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FF1F6" w14:textId="71650B61" w:rsidR="00B77EF4" w:rsidRPr="008E5204" w:rsidRDefault="00B77EF4" w:rsidP="00C766A7">
      <w:pPr>
        <w:spacing w:after="0" w:line="240" w:lineRule="auto"/>
        <w:jc w:val="both"/>
        <w:rPr>
          <w:rFonts w:ascii="Arial" w:hAnsi="Arial" w:cs="Arial"/>
          <w:i/>
          <w:sz w:val="18"/>
          <w:szCs w:val="18"/>
        </w:rPr>
      </w:pPr>
      <w:r w:rsidRPr="008E5204">
        <w:rPr>
          <w:rFonts w:ascii="Arial" w:hAnsi="Arial" w:cs="Arial"/>
          <w:i/>
          <w:sz w:val="18"/>
          <w:szCs w:val="18"/>
        </w:rPr>
        <w:t xml:space="preserve">Please note that this Bulletin may provide an update </w:t>
      </w:r>
      <w:r w:rsidR="00FA3949">
        <w:rPr>
          <w:rFonts w:ascii="Arial" w:hAnsi="Arial" w:cs="Arial"/>
          <w:i/>
          <w:sz w:val="18"/>
          <w:szCs w:val="18"/>
        </w:rPr>
        <w:t>to</w:t>
      </w:r>
      <w:r w:rsidRPr="008E5204">
        <w:rPr>
          <w:rFonts w:ascii="Arial" w:hAnsi="Arial" w:cs="Arial"/>
          <w:i/>
          <w:sz w:val="18"/>
          <w:szCs w:val="18"/>
        </w:rPr>
        <w:t xml:space="preserve"> your Underwriting Guidelines or Underwriting Authority </w:t>
      </w:r>
      <w:r w:rsidR="00771DFF">
        <w:rPr>
          <w:rFonts w:ascii="Arial" w:hAnsi="Arial" w:cs="Arial"/>
          <w:i/>
          <w:sz w:val="18"/>
          <w:szCs w:val="18"/>
        </w:rPr>
        <w:t>Statement</w:t>
      </w:r>
      <w:r w:rsidRPr="008E5204">
        <w:rPr>
          <w:rFonts w:ascii="Arial" w:hAnsi="Arial" w:cs="Arial"/>
          <w:i/>
          <w:sz w:val="18"/>
          <w:szCs w:val="18"/>
        </w:rPr>
        <w:t xml:space="preserve">.  This Bulletin </w:t>
      </w:r>
      <w:r w:rsidR="00483314" w:rsidRPr="008E5204">
        <w:rPr>
          <w:rFonts w:ascii="Arial" w:hAnsi="Arial" w:cs="Arial"/>
          <w:i/>
          <w:sz w:val="18"/>
          <w:szCs w:val="18"/>
        </w:rPr>
        <w:t xml:space="preserve">supersedes any previous </w:t>
      </w:r>
      <w:r w:rsidR="00483314">
        <w:rPr>
          <w:rFonts w:ascii="Arial" w:hAnsi="Arial" w:cs="Arial"/>
          <w:i/>
          <w:sz w:val="18"/>
          <w:szCs w:val="18"/>
        </w:rPr>
        <w:t xml:space="preserve">Bulletins and </w:t>
      </w:r>
      <w:r w:rsidRPr="008E5204">
        <w:rPr>
          <w:rFonts w:ascii="Arial" w:hAnsi="Arial" w:cs="Arial"/>
          <w:i/>
          <w:sz w:val="18"/>
          <w:szCs w:val="18"/>
        </w:rPr>
        <w:t xml:space="preserve">will be incorporated into your Underwriting Guidelines or Underwriting Authority </w:t>
      </w:r>
      <w:r w:rsidR="00771DFF">
        <w:rPr>
          <w:rFonts w:ascii="Arial" w:hAnsi="Arial" w:cs="Arial"/>
          <w:i/>
          <w:sz w:val="18"/>
          <w:szCs w:val="18"/>
        </w:rPr>
        <w:t>Statement</w:t>
      </w:r>
      <w:r w:rsidRPr="008E5204">
        <w:rPr>
          <w:rFonts w:ascii="Arial" w:hAnsi="Arial" w:cs="Arial"/>
          <w:i/>
          <w:sz w:val="18"/>
          <w:szCs w:val="18"/>
        </w:rPr>
        <w:t>, if applicable.  If you have any questions or require clarification regarding this Bulletin, please contact your Program Manager.</w:t>
      </w:r>
    </w:p>
    <w:p w14:paraId="54825238" w14:textId="77777777" w:rsidR="00B77EF4" w:rsidRDefault="00B77EF4" w:rsidP="008E5204">
      <w:pPr>
        <w:spacing w:after="0" w:line="240" w:lineRule="auto"/>
        <w:rPr>
          <w:rFonts w:ascii="Arial" w:hAnsi="Arial" w:cs="Arial"/>
          <w:i/>
        </w:rPr>
      </w:pPr>
    </w:p>
    <w:p w14:paraId="64A6ECDF" w14:textId="77777777" w:rsidR="002A6240" w:rsidRPr="008E5204" w:rsidRDefault="002A6240" w:rsidP="008E5204">
      <w:pPr>
        <w:spacing w:after="0" w:line="240" w:lineRule="auto"/>
        <w:rPr>
          <w:rFonts w:ascii="Arial" w:hAnsi="Arial" w:cs="Arial"/>
          <w:i/>
        </w:rPr>
      </w:pPr>
    </w:p>
    <w:p w14:paraId="2698FEBE" w14:textId="5CFC359C" w:rsidR="007A03F2" w:rsidRPr="00C766A7" w:rsidRDefault="007A03F2" w:rsidP="007A03F2">
      <w:pPr>
        <w:spacing w:after="0" w:line="240" w:lineRule="auto"/>
        <w:rPr>
          <w:rFonts w:ascii="Arial" w:hAnsi="Arial" w:cs="Arial"/>
          <w:b/>
          <w:color w:val="002060"/>
          <w:sz w:val="28"/>
          <w:szCs w:val="28"/>
          <w:u w:val="single"/>
        </w:rPr>
      </w:pPr>
      <w:r w:rsidRPr="00C766A7">
        <w:rPr>
          <w:rFonts w:ascii="Arial" w:hAnsi="Arial" w:cs="Arial"/>
          <w:b/>
          <w:color w:val="002060"/>
          <w:sz w:val="28"/>
          <w:szCs w:val="28"/>
        </w:rPr>
        <w:t>Title:</w:t>
      </w:r>
      <w:r w:rsidRPr="00C766A7">
        <w:rPr>
          <w:rFonts w:ascii="Arial" w:hAnsi="Arial" w:cs="Arial"/>
          <w:b/>
          <w:color w:val="002060"/>
          <w:sz w:val="28"/>
          <w:szCs w:val="28"/>
        </w:rPr>
        <w:tab/>
        <w:t xml:space="preserve"> </w:t>
      </w:r>
      <w:r w:rsidR="00AE6F7F">
        <w:rPr>
          <w:rFonts w:ascii="Arial" w:hAnsi="Arial" w:cs="Arial"/>
          <w:b/>
          <w:color w:val="002060"/>
          <w:sz w:val="28"/>
          <w:szCs w:val="28"/>
          <w:u w:val="single"/>
        </w:rPr>
        <w:t>Updated Cancellation / Conditional Renewal / Non-Renewal Requirements</w:t>
      </w:r>
    </w:p>
    <w:p w14:paraId="6EA6DC79" w14:textId="1F1ECBB2" w:rsidR="00B120A0" w:rsidRDefault="00AE6F7F" w:rsidP="00AE6F7F">
      <w:pPr>
        <w:spacing w:before="252" w:line="240" w:lineRule="auto"/>
      </w:pPr>
      <w:r w:rsidRPr="00AE6F7F">
        <w:rPr>
          <w:rFonts w:ascii="Arial" w:hAnsi="Arial" w:cs="Arial"/>
          <w:color w:val="000000"/>
        </w:rPr>
        <w:t xml:space="preserve">AIG Programs maintains a compilation reference chart summarizing the statutory requirements applicable to cancellation, conditional renewal and non-renewal notification for commercial lines business. </w:t>
      </w:r>
      <w:r w:rsidRPr="00AE6F7F">
        <w:rPr>
          <w:rFonts w:ascii="Arial" w:hAnsi="Arial" w:cs="Arial"/>
        </w:rPr>
        <w:t xml:space="preserve">Attached below is our most recent update to this reference chart as of </w:t>
      </w:r>
      <w:r w:rsidR="003A62A8">
        <w:rPr>
          <w:rFonts w:ascii="Arial" w:hAnsi="Arial" w:cs="Arial"/>
        </w:rPr>
        <w:t>July</w:t>
      </w:r>
      <w:r w:rsidR="00B120A0">
        <w:rPr>
          <w:rFonts w:ascii="Arial" w:hAnsi="Arial" w:cs="Arial"/>
        </w:rPr>
        <w:t xml:space="preserve"> 1,</w:t>
      </w:r>
      <w:r w:rsidRPr="00AE6F7F">
        <w:rPr>
          <w:rFonts w:ascii="Arial" w:hAnsi="Arial" w:cs="Arial"/>
        </w:rPr>
        <w:t xml:space="preserve"> 202</w:t>
      </w:r>
      <w:r w:rsidR="003A62A8">
        <w:rPr>
          <w:rFonts w:ascii="Arial" w:hAnsi="Arial" w:cs="Arial"/>
        </w:rPr>
        <w:t>6</w:t>
      </w:r>
      <w:r w:rsidRPr="00AE6F7F">
        <w:rPr>
          <w:rFonts w:ascii="Arial" w:hAnsi="Arial" w:cs="Arial"/>
        </w:rPr>
        <w:t>:</w:t>
      </w:r>
      <w:r w:rsidR="00B120A0" w:rsidRPr="00B120A0">
        <w:t xml:space="preserve"> </w:t>
      </w:r>
      <w:r w:rsidR="00B120A0">
        <w:tab/>
      </w:r>
      <w:r w:rsidR="00B120A0">
        <w:tab/>
      </w:r>
      <w:r w:rsidR="00B120A0">
        <w:tab/>
      </w:r>
      <w:r w:rsidR="00B120A0">
        <w:tab/>
      </w:r>
    </w:p>
    <w:p w14:paraId="0A33E2C2" w14:textId="1E8FC3EC" w:rsidR="00AE6F7F" w:rsidRPr="00AE6F7F" w:rsidRDefault="003A62A8" w:rsidP="00AE6F7F">
      <w:pPr>
        <w:spacing w:before="252" w:line="240" w:lineRule="auto"/>
        <w:ind w:left="2880" w:firstLine="720"/>
        <w:rPr>
          <w:rFonts w:ascii="Arial" w:hAnsi="Arial" w:cs="Arial"/>
        </w:rPr>
      </w:pPr>
      <w:r>
        <w:object w:dxaOrig="1533" w:dyaOrig="992" w14:anchorId="44C6ED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75pt;height:49.6pt" o:ole="">
            <v:imagedata r:id="rId8" o:title=""/>
          </v:shape>
          <o:OLEObject Type="Embed" ProgID="Excel.Sheet.12" ShapeID="_x0000_i1025" DrawAspect="Icon" ObjectID="_1844320174" r:id="rId9"/>
        </w:object>
      </w:r>
    </w:p>
    <w:p w14:paraId="038EF490" w14:textId="59A23223" w:rsidR="00AE6F7F" w:rsidRPr="00AE6F7F" w:rsidRDefault="00AE6F7F" w:rsidP="00AE6F7F">
      <w:pPr>
        <w:rPr>
          <w:rFonts w:ascii="Arial" w:hAnsi="Arial" w:cs="Arial"/>
          <w:color w:val="000000"/>
        </w:rPr>
      </w:pPr>
      <w:r w:rsidRPr="00AE6F7F">
        <w:rPr>
          <w:rFonts w:ascii="Arial" w:hAnsi="Arial" w:cs="Arial"/>
          <w:color w:val="000000"/>
        </w:rPr>
        <w:t>You will note that this chart contains 5 separate tabs.  The first 3 tabs provide the key requirements applicable in all U.S. jurisdictions governing cancellation, conditional renewal and non-renewal notification respectively.  The 4</w:t>
      </w:r>
      <w:r w:rsidRPr="00AE6F7F">
        <w:rPr>
          <w:rFonts w:ascii="Arial" w:hAnsi="Arial" w:cs="Arial"/>
          <w:color w:val="000000"/>
          <w:vertAlign w:val="superscript"/>
        </w:rPr>
        <w:t>th</w:t>
      </w:r>
      <w:r w:rsidRPr="00AE6F7F">
        <w:rPr>
          <w:rFonts w:ascii="Arial" w:hAnsi="Arial" w:cs="Arial"/>
          <w:color w:val="000000"/>
        </w:rPr>
        <w:t xml:space="preserve"> tab of this chart is named “Changes </w:t>
      </w:r>
      <w:r w:rsidR="003A62A8">
        <w:rPr>
          <w:rFonts w:ascii="Arial" w:hAnsi="Arial" w:cs="Arial"/>
          <w:color w:val="000000"/>
        </w:rPr>
        <w:t>7</w:t>
      </w:r>
      <w:r w:rsidRPr="00AE6F7F">
        <w:rPr>
          <w:rFonts w:ascii="Arial" w:hAnsi="Arial" w:cs="Arial"/>
          <w:color w:val="000000"/>
        </w:rPr>
        <w:t>-1-2</w:t>
      </w:r>
      <w:r w:rsidR="003A62A8">
        <w:rPr>
          <w:rFonts w:ascii="Arial" w:hAnsi="Arial" w:cs="Arial"/>
          <w:color w:val="000000"/>
        </w:rPr>
        <w:t>6</w:t>
      </w:r>
      <w:r w:rsidRPr="00AE6F7F">
        <w:rPr>
          <w:rFonts w:ascii="Arial" w:hAnsi="Arial" w:cs="Arial"/>
          <w:color w:val="000000"/>
        </w:rPr>
        <w:t xml:space="preserve">” and it contains </w:t>
      </w:r>
      <w:proofErr w:type="gramStart"/>
      <w:r w:rsidRPr="00AE6F7F">
        <w:rPr>
          <w:rFonts w:ascii="Arial" w:hAnsi="Arial" w:cs="Arial"/>
          <w:color w:val="000000"/>
        </w:rPr>
        <w:t>a brief summary</w:t>
      </w:r>
      <w:proofErr w:type="gramEnd"/>
      <w:r w:rsidRPr="00AE6F7F">
        <w:rPr>
          <w:rFonts w:ascii="Arial" w:hAnsi="Arial" w:cs="Arial"/>
          <w:color w:val="000000"/>
        </w:rPr>
        <w:t xml:space="preserve"> of the changes that have been incorporated into this update since the last publication of this chart </w:t>
      </w:r>
      <w:r w:rsidR="00B120A0">
        <w:rPr>
          <w:rFonts w:ascii="Arial" w:hAnsi="Arial" w:cs="Arial"/>
          <w:color w:val="000000"/>
        </w:rPr>
        <w:t xml:space="preserve">on </w:t>
      </w:r>
      <w:r w:rsidR="003A62A8">
        <w:rPr>
          <w:rFonts w:ascii="Arial" w:hAnsi="Arial" w:cs="Arial"/>
          <w:color w:val="000000"/>
        </w:rPr>
        <w:t>December 1</w:t>
      </w:r>
      <w:r w:rsidRPr="00AE6F7F">
        <w:rPr>
          <w:rFonts w:ascii="Arial" w:hAnsi="Arial" w:cs="Arial"/>
          <w:color w:val="000000"/>
        </w:rPr>
        <w:t>, 202</w:t>
      </w:r>
      <w:r w:rsidR="00B120A0">
        <w:rPr>
          <w:rFonts w:ascii="Arial" w:hAnsi="Arial" w:cs="Arial"/>
          <w:color w:val="000000"/>
        </w:rPr>
        <w:t>5</w:t>
      </w:r>
      <w:r w:rsidRPr="00AE6F7F">
        <w:rPr>
          <w:rFonts w:ascii="Arial" w:hAnsi="Arial" w:cs="Arial"/>
          <w:color w:val="000000"/>
        </w:rPr>
        <w:t>.  The 5</w:t>
      </w:r>
      <w:r w:rsidRPr="00AE6F7F">
        <w:rPr>
          <w:rFonts w:ascii="Arial" w:hAnsi="Arial" w:cs="Arial"/>
          <w:color w:val="000000"/>
          <w:vertAlign w:val="superscript"/>
        </w:rPr>
        <w:t>th</w:t>
      </w:r>
      <w:r w:rsidRPr="00AE6F7F">
        <w:rPr>
          <w:rFonts w:ascii="Arial" w:hAnsi="Arial" w:cs="Arial"/>
          <w:color w:val="000000"/>
        </w:rPr>
        <w:t xml:space="preserve"> tab of this chart is named “Upcoming Changes</w:t>
      </w:r>
      <w:proofErr w:type="gramStart"/>
      <w:r w:rsidRPr="00AE6F7F">
        <w:rPr>
          <w:rFonts w:ascii="Arial" w:hAnsi="Arial" w:cs="Arial"/>
          <w:color w:val="000000"/>
        </w:rPr>
        <w:t>”</w:t>
      </w:r>
      <w:proofErr w:type="gramEnd"/>
      <w:r w:rsidRPr="00AE6F7F">
        <w:rPr>
          <w:rFonts w:ascii="Arial" w:hAnsi="Arial" w:cs="Arial"/>
          <w:color w:val="000000"/>
        </w:rPr>
        <w:t xml:space="preserve"> and it contains future changes </w:t>
      </w:r>
      <w:r w:rsidR="001E73B8">
        <w:rPr>
          <w:rFonts w:ascii="Arial" w:hAnsi="Arial" w:cs="Arial"/>
          <w:color w:val="000000"/>
        </w:rPr>
        <w:t xml:space="preserve">(i.e. not yet effective) </w:t>
      </w:r>
      <w:r w:rsidRPr="00AE6F7F">
        <w:rPr>
          <w:rFonts w:ascii="Arial" w:hAnsi="Arial" w:cs="Arial"/>
          <w:color w:val="000000"/>
        </w:rPr>
        <w:t xml:space="preserve">that we have been made aware of which will be incorporated into the requirements </w:t>
      </w:r>
      <w:r w:rsidR="001E73B8">
        <w:rPr>
          <w:rFonts w:ascii="Arial" w:hAnsi="Arial" w:cs="Arial"/>
          <w:color w:val="000000"/>
        </w:rPr>
        <w:t>chart once</w:t>
      </w:r>
      <w:r w:rsidRPr="00AE6F7F">
        <w:rPr>
          <w:rFonts w:ascii="Arial" w:hAnsi="Arial" w:cs="Arial"/>
          <w:color w:val="000000"/>
        </w:rPr>
        <w:t xml:space="preserve"> effective. </w:t>
      </w:r>
    </w:p>
    <w:p w14:paraId="1E48E1C0" w14:textId="77777777" w:rsidR="00AE6F7F" w:rsidRPr="00AE6F7F" w:rsidRDefault="00AE6F7F" w:rsidP="00AE6F7F">
      <w:pPr>
        <w:rPr>
          <w:rFonts w:ascii="Arial" w:hAnsi="Arial" w:cs="Arial"/>
        </w:rPr>
      </w:pPr>
      <w:r w:rsidRPr="00AE6F7F">
        <w:rPr>
          <w:rFonts w:ascii="Arial" w:hAnsi="Arial" w:cs="Arial"/>
          <w:color w:val="000000"/>
        </w:rPr>
        <w:t xml:space="preserve">This document is also made available to you on the </w:t>
      </w:r>
      <w:r w:rsidRPr="00AE6F7F">
        <w:rPr>
          <w:rFonts w:ascii="Arial" w:hAnsi="Arial" w:cs="Arial"/>
        </w:rPr>
        <w:t xml:space="preserve">Program Administrator Website located on the “Tools” page under the “Compliance” section. </w:t>
      </w:r>
    </w:p>
    <w:p w14:paraId="6D094762" w14:textId="77777777" w:rsidR="00AE6F7F" w:rsidRPr="00AE6F7F" w:rsidRDefault="00AE6F7F" w:rsidP="00AE6F7F">
      <w:pPr>
        <w:rPr>
          <w:rFonts w:ascii="Arial" w:hAnsi="Arial" w:cs="Arial"/>
        </w:rPr>
      </w:pPr>
      <w:r w:rsidRPr="00AE6F7F">
        <w:rPr>
          <w:rFonts w:ascii="Arial" w:hAnsi="Arial" w:cs="Arial"/>
        </w:rPr>
        <w:t>Please be reminded that you are required to use ODEN Policy Terminator, made available to you through your MyAIG.com account, to process compliant cancellation, conditional renewal and non-renewal notifications consistent and in accordance with the requirements provided within this reference chart.</w:t>
      </w:r>
    </w:p>
    <w:p w14:paraId="16F4A3EF" w14:textId="68DCD2D1" w:rsidR="003A62A8" w:rsidRPr="00AE6F7F" w:rsidRDefault="00AE6F7F" w:rsidP="00AE6F7F">
      <w:pPr>
        <w:rPr>
          <w:rFonts w:ascii="Arial" w:hAnsi="Arial" w:cs="Arial"/>
        </w:rPr>
      </w:pPr>
      <w:r w:rsidRPr="00AE6F7F">
        <w:rPr>
          <w:rFonts w:ascii="Arial" w:hAnsi="Arial" w:cs="Arial"/>
        </w:rPr>
        <w:t>Should you have any questions or require support, please contact your Program Manager.  Thank you.</w:t>
      </w:r>
    </w:p>
    <w:p w14:paraId="3ED72C5C" w14:textId="77777777" w:rsidR="006C5A2F" w:rsidRDefault="006C5A2F" w:rsidP="006C5A2F">
      <w:pPr>
        <w:tabs>
          <w:tab w:val="left" w:pos="0"/>
          <w:tab w:val="left" w:pos="2880"/>
          <w:tab w:val="right" w:pos="9360"/>
        </w:tabs>
        <w:suppressAutoHyphens/>
        <w:spacing w:after="0" w:line="240" w:lineRule="auto"/>
        <w:jc w:val="both"/>
        <w:rPr>
          <w:rFonts w:ascii="Arial" w:hAnsi="Arial" w:cs="Arial"/>
          <w:i/>
          <w:sz w:val="18"/>
          <w:szCs w:val="18"/>
        </w:rPr>
      </w:pPr>
      <w:r>
        <w:rPr>
          <w:rFonts w:ascii="Arial" w:hAnsi="Arial" w:cs="Arial"/>
          <w:i/>
          <w:sz w:val="18"/>
          <w:szCs w:val="18"/>
        </w:rPr>
        <w:t xml:space="preserve">This bulletin is for informational purposes only and does not constitute legal advice, nor is it guaranteed to be accurate, complete, or current. It is your obligation to ensure compliance with applicable law.  </w:t>
      </w:r>
      <w:r w:rsidRPr="008E5204">
        <w:rPr>
          <w:rFonts w:ascii="Arial" w:hAnsi="Arial" w:cs="Arial"/>
          <w:i/>
          <w:sz w:val="18"/>
          <w:szCs w:val="18"/>
        </w:rPr>
        <w:t xml:space="preserve">The information and other material contained herein is proprietary to AIG Programs and intended for </w:t>
      </w:r>
      <w:r>
        <w:rPr>
          <w:rFonts w:ascii="Arial" w:hAnsi="Arial" w:cs="Arial"/>
          <w:i/>
          <w:sz w:val="18"/>
          <w:szCs w:val="18"/>
        </w:rPr>
        <w:t>a</w:t>
      </w:r>
      <w:r w:rsidRPr="008E5204">
        <w:rPr>
          <w:rFonts w:ascii="Arial" w:hAnsi="Arial" w:cs="Arial"/>
          <w:i/>
          <w:sz w:val="18"/>
          <w:szCs w:val="18"/>
        </w:rPr>
        <w:t>u</w:t>
      </w:r>
      <w:r>
        <w:rPr>
          <w:rFonts w:ascii="Arial" w:hAnsi="Arial" w:cs="Arial"/>
          <w:i/>
          <w:sz w:val="18"/>
          <w:szCs w:val="18"/>
        </w:rPr>
        <w:t>thorized u</w:t>
      </w:r>
      <w:r w:rsidRPr="008E5204">
        <w:rPr>
          <w:rFonts w:ascii="Arial" w:hAnsi="Arial" w:cs="Arial"/>
          <w:i/>
          <w:sz w:val="18"/>
          <w:szCs w:val="18"/>
        </w:rPr>
        <w:t>se only.  Unauthorized disclosure, dissemination, copying or other use of this information and material without the express written permission of AIG Programs is strictly prohibited.</w:t>
      </w:r>
    </w:p>
    <w:p w14:paraId="5FCD9F09" w14:textId="77777777" w:rsidR="006C5A2F" w:rsidRDefault="006C5A2F" w:rsidP="006C5A2F">
      <w:pPr>
        <w:tabs>
          <w:tab w:val="left" w:pos="0"/>
          <w:tab w:val="left" w:pos="2880"/>
          <w:tab w:val="right" w:pos="9360"/>
        </w:tabs>
        <w:suppressAutoHyphens/>
        <w:spacing w:after="0" w:line="240" w:lineRule="auto"/>
        <w:jc w:val="both"/>
        <w:rPr>
          <w:rFonts w:ascii="Arial" w:hAnsi="Arial" w:cs="Arial"/>
          <w:i/>
          <w:sz w:val="18"/>
          <w:szCs w:val="18"/>
        </w:rPr>
      </w:pPr>
    </w:p>
    <w:tbl>
      <w:tblPr>
        <w:tblStyle w:val="TableGrid"/>
        <w:tblW w:w="0" w:type="auto"/>
        <w:tblLook w:val="04A0" w:firstRow="1" w:lastRow="0" w:firstColumn="1" w:lastColumn="0" w:noHBand="0" w:noVBand="1"/>
      </w:tblPr>
      <w:tblGrid>
        <w:gridCol w:w="9350"/>
      </w:tblGrid>
      <w:tr w:rsidR="006C5A2F" w14:paraId="37F1BF73" w14:textId="77777777" w:rsidTr="007B59B2">
        <w:tc>
          <w:tcPr>
            <w:tcW w:w="9350" w:type="dxa"/>
            <w:shd w:val="clear" w:color="auto" w:fill="D9D9D9" w:themeFill="background1" w:themeFillShade="D9"/>
          </w:tcPr>
          <w:p w14:paraId="6E5AFF66" w14:textId="2DE820EF" w:rsidR="006C5A2F" w:rsidRPr="00B55991" w:rsidRDefault="006C5A2F" w:rsidP="007B59B2">
            <w:pPr>
              <w:pStyle w:val="Heading2"/>
              <w:numPr>
                <w:ilvl w:val="0"/>
                <w:numId w:val="0"/>
              </w:numPr>
              <w:jc w:val="center"/>
              <w:rPr>
                <w:rFonts w:ascii="Arial" w:hAnsi="Arial" w:cs="Arial"/>
                <w:color w:val="auto"/>
                <w:sz w:val="18"/>
                <w:szCs w:val="18"/>
              </w:rPr>
            </w:pPr>
            <w:r w:rsidRPr="00B55991">
              <w:rPr>
                <w:rFonts w:ascii="Arial" w:hAnsi="Arial" w:cs="Arial"/>
                <w:color w:val="auto"/>
                <w:sz w:val="18"/>
                <w:szCs w:val="18"/>
              </w:rPr>
              <w:t>Division Control Number:</w:t>
            </w:r>
            <w:r w:rsidRPr="00B55991">
              <w:rPr>
                <w:rFonts w:ascii="Arial" w:hAnsi="Arial" w:cs="Arial"/>
                <w:b w:val="0"/>
                <w:color w:val="auto"/>
                <w:sz w:val="18"/>
                <w:szCs w:val="18"/>
              </w:rPr>
              <w:t xml:space="preserve">  AIG PROGRAMS (</w:t>
            </w:r>
            <w:r>
              <w:rPr>
                <w:rFonts w:ascii="Arial" w:hAnsi="Arial" w:cs="Arial"/>
                <w:b w:val="0"/>
                <w:color w:val="auto"/>
                <w:sz w:val="18"/>
                <w:szCs w:val="18"/>
                <w:lang w:val="en-US"/>
              </w:rPr>
              <w:t>202</w:t>
            </w:r>
            <w:r w:rsidR="006279A1">
              <w:rPr>
                <w:rFonts w:ascii="Arial" w:hAnsi="Arial" w:cs="Arial"/>
                <w:b w:val="0"/>
                <w:color w:val="auto"/>
                <w:sz w:val="18"/>
                <w:szCs w:val="18"/>
                <w:lang w:val="en-US"/>
              </w:rPr>
              <w:t>6</w:t>
            </w:r>
            <w:r w:rsidRPr="00B55991">
              <w:rPr>
                <w:rFonts w:ascii="Arial" w:hAnsi="Arial" w:cs="Arial"/>
                <w:b w:val="0"/>
                <w:color w:val="auto"/>
                <w:sz w:val="18"/>
                <w:szCs w:val="18"/>
              </w:rPr>
              <w:t xml:space="preserve"> #</w:t>
            </w:r>
            <w:r w:rsidR="003A62A8">
              <w:rPr>
                <w:rFonts w:ascii="Arial" w:hAnsi="Arial" w:cs="Arial"/>
                <w:b w:val="0"/>
                <w:color w:val="auto"/>
                <w:sz w:val="18"/>
                <w:szCs w:val="18"/>
              </w:rPr>
              <w:t>14</w:t>
            </w:r>
            <w:r w:rsidRPr="00B55991">
              <w:rPr>
                <w:rFonts w:ascii="Arial" w:hAnsi="Arial" w:cs="Arial"/>
                <w:b w:val="0"/>
                <w:color w:val="auto"/>
                <w:sz w:val="18"/>
                <w:szCs w:val="18"/>
              </w:rPr>
              <w:t>)</w:t>
            </w:r>
          </w:p>
          <w:p w14:paraId="3404D1CF" w14:textId="77777777" w:rsidR="006C5A2F" w:rsidRDefault="006C5A2F" w:rsidP="007B59B2">
            <w:pPr>
              <w:tabs>
                <w:tab w:val="left" w:pos="0"/>
                <w:tab w:val="left" w:pos="2880"/>
                <w:tab w:val="right" w:pos="9360"/>
              </w:tabs>
              <w:suppressAutoHyphens/>
              <w:spacing w:after="0" w:line="240" w:lineRule="auto"/>
              <w:rPr>
                <w:rFonts w:ascii="Arial" w:hAnsi="Arial" w:cs="Arial"/>
                <w:sz w:val="20"/>
                <w:szCs w:val="20"/>
              </w:rPr>
            </w:pPr>
          </w:p>
        </w:tc>
      </w:tr>
    </w:tbl>
    <w:p w14:paraId="6CD58E9D" w14:textId="77777777" w:rsidR="00FF6951" w:rsidRDefault="00FF6951" w:rsidP="006C5A2F">
      <w:pPr>
        <w:tabs>
          <w:tab w:val="left" w:pos="0"/>
          <w:tab w:val="left" w:pos="2880"/>
          <w:tab w:val="right" w:pos="9360"/>
        </w:tabs>
        <w:suppressAutoHyphens/>
        <w:spacing w:after="0" w:line="240" w:lineRule="auto"/>
        <w:rPr>
          <w:rFonts w:ascii="Arial" w:hAnsi="Arial" w:cs="Arial"/>
          <w:i/>
          <w:sz w:val="18"/>
          <w:szCs w:val="18"/>
        </w:rPr>
      </w:pPr>
    </w:p>
    <w:sectPr w:rsidR="00FF6951" w:rsidSect="00C766A7">
      <w:headerReference w:type="default" r:id="rId10"/>
      <w:footerReference w:type="default" r:id="rId11"/>
      <w:pgSz w:w="12240" w:h="15840" w:code="1"/>
      <w:pgMar w:top="2160" w:right="1440" w:bottom="1584" w:left="1440" w:header="346"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3AFDC" w14:textId="77777777" w:rsidR="00F66D3E" w:rsidRDefault="00F66D3E" w:rsidP="005302A3">
      <w:pPr>
        <w:spacing w:after="0" w:line="240" w:lineRule="auto"/>
      </w:pPr>
      <w:r>
        <w:separator/>
      </w:r>
    </w:p>
  </w:endnote>
  <w:endnote w:type="continuationSeparator" w:id="0">
    <w:p w14:paraId="1DB87B7C" w14:textId="77777777" w:rsidR="00F66D3E" w:rsidRDefault="00F66D3E" w:rsidP="00530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Arial Unicode MS"/>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FFE1C" w14:textId="49577DF1" w:rsidR="00FA2B84" w:rsidRPr="00167024" w:rsidRDefault="00167024" w:rsidP="00167024">
    <w:pPr>
      <w:tabs>
        <w:tab w:val="left" w:pos="0"/>
        <w:tab w:val="left" w:pos="2880"/>
        <w:tab w:val="right" w:pos="9360"/>
      </w:tabs>
      <w:suppressAutoHyphens/>
      <w:spacing w:before="120" w:after="0" w:line="240" w:lineRule="auto"/>
      <w:jc w:val="right"/>
      <w:rPr>
        <w:rFonts w:ascii="Arial" w:hAnsi="Arial" w:cs="Arial"/>
        <w:sz w:val="20"/>
        <w:szCs w:val="20"/>
      </w:rPr>
    </w:pPr>
    <w:r w:rsidRPr="00DF7890">
      <w:rPr>
        <w:rFonts w:ascii="Arial" w:hAnsi="Arial" w:cs="Arial"/>
        <w:sz w:val="16"/>
        <w:szCs w:val="16"/>
      </w:rPr>
      <w:t>© American International Group, Inc. All rights reserved</w:t>
    </w:r>
  </w:p>
  <w:p w14:paraId="55245A67" w14:textId="77777777" w:rsidR="00FA2B84" w:rsidRPr="00DF7890" w:rsidRDefault="00FA2B84" w:rsidP="00985DD9">
    <w:pPr>
      <w:pStyle w:val="Footer"/>
      <w:tabs>
        <w:tab w:val="clear" w:pos="4680"/>
        <w:tab w:val="left" w:pos="3150"/>
      </w:tabs>
      <w:jc w:val="right"/>
      <w:rPr>
        <w:rFonts w:ascii="Arial" w:hAnsi="Arial" w:cs="Arial"/>
        <w:sz w:val="16"/>
        <w:szCs w:val="16"/>
      </w:rPr>
    </w:pPr>
    <w:r w:rsidRPr="00DF7890">
      <w:rPr>
        <w:rStyle w:val="PageNumber"/>
        <w:rFonts w:ascii="Arial" w:hAnsi="Arial" w:cs="Arial"/>
        <w:sz w:val="16"/>
        <w:szCs w:val="16"/>
      </w:rPr>
      <w:fldChar w:fldCharType="begin"/>
    </w:r>
    <w:r w:rsidRPr="00DF7890">
      <w:rPr>
        <w:rStyle w:val="PageNumber"/>
        <w:rFonts w:ascii="Arial" w:hAnsi="Arial" w:cs="Arial"/>
        <w:sz w:val="16"/>
        <w:szCs w:val="16"/>
      </w:rPr>
      <w:instrText xml:space="preserve"> PAGE </w:instrText>
    </w:r>
    <w:r w:rsidRPr="00DF7890">
      <w:rPr>
        <w:rStyle w:val="PageNumber"/>
        <w:rFonts w:ascii="Arial" w:hAnsi="Arial" w:cs="Arial"/>
        <w:sz w:val="16"/>
        <w:szCs w:val="16"/>
      </w:rPr>
      <w:fldChar w:fldCharType="separate"/>
    </w:r>
    <w:r w:rsidR="00086E96">
      <w:rPr>
        <w:rStyle w:val="PageNumber"/>
        <w:rFonts w:ascii="Arial" w:hAnsi="Arial" w:cs="Arial"/>
        <w:noProof/>
        <w:sz w:val="16"/>
        <w:szCs w:val="16"/>
      </w:rPr>
      <w:t>1</w:t>
    </w:r>
    <w:r w:rsidRPr="00DF7890">
      <w:rPr>
        <w:rStyle w:val="PageNumber"/>
        <w:rFonts w:ascii="Arial" w:hAnsi="Arial" w:cs="Arial"/>
        <w:sz w:val="16"/>
        <w:szCs w:val="16"/>
      </w:rPr>
      <w:fldChar w:fldCharType="end"/>
    </w:r>
  </w:p>
  <w:p w14:paraId="6EAD0046" w14:textId="77777777" w:rsidR="00FA2B84" w:rsidRDefault="00FA2B84" w:rsidP="006A40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EB2EC" w14:textId="77777777" w:rsidR="00F66D3E" w:rsidRDefault="00F66D3E" w:rsidP="005302A3">
      <w:pPr>
        <w:spacing w:after="0" w:line="240" w:lineRule="auto"/>
      </w:pPr>
      <w:r>
        <w:separator/>
      </w:r>
    </w:p>
  </w:footnote>
  <w:footnote w:type="continuationSeparator" w:id="0">
    <w:p w14:paraId="3DD39D51" w14:textId="77777777" w:rsidR="00F66D3E" w:rsidRDefault="00F66D3E" w:rsidP="005302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1EDD3" w14:textId="3AFBE126" w:rsidR="00FA2B84" w:rsidRPr="003D35F3" w:rsidRDefault="00FA2B84">
    <w:pPr>
      <w:spacing w:after="0" w:line="200" w:lineRule="exact"/>
      <w:rPr>
        <w:rFonts w:ascii="Arial" w:hAnsi="Arial" w:cs="Arial"/>
        <w:sz w:val="20"/>
        <w:szCs w:val="20"/>
      </w:rPr>
    </w:pPr>
  </w:p>
  <w:p w14:paraId="296D9191" w14:textId="77777777" w:rsidR="00FA2B84" w:rsidRPr="003D35F3" w:rsidRDefault="00FA2B84">
    <w:pPr>
      <w:spacing w:after="0" w:line="200" w:lineRule="exact"/>
      <w:rPr>
        <w:rFonts w:ascii="Arial" w:hAnsi="Arial" w:cs="Arial"/>
        <w:sz w:val="20"/>
        <w:szCs w:val="20"/>
      </w:rPr>
    </w:pPr>
  </w:p>
  <w:tbl>
    <w:tblPr>
      <w:tblStyle w:val="TableGrid"/>
      <w:tblW w:w="0" w:type="auto"/>
      <w:tblLook w:val="04A0" w:firstRow="1" w:lastRow="0" w:firstColumn="1" w:lastColumn="0" w:noHBand="0" w:noVBand="1"/>
    </w:tblPr>
    <w:tblGrid>
      <w:gridCol w:w="4675"/>
      <w:gridCol w:w="4675"/>
    </w:tblGrid>
    <w:tr w:rsidR="00C766A7" w14:paraId="599EE5E4" w14:textId="77777777" w:rsidTr="00C766A7">
      <w:tc>
        <w:tcPr>
          <w:tcW w:w="4675" w:type="dxa"/>
        </w:tcPr>
        <w:p w14:paraId="73558051" w14:textId="35695A9A" w:rsidR="00C766A7" w:rsidRDefault="00C766A7" w:rsidP="00C766A7">
          <w:pPr>
            <w:widowControl/>
            <w:spacing w:before="100" w:beforeAutospacing="1" w:after="100" w:afterAutospacing="1" w:line="240" w:lineRule="auto"/>
            <w:rPr>
              <w:rFonts w:ascii="Times New Roman" w:hAnsi="Times New Roman"/>
              <w:noProof/>
              <w:sz w:val="24"/>
              <w:szCs w:val="24"/>
            </w:rPr>
          </w:pPr>
          <w:r w:rsidRPr="00C766A7">
            <w:rPr>
              <w:rFonts w:ascii="Times New Roman" w:hAnsi="Times New Roman"/>
              <w:noProof/>
              <w:sz w:val="24"/>
              <w:szCs w:val="24"/>
            </w:rPr>
            <w:drawing>
              <wp:inline distT="0" distB="0" distL="0" distR="0" wp14:anchorId="25C591D9" wp14:editId="27790BBF">
                <wp:extent cx="1104261" cy="548001"/>
                <wp:effectExtent l="0" t="0" r="127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0180" cy="555901"/>
                        </a:xfrm>
                        <a:prstGeom prst="rect">
                          <a:avLst/>
                        </a:prstGeom>
                        <a:noFill/>
                        <a:ln>
                          <a:noFill/>
                        </a:ln>
                      </pic:spPr>
                    </pic:pic>
                  </a:graphicData>
                </a:graphic>
              </wp:inline>
            </w:drawing>
          </w:r>
        </w:p>
      </w:tc>
      <w:tc>
        <w:tcPr>
          <w:tcW w:w="4675" w:type="dxa"/>
        </w:tcPr>
        <w:p w14:paraId="3A851697" w14:textId="7404F1F9" w:rsidR="004A337F" w:rsidRPr="00C766A7" w:rsidRDefault="00C766A7" w:rsidP="004A337F">
          <w:pPr>
            <w:spacing w:after="0" w:line="240" w:lineRule="auto"/>
            <w:ind w:right="130"/>
            <w:jc w:val="right"/>
            <w:rPr>
              <w:rFonts w:ascii="Arial" w:hAnsi="Arial" w:cs="Arial"/>
              <w:b/>
              <w:color w:val="002060"/>
              <w:sz w:val="20"/>
              <w:szCs w:val="20"/>
            </w:rPr>
          </w:pPr>
          <w:r w:rsidRPr="00C766A7">
            <w:rPr>
              <w:rFonts w:ascii="Arial" w:hAnsi="Arial" w:cs="Arial"/>
              <w:b/>
              <w:color w:val="002060"/>
              <w:sz w:val="24"/>
              <w:szCs w:val="24"/>
            </w:rPr>
            <w:t xml:space="preserve">AIG Programs </w:t>
          </w:r>
          <w:r>
            <w:rPr>
              <w:rFonts w:ascii="Arial" w:hAnsi="Arial" w:cs="Arial"/>
              <w:b/>
              <w:color w:val="002060"/>
              <w:sz w:val="24"/>
              <w:szCs w:val="24"/>
            </w:rPr>
            <w:t>–</w:t>
          </w:r>
          <w:r w:rsidRPr="00C766A7">
            <w:rPr>
              <w:rFonts w:ascii="Arial" w:hAnsi="Arial" w:cs="Arial"/>
              <w:b/>
              <w:color w:val="002060"/>
              <w:sz w:val="24"/>
              <w:szCs w:val="24"/>
            </w:rPr>
            <w:t xml:space="preserve"> Underwriting Bulletin</w:t>
          </w:r>
          <w:r w:rsidRPr="003D35F3">
            <w:rPr>
              <w:rFonts w:ascii="Arial" w:hAnsi="Arial" w:cs="Arial"/>
              <w:b/>
              <w:color w:val="00A4EE"/>
              <w:sz w:val="24"/>
              <w:szCs w:val="24"/>
            </w:rPr>
            <w:br/>
          </w:r>
          <w:r>
            <w:rPr>
              <w:rFonts w:ascii="Arial" w:hAnsi="Arial" w:cs="Arial"/>
              <w:b/>
              <w:color w:val="414042"/>
              <w:sz w:val="24"/>
              <w:szCs w:val="24"/>
            </w:rPr>
            <w:tab/>
          </w:r>
        </w:p>
        <w:p w14:paraId="32289312" w14:textId="795550FB" w:rsidR="00C766A7" w:rsidRDefault="00C766A7" w:rsidP="00C766A7">
          <w:pPr>
            <w:spacing w:after="0" w:line="240" w:lineRule="auto"/>
            <w:ind w:right="130"/>
            <w:jc w:val="right"/>
            <w:rPr>
              <w:rFonts w:ascii="Times New Roman" w:hAnsi="Times New Roman"/>
              <w:noProof/>
              <w:sz w:val="24"/>
              <w:szCs w:val="24"/>
            </w:rPr>
          </w:pPr>
          <w:r w:rsidRPr="00C766A7">
            <w:rPr>
              <w:rFonts w:ascii="Arial" w:hAnsi="Arial" w:cs="Arial"/>
              <w:b/>
              <w:color w:val="002060"/>
              <w:sz w:val="20"/>
              <w:szCs w:val="20"/>
            </w:rPr>
            <w:br/>
          </w:r>
          <w:r w:rsidR="003A62A8">
            <w:rPr>
              <w:rFonts w:ascii="Arial" w:hAnsi="Arial" w:cs="Arial"/>
              <w:b/>
              <w:color w:val="002060"/>
            </w:rPr>
            <w:t>June 30</w:t>
          </w:r>
          <w:r w:rsidRPr="00C766A7">
            <w:rPr>
              <w:rFonts w:ascii="Arial" w:hAnsi="Arial" w:cs="Arial"/>
              <w:b/>
              <w:color w:val="002060"/>
            </w:rPr>
            <w:t>, 202</w:t>
          </w:r>
          <w:r w:rsidR="003A62A8">
            <w:rPr>
              <w:rFonts w:ascii="Arial" w:hAnsi="Arial" w:cs="Arial"/>
              <w:b/>
              <w:color w:val="002060"/>
            </w:rPr>
            <w:t>6</w:t>
          </w:r>
        </w:p>
      </w:tc>
    </w:tr>
  </w:tbl>
  <w:p w14:paraId="4DB85FAD" w14:textId="1EC06537" w:rsidR="00FA2B84" w:rsidRDefault="00FA2B84" w:rsidP="00C766A7">
    <w:pPr>
      <w:spacing w:after="0" w:line="240" w:lineRule="auto"/>
      <w:ind w:right="130"/>
      <w:jc w:val="right"/>
      <w:rPr>
        <w:rFonts w:ascii="Arial" w:hAnsi="Arial" w:cs="Arial"/>
        <w:b/>
        <w:color w:val="41404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0475F"/>
    <w:multiLevelType w:val="hybridMultilevel"/>
    <w:tmpl w:val="A3D25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812F47"/>
    <w:multiLevelType w:val="hybridMultilevel"/>
    <w:tmpl w:val="804A1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714D53"/>
    <w:multiLevelType w:val="hybridMultilevel"/>
    <w:tmpl w:val="5F769626"/>
    <w:lvl w:ilvl="0" w:tplc="FFFFFFFF">
      <w:start w:val="1"/>
      <w:numFmt w:val="bullet"/>
      <w:lvlText w:val=""/>
      <w:lvlJc w:val="left"/>
      <w:pPr>
        <w:ind w:left="1080" w:hanging="360"/>
      </w:pPr>
      <w:rPr>
        <w:rFonts w:ascii="Wingdings" w:hAnsi="Wingdings" w:hint="default"/>
      </w:rPr>
    </w:lvl>
    <w:lvl w:ilvl="1" w:tplc="04090005">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32FA6DDF"/>
    <w:multiLevelType w:val="hybridMultilevel"/>
    <w:tmpl w:val="BADC1E1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393858E3"/>
    <w:multiLevelType w:val="hybridMultilevel"/>
    <w:tmpl w:val="57CA73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C23113"/>
    <w:multiLevelType w:val="hybridMultilevel"/>
    <w:tmpl w:val="DADCD29E"/>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41326EAA"/>
    <w:multiLevelType w:val="multilevel"/>
    <w:tmpl w:val="04090027"/>
    <w:lvl w:ilvl="0">
      <w:start w:val="1"/>
      <w:numFmt w:val="upperRoman"/>
      <w:pStyle w:val="Heading1"/>
      <w:lvlText w:val="%1."/>
      <w:lvlJc w:val="left"/>
      <w:rPr>
        <w:rFonts w:cs="Times New Roman"/>
      </w:rPr>
    </w:lvl>
    <w:lvl w:ilvl="1">
      <w:start w:val="1"/>
      <w:numFmt w:val="upperLetter"/>
      <w:pStyle w:val="Heading2"/>
      <w:lvlText w:val="%2."/>
      <w:lvlJc w:val="left"/>
      <w:pPr>
        <w:ind w:left="720"/>
      </w:pPr>
      <w:rPr>
        <w:rFonts w:cs="Times New Roman"/>
      </w:rPr>
    </w:lvl>
    <w:lvl w:ilvl="2">
      <w:start w:val="1"/>
      <w:numFmt w:val="decimal"/>
      <w:pStyle w:val="Heading3"/>
      <w:lvlText w:val="%3."/>
      <w:lvlJc w:val="left"/>
      <w:pPr>
        <w:ind w:left="1440"/>
      </w:pPr>
      <w:rPr>
        <w:rFonts w:cs="Times New Roman"/>
      </w:rPr>
    </w:lvl>
    <w:lvl w:ilvl="3">
      <w:start w:val="1"/>
      <w:numFmt w:val="lowerLetter"/>
      <w:pStyle w:val="Heading4"/>
      <w:lvlText w:val="%4)"/>
      <w:lvlJc w:val="left"/>
      <w:pPr>
        <w:ind w:left="2160"/>
      </w:pPr>
      <w:rPr>
        <w:rFonts w:cs="Times New Roman"/>
      </w:rPr>
    </w:lvl>
    <w:lvl w:ilvl="4">
      <w:start w:val="1"/>
      <w:numFmt w:val="decimal"/>
      <w:pStyle w:val="Heading5"/>
      <w:lvlText w:val="(%5)"/>
      <w:lvlJc w:val="left"/>
      <w:pPr>
        <w:ind w:left="2880"/>
      </w:pPr>
      <w:rPr>
        <w:rFonts w:cs="Times New Roman"/>
      </w:rPr>
    </w:lvl>
    <w:lvl w:ilvl="5">
      <w:start w:val="1"/>
      <w:numFmt w:val="lowerLetter"/>
      <w:pStyle w:val="Heading6"/>
      <w:lvlText w:val="(%6)"/>
      <w:lvlJc w:val="left"/>
      <w:pPr>
        <w:ind w:left="3600"/>
      </w:pPr>
      <w:rPr>
        <w:rFonts w:cs="Times New Roman"/>
      </w:rPr>
    </w:lvl>
    <w:lvl w:ilvl="6">
      <w:start w:val="1"/>
      <w:numFmt w:val="lowerRoman"/>
      <w:pStyle w:val="Heading7"/>
      <w:lvlText w:val="(%7)"/>
      <w:lvlJc w:val="left"/>
      <w:pPr>
        <w:ind w:left="4320"/>
      </w:pPr>
      <w:rPr>
        <w:rFonts w:cs="Times New Roman"/>
      </w:rPr>
    </w:lvl>
    <w:lvl w:ilvl="7">
      <w:start w:val="1"/>
      <w:numFmt w:val="lowerLetter"/>
      <w:pStyle w:val="Heading8"/>
      <w:lvlText w:val="(%8)"/>
      <w:lvlJc w:val="left"/>
      <w:pPr>
        <w:ind w:left="5040"/>
      </w:pPr>
      <w:rPr>
        <w:rFonts w:cs="Times New Roman"/>
      </w:rPr>
    </w:lvl>
    <w:lvl w:ilvl="8">
      <w:start w:val="1"/>
      <w:numFmt w:val="lowerRoman"/>
      <w:pStyle w:val="Heading9"/>
      <w:lvlText w:val="(%9)"/>
      <w:lvlJc w:val="left"/>
      <w:pPr>
        <w:ind w:left="5760"/>
      </w:pPr>
      <w:rPr>
        <w:rFonts w:cs="Times New Roman"/>
      </w:rPr>
    </w:lvl>
  </w:abstractNum>
  <w:abstractNum w:abstractNumId="7" w15:restartNumberingAfterBreak="0">
    <w:nsid w:val="44E83887"/>
    <w:multiLevelType w:val="hybridMultilevel"/>
    <w:tmpl w:val="BC3AB1BE"/>
    <w:lvl w:ilvl="0" w:tplc="767E3B54">
      <w:start w:val="1"/>
      <w:numFmt w:val="bullet"/>
      <w:lvlText w:val=""/>
      <w:lvlJc w:val="left"/>
      <w:pPr>
        <w:ind w:left="360" w:hanging="360"/>
      </w:pPr>
      <w:rPr>
        <w:rFonts w:ascii="Symbol" w:hAnsi="Symbol" w:cs="Symbol" w:hint="default"/>
        <w:position w:val="0"/>
        <w:sz w:val="16"/>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48731618"/>
    <w:multiLevelType w:val="hybridMultilevel"/>
    <w:tmpl w:val="6C428E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5F010179"/>
    <w:multiLevelType w:val="hybridMultilevel"/>
    <w:tmpl w:val="2070D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396389231">
    <w:abstractNumId w:val="6"/>
  </w:num>
  <w:num w:numId="2" w16cid:durableId="1969624686">
    <w:abstractNumId w:val="4"/>
  </w:num>
  <w:num w:numId="3" w16cid:durableId="1350722352">
    <w:abstractNumId w:val="1"/>
  </w:num>
  <w:num w:numId="4" w16cid:durableId="108666239">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073686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843965">
    <w:abstractNumId w:val="3"/>
  </w:num>
  <w:num w:numId="7" w16cid:durableId="203538090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493896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4958276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6636259">
    <w:abstractNumId w:val="0"/>
  </w:num>
  <w:num w:numId="11" w16cid:durableId="899437081">
    <w:abstractNumId w:val="5"/>
  </w:num>
  <w:num w:numId="12" w16cid:durableId="622343892">
    <w:abstractNumId w:val="2"/>
  </w:num>
  <w:num w:numId="13" w16cid:durableId="383335090">
    <w:abstractNumId w:val="9"/>
  </w:num>
  <w:num w:numId="14" w16cid:durableId="601574677">
    <w:abstractNumId w:val="9"/>
  </w:num>
  <w:num w:numId="15" w16cid:durableId="596982963">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2A3"/>
    <w:rsid w:val="000072D0"/>
    <w:rsid w:val="00030524"/>
    <w:rsid w:val="0004367F"/>
    <w:rsid w:val="00044632"/>
    <w:rsid w:val="00045AD1"/>
    <w:rsid w:val="00063AFE"/>
    <w:rsid w:val="00075407"/>
    <w:rsid w:val="00076AB9"/>
    <w:rsid w:val="000813FA"/>
    <w:rsid w:val="00084948"/>
    <w:rsid w:val="00086E96"/>
    <w:rsid w:val="000906E8"/>
    <w:rsid w:val="000A5BBC"/>
    <w:rsid w:val="000B2DA2"/>
    <w:rsid w:val="000B358E"/>
    <w:rsid w:val="000B7481"/>
    <w:rsid w:val="000C135A"/>
    <w:rsid w:val="000D076E"/>
    <w:rsid w:val="000E1734"/>
    <w:rsid w:val="000E23C5"/>
    <w:rsid w:val="000E2DF2"/>
    <w:rsid w:val="000E6C7A"/>
    <w:rsid w:val="000E7AA8"/>
    <w:rsid w:val="00103A57"/>
    <w:rsid w:val="00103BF6"/>
    <w:rsid w:val="00112465"/>
    <w:rsid w:val="00112D4B"/>
    <w:rsid w:val="00113071"/>
    <w:rsid w:val="00113FB3"/>
    <w:rsid w:val="00125F6E"/>
    <w:rsid w:val="00136189"/>
    <w:rsid w:val="00141656"/>
    <w:rsid w:val="00151896"/>
    <w:rsid w:val="00152097"/>
    <w:rsid w:val="00156A7E"/>
    <w:rsid w:val="0015718B"/>
    <w:rsid w:val="00160204"/>
    <w:rsid w:val="00164EDD"/>
    <w:rsid w:val="00167024"/>
    <w:rsid w:val="00170696"/>
    <w:rsid w:val="00170ACF"/>
    <w:rsid w:val="00182C71"/>
    <w:rsid w:val="00183315"/>
    <w:rsid w:val="001855A1"/>
    <w:rsid w:val="00191549"/>
    <w:rsid w:val="001915D3"/>
    <w:rsid w:val="00196C75"/>
    <w:rsid w:val="001A1757"/>
    <w:rsid w:val="001A47A5"/>
    <w:rsid w:val="001A51D9"/>
    <w:rsid w:val="001B4B9A"/>
    <w:rsid w:val="001C05D5"/>
    <w:rsid w:val="001C0C13"/>
    <w:rsid w:val="001C356C"/>
    <w:rsid w:val="001C74DA"/>
    <w:rsid w:val="001D2953"/>
    <w:rsid w:val="001E73B8"/>
    <w:rsid w:val="00221E6C"/>
    <w:rsid w:val="00222ED4"/>
    <w:rsid w:val="00260979"/>
    <w:rsid w:val="002621B4"/>
    <w:rsid w:val="00263709"/>
    <w:rsid w:val="00264BA8"/>
    <w:rsid w:val="0027278E"/>
    <w:rsid w:val="002731D4"/>
    <w:rsid w:val="00274A02"/>
    <w:rsid w:val="0027695D"/>
    <w:rsid w:val="00285526"/>
    <w:rsid w:val="0028571D"/>
    <w:rsid w:val="00295ABC"/>
    <w:rsid w:val="002A109D"/>
    <w:rsid w:val="002A6240"/>
    <w:rsid w:val="002B5C18"/>
    <w:rsid w:val="002C2A9D"/>
    <w:rsid w:val="002D4DFE"/>
    <w:rsid w:val="002D62F6"/>
    <w:rsid w:val="002F0396"/>
    <w:rsid w:val="002F0C32"/>
    <w:rsid w:val="002F5F87"/>
    <w:rsid w:val="002F747A"/>
    <w:rsid w:val="00311734"/>
    <w:rsid w:val="00313DC6"/>
    <w:rsid w:val="00320F61"/>
    <w:rsid w:val="003233D7"/>
    <w:rsid w:val="003352E6"/>
    <w:rsid w:val="00343D9D"/>
    <w:rsid w:val="00347AFD"/>
    <w:rsid w:val="00350BED"/>
    <w:rsid w:val="00350DDB"/>
    <w:rsid w:val="00351590"/>
    <w:rsid w:val="003568EB"/>
    <w:rsid w:val="00362CC9"/>
    <w:rsid w:val="003647C9"/>
    <w:rsid w:val="00366539"/>
    <w:rsid w:val="00366DA4"/>
    <w:rsid w:val="00370BBF"/>
    <w:rsid w:val="00374011"/>
    <w:rsid w:val="003768CB"/>
    <w:rsid w:val="00386FCE"/>
    <w:rsid w:val="003932D7"/>
    <w:rsid w:val="00394481"/>
    <w:rsid w:val="003978B5"/>
    <w:rsid w:val="003A1007"/>
    <w:rsid w:val="003A62A8"/>
    <w:rsid w:val="003B3688"/>
    <w:rsid w:val="003C2946"/>
    <w:rsid w:val="003D2B8A"/>
    <w:rsid w:val="003D35F3"/>
    <w:rsid w:val="003E276A"/>
    <w:rsid w:val="003F4A02"/>
    <w:rsid w:val="003F7766"/>
    <w:rsid w:val="004078CC"/>
    <w:rsid w:val="004101B1"/>
    <w:rsid w:val="00412504"/>
    <w:rsid w:val="00415366"/>
    <w:rsid w:val="00417405"/>
    <w:rsid w:val="00423AA9"/>
    <w:rsid w:val="00430393"/>
    <w:rsid w:val="00432981"/>
    <w:rsid w:val="00435828"/>
    <w:rsid w:val="004405C1"/>
    <w:rsid w:val="00442206"/>
    <w:rsid w:val="00442E9F"/>
    <w:rsid w:val="004440E8"/>
    <w:rsid w:val="00445F27"/>
    <w:rsid w:val="00464A61"/>
    <w:rsid w:val="0046556F"/>
    <w:rsid w:val="004806EA"/>
    <w:rsid w:val="00482662"/>
    <w:rsid w:val="00483314"/>
    <w:rsid w:val="00483601"/>
    <w:rsid w:val="00485033"/>
    <w:rsid w:val="004A09A7"/>
    <w:rsid w:val="004A337F"/>
    <w:rsid w:val="004A3605"/>
    <w:rsid w:val="004A6BDB"/>
    <w:rsid w:val="004B05CC"/>
    <w:rsid w:val="004B5866"/>
    <w:rsid w:val="004B60C6"/>
    <w:rsid w:val="004C03B1"/>
    <w:rsid w:val="004C15DF"/>
    <w:rsid w:val="004C3DB4"/>
    <w:rsid w:val="004C6EDF"/>
    <w:rsid w:val="004E4D73"/>
    <w:rsid w:val="004E5055"/>
    <w:rsid w:val="004F1806"/>
    <w:rsid w:val="004F5019"/>
    <w:rsid w:val="0050414C"/>
    <w:rsid w:val="00506CC7"/>
    <w:rsid w:val="0051116F"/>
    <w:rsid w:val="00511FED"/>
    <w:rsid w:val="00513759"/>
    <w:rsid w:val="00522B67"/>
    <w:rsid w:val="005302A3"/>
    <w:rsid w:val="0054513D"/>
    <w:rsid w:val="00550FD2"/>
    <w:rsid w:val="00557B5C"/>
    <w:rsid w:val="00557B6A"/>
    <w:rsid w:val="00557D7A"/>
    <w:rsid w:val="005653C6"/>
    <w:rsid w:val="00565BB0"/>
    <w:rsid w:val="00572F31"/>
    <w:rsid w:val="005731E6"/>
    <w:rsid w:val="00575656"/>
    <w:rsid w:val="00577FB3"/>
    <w:rsid w:val="00583388"/>
    <w:rsid w:val="0058527C"/>
    <w:rsid w:val="005875DC"/>
    <w:rsid w:val="0059660A"/>
    <w:rsid w:val="0059679E"/>
    <w:rsid w:val="005A15CF"/>
    <w:rsid w:val="005A5855"/>
    <w:rsid w:val="005A7678"/>
    <w:rsid w:val="005B2793"/>
    <w:rsid w:val="005B496B"/>
    <w:rsid w:val="005C0E91"/>
    <w:rsid w:val="005C2FD9"/>
    <w:rsid w:val="005C38D8"/>
    <w:rsid w:val="005C46B5"/>
    <w:rsid w:val="005D0961"/>
    <w:rsid w:val="005D6BEF"/>
    <w:rsid w:val="005D77E1"/>
    <w:rsid w:val="005E100F"/>
    <w:rsid w:val="005E1DE5"/>
    <w:rsid w:val="005E601B"/>
    <w:rsid w:val="005E64FC"/>
    <w:rsid w:val="005F71AE"/>
    <w:rsid w:val="00600D6D"/>
    <w:rsid w:val="00601145"/>
    <w:rsid w:val="00602ABE"/>
    <w:rsid w:val="006043DE"/>
    <w:rsid w:val="00605997"/>
    <w:rsid w:val="006147F2"/>
    <w:rsid w:val="00624FDA"/>
    <w:rsid w:val="00626563"/>
    <w:rsid w:val="006279A1"/>
    <w:rsid w:val="00635000"/>
    <w:rsid w:val="00635DDC"/>
    <w:rsid w:val="00636224"/>
    <w:rsid w:val="00640654"/>
    <w:rsid w:val="0064724E"/>
    <w:rsid w:val="00650FBB"/>
    <w:rsid w:val="006533F6"/>
    <w:rsid w:val="00672C32"/>
    <w:rsid w:val="00673165"/>
    <w:rsid w:val="0067349E"/>
    <w:rsid w:val="006752BF"/>
    <w:rsid w:val="00685614"/>
    <w:rsid w:val="006862F2"/>
    <w:rsid w:val="006912CF"/>
    <w:rsid w:val="00692A37"/>
    <w:rsid w:val="00692FBB"/>
    <w:rsid w:val="00695DA3"/>
    <w:rsid w:val="006A06EA"/>
    <w:rsid w:val="006A2FD4"/>
    <w:rsid w:val="006A3F16"/>
    <w:rsid w:val="006A409E"/>
    <w:rsid w:val="006A4796"/>
    <w:rsid w:val="006B2E54"/>
    <w:rsid w:val="006B3A9A"/>
    <w:rsid w:val="006B6024"/>
    <w:rsid w:val="006C5A2F"/>
    <w:rsid w:val="006D2D9C"/>
    <w:rsid w:val="006D3F0F"/>
    <w:rsid w:val="006D52BB"/>
    <w:rsid w:val="006D599C"/>
    <w:rsid w:val="006E13A0"/>
    <w:rsid w:val="006E489A"/>
    <w:rsid w:val="006F6332"/>
    <w:rsid w:val="00700E49"/>
    <w:rsid w:val="0072439D"/>
    <w:rsid w:val="00727C5B"/>
    <w:rsid w:val="00730C28"/>
    <w:rsid w:val="0073438F"/>
    <w:rsid w:val="0073564A"/>
    <w:rsid w:val="00735DFD"/>
    <w:rsid w:val="00737C17"/>
    <w:rsid w:val="00751FF9"/>
    <w:rsid w:val="00756D4E"/>
    <w:rsid w:val="0076012D"/>
    <w:rsid w:val="00762A38"/>
    <w:rsid w:val="00767BF3"/>
    <w:rsid w:val="00771DFF"/>
    <w:rsid w:val="007839B1"/>
    <w:rsid w:val="00787DC6"/>
    <w:rsid w:val="00792D66"/>
    <w:rsid w:val="00793A29"/>
    <w:rsid w:val="007A03F2"/>
    <w:rsid w:val="007A1D63"/>
    <w:rsid w:val="007B605B"/>
    <w:rsid w:val="007C0BAE"/>
    <w:rsid w:val="007C2399"/>
    <w:rsid w:val="007C738B"/>
    <w:rsid w:val="007D2AD2"/>
    <w:rsid w:val="007E2E1F"/>
    <w:rsid w:val="007E36DF"/>
    <w:rsid w:val="007F3762"/>
    <w:rsid w:val="007F71F9"/>
    <w:rsid w:val="007F74F0"/>
    <w:rsid w:val="0081486F"/>
    <w:rsid w:val="00815678"/>
    <w:rsid w:val="00817652"/>
    <w:rsid w:val="00821449"/>
    <w:rsid w:val="00831AED"/>
    <w:rsid w:val="00837E93"/>
    <w:rsid w:val="00856849"/>
    <w:rsid w:val="00860B1D"/>
    <w:rsid w:val="00864510"/>
    <w:rsid w:val="00870975"/>
    <w:rsid w:val="0088026E"/>
    <w:rsid w:val="00891331"/>
    <w:rsid w:val="008960D1"/>
    <w:rsid w:val="008A3829"/>
    <w:rsid w:val="008A3CBE"/>
    <w:rsid w:val="008B1F6D"/>
    <w:rsid w:val="008B4A5A"/>
    <w:rsid w:val="008B7C9B"/>
    <w:rsid w:val="008C4B7F"/>
    <w:rsid w:val="008C7D07"/>
    <w:rsid w:val="008D1D5C"/>
    <w:rsid w:val="008D2C55"/>
    <w:rsid w:val="008E2033"/>
    <w:rsid w:val="008E38B5"/>
    <w:rsid w:val="008E5204"/>
    <w:rsid w:val="008E53B7"/>
    <w:rsid w:val="008F1E2F"/>
    <w:rsid w:val="00901CEC"/>
    <w:rsid w:val="00905934"/>
    <w:rsid w:val="00923738"/>
    <w:rsid w:val="009371ED"/>
    <w:rsid w:val="0094430D"/>
    <w:rsid w:val="009444DE"/>
    <w:rsid w:val="00955882"/>
    <w:rsid w:val="009600DA"/>
    <w:rsid w:val="00963DA5"/>
    <w:rsid w:val="0096426E"/>
    <w:rsid w:val="00970E37"/>
    <w:rsid w:val="009755EA"/>
    <w:rsid w:val="00980CE5"/>
    <w:rsid w:val="00985DD9"/>
    <w:rsid w:val="0099230E"/>
    <w:rsid w:val="00995D6E"/>
    <w:rsid w:val="0099623B"/>
    <w:rsid w:val="009A1165"/>
    <w:rsid w:val="009B2FFD"/>
    <w:rsid w:val="009B7450"/>
    <w:rsid w:val="009C0E36"/>
    <w:rsid w:val="009C2176"/>
    <w:rsid w:val="009C3F57"/>
    <w:rsid w:val="009D3D87"/>
    <w:rsid w:val="009E37DF"/>
    <w:rsid w:val="009E51C1"/>
    <w:rsid w:val="009F0647"/>
    <w:rsid w:val="009F5744"/>
    <w:rsid w:val="00A03E4C"/>
    <w:rsid w:val="00A1134D"/>
    <w:rsid w:val="00A27D79"/>
    <w:rsid w:val="00A47D91"/>
    <w:rsid w:val="00A537BC"/>
    <w:rsid w:val="00A53CCD"/>
    <w:rsid w:val="00A6480E"/>
    <w:rsid w:val="00A65BBB"/>
    <w:rsid w:val="00A66B17"/>
    <w:rsid w:val="00A740B7"/>
    <w:rsid w:val="00A751AA"/>
    <w:rsid w:val="00A76CE1"/>
    <w:rsid w:val="00A81F97"/>
    <w:rsid w:val="00A944F4"/>
    <w:rsid w:val="00A97FEE"/>
    <w:rsid w:val="00AA0643"/>
    <w:rsid w:val="00AA59A8"/>
    <w:rsid w:val="00AA6FC0"/>
    <w:rsid w:val="00AA7D33"/>
    <w:rsid w:val="00AB1AFA"/>
    <w:rsid w:val="00AB5DF7"/>
    <w:rsid w:val="00AC1431"/>
    <w:rsid w:val="00AC4AE7"/>
    <w:rsid w:val="00AC6648"/>
    <w:rsid w:val="00AD3458"/>
    <w:rsid w:val="00AD34E7"/>
    <w:rsid w:val="00AD70A9"/>
    <w:rsid w:val="00AE2F85"/>
    <w:rsid w:val="00AE6F7F"/>
    <w:rsid w:val="00AE7AFB"/>
    <w:rsid w:val="00AF728A"/>
    <w:rsid w:val="00B00095"/>
    <w:rsid w:val="00B0042D"/>
    <w:rsid w:val="00B120A0"/>
    <w:rsid w:val="00B235AA"/>
    <w:rsid w:val="00B31074"/>
    <w:rsid w:val="00B33699"/>
    <w:rsid w:val="00B35A28"/>
    <w:rsid w:val="00B42E20"/>
    <w:rsid w:val="00B43A53"/>
    <w:rsid w:val="00B44977"/>
    <w:rsid w:val="00B47B13"/>
    <w:rsid w:val="00B47D3F"/>
    <w:rsid w:val="00B51209"/>
    <w:rsid w:val="00B54ECE"/>
    <w:rsid w:val="00B55991"/>
    <w:rsid w:val="00B57A9A"/>
    <w:rsid w:val="00B6163A"/>
    <w:rsid w:val="00B62B83"/>
    <w:rsid w:val="00B75387"/>
    <w:rsid w:val="00B753AF"/>
    <w:rsid w:val="00B77EF4"/>
    <w:rsid w:val="00B80E8C"/>
    <w:rsid w:val="00B83BD9"/>
    <w:rsid w:val="00B83D02"/>
    <w:rsid w:val="00B8445F"/>
    <w:rsid w:val="00B854D3"/>
    <w:rsid w:val="00B87291"/>
    <w:rsid w:val="00B90346"/>
    <w:rsid w:val="00B90C70"/>
    <w:rsid w:val="00B90F14"/>
    <w:rsid w:val="00BA5B98"/>
    <w:rsid w:val="00BA78FF"/>
    <w:rsid w:val="00BB01F3"/>
    <w:rsid w:val="00BB30F6"/>
    <w:rsid w:val="00BB5C0D"/>
    <w:rsid w:val="00BB70F4"/>
    <w:rsid w:val="00BC7F7A"/>
    <w:rsid w:val="00BE499D"/>
    <w:rsid w:val="00BE71FD"/>
    <w:rsid w:val="00BE7C2D"/>
    <w:rsid w:val="00BF07A7"/>
    <w:rsid w:val="00BF2D4D"/>
    <w:rsid w:val="00C108B3"/>
    <w:rsid w:val="00C1096E"/>
    <w:rsid w:val="00C13E57"/>
    <w:rsid w:val="00C15248"/>
    <w:rsid w:val="00C26C02"/>
    <w:rsid w:val="00C341B6"/>
    <w:rsid w:val="00C34201"/>
    <w:rsid w:val="00C43718"/>
    <w:rsid w:val="00C471E6"/>
    <w:rsid w:val="00C57DCB"/>
    <w:rsid w:val="00C63DF3"/>
    <w:rsid w:val="00C6474B"/>
    <w:rsid w:val="00C655BA"/>
    <w:rsid w:val="00C766A7"/>
    <w:rsid w:val="00C8290F"/>
    <w:rsid w:val="00C829F9"/>
    <w:rsid w:val="00C8751F"/>
    <w:rsid w:val="00C87911"/>
    <w:rsid w:val="00C902AF"/>
    <w:rsid w:val="00CA3D14"/>
    <w:rsid w:val="00CA73DD"/>
    <w:rsid w:val="00CB516B"/>
    <w:rsid w:val="00CC4E50"/>
    <w:rsid w:val="00CD0DDF"/>
    <w:rsid w:val="00CF0853"/>
    <w:rsid w:val="00D01DCB"/>
    <w:rsid w:val="00D04A2F"/>
    <w:rsid w:val="00D062FC"/>
    <w:rsid w:val="00D07F08"/>
    <w:rsid w:val="00D21690"/>
    <w:rsid w:val="00D324B7"/>
    <w:rsid w:val="00D411D0"/>
    <w:rsid w:val="00D5132D"/>
    <w:rsid w:val="00D60391"/>
    <w:rsid w:val="00D76CC9"/>
    <w:rsid w:val="00D8688F"/>
    <w:rsid w:val="00D96AD0"/>
    <w:rsid w:val="00D977C5"/>
    <w:rsid w:val="00DA3BB8"/>
    <w:rsid w:val="00DB111A"/>
    <w:rsid w:val="00DC1E40"/>
    <w:rsid w:val="00DD0D6D"/>
    <w:rsid w:val="00DD1F7A"/>
    <w:rsid w:val="00DD512F"/>
    <w:rsid w:val="00DD5A5F"/>
    <w:rsid w:val="00DD6DF2"/>
    <w:rsid w:val="00DE51B2"/>
    <w:rsid w:val="00DF4BE8"/>
    <w:rsid w:val="00DF62F8"/>
    <w:rsid w:val="00DF7890"/>
    <w:rsid w:val="00E2460E"/>
    <w:rsid w:val="00E31CD3"/>
    <w:rsid w:val="00E46B12"/>
    <w:rsid w:val="00E57FD0"/>
    <w:rsid w:val="00E70EE2"/>
    <w:rsid w:val="00E7360D"/>
    <w:rsid w:val="00E74B8A"/>
    <w:rsid w:val="00E80148"/>
    <w:rsid w:val="00E93306"/>
    <w:rsid w:val="00E940C2"/>
    <w:rsid w:val="00E9695C"/>
    <w:rsid w:val="00EA4F19"/>
    <w:rsid w:val="00EA7646"/>
    <w:rsid w:val="00EB23C9"/>
    <w:rsid w:val="00EB4C30"/>
    <w:rsid w:val="00EC1AB5"/>
    <w:rsid w:val="00EC3D27"/>
    <w:rsid w:val="00ED0F73"/>
    <w:rsid w:val="00EE55C2"/>
    <w:rsid w:val="00EF16B6"/>
    <w:rsid w:val="00F114DE"/>
    <w:rsid w:val="00F22638"/>
    <w:rsid w:val="00F31AFA"/>
    <w:rsid w:val="00F31DEE"/>
    <w:rsid w:val="00F356E6"/>
    <w:rsid w:val="00F37A4A"/>
    <w:rsid w:val="00F425A7"/>
    <w:rsid w:val="00F44721"/>
    <w:rsid w:val="00F46428"/>
    <w:rsid w:val="00F46FCD"/>
    <w:rsid w:val="00F53DE6"/>
    <w:rsid w:val="00F56A94"/>
    <w:rsid w:val="00F573B7"/>
    <w:rsid w:val="00F60EF1"/>
    <w:rsid w:val="00F6128C"/>
    <w:rsid w:val="00F636F0"/>
    <w:rsid w:val="00F66D3E"/>
    <w:rsid w:val="00F66ED4"/>
    <w:rsid w:val="00F67669"/>
    <w:rsid w:val="00F73938"/>
    <w:rsid w:val="00F765FB"/>
    <w:rsid w:val="00F80C79"/>
    <w:rsid w:val="00F9109E"/>
    <w:rsid w:val="00F91BE3"/>
    <w:rsid w:val="00F95F80"/>
    <w:rsid w:val="00FA2B84"/>
    <w:rsid w:val="00FA3949"/>
    <w:rsid w:val="00FB2C3B"/>
    <w:rsid w:val="00FB630D"/>
    <w:rsid w:val="00FC1FB0"/>
    <w:rsid w:val="00FC70C6"/>
    <w:rsid w:val="00FD1D06"/>
    <w:rsid w:val="00FD3538"/>
    <w:rsid w:val="00FD4D06"/>
    <w:rsid w:val="00FE744F"/>
    <w:rsid w:val="00FF3381"/>
    <w:rsid w:val="00FF6951"/>
    <w:rsid w:val="00FF7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BF9AB3"/>
  <w15:docId w15:val="{6BA299E5-C202-4573-93FE-85904C469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60D1"/>
    <w:pPr>
      <w:widowControl w:val="0"/>
      <w:spacing w:after="200" w:line="276" w:lineRule="auto"/>
    </w:pPr>
    <w:rPr>
      <w:rFonts w:eastAsia="Times New Roman"/>
      <w:sz w:val="22"/>
      <w:szCs w:val="22"/>
    </w:rPr>
  </w:style>
  <w:style w:type="paragraph" w:styleId="Heading1">
    <w:name w:val="heading 1"/>
    <w:basedOn w:val="Normal"/>
    <w:next w:val="Normal"/>
    <w:qFormat/>
    <w:locked/>
    <w:rsid w:val="009755EA"/>
    <w:pPr>
      <w:keepNext/>
      <w:keepLines/>
      <w:widowControl/>
      <w:numPr>
        <w:numId w:val="1"/>
      </w:numPr>
      <w:spacing w:before="480" w:after="0"/>
      <w:outlineLvl w:val="0"/>
    </w:pPr>
    <w:rPr>
      <w:rFonts w:ascii="Cambria" w:eastAsia="Calibri" w:hAnsi="Cambria"/>
      <w:b/>
      <w:bCs/>
      <w:color w:val="365F91"/>
      <w:spacing w:val="-2"/>
      <w:sz w:val="28"/>
      <w:szCs w:val="28"/>
    </w:rPr>
  </w:style>
  <w:style w:type="paragraph" w:styleId="Heading2">
    <w:name w:val="heading 2"/>
    <w:basedOn w:val="Normal"/>
    <w:next w:val="Normal"/>
    <w:link w:val="Heading2Char"/>
    <w:qFormat/>
    <w:locked/>
    <w:rsid w:val="009755EA"/>
    <w:pPr>
      <w:keepNext/>
      <w:keepLines/>
      <w:widowControl/>
      <w:numPr>
        <w:ilvl w:val="1"/>
        <w:numId w:val="1"/>
      </w:numPr>
      <w:spacing w:before="200" w:after="0"/>
      <w:outlineLvl w:val="1"/>
    </w:pPr>
    <w:rPr>
      <w:rFonts w:ascii="Cambria" w:eastAsia="Calibri" w:hAnsi="Cambria"/>
      <w:b/>
      <w:bCs/>
      <w:color w:val="4F81BD"/>
      <w:spacing w:val="-2"/>
      <w:sz w:val="26"/>
      <w:szCs w:val="26"/>
      <w:lang w:val="x-none" w:eastAsia="x-none"/>
    </w:rPr>
  </w:style>
  <w:style w:type="paragraph" w:styleId="Heading3">
    <w:name w:val="heading 3"/>
    <w:basedOn w:val="Normal"/>
    <w:next w:val="Normal"/>
    <w:qFormat/>
    <w:locked/>
    <w:rsid w:val="009755EA"/>
    <w:pPr>
      <w:keepNext/>
      <w:keepLines/>
      <w:widowControl/>
      <w:numPr>
        <w:ilvl w:val="2"/>
        <w:numId w:val="1"/>
      </w:numPr>
      <w:spacing w:before="200" w:after="0"/>
      <w:outlineLvl w:val="2"/>
    </w:pPr>
    <w:rPr>
      <w:rFonts w:ascii="Cambria" w:eastAsia="Calibri" w:hAnsi="Cambria"/>
      <w:b/>
      <w:bCs/>
      <w:color w:val="4F81BD"/>
      <w:spacing w:val="-2"/>
      <w:sz w:val="24"/>
      <w:szCs w:val="18"/>
    </w:rPr>
  </w:style>
  <w:style w:type="paragraph" w:styleId="Heading4">
    <w:name w:val="heading 4"/>
    <w:basedOn w:val="Normal"/>
    <w:next w:val="Normal"/>
    <w:link w:val="Heading4Char"/>
    <w:qFormat/>
    <w:locked/>
    <w:rsid w:val="009755EA"/>
    <w:pPr>
      <w:keepNext/>
      <w:keepLines/>
      <w:widowControl/>
      <w:numPr>
        <w:ilvl w:val="3"/>
        <w:numId w:val="1"/>
      </w:numPr>
      <w:spacing w:before="200" w:after="0"/>
      <w:outlineLvl w:val="3"/>
    </w:pPr>
    <w:rPr>
      <w:rFonts w:ascii="Cambria" w:eastAsia="Calibri" w:hAnsi="Cambria"/>
      <w:b/>
      <w:bCs/>
      <w:i/>
      <w:iCs/>
      <w:color w:val="4F81BD"/>
      <w:spacing w:val="-2"/>
      <w:sz w:val="24"/>
      <w:szCs w:val="18"/>
      <w:lang w:val="x-none" w:eastAsia="x-none"/>
    </w:rPr>
  </w:style>
  <w:style w:type="paragraph" w:styleId="Heading5">
    <w:name w:val="heading 5"/>
    <w:basedOn w:val="Normal"/>
    <w:next w:val="Normal"/>
    <w:qFormat/>
    <w:locked/>
    <w:rsid w:val="009755EA"/>
    <w:pPr>
      <w:keepNext/>
      <w:keepLines/>
      <w:widowControl/>
      <w:numPr>
        <w:ilvl w:val="4"/>
        <w:numId w:val="1"/>
      </w:numPr>
      <w:spacing w:before="200" w:after="0"/>
      <w:outlineLvl w:val="4"/>
    </w:pPr>
    <w:rPr>
      <w:rFonts w:ascii="Cambria" w:eastAsia="Calibri" w:hAnsi="Cambria"/>
      <w:color w:val="243F60"/>
      <w:spacing w:val="-2"/>
      <w:sz w:val="24"/>
      <w:szCs w:val="18"/>
    </w:rPr>
  </w:style>
  <w:style w:type="paragraph" w:styleId="Heading6">
    <w:name w:val="heading 6"/>
    <w:basedOn w:val="Normal"/>
    <w:next w:val="Normal"/>
    <w:qFormat/>
    <w:locked/>
    <w:rsid w:val="009755EA"/>
    <w:pPr>
      <w:keepNext/>
      <w:keepLines/>
      <w:widowControl/>
      <w:numPr>
        <w:ilvl w:val="5"/>
        <w:numId w:val="1"/>
      </w:numPr>
      <w:spacing w:before="200" w:after="0"/>
      <w:outlineLvl w:val="5"/>
    </w:pPr>
    <w:rPr>
      <w:rFonts w:ascii="Cambria" w:eastAsia="Calibri" w:hAnsi="Cambria"/>
      <w:i/>
      <w:iCs/>
      <w:color w:val="243F60"/>
      <w:spacing w:val="-2"/>
      <w:sz w:val="24"/>
      <w:szCs w:val="18"/>
    </w:rPr>
  </w:style>
  <w:style w:type="paragraph" w:styleId="Heading7">
    <w:name w:val="heading 7"/>
    <w:basedOn w:val="Normal"/>
    <w:next w:val="Normal"/>
    <w:qFormat/>
    <w:locked/>
    <w:rsid w:val="009755EA"/>
    <w:pPr>
      <w:keepNext/>
      <w:keepLines/>
      <w:widowControl/>
      <w:numPr>
        <w:ilvl w:val="6"/>
        <w:numId w:val="1"/>
      </w:numPr>
      <w:spacing w:before="200" w:after="0"/>
      <w:outlineLvl w:val="6"/>
    </w:pPr>
    <w:rPr>
      <w:rFonts w:ascii="Cambria" w:eastAsia="Calibri" w:hAnsi="Cambria"/>
      <w:i/>
      <w:iCs/>
      <w:color w:val="404040"/>
      <w:spacing w:val="-2"/>
      <w:sz w:val="24"/>
      <w:szCs w:val="18"/>
    </w:rPr>
  </w:style>
  <w:style w:type="paragraph" w:styleId="Heading8">
    <w:name w:val="heading 8"/>
    <w:basedOn w:val="Normal"/>
    <w:next w:val="Normal"/>
    <w:qFormat/>
    <w:locked/>
    <w:rsid w:val="009755EA"/>
    <w:pPr>
      <w:keepNext/>
      <w:keepLines/>
      <w:widowControl/>
      <w:numPr>
        <w:ilvl w:val="7"/>
        <w:numId w:val="1"/>
      </w:numPr>
      <w:spacing w:before="200" w:after="0"/>
      <w:outlineLvl w:val="7"/>
    </w:pPr>
    <w:rPr>
      <w:rFonts w:ascii="Cambria" w:eastAsia="Calibri" w:hAnsi="Cambria"/>
      <w:color w:val="404040"/>
      <w:spacing w:val="-2"/>
      <w:sz w:val="20"/>
      <w:szCs w:val="20"/>
    </w:rPr>
  </w:style>
  <w:style w:type="paragraph" w:styleId="Heading9">
    <w:name w:val="heading 9"/>
    <w:basedOn w:val="Normal"/>
    <w:next w:val="Normal"/>
    <w:qFormat/>
    <w:locked/>
    <w:rsid w:val="009755EA"/>
    <w:pPr>
      <w:keepNext/>
      <w:keepLines/>
      <w:widowControl/>
      <w:numPr>
        <w:ilvl w:val="8"/>
        <w:numId w:val="1"/>
      </w:numPr>
      <w:spacing w:before="200" w:after="0"/>
      <w:outlineLvl w:val="8"/>
    </w:pPr>
    <w:rPr>
      <w:rFonts w:ascii="Cambria" w:eastAsia="Calibri" w:hAnsi="Cambria"/>
      <w:i/>
      <w:iCs/>
      <w:color w:val="404040"/>
      <w:spacing w:val="-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85614"/>
    <w:pPr>
      <w:tabs>
        <w:tab w:val="center" w:pos="4680"/>
        <w:tab w:val="right" w:pos="9360"/>
      </w:tabs>
      <w:spacing w:after="0" w:line="240" w:lineRule="auto"/>
    </w:pPr>
    <w:rPr>
      <w:rFonts w:eastAsia="Calibri"/>
      <w:sz w:val="20"/>
      <w:szCs w:val="20"/>
      <w:lang w:val="x-none" w:eastAsia="x-none"/>
    </w:rPr>
  </w:style>
  <w:style w:type="character" w:customStyle="1" w:styleId="HeaderChar">
    <w:name w:val="Header Char"/>
    <w:link w:val="Header"/>
    <w:semiHidden/>
    <w:locked/>
    <w:rsid w:val="00685614"/>
    <w:rPr>
      <w:rFonts w:cs="Times New Roman"/>
    </w:rPr>
  </w:style>
  <w:style w:type="paragraph" w:styleId="Footer">
    <w:name w:val="footer"/>
    <w:basedOn w:val="Normal"/>
    <w:link w:val="FooterChar"/>
    <w:rsid w:val="00685614"/>
    <w:pPr>
      <w:tabs>
        <w:tab w:val="center" w:pos="4680"/>
        <w:tab w:val="right" w:pos="9360"/>
      </w:tabs>
      <w:spacing w:after="0" w:line="240" w:lineRule="auto"/>
    </w:pPr>
    <w:rPr>
      <w:rFonts w:eastAsia="Calibri"/>
      <w:sz w:val="20"/>
      <w:szCs w:val="20"/>
      <w:lang w:val="x-none" w:eastAsia="x-none"/>
    </w:rPr>
  </w:style>
  <w:style w:type="character" w:customStyle="1" w:styleId="FooterChar">
    <w:name w:val="Footer Char"/>
    <w:link w:val="Footer"/>
    <w:locked/>
    <w:rsid w:val="00685614"/>
    <w:rPr>
      <w:rFonts w:cs="Times New Roman"/>
    </w:rPr>
  </w:style>
  <w:style w:type="paragraph" w:styleId="ListParagraph">
    <w:name w:val="List Paragraph"/>
    <w:basedOn w:val="Normal"/>
    <w:uiPriority w:val="34"/>
    <w:qFormat/>
    <w:rsid w:val="00685614"/>
    <w:pPr>
      <w:widowControl/>
      <w:spacing w:line="240" w:lineRule="auto"/>
      <w:ind w:left="720"/>
      <w:contextualSpacing/>
      <w:jc w:val="center"/>
    </w:pPr>
  </w:style>
  <w:style w:type="character" w:styleId="Hyperlink">
    <w:name w:val="Hyperlink"/>
    <w:uiPriority w:val="99"/>
    <w:rsid w:val="00DD1F7A"/>
    <w:rPr>
      <w:rFonts w:cs="Times New Roman"/>
      <w:color w:val="0000FF"/>
      <w:u w:val="single"/>
    </w:rPr>
  </w:style>
  <w:style w:type="paragraph" w:styleId="NormalWeb">
    <w:name w:val="Normal (Web)"/>
    <w:basedOn w:val="Normal"/>
    <w:uiPriority w:val="99"/>
    <w:rsid w:val="00DD1F7A"/>
    <w:pPr>
      <w:widowControl/>
      <w:spacing w:before="100" w:beforeAutospacing="1" w:after="100" w:afterAutospacing="1" w:line="240" w:lineRule="auto"/>
    </w:pPr>
    <w:rPr>
      <w:rFonts w:ascii="Times New Roman" w:eastAsia="MS ??" w:hAnsi="Times New Roman"/>
      <w:sz w:val="24"/>
      <w:szCs w:val="24"/>
    </w:rPr>
  </w:style>
  <w:style w:type="table" w:styleId="TableGrid">
    <w:name w:val="Table Grid"/>
    <w:basedOn w:val="TableNormal"/>
    <w:locked/>
    <w:rsid w:val="00DD1F7A"/>
    <w:pPr>
      <w:widowControl w:val="0"/>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5">
    <w:name w:val="List 5"/>
    <w:basedOn w:val="Normal"/>
    <w:rsid w:val="00B00095"/>
    <w:pPr>
      <w:ind w:left="1800" w:hanging="360"/>
    </w:pPr>
  </w:style>
  <w:style w:type="paragraph" w:styleId="Title">
    <w:name w:val="Title"/>
    <w:basedOn w:val="Normal"/>
    <w:link w:val="TitleChar"/>
    <w:qFormat/>
    <w:locked/>
    <w:rsid w:val="00B00095"/>
    <w:pPr>
      <w:spacing w:before="240" w:after="60"/>
      <w:jc w:val="center"/>
      <w:outlineLvl w:val="0"/>
    </w:pPr>
    <w:rPr>
      <w:rFonts w:ascii="Cambria" w:eastAsia="Calibri" w:hAnsi="Cambria"/>
      <w:b/>
      <w:bCs/>
      <w:kern w:val="28"/>
      <w:sz w:val="32"/>
      <w:szCs w:val="32"/>
      <w:lang w:val="x-none" w:eastAsia="x-none"/>
    </w:rPr>
  </w:style>
  <w:style w:type="character" w:customStyle="1" w:styleId="TitleChar">
    <w:name w:val="Title Char"/>
    <w:link w:val="Title"/>
    <w:locked/>
    <w:rsid w:val="00260979"/>
    <w:rPr>
      <w:rFonts w:ascii="Cambria" w:hAnsi="Cambria" w:cs="Times New Roman"/>
      <w:b/>
      <w:bCs/>
      <w:kern w:val="28"/>
      <w:sz w:val="32"/>
      <w:szCs w:val="32"/>
    </w:rPr>
  </w:style>
  <w:style w:type="paragraph" w:styleId="BodyText">
    <w:name w:val="Body Text"/>
    <w:basedOn w:val="Normal"/>
    <w:link w:val="BodyTextChar"/>
    <w:rsid w:val="00B00095"/>
    <w:pPr>
      <w:spacing w:after="120"/>
    </w:pPr>
    <w:rPr>
      <w:rFonts w:eastAsia="Calibri"/>
      <w:sz w:val="20"/>
      <w:szCs w:val="20"/>
      <w:lang w:val="x-none" w:eastAsia="x-none"/>
    </w:rPr>
  </w:style>
  <w:style w:type="character" w:customStyle="1" w:styleId="BodyTextChar">
    <w:name w:val="Body Text Char"/>
    <w:link w:val="BodyText"/>
    <w:semiHidden/>
    <w:locked/>
    <w:rsid w:val="00260979"/>
    <w:rPr>
      <w:rFonts w:cs="Times New Roman"/>
    </w:rPr>
  </w:style>
  <w:style w:type="paragraph" w:styleId="Subtitle">
    <w:name w:val="Subtitle"/>
    <w:basedOn w:val="Normal"/>
    <w:link w:val="SubtitleChar"/>
    <w:qFormat/>
    <w:locked/>
    <w:rsid w:val="00B00095"/>
    <w:pPr>
      <w:spacing w:after="60"/>
      <w:jc w:val="center"/>
      <w:outlineLvl w:val="1"/>
    </w:pPr>
    <w:rPr>
      <w:rFonts w:ascii="Cambria" w:eastAsia="Calibri" w:hAnsi="Cambria"/>
      <w:sz w:val="24"/>
      <w:szCs w:val="24"/>
      <w:lang w:val="x-none" w:eastAsia="x-none"/>
    </w:rPr>
  </w:style>
  <w:style w:type="character" w:customStyle="1" w:styleId="SubtitleChar">
    <w:name w:val="Subtitle Char"/>
    <w:link w:val="Subtitle"/>
    <w:locked/>
    <w:rsid w:val="00260979"/>
    <w:rPr>
      <w:rFonts w:ascii="Cambria" w:hAnsi="Cambria" w:cs="Times New Roman"/>
      <w:sz w:val="24"/>
      <w:szCs w:val="24"/>
    </w:rPr>
  </w:style>
  <w:style w:type="paragraph" w:styleId="BodyTextIndent">
    <w:name w:val="Body Text Indent"/>
    <w:basedOn w:val="Normal"/>
    <w:link w:val="BodyTextIndentChar"/>
    <w:rsid w:val="00B00095"/>
    <w:pPr>
      <w:spacing w:after="120"/>
      <w:ind w:left="360"/>
    </w:pPr>
    <w:rPr>
      <w:rFonts w:eastAsia="Calibri"/>
      <w:sz w:val="20"/>
      <w:szCs w:val="20"/>
      <w:lang w:val="x-none" w:eastAsia="x-none"/>
    </w:rPr>
  </w:style>
  <w:style w:type="character" w:customStyle="1" w:styleId="BodyTextIndentChar">
    <w:name w:val="Body Text Indent Char"/>
    <w:link w:val="BodyTextIndent"/>
    <w:semiHidden/>
    <w:locked/>
    <w:rsid w:val="00260979"/>
    <w:rPr>
      <w:rFonts w:cs="Times New Roman"/>
    </w:rPr>
  </w:style>
  <w:style w:type="paragraph" w:styleId="BodyTextFirstIndent2">
    <w:name w:val="Body Text First Indent 2"/>
    <w:basedOn w:val="BodyTextIndent"/>
    <w:link w:val="BodyTextFirstIndent2Char"/>
    <w:rsid w:val="00B00095"/>
    <w:pPr>
      <w:ind w:firstLine="210"/>
    </w:pPr>
  </w:style>
  <w:style w:type="character" w:customStyle="1" w:styleId="BodyTextFirstIndent2Char">
    <w:name w:val="Body Text First Indent 2 Char"/>
    <w:link w:val="BodyTextFirstIndent2"/>
    <w:semiHidden/>
    <w:locked/>
    <w:rsid w:val="00260979"/>
    <w:rPr>
      <w:rFonts w:cs="Times New Roman"/>
    </w:rPr>
  </w:style>
  <w:style w:type="paragraph" w:styleId="BalloonText">
    <w:name w:val="Balloon Text"/>
    <w:basedOn w:val="Normal"/>
    <w:semiHidden/>
    <w:rsid w:val="00D60391"/>
    <w:rPr>
      <w:rFonts w:ascii="Tahoma" w:hAnsi="Tahoma" w:cs="Tahoma"/>
      <w:sz w:val="16"/>
      <w:szCs w:val="16"/>
    </w:rPr>
  </w:style>
  <w:style w:type="character" w:styleId="PageNumber">
    <w:name w:val="page number"/>
    <w:basedOn w:val="DefaultParagraphFont"/>
    <w:rsid w:val="009600DA"/>
  </w:style>
  <w:style w:type="character" w:styleId="CommentReference">
    <w:name w:val="annotation reference"/>
    <w:semiHidden/>
    <w:rsid w:val="00DA3BB8"/>
    <w:rPr>
      <w:sz w:val="16"/>
      <w:szCs w:val="16"/>
    </w:rPr>
  </w:style>
  <w:style w:type="paragraph" w:styleId="CommentText">
    <w:name w:val="annotation text"/>
    <w:basedOn w:val="Normal"/>
    <w:semiHidden/>
    <w:rsid w:val="00DA3BB8"/>
    <w:rPr>
      <w:sz w:val="20"/>
      <w:szCs w:val="20"/>
    </w:rPr>
  </w:style>
  <w:style w:type="paragraph" w:styleId="CommentSubject">
    <w:name w:val="annotation subject"/>
    <w:basedOn w:val="CommentText"/>
    <w:next w:val="CommentText"/>
    <w:semiHidden/>
    <w:rsid w:val="00DA3BB8"/>
    <w:rPr>
      <w:b/>
      <w:bCs/>
    </w:rPr>
  </w:style>
  <w:style w:type="paragraph" w:customStyle="1" w:styleId="Default">
    <w:name w:val="Default"/>
    <w:rsid w:val="005653C6"/>
    <w:pPr>
      <w:autoSpaceDE w:val="0"/>
      <w:autoSpaceDN w:val="0"/>
      <w:adjustRightInd w:val="0"/>
    </w:pPr>
    <w:rPr>
      <w:rFonts w:ascii="Times New Roman" w:eastAsia="Times New Roman" w:hAnsi="Times New Roman"/>
      <w:color w:val="000000"/>
      <w:sz w:val="24"/>
      <w:szCs w:val="24"/>
    </w:rPr>
  </w:style>
  <w:style w:type="paragraph" w:styleId="FootnoteText">
    <w:name w:val="footnote text"/>
    <w:basedOn w:val="Normal"/>
    <w:semiHidden/>
    <w:rsid w:val="005D0961"/>
    <w:pPr>
      <w:widowControl/>
      <w:spacing w:after="0" w:line="240" w:lineRule="auto"/>
    </w:pPr>
    <w:rPr>
      <w:rFonts w:ascii="Times New Roman" w:hAnsi="Times New Roman"/>
      <w:sz w:val="20"/>
      <w:szCs w:val="20"/>
    </w:rPr>
  </w:style>
  <w:style w:type="character" w:styleId="FootnoteReference">
    <w:name w:val="footnote reference"/>
    <w:semiHidden/>
    <w:rsid w:val="005D0961"/>
    <w:rPr>
      <w:vertAlign w:val="superscript"/>
    </w:rPr>
  </w:style>
  <w:style w:type="character" w:customStyle="1" w:styleId="Heading4Char">
    <w:name w:val="Heading 4 Char"/>
    <w:link w:val="Heading4"/>
    <w:locked/>
    <w:rsid w:val="009755EA"/>
    <w:rPr>
      <w:rFonts w:ascii="Cambria" w:hAnsi="Cambria"/>
      <w:b/>
      <w:bCs/>
      <w:i/>
      <w:iCs/>
      <w:color w:val="4F81BD"/>
      <w:spacing w:val="-2"/>
      <w:sz w:val="24"/>
      <w:szCs w:val="18"/>
    </w:rPr>
  </w:style>
  <w:style w:type="paragraph" w:styleId="NoSpacing">
    <w:name w:val="No Spacing"/>
    <w:uiPriority w:val="1"/>
    <w:qFormat/>
    <w:rsid w:val="00D324B7"/>
    <w:rPr>
      <w:sz w:val="22"/>
      <w:szCs w:val="22"/>
    </w:rPr>
  </w:style>
  <w:style w:type="character" w:customStyle="1" w:styleId="Heading2Char">
    <w:name w:val="Heading 2 Char"/>
    <w:link w:val="Heading2"/>
    <w:rsid w:val="00B55991"/>
    <w:rPr>
      <w:rFonts w:ascii="Cambria" w:hAnsi="Cambria"/>
      <w:b/>
      <w:bCs/>
      <w:color w:val="4F81BD"/>
      <w:spacing w:val="-2"/>
      <w:sz w:val="26"/>
      <w:szCs w:val="26"/>
    </w:rPr>
  </w:style>
  <w:style w:type="paragraph" w:styleId="BodyText2">
    <w:name w:val="Body Text 2"/>
    <w:basedOn w:val="Normal"/>
    <w:link w:val="BodyText2Char"/>
    <w:rsid w:val="007A03F2"/>
    <w:pPr>
      <w:spacing w:after="120" w:line="480" w:lineRule="auto"/>
    </w:pPr>
    <w:rPr>
      <w:lang w:val="x-none" w:eastAsia="x-none"/>
    </w:rPr>
  </w:style>
  <w:style w:type="character" w:customStyle="1" w:styleId="BodyText2Char">
    <w:name w:val="Body Text 2 Char"/>
    <w:link w:val="BodyText2"/>
    <w:rsid w:val="007A03F2"/>
    <w:rPr>
      <w:rFonts w:eastAsia="Times New Roman"/>
      <w:sz w:val="22"/>
      <w:szCs w:val="22"/>
    </w:rPr>
  </w:style>
  <w:style w:type="paragraph" w:styleId="Revision">
    <w:name w:val="Revision"/>
    <w:hidden/>
    <w:uiPriority w:val="99"/>
    <w:semiHidden/>
    <w:rsid w:val="00FC70C6"/>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88131">
      <w:bodyDiv w:val="1"/>
      <w:marLeft w:val="0"/>
      <w:marRight w:val="0"/>
      <w:marTop w:val="0"/>
      <w:marBottom w:val="0"/>
      <w:divBdr>
        <w:top w:val="none" w:sz="0" w:space="0" w:color="auto"/>
        <w:left w:val="none" w:sz="0" w:space="0" w:color="auto"/>
        <w:bottom w:val="none" w:sz="0" w:space="0" w:color="auto"/>
        <w:right w:val="none" w:sz="0" w:space="0" w:color="auto"/>
      </w:divBdr>
    </w:div>
    <w:div w:id="285158058">
      <w:bodyDiv w:val="1"/>
      <w:marLeft w:val="0"/>
      <w:marRight w:val="0"/>
      <w:marTop w:val="0"/>
      <w:marBottom w:val="0"/>
      <w:divBdr>
        <w:top w:val="none" w:sz="0" w:space="0" w:color="auto"/>
        <w:left w:val="none" w:sz="0" w:space="0" w:color="auto"/>
        <w:bottom w:val="none" w:sz="0" w:space="0" w:color="auto"/>
        <w:right w:val="none" w:sz="0" w:space="0" w:color="auto"/>
      </w:divBdr>
    </w:div>
    <w:div w:id="480003769">
      <w:bodyDiv w:val="1"/>
      <w:marLeft w:val="0"/>
      <w:marRight w:val="0"/>
      <w:marTop w:val="0"/>
      <w:marBottom w:val="0"/>
      <w:divBdr>
        <w:top w:val="none" w:sz="0" w:space="0" w:color="auto"/>
        <w:left w:val="none" w:sz="0" w:space="0" w:color="auto"/>
        <w:bottom w:val="none" w:sz="0" w:space="0" w:color="auto"/>
        <w:right w:val="none" w:sz="0" w:space="0" w:color="auto"/>
      </w:divBdr>
    </w:div>
    <w:div w:id="514731907">
      <w:bodyDiv w:val="1"/>
      <w:marLeft w:val="0"/>
      <w:marRight w:val="0"/>
      <w:marTop w:val="0"/>
      <w:marBottom w:val="0"/>
      <w:divBdr>
        <w:top w:val="none" w:sz="0" w:space="0" w:color="auto"/>
        <w:left w:val="none" w:sz="0" w:space="0" w:color="auto"/>
        <w:bottom w:val="none" w:sz="0" w:space="0" w:color="auto"/>
        <w:right w:val="none" w:sz="0" w:space="0" w:color="auto"/>
      </w:divBdr>
    </w:div>
    <w:div w:id="582566829">
      <w:bodyDiv w:val="1"/>
      <w:marLeft w:val="0"/>
      <w:marRight w:val="0"/>
      <w:marTop w:val="0"/>
      <w:marBottom w:val="0"/>
      <w:divBdr>
        <w:top w:val="none" w:sz="0" w:space="0" w:color="auto"/>
        <w:left w:val="none" w:sz="0" w:space="0" w:color="auto"/>
        <w:bottom w:val="none" w:sz="0" w:space="0" w:color="auto"/>
        <w:right w:val="none" w:sz="0" w:space="0" w:color="auto"/>
      </w:divBdr>
    </w:div>
    <w:div w:id="1263684277">
      <w:bodyDiv w:val="1"/>
      <w:marLeft w:val="0"/>
      <w:marRight w:val="0"/>
      <w:marTop w:val="0"/>
      <w:marBottom w:val="0"/>
      <w:divBdr>
        <w:top w:val="none" w:sz="0" w:space="0" w:color="auto"/>
        <w:left w:val="none" w:sz="0" w:space="0" w:color="auto"/>
        <w:bottom w:val="none" w:sz="0" w:space="0" w:color="auto"/>
        <w:right w:val="none" w:sz="0" w:space="0" w:color="auto"/>
      </w:divBdr>
    </w:div>
    <w:div w:id="1363290315">
      <w:bodyDiv w:val="1"/>
      <w:marLeft w:val="0"/>
      <w:marRight w:val="0"/>
      <w:marTop w:val="0"/>
      <w:marBottom w:val="0"/>
      <w:divBdr>
        <w:top w:val="none" w:sz="0" w:space="0" w:color="auto"/>
        <w:left w:val="none" w:sz="0" w:space="0" w:color="auto"/>
        <w:bottom w:val="none" w:sz="0" w:space="0" w:color="auto"/>
        <w:right w:val="none" w:sz="0" w:space="0" w:color="auto"/>
      </w:divBdr>
    </w:div>
    <w:div w:id="1397774393">
      <w:bodyDiv w:val="1"/>
      <w:marLeft w:val="0"/>
      <w:marRight w:val="0"/>
      <w:marTop w:val="0"/>
      <w:marBottom w:val="0"/>
      <w:divBdr>
        <w:top w:val="none" w:sz="0" w:space="0" w:color="auto"/>
        <w:left w:val="none" w:sz="0" w:space="0" w:color="auto"/>
        <w:bottom w:val="none" w:sz="0" w:space="0" w:color="auto"/>
        <w:right w:val="none" w:sz="0" w:space="0" w:color="auto"/>
      </w:divBdr>
    </w:div>
    <w:div w:id="1525172087">
      <w:bodyDiv w:val="1"/>
      <w:marLeft w:val="0"/>
      <w:marRight w:val="0"/>
      <w:marTop w:val="0"/>
      <w:marBottom w:val="0"/>
      <w:divBdr>
        <w:top w:val="none" w:sz="0" w:space="0" w:color="auto"/>
        <w:left w:val="none" w:sz="0" w:space="0" w:color="auto"/>
        <w:bottom w:val="none" w:sz="0" w:space="0" w:color="auto"/>
        <w:right w:val="none" w:sz="0" w:space="0" w:color="auto"/>
      </w:divBdr>
    </w:div>
    <w:div w:id="1585649414">
      <w:bodyDiv w:val="1"/>
      <w:marLeft w:val="0"/>
      <w:marRight w:val="0"/>
      <w:marTop w:val="0"/>
      <w:marBottom w:val="0"/>
      <w:divBdr>
        <w:top w:val="none" w:sz="0" w:space="0" w:color="auto"/>
        <w:left w:val="none" w:sz="0" w:space="0" w:color="auto"/>
        <w:bottom w:val="none" w:sz="0" w:space="0" w:color="auto"/>
        <w:right w:val="none" w:sz="0" w:space="0" w:color="auto"/>
      </w:divBdr>
    </w:div>
    <w:div w:id="1629968704">
      <w:bodyDiv w:val="1"/>
      <w:marLeft w:val="0"/>
      <w:marRight w:val="0"/>
      <w:marTop w:val="0"/>
      <w:marBottom w:val="0"/>
      <w:divBdr>
        <w:top w:val="none" w:sz="0" w:space="0" w:color="auto"/>
        <w:left w:val="none" w:sz="0" w:space="0" w:color="auto"/>
        <w:bottom w:val="none" w:sz="0" w:space="0" w:color="auto"/>
        <w:right w:val="none" w:sz="0" w:space="0" w:color="auto"/>
      </w:divBdr>
    </w:div>
    <w:div w:id="1832714592">
      <w:bodyDiv w:val="1"/>
      <w:marLeft w:val="0"/>
      <w:marRight w:val="0"/>
      <w:marTop w:val="0"/>
      <w:marBottom w:val="0"/>
      <w:divBdr>
        <w:top w:val="none" w:sz="0" w:space="0" w:color="auto"/>
        <w:left w:val="none" w:sz="0" w:space="0" w:color="auto"/>
        <w:bottom w:val="none" w:sz="0" w:space="0" w:color="auto"/>
        <w:right w:val="none" w:sz="0" w:space="0" w:color="auto"/>
      </w:divBdr>
    </w:div>
    <w:div w:id="1880433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C1279-AEF9-46E6-8982-C17CE8CC9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379</Words>
  <Characters>2164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Product/Service Name</vt:lpstr>
    </vt:vector>
  </TitlesOfParts>
  <Company>American International Group</Company>
  <LinksUpToDate>false</LinksUpToDate>
  <CharactersWithSpaces>2538</CharactersWithSpaces>
  <SharedDoc>false</SharedDoc>
  <HLinks>
    <vt:vector size="6" baseType="variant">
      <vt:variant>
        <vt:i4>3145771</vt:i4>
      </vt:variant>
      <vt:variant>
        <vt:i4>0</vt:i4>
      </vt:variant>
      <vt:variant>
        <vt:i4>0</vt:i4>
      </vt:variant>
      <vt:variant>
        <vt:i4>5</vt:i4>
      </vt:variant>
      <vt:variant>
        <vt:lpwstr>http://aigprograms.net/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Product/Service Name</dc:title>
  <dc:creator>Doug Koh</dc:creator>
  <cp:lastModifiedBy>Koke, Christopher</cp:lastModifiedBy>
  <cp:revision>2</cp:revision>
  <cp:lastPrinted>2016-01-21T21:14:00Z</cp:lastPrinted>
  <dcterms:created xsi:type="dcterms:W3CDTF">2026-06-30T14:23:00Z</dcterms:created>
  <dcterms:modified xsi:type="dcterms:W3CDTF">2026-06-30T14:23:00Z</dcterms:modified>
</cp:coreProperties>
</file>