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FF1F6" w14:textId="71650B61" w:rsidR="00B77EF4" w:rsidRDefault="00B77EF4" w:rsidP="00C766A7">
      <w:pPr>
        <w:spacing w:after="0" w:line="240" w:lineRule="auto"/>
        <w:jc w:val="both"/>
        <w:rPr>
          <w:rFonts w:ascii="Arial" w:hAnsi="Arial" w:cs="Arial"/>
          <w:i/>
          <w:sz w:val="18"/>
          <w:szCs w:val="18"/>
        </w:rPr>
      </w:pPr>
      <w:r w:rsidRPr="008E5204">
        <w:rPr>
          <w:rFonts w:ascii="Arial" w:hAnsi="Arial" w:cs="Arial"/>
          <w:i/>
          <w:sz w:val="18"/>
          <w:szCs w:val="18"/>
        </w:rPr>
        <w:t xml:space="preserve">Please note that this Bulletin may provide an update </w:t>
      </w:r>
      <w:r w:rsidR="00FA3949">
        <w:rPr>
          <w:rFonts w:ascii="Arial" w:hAnsi="Arial" w:cs="Arial"/>
          <w:i/>
          <w:sz w:val="18"/>
          <w:szCs w:val="18"/>
        </w:rPr>
        <w:t>to</w:t>
      </w:r>
      <w:r w:rsidRPr="008E5204">
        <w:rPr>
          <w:rFonts w:ascii="Arial" w:hAnsi="Arial" w:cs="Arial"/>
          <w:i/>
          <w:sz w:val="18"/>
          <w:szCs w:val="18"/>
        </w:rPr>
        <w:t xml:space="preserve"> your Underwriting Guidelines or Underwriting Authority </w:t>
      </w:r>
      <w:r w:rsidR="00771DFF">
        <w:rPr>
          <w:rFonts w:ascii="Arial" w:hAnsi="Arial" w:cs="Arial"/>
          <w:i/>
          <w:sz w:val="18"/>
          <w:szCs w:val="18"/>
        </w:rPr>
        <w:t>Statement</w:t>
      </w:r>
      <w:r w:rsidRPr="008E5204">
        <w:rPr>
          <w:rFonts w:ascii="Arial" w:hAnsi="Arial" w:cs="Arial"/>
          <w:i/>
          <w:sz w:val="18"/>
          <w:szCs w:val="18"/>
        </w:rPr>
        <w:t xml:space="preserve">.  This Bulletin </w:t>
      </w:r>
      <w:r w:rsidR="00483314" w:rsidRPr="008E5204">
        <w:rPr>
          <w:rFonts w:ascii="Arial" w:hAnsi="Arial" w:cs="Arial"/>
          <w:i/>
          <w:sz w:val="18"/>
          <w:szCs w:val="18"/>
        </w:rPr>
        <w:t xml:space="preserve">supersedes any previous </w:t>
      </w:r>
      <w:r w:rsidR="00483314">
        <w:rPr>
          <w:rFonts w:ascii="Arial" w:hAnsi="Arial" w:cs="Arial"/>
          <w:i/>
          <w:sz w:val="18"/>
          <w:szCs w:val="18"/>
        </w:rPr>
        <w:t xml:space="preserve">Bulletins and </w:t>
      </w:r>
      <w:r w:rsidRPr="008E5204">
        <w:rPr>
          <w:rFonts w:ascii="Arial" w:hAnsi="Arial" w:cs="Arial"/>
          <w:i/>
          <w:sz w:val="18"/>
          <w:szCs w:val="18"/>
        </w:rPr>
        <w:t xml:space="preserve">will be incorporated into your Underwriting Guidelines or Underwriting Authority </w:t>
      </w:r>
      <w:r w:rsidR="00771DFF">
        <w:rPr>
          <w:rFonts w:ascii="Arial" w:hAnsi="Arial" w:cs="Arial"/>
          <w:i/>
          <w:sz w:val="18"/>
          <w:szCs w:val="18"/>
        </w:rPr>
        <w:t>Statement</w:t>
      </w:r>
      <w:r w:rsidRPr="008E5204">
        <w:rPr>
          <w:rFonts w:ascii="Arial" w:hAnsi="Arial" w:cs="Arial"/>
          <w:i/>
          <w:sz w:val="18"/>
          <w:szCs w:val="18"/>
        </w:rPr>
        <w:t>, if applicable.  If you have any questions or require clarification regarding this Bulletin, please contact your Program Manager.</w:t>
      </w:r>
    </w:p>
    <w:p w14:paraId="3E382F7D" w14:textId="77777777" w:rsidR="00303037" w:rsidRPr="008E5204" w:rsidRDefault="00303037" w:rsidP="00C766A7">
      <w:pPr>
        <w:spacing w:after="0" w:line="240" w:lineRule="auto"/>
        <w:jc w:val="both"/>
        <w:rPr>
          <w:rFonts w:ascii="Arial" w:hAnsi="Arial" w:cs="Arial"/>
          <w:i/>
          <w:sz w:val="18"/>
          <w:szCs w:val="18"/>
        </w:rPr>
      </w:pPr>
    </w:p>
    <w:p w14:paraId="54825238" w14:textId="77777777" w:rsidR="00B77EF4" w:rsidRPr="008E5204" w:rsidRDefault="00B77EF4" w:rsidP="008E5204">
      <w:pPr>
        <w:spacing w:after="0" w:line="240" w:lineRule="auto"/>
        <w:rPr>
          <w:rFonts w:ascii="Arial" w:hAnsi="Arial" w:cs="Arial"/>
          <w:i/>
        </w:rPr>
      </w:pPr>
    </w:p>
    <w:p w14:paraId="5671950A" w14:textId="7C108902" w:rsidR="00445F27" w:rsidRDefault="007A03F2" w:rsidP="006D3981">
      <w:pPr>
        <w:spacing w:after="0" w:line="240" w:lineRule="auto"/>
        <w:rPr>
          <w:rFonts w:ascii="Arial" w:hAnsi="Arial" w:cs="Arial"/>
          <w:b/>
          <w:color w:val="002060"/>
          <w:sz w:val="24"/>
          <w:szCs w:val="24"/>
          <w:u w:val="single"/>
        </w:rPr>
      </w:pPr>
      <w:r w:rsidRPr="007B6769">
        <w:rPr>
          <w:rFonts w:ascii="Arial" w:hAnsi="Arial" w:cs="Arial"/>
          <w:b/>
          <w:color w:val="002060"/>
          <w:sz w:val="24"/>
          <w:szCs w:val="24"/>
        </w:rPr>
        <w:t xml:space="preserve">Title: </w:t>
      </w:r>
      <w:r w:rsidR="007850B1">
        <w:rPr>
          <w:rFonts w:ascii="Arial" w:hAnsi="Arial" w:cs="Arial"/>
          <w:b/>
          <w:color w:val="002060"/>
          <w:sz w:val="24"/>
          <w:szCs w:val="24"/>
          <w:u w:val="single"/>
        </w:rPr>
        <w:t>Oregon</w:t>
      </w:r>
      <w:r w:rsidR="00925965">
        <w:rPr>
          <w:rFonts w:ascii="Arial" w:hAnsi="Arial" w:cs="Arial"/>
          <w:b/>
          <w:color w:val="002060"/>
          <w:sz w:val="24"/>
          <w:szCs w:val="24"/>
          <w:u w:val="single"/>
        </w:rPr>
        <w:t xml:space="preserve"> Emergency Order Due to Wildfires</w:t>
      </w:r>
      <w:r w:rsidR="00336E8E">
        <w:rPr>
          <w:rFonts w:ascii="Arial" w:hAnsi="Arial" w:cs="Arial"/>
          <w:b/>
          <w:color w:val="002060"/>
          <w:sz w:val="24"/>
          <w:szCs w:val="24"/>
          <w:u w:val="single"/>
        </w:rPr>
        <w:t xml:space="preserve"> - Updated</w:t>
      </w:r>
    </w:p>
    <w:p w14:paraId="58834EC6" w14:textId="77777777" w:rsidR="006D3981" w:rsidRPr="007B6769" w:rsidRDefault="006D3981" w:rsidP="006D3981">
      <w:pPr>
        <w:spacing w:after="0" w:line="240" w:lineRule="auto"/>
        <w:rPr>
          <w:rFonts w:ascii="Arial" w:hAnsi="Arial" w:cs="Arial"/>
        </w:rPr>
      </w:pPr>
    </w:p>
    <w:p w14:paraId="3F4DB3B0" w14:textId="106A317F" w:rsidR="00336E8E" w:rsidRDefault="00336E8E" w:rsidP="00E7360D">
      <w:pPr>
        <w:rPr>
          <w:rFonts w:ascii="Arial" w:hAnsi="Arial" w:cs="Arial"/>
        </w:rPr>
      </w:pPr>
      <w:r>
        <w:rPr>
          <w:rFonts w:ascii="Arial" w:hAnsi="Arial" w:cs="Arial"/>
        </w:rPr>
        <w:t xml:space="preserve">AIG Programs </w:t>
      </w:r>
      <w:r w:rsidR="007F527E">
        <w:rPr>
          <w:rFonts w:ascii="Arial" w:hAnsi="Arial" w:cs="Arial"/>
        </w:rPr>
        <w:t xml:space="preserve">previously </w:t>
      </w:r>
      <w:r>
        <w:rPr>
          <w:rFonts w:ascii="Arial" w:hAnsi="Arial" w:cs="Arial"/>
        </w:rPr>
        <w:t xml:space="preserve">issued Bulletin #20 </w:t>
      </w:r>
      <w:r w:rsidR="007F527E">
        <w:rPr>
          <w:rFonts w:ascii="Arial" w:hAnsi="Arial" w:cs="Arial"/>
        </w:rPr>
        <w:t xml:space="preserve">(8/4/26) and #20A (8/6/26) </w:t>
      </w:r>
      <w:r>
        <w:rPr>
          <w:rFonts w:ascii="Arial" w:hAnsi="Arial" w:cs="Arial"/>
        </w:rPr>
        <w:t xml:space="preserve">regarding the Emergency Order </w:t>
      </w:r>
      <w:r w:rsidR="007F527E">
        <w:rPr>
          <w:rFonts w:ascii="Arial" w:hAnsi="Arial" w:cs="Arial"/>
        </w:rPr>
        <w:t xml:space="preserve">and subsequent county/zip code update </w:t>
      </w:r>
      <w:r>
        <w:rPr>
          <w:rFonts w:ascii="Arial" w:hAnsi="Arial" w:cs="Arial"/>
        </w:rPr>
        <w:t>issued by the Oregon Department of Insurance with respect to recent wildfire activity.</w:t>
      </w:r>
    </w:p>
    <w:p w14:paraId="714FB890" w14:textId="0EE44093" w:rsidR="00336E8E" w:rsidRDefault="00336E8E" w:rsidP="00336E8E">
      <w:pPr>
        <w:rPr>
          <w:rFonts w:ascii="Arial" w:hAnsi="Arial" w:cs="Arial"/>
        </w:rPr>
      </w:pPr>
      <w:r>
        <w:rPr>
          <w:rFonts w:ascii="Arial" w:hAnsi="Arial" w:cs="Arial"/>
        </w:rPr>
        <w:t xml:space="preserve">On August </w:t>
      </w:r>
      <w:r w:rsidR="007F527E">
        <w:rPr>
          <w:rFonts w:ascii="Arial" w:hAnsi="Arial" w:cs="Arial"/>
        </w:rPr>
        <w:t>10</w:t>
      </w:r>
      <w:r>
        <w:rPr>
          <w:rFonts w:ascii="Arial" w:hAnsi="Arial" w:cs="Arial"/>
        </w:rPr>
        <w:t xml:space="preserve">, </w:t>
      </w:r>
      <w:proofErr w:type="gramStart"/>
      <w:r>
        <w:rPr>
          <w:rFonts w:ascii="Arial" w:hAnsi="Arial" w:cs="Arial"/>
        </w:rPr>
        <w:t>2026</w:t>
      </w:r>
      <w:proofErr w:type="gramEnd"/>
      <w:r>
        <w:rPr>
          <w:rFonts w:ascii="Arial" w:hAnsi="Arial" w:cs="Arial"/>
        </w:rPr>
        <w:t xml:space="preserve"> the Department provided </w:t>
      </w:r>
      <w:r w:rsidR="007F527E">
        <w:rPr>
          <w:rFonts w:ascii="Arial" w:hAnsi="Arial" w:cs="Arial"/>
        </w:rPr>
        <w:t xml:space="preserve">an </w:t>
      </w:r>
      <w:r w:rsidR="007F527E" w:rsidRPr="007F527E">
        <w:rPr>
          <w:rFonts w:ascii="Arial" w:hAnsi="Arial" w:cs="Arial"/>
          <w:u w:val="single"/>
        </w:rPr>
        <w:t>additional</w:t>
      </w:r>
      <w:r w:rsidR="007F527E">
        <w:rPr>
          <w:rFonts w:ascii="Arial" w:hAnsi="Arial" w:cs="Arial"/>
        </w:rPr>
        <w:t xml:space="preserve"> update to their previously issued </w:t>
      </w:r>
      <w:r>
        <w:rPr>
          <w:rFonts w:ascii="Arial" w:hAnsi="Arial" w:cs="Arial"/>
        </w:rPr>
        <w:t xml:space="preserve">Bulletin (DFR 2026-6) containing </w:t>
      </w:r>
      <w:r w:rsidR="007F527E">
        <w:rPr>
          <w:rFonts w:ascii="Arial" w:hAnsi="Arial" w:cs="Arial"/>
          <w:b/>
          <w:bCs/>
        </w:rPr>
        <w:t>new u</w:t>
      </w:r>
      <w:r w:rsidRPr="00336E8E">
        <w:rPr>
          <w:rFonts w:ascii="Arial" w:hAnsi="Arial" w:cs="Arial"/>
          <w:b/>
          <w:bCs/>
        </w:rPr>
        <w:t>pdates to the impacted Counties and corresponding ZIP Codes in the State of Oregon</w:t>
      </w:r>
      <w:r>
        <w:rPr>
          <w:rFonts w:ascii="Arial" w:hAnsi="Arial" w:cs="Arial"/>
        </w:rPr>
        <w:t xml:space="preserve"> to which the Order now applies.  This updated Bulletin is attached below:</w:t>
      </w:r>
    </w:p>
    <w:p w14:paraId="66D3AA74" w14:textId="39FF5DDD" w:rsidR="00336E8E" w:rsidRDefault="007F527E" w:rsidP="00336E8E">
      <w:pPr>
        <w:ind w:left="2880" w:firstLine="720"/>
        <w:rPr>
          <w:rFonts w:ascii="Arial" w:hAnsi="Arial" w:cs="Arial"/>
        </w:rPr>
      </w:pPr>
      <w:r>
        <w:object w:dxaOrig="1539" w:dyaOrig="997" w14:anchorId="3A7F20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7.25pt;height:49.5pt" o:ole="">
            <v:imagedata r:id="rId8" o:title=""/>
          </v:shape>
          <o:OLEObject Type="Embed" ProgID="AcroExch.Document.DC" ShapeID="_x0000_i1027" DrawAspect="Icon" ObjectID="_1847961511" r:id="rId9"/>
        </w:object>
      </w:r>
    </w:p>
    <w:p w14:paraId="0068290D" w14:textId="67C206D4" w:rsidR="00C766A7" w:rsidRPr="007B6769" w:rsidRDefault="00336E8E" w:rsidP="00336E8E">
      <w:pPr>
        <w:rPr>
          <w:rFonts w:ascii="Arial" w:hAnsi="Arial" w:cs="Arial"/>
        </w:rPr>
      </w:pPr>
      <w:r>
        <w:rPr>
          <w:rFonts w:ascii="Arial" w:hAnsi="Arial" w:cs="Arial"/>
        </w:rPr>
        <w:t xml:space="preserve">There are no other updates to the information previously provided in </w:t>
      </w:r>
      <w:r w:rsidR="007F527E">
        <w:rPr>
          <w:rFonts w:ascii="Arial" w:hAnsi="Arial" w:cs="Arial"/>
        </w:rPr>
        <w:t xml:space="preserve">our </w:t>
      </w:r>
      <w:r>
        <w:rPr>
          <w:rFonts w:ascii="Arial" w:hAnsi="Arial" w:cs="Arial"/>
        </w:rPr>
        <w:t>Bul</w:t>
      </w:r>
      <w:r w:rsidR="007F527E">
        <w:rPr>
          <w:rFonts w:ascii="Arial" w:hAnsi="Arial" w:cs="Arial"/>
        </w:rPr>
        <w:t>l</w:t>
      </w:r>
      <w:r>
        <w:rPr>
          <w:rFonts w:ascii="Arial" w:hAnsi="Arial" w:cs="Arial"/>
        </w:rPr>
        <w:t>etin</w:t>
      </w:r>
      <w:r w:rsidR="007F527E">
        <w:rPr>
          <w:rFonts w:ascii="Arial" w:hAnsi="Arial" w:cs="Arial"/>
        </w:rPr>
        <w:t>s</w:t>
      </w:r>
      <w:r>
        <w:rPr>
          <w:rFonts w:ascii="Arial" w:hAnsi="Arial" w:cs="Arial"/>
        </w:rPr>
        <w:t>, which we have reiterated below</w:t>
      </w:r>
      <w:r w:rsidR="007F527E">
        <w:rPr>
          <w:rFonts w:ascii="Arial" w:hAnsi="Arial" w:cs="Arial"/>
        </w:rPr>
        <w:t xml:space="preserve">, in pertinent part, </w:t>
      </w:r>
      <w:r>
        <w:rPr>
          <w:rFonts w:ascii="Arial" w:hAnsi="Arial" w:cs="Arial"/>
        </w:rPr>
        <w:t>for ease of reference.</w:t>
      </w:r>
    </w:p>
    <w:p w14:paraId="07978F77" w14:textId="380F8BC9" w:rsidR="00606AB0" w:rsidRDefault="00925965" w:rsidP="00336E8E">
      <w:pPr>
        <w:rPr>
          <w:rFonts w:ascii="Arial" w:hAnsi="Arial" w:cs="Arial"/>
        </w:rPr>
      </w:pPr>
      <w:r w:rsidRPr="00925965">
        <w:rPr>
          <w:rFonts w:ascii="Arial" w:hAnsi="Arial" w:cs="Arial"/>
        </w:rPr>
        <w:t xml:space="preserve">The </w:t>
      </w:r>
      <w:r>
        <w:rPr>
          <w:rFonts w:ascii="Arial" w:hAnsi="Arial" w:cs="Arial"/>
        </w:rPr>
        <w:t>O</w:t>
      </w:r>
      <w:r w:rsidRPr="00925965">
        <w:rPr>
          <w:rFonts w:ascii="Arial" w:hAnsi="Arial" w:cs="Arial"/>
        </w:rPr>
        <w:t xml:space="preserve">rder is effective from </w:t>
      </w:r>
      <w:r w:rsidR="00606AB0">
        <w:rPr>
          <w:rFonts w:ascii="Arial" w:hAnsi="Arial" w:cs="Arial"/>
          <w:b/>
          <w:bCs/>
        </w:rPr>
        <w:t>July</w:t>
      </w:r>
      <w:r w:rsidRPr="00925965">
        <w:rPr>
          <w:rFonts w:ascii="Arial" w:hAnsi="Arial" w:cs="Arial"/>
          <w:b/>
          <w:bCs/>
        </w:rPr>
        <w:t xml:space="preserve"> 3</w:t>
      </w:r>
      <w:r w:rsidR="00606AB0">
        <w:rPr>
          <w:rFonts w:ascii="Arial" w:hAnsi="Arial" w:cs="Arial"/>
          <w:b/>
          <w:bCs/>
        </w:rPr>
        <w:t>1</w:t>
      </w:r>
      <w:r w:rsidRPr="00925965">
        <w:rPr>
          <w:rFonts w:ascii="Arial" w:hAnsi="Arial" w:cs="Arial"/>
          <w:b/>
          <w:bCs/>
        </w:rPr>
        <w:t xml:space="preserve">, 2026 – </w:t>
      </w:r>
      <w:r w:rsidR="00606AB0">
        <w:rPr>
          <w:rFonts w:ascii="Arial" w:hAnsi="Arial" w:cs="Arial"/>
          <w:b/>
          <w:bCs/>
        </w:rPr>
        <w:t>August 30</w:t>
      </w:r>
      <w:r w:rsidRPr="00925965">
        <w:rPr>
          <w:rFonts w:ascii="Arial" w:hAnsi="Arial" w:cs="Arial"/>
          <w:b/>
          <w:bCs/>
        </w:rPr>
        <w:t xml:space="preserve">, </w:t>
      </w:r>
      <w:proofErr w:type="gramStart"/>
      <w:r w:rsidRPr="00925965">
        <w:rPr>
          <w:rFonts w:ascii="Arial" w:hAnsi="Arial" w:cs="Arial"/>
          <w:b/>
          <w:bCs/>
        </w:rPr>
        <w:t>2026</w:t>
      </w:r>
      <w:proofErr w:type="gramEnd"/>
      <w:r>
        <w:rPr>
          <w:rFonts w:ascii="Arial" w:hAnsi="Arial" w:cs="Arial"/>
        </w:rPr>
        <w:t xml:space="preserve"> </w:t>
      </w:r>
      <w:r w:rsidR="00606AB0" w:rsidRPr="00606AB0">
        <w:rPr>
          <w:rFonts w:ascii="Arial" w:hAnsi="Arial" w:cs="Arial"/>
          <w:u w:val="single"/>
        </w:rPr>
        <w:t>but may be extended another 30 days, if warranted</w:t>
      </w:r>
      <w:r w:rsidR="00606AB0">
        <w:rPr>
          <w:rFonts w:ascii="Arial" w:hAnsi="Arial" w:cs="Arial"/>
        </w:rPr>
        <w:t xml:space="preserve">, </w:t>
      </w:r>
      <w:r>
        <w:rPr>
          <w:rFonts w:ascii="Arial" w:hAnsi="Arial" w:cs="Arial"/>
        </w:rPr>
        <w:t>and a</w:t>
      </w:r>
      <w:r w:rsidRPr="00925965">
        <w:rPr>
          <w:rFonts w:ascii="Arial" w:hAnsi="Arial" w:cs="Arial"/>
        </w:rPr>
        <w:t xml:space="preserve">pplies to all </w:t>
      </w:r>
      <w:r w:rsidR="00606AB0">
        <w:rPr>
          <w:rFonts w:ascii="Arial" w:hAnsi="Arial" w:cs="Arial"/>
        </w:rPr>
        <w:t xml:space="preserve">policies (all Lines of Business) in the impacted geographic areas of Oregon.  </w:t>
      </w:r>
    </w:p>
    <w:p w14:paraId="04E33E3B" w14:textId="21846043" w:rsidR="00925965" w:rsidRDefault="00606AB0" w:rsidP="00366539">
      <w:pPr>
        <w:spacing w:after="0" w:line="240" w:lineRule="auto"/>
        <w:rPr>
          <w:rFonts w:ascii="Arial" w:hAnsi="Arial" w:cs="Arial"/>
        </w:rPr>
      </w:pPr>
      <w:r>
        <w:rPr>
          <w:rFonts w:ascii="Arial" w:hAnsi="Arial" w:cs="Arial"/>
        </w:rPr>
        <w:t>Please note that while t</w:t>
      </w:r>
      <w:r w:rsidR="00925965">
        <w:rPr>
          <w:rFonts w:ascii="Arial" w:hAnsi="Arial" w:cs="Arial"/>
        </w:rPr>
        <w:t xml:space="preserve">he Order only applies to </w:t>
      </w:r>
      <w:r w:rsidR="00925965" w:rsidRPr="00925965">
        <w:rPr>
          <w:rFonts w:ascii="Arial" w:hAnsi="Arial" w:cs="Arial"/>
          <w:b/>
          <w:bCs/>
        </w:rPr>
        <w:t>admitted business</w:t>
      </w:r>
      <w:r>
        <w:rPr>
          <w:rFonts w:ascii="Arial" w:hAnsi="Arial" w:cs="Arial"/>
        </w:rPr>
        <w:t xml:space="preserve">, </w:t>
      </w:r>
      <w:r w:rsidRPr="00606AB0">
        <w:rPr>
          <w:rFonts w:ascii="Arial" w:hAnsi="Arial" w:cs="Arial"/>
          <w:u w:val="single"/>
        </w:rPr>
        <w:t xml:space="preserve">the Department strongly encourages </w:t>
      </w:r>
      <w:r w:rsidRPr="00606AB0">
        <w:rPr>
          <w:rFonts w:ascii="Arial" w:hAnsi="Arial" w:cs="Arial"/>
          <w:b/>
          <w:bCs/>
          <w:u w:val="single"/>
        </w:rPr>
        <w:t>surplus lines business</w:t>
      </w:r>
      <w:r w:rsidRPr="00606AB0">
        <w:rPr>
          <w:rFonts w:ascii="Arial" w:hAnsi="Arial" w:cs="Arial"/>
          <w:u w:val="single"/>
        </w:rPr>
        <w:t xml:space="preserve"> to follow the same parameters and offer the same accommodations</w:t>
      </w:r>
      <w:r w:rsidR="00925965">
        <w:rPr>
          <w:rFonts w:ascii="Arial" w:hAnsi="Arial" w:cs="Arial"/>
        </w:rPr>
        <w:t>.</w:t>
      </w:r>
    </w:p>
    <w:p w14:paraId="04318F7B" w14:textId="77777777" w:rsidR="00925965" w:rsidRDefault="00925965" w:rsidP="00366539">
      <w:pPr>
        <w:spacing w:after="0" w:line="240" w:lineRule="auto"/>
        <w:rPr>
          <w:rFonts w:ascii="Arial" w:hAnsi="Arial" w:cs="Arial"/>
        </w:rPr>
      </w:pPr>
    </w:p>
    <w:p w14:paraId="593F4320" w14:textId="69874BE2" w:rsidR="00925965" w:rsidRDefault="00925965" w:rsidP="00366539">
      <w:pPr>
        <w:spacing w:after="0" w:line="240" w:lineRule="auto"/>
        <w:rPr>
          <w:rFonts w:ascii="Arial" w:hAnsi="Arial" w:cs="Arial"/>
        </w:rPr>
      </w:pPr>
      <w:r>
        <w:rPr>
          <w:rFonts w:ascii="Arial" w:hAnsi="Arial" w:cs="Arial"/>
        </w:rPr>
        <w:t xml:space="preserve">The main provisions of the </w:t>
      </w:r>
      <w:r w:rsidR="00606AB0">
        <w:rPr>
          <w:rFonts w:ascii="Arial" w:hAnsi="Arial" w:cs="Arial"/>
        </w:rPr>
        <w:t xml:space="preserve">Wildfire </w:t>
      </w:r>
      <w:r>
        <w:rPr>
          <w:rFonts w:ascii="Arial" w:hAnsi="Arial" w:cs="Arial"/>
        </w:rPr>
        <w:t>Emergency Order are as follows:</w:t>
      </w:r>
    </w:p>
    <w:p w14:paraId="7F647462" w14:textId="77777777" w:rsidR="00925965" w:rsidRDefault="00925965" w:rsidP="00366539">
      <w:pPr>
        <w:spacing w:after="0" w:line="240" w:lineRule="auto"/>
        <w:rPr>
          <w:rFonts w:ascii="Arial" w:hAnsi="Arial" w:cs="Arial"/>
        </w:rPr>
      </w:pPr>
    </w:p>
    <w:p w14:paraId="32BAA935" w14:textId="2565B781" w:rsidR="00606AB0" w:rsidRPr="00606AB0" w:rsidRDefault="00606AB0" w:rsidP="00606AB0">
      <w:pPr>
        <w:pStyle w:val="xmsonormal"/>
        <w:rPr>
          <w:rFonts w:ascii="Arial" w:hAnsi="Arial" w:cs="Arial"/>
          <w:sz w:val="22"/>
          <w:szCs w:val="22"/>
        </w:rPr>
      </w:pPr>
      <w:r w:rsidRPr="00606AB0">
        <w:rPr>
          <w:rFonts w:ascii="Arial" w:hAnsi="Arial" w:cs="Arial"/>
          <w:sz w:val="22"/>
          <w:szCs w:val="22"/>
          <w:u w:val="single"/>
        </w:rPr>
        <w:t>Insurers must take the following action for Reporting of Claims</w:t>
      </w:r>
      <w:r w:rsidRPr="00606AB0">
        <w:rPr>
          <w:rFonts w:ascii="Arial" w:hAnsi="Arial" w:cs="Arial"/>
          <w:sz w:val="22"/>
          <w:szCs w:val="22"/>
        </w:rPr>
        <w:t>:</w:t>
      </w:r>
    </w:p>
    <w:p w14:paraId="0C220553" w14:textId="77777777" w:rsidR="00606AB0" w:rsidRPr="00606AB0" w:rsidRDefault="00606AB0" w:rsidP="00606AB0">
      <w:pPr>
        <w:pStyle w:val="xmsonormal"/>
        <w:rPr>
          <w:rFonts w:ascii="Arial" w:hAnsi="Arial" w:cs="Arial"/>
          <w:sz w:val="22"/>
          <w:szCs w:val="22"/>
        </w:rPr>
      </w:pPr>
    </w:p>
    <w:p w14:paraId="3DFA2BD3" w14:textId="77777777" w:rsidR="00606AB0" w:rsidRPr="00606AB0" w:rsidRDefault="00606AB0" w:rsidP="00606AB0">
      <w:pPr>
        <w:pStyle w:val="xmsolistparagraph"/>
        <w:numPr>
          <w:ilvl w:val="0"/>
          <w:numId w:val="25"/>
        </w:numPr>
        <w:rPr>
          <w:rFonts w:ascii="Arial" w:hAnsi="Arial" w:cs="Arial"/>
          <w:sz w:val="22"/>
          <w:szCs w:val="22"/>
        </w:rPr>
      </w:pPr>
      <w:r w:rsidRPr="00606AB0">
        <w:rPr>
          <w:rFonts w:ascii="Arial" w:hAnsi="Arial" w:cs="Arial"/>
          <w:sz w:val="22"/>
          <w:szCs w:val="22"/>
        </w:rPr>
        <w:t>Extend all deadlines to report claims or submit other communications related to claims</w:t>
      </w:r>
    </w:p>
    <w:p w14:paraId="417001C3" w14:textId="77777777" w:rsidR="00606AB0" w:rsidRPr="00606AB0" w:rsidRDefault="00606AB0" w:rsidP="00606AB0">
      <w:pPr>
        <w:pStyle w:val="xmsolistparagraph"/>
        <w:numPr>
          <w:ilvl w:val="0"/>
          <w:numId w:val="25"/>
        </w:numPr>
        <w:rPr>
          <w:rFonts w:ascii="Arial" w:hAnsi="Arial" w:cs="Arial"/>
          <w:sz w:val="22"/>
          <w:szCs w:val="22"/>
        </w:rPr>
      </w:pPr>
      <w:r w:rsidRPr="00606AB0">
        <w:rPr>
          <w:rFonts w:ascii="Arial" w:hAnsi="Arial" w:cs="Arial"/>
          <w:sz w:val="22"/>
          <w:szCs w:val="22"/>
        </w:rPr>
        <w:t>Take steps to provide opportunities for insureds to report claims.</w:t>
      </w:r>
    </w:p>
    <w:p w14:paraId="010073F4" w14:textId="77777777" w:rsidR="00606AB0" w:rsidRPr="00606AB0" w:rsidRDefault="00606AB0" w:rsidP="00606AB0">
      <w:pPr>
        <w:pStyle w:val="xmsonormal"/>
        <w:rPr>
          <w:rFonts w:ascii="Arial" w:hAnsi="Arial" w:cs="Arial"/>
          <w:sz w:val="22"/>
          <w:szCs w:val="22"/>
        </w:rPr>
      </w:pPr>
      <w:r w:rsidRPr="00606AB0">
        <w:rPr>
          <w:rFonts w:ascii="Arial" w:hAnsi="Arial" w:cs="Arial"/>
          <w:sz w:val="22"/>
          <w:szCs w:val="22"/>
        </w:rPr>
        <w:t> </w:t>
      </w:r>
    </w:p>
    <w:p w14:paraId="096D1084" w14:textId="39D4AC5C" w:rsidR="00606AB0" w:rsidRPr="00606AB0" w:rsidRDefault="00606AB0" w:rsidP="00606AB0">
      <w:pPr>
        <w:pStyle w:val="xmsonormal"/>
        <w:rPr>
          <w:rFonts w:ascii="Arial" w:hAnsi="Arial" w:cs="Arial"/>
          <w:sz w:val="22"/>
          <w:szCs w:val="22"/>
        </w:rPr>
      </w:pPr>
      <w:r w:rsidRPr="00606AB0">
        <w:rPr>
          <w:rFonts w:ascii="Arial" w:hAnsi="Arial" w:cs="Arial"/>
          <w:sz w:val="22"/>
          <w:szCs w:val="22"/>
          <w:u w:val="single"/>
        </w:rPr>
        <w:t>Grace Period for Premium Payments</w:t>
      </w:r>
      <w:r w:rsidRPr="00606AB0">
        <w:rPr>
          <w:rFonts w:ascii="Arial" w:hAnsi="Arial" w:cs="Arial"/>
          <w:sz w:val="22"/>
          <w:szCs w:val="22"/>
        </w:rPr>
        <w:t>:</w:t>
      </w:r>
    </w:p>
    <w:p w14:paraId="0201A8B9" w14:textId="77777777" w:rsidR="00606AB0" w:rsidRPr="00606AB0" w:rsidRDefault="00606AB0" w:rsidP="00606AB0">
      <w:pPr>
        <w:pStyle w:val="xmsonormal"/>
        <w:rPr>
          <w:rFonts w:ascii="Arial" w:hAnsi="Arial" w:cs="Arial"/>
          <w:sz w:val="22"/>
          <w:szCs w:val="22"/>
        </w:rPr>
      </w:pPr>
    </w:p>
    <w:p w14:paraId="381F4643" w14:textId="77777777" w:rsidR="00606AB0" w:rsidRPr="00606AB0" w:rsidRDefault="00606AB0" w:rsidP="00606AB0">
      <w:pPr>
        <w:pStyle w:val="xmsolistparagraph"/>
        <w:numPr>
          <w:ilvl w:val="0"/>
          <w:numId w:val="22"/>
        </w:numPr>
        <w:rPr>
          <w:rFonts w:ascii="Arial" w:eastAsia="Times New Roman" w:hAnsi="Arial" w:cs="Arial"/>
          <w:sz w:val="22"/>
          <w:szCs w:val="22"/>
        </w:rPr>
      </w:pPr>
      <w:r w:rsidRPr="00606AB0">
        <w:rPr>
          <w:rFonts w:ascii="Arial" w:eastAsia="Times New Roman" w:hAnsi="Arial" w:cs="Arial"/>
          <w:sz w:val="22"/>
          <w:szCs w:val="22"/>
        </w:rPr>
        <w:t>Insurers must immediately institute a grace period for premium payment for all impacted policies through August 30, 2026.</w:t>
      </w:r>
    </w:p>
    <w:p w14:paraId="22D7410F" w14:textId="77777777" w:rsidR="00606AB0" w:rsidRPr="00606AB0" w:rsidRDefault="00606AB0" w:rsidP="00606AB0">
      <w:pPr>
        <w:pStyle w:val="xmsonormal"/>
        <w:rPr>
          <w:rFonts w:ascii="Arial" w:hAnsi="Arial" w:cs="Arial"/>
          <w:sz w:val="22"/>
          <w:szCs w:val="22"/>
        </w:rPr>
      </w:pPr>
      <w:r w:rsidRPr="00606AB0">
        <w:rPr>
          <w:rFonts w:ascii="Arial" w:hAnsi="Arial" w:cs="Arial"/>
          <w:sz w:val="22"/>
          <w:szCs w:val="22"/>
        </w:rPr>
        <w:t> </w:t>
      </w:r>
    </w:p>
    <w:p w14:paraId="36E7ADF9" w14:textId="72477821" w:rsidR="00606AB0" w:rsidRPr="00606AB0" w:rsidRDefault="00606AB0" w:rsidP="00606AB0">
      <w:pPr>
        <w:pStyle w:val="xmsonormal"/>
        <w:rPr>
          <w:rFonts w:ascii="Arial" w:hAnsi="Arial" w:cs="Arial"/>
          <w:sz w:val="22"/>
          <w:szCs w:val="22"/>
        </w:rPr>
      </w:pPr>
      <w:r w:rsidRPr="00606AB0">
        <w:rPr>
          <w:rFonts w:ascii="Arial" w:hAnsi="Arial" w:cs="Arial"/>
          <w:sz w:val="22"/>
          <w:szCs w:val="22"/>
          <w:u w:val="single"/>
        </w:rPr>
        <w:t xml:space="preserve">Cancellation and </w:t>
      </w:r>
      <w:proofErr w:type="gramStart"/>
      <w:r w:rsidRPr="00606AB0">
        <w:rPr>
          <w:rFonts w:ascii="Arial" w:hAnsi="Arial" w:cs="Arial"/>
          <w:sz w:val="22"/>
          <w:szCs w:val="22"/>
          <w:u w:val="single"/>
        </w:rPr>
        <w:t>Non-Renewals</w:t>
      </w:r>
      <w:proofErr w:type="gramEnd"/>
      <w:r w:rsidRPr="00606AB0">
        <w:rPr>
          <w:rFonts w:ascii="Arial" w:hAnsi="Arial" w:cs="Arial"/>
          <w:sz w:val="22"/>
          <w:szCs w:val="22"/>
        </w:rPr>
        <w:t>:</w:t>
      </w:r>
    </w:p>
    <w:p w14:paraId="2137402B" w14:textId="77777777" w:rsidR="00606AB0" w:rsidRPr="00606AB0" w:rsidRDefault="00606AB0" w:rsidP="00606AB0">
      <w:pPr>
        <w:pStyle w:val="xmsonormal"/>
        <w:rPr>
          <w:rFonts w:ascii="Arial" w:hAnsi="Arial" w:cs="Arial"/>
          <w:sz w:val="22"/>
          <w:szCs w:val="22"/>
        </w:rPr>
      </w:pPr>
    </w:p>
    <w:p w14:paraId="7109F4E8" w14:textId="77777777" w:rsidR="00606AB0" w:rsidRPr="00606AB0" w:rsidRDefault="00606AB0" w:rsidP="00606AB0">
      <w:pPr>
        <w:pStyle w:val="xmsolistparagraph"/>
        <w:numPr>
          <w:ilvl w:val="0"/>
          <w:numId w:val="23"/>
        </w:numPr>
        <w:rPr>
          <w:rFonts w:ascii="Arial" w:eastAsia="Times New Roman" w:hAnsi="Arial" w:cs="Arial"/>
          <w:sz w:val="22"/>
          <w:szCs w:val="22"/>
        </w:rPr>
      </w:pPr>
      <w:r w:rsidRPr="00606AB0">
        <w:rPr>
          <w:rFonts w:ascii="Arial" w:eastAsia="Times New Roman" w:hAnsi="Arial" w:cs="Arial"/>
          <w:sz w:val="22"/>
          <w:szCs w:val="22"/>
        </w:rPr>
        <w:t>Insurers must suspend all cancellation and non-renewals until August 30, 2026</w:t>
      </w:r>
    </w:p>
    <w:p w14:paraId="2605651D" w14:textId="77777777" w:rsidR="00606AB0" w:rsidRPr="00606AB0" w:rsidRDefault="00606AB0" w:rsidP="00606AB0">
      <w:pPr>
        <w:pStyle w:val="xmsolistparagraph"/>
        <w:numPr>
          <w:ilvl w:val="0"/>
          <w:numId w:val="23"/>
        </w:numPr>
        <w:rPr>
          <w:rFonts w:ascii="Arial" w:eastAsia="Times New Roman" w:hAnsi="Arial" w:cs="Arial"/>
          <w:sz w:val="22"/>
          <w:szCs w:val="22"/>
        </w:rPr>
      </w:pPr>
      <w:r w:rsidRPr="00606AB0">
        <w:rPr>
          <w:rFonts w:ascii="Arial" w:eastAsia="Times New Roman" w:hAnsi="Arial" w:cs="Arial"/>
          <w:sz w:val="22"/>
          <w:szCs w:val="22"/>
        </w:rPr>
        <w:lastRenderedPageBreak/>
        <w:t>For insurance policies not yet canceled or non-renewed as of July 31, 2026, but for which notice has been delivered, insurers must withdraw the issued notice and provide insureds with the notice that cancellation or non-renewal is suspended through August 30, 2026.</w:t>
      </w:r>
    </w:p>
    <w:p w14:paraId="3804D4B0" w14:textId="77777777" w:rsidR="00606AB0" w:rsidRPr="00606AB0" w:rsidRDefault="00606AB0" w:rsidP="00606AB0">
      <w:pPr>
        <w:pStyle w:val="xmsolistparagraph"/>
        <w:numPr>
          <w:ilvl w:val="0"/>
          <w:numId w:val="23"/>
        </w:numPr>
        <w:rPr>
          <w:rFonts w:ascii="Arial" w:eastAsia="Times New Roman" w:hAnsi="Arial" w:cs="Arial"/>
          <w:sz w:val="22"/>
          <w:szCs w:val="22"/>
        </w:rPr>
      </w:pPr>
      <w:r w:rsidRPr="00606AB0">
        <w:rPr>
          <w:rFonts w:ascii="Arial" w:eastAsia="Times New Roman" w:hAnsi="Arial" w:cs="Arial"/>
          <w:sz w:val="22"/>
          <w:szCs w:val="22"/>
        </w:rPr>
        <w:t xml:space="preserve">For policies in which the insurer is permitted to cancel for underwriting reasons within the first 60 days of coverage, the </w:t>
      </w:r>
      <w:proofErr w:type="gramStart"/>
      <w:r w:rsidRPr="00606AB0">
        <w:rPr>
          <w:rFonts w:ascii="Arial" w:eastAsia="Times New Roman" w:hAnsi="Arial" w:cs="Arial"/>
          <w:sz w:val="22"/>
          <w:szCs w:val="22"/>
        </w:rPr>
        <w:t>60 day</w:t>
      </w:r>
      <w:proofErr w:type="gramEnd"/>
      <w:r w:rsidRPr="00606AB0">
        <w:rPr>
          <w:rFonts w:ascii="Arial" w:eastAsia="Times New Roman" w:hAnsi="Arial" w:cs="Arial"/>
          <w:sz w:val="22"/>
          <w:szCs w:val="22"/>
        </w:rPr>
        <w:t xml:space="preserve"> period is suspended until August 30, 2026. Insurers that cancel a policy for reasons other than non-payment of premium must provide the policyholder 30 days-notice after August 30, 2026.</w:t>
      </w:r>
    </w:p>
    <w:p w14:paraId="2C6044E5" w14:textId="77777777" w:rsidR="00606AB0" w:rsidRPr="00606AB0" w:rsidRDefault="00606AB0" w:rsidP="00606AB0">
      <w:pPr>
        <w:pStyle w:val="xmsolistparagraph"/>
        <w:numPr>
          <w:ilvl w:val="0"/>
          <w:numId w:val="23"/>
        </w:numPr>
        <w:rPr>
          <w:rFonts w:ascii="Arial" w:eastAsia="Times New Roman" w:hAnsi="Arial" w:cs="Arial"/>
          <w:sz w:val="22"/>
          <w:szCs w:val="22"/>
        </w:rPr>
      </w:pPr>
      <w:r w:rsidRPr="00606AB0">
        <w:rPr>
          <w:rFonts w:ascii="Arial" w:eastAsia="Times New Roman" w:hAnsi="Arial" w:cs="Arial"/>
          <w:sz w:val="22"/>
          <w:szCs w:val="22"/>
        </w:rPr>
        <w:t>Extended policies may not be cancelled or non-renewed due to non-payment of the extended premium during the time the Order is in effect.</w:t>
      </w:r>
    </w:p>
    <w:p w14:paraId="043FE0AF" w14:textId="77777777" w:rsidR="00606AB0" w:rsidRPr="00606AB0" w:rsidRDefault="00606AB0" w:rsidP="00606AB0">
      <w:pPr>
        <w:pStyle w:val="xmsolistparagraph"/>
        <w:numPr>
          <w:ilvl w:val="0"/>
          <w:numId w:val="23"/>
        </w:numPr>
        <w:rPr>
          <w:rFonts w:ascii="Arial" w:eastAsia="Times New Roman" w:hAnsi="Arial" w:cs="Arial"/>
          <w:sz w:val="22"/>
          <w:szCs w:val="22"/>
        </w:rPr>
      </w:pPr>
      <w:r w:rsidRPr="00606AB0">
        <w:rPr>
          <w:rFonts w:ascii="Arial" w:eastAsia="Times New Roman" w:hAnsi="Arial" w:cs="Arial"/>
          <w:sz w:val="22"/>
          <w:szCs w:val="22"/>
        </w:rPr>
        <w:t>An insurer may not cancel or non-renew a policy solely because of a claim directly resulting from the wildfire disaster.</w:t>
      </w:r>
    </w:p>
    <w:p w14:paraId="06FE19DF" w14:textId="77777777" w:rsidR="00D847DB" w:rsidRPr="00606AB0" w:rsidRDefault="00D847DB" w:rsidP="00366539">
      <w:pPr>
        <w:spacing w:after="0" w:line="240" w:lineRule="auto"/>
        <w:rPr>
          <w:rFonts w:ascii="Arial" w:hAnsi="Arial" w:cs="Arial"/>
        </w:rPr>
      </w:pPr>
    </w:p>
    <w:p w14:paraId="1C3936D5" w14:textId="77777777" w:rsidR="00D847DB" w:rsidRDefault="00D847DB" w:rsidP="00366539">
      <w:pPr>
        <w:spacing w:after="0" w:line="240" w:lineRule="auto"/>
        <w:rPr>
          <w:rFonts w:ascii="Arial" w:hAnsi="Arial" w:cs="Arial"/>
        </w:rPr>
      </w:pPr>
    </w:p>
    <w:p w14:paraId="6CC2DA5F" w14:textId="00457E10" w:rsidR="006D3981" w:rsidRDefault="00375A0F" w:rsidP="00366539">
      <w:pPr>
        <w:spacing w:after="0" w:line="240" w:lineRule="auto"/>
        <w:rPr>
          <w:rFonts w:ascii="Arial" w:hAnsi="Arial" w:cs="Arial"/>
        </w:rPr>
      </w:pPr>
      <w:r>
        <w:rPr>
          <w:rFonts w:ascii="Arial" w:hAnsi="Arial" w:cs="Arial"/>
        </w:rPr>
        <w:t xml:space="preserve">We will provide further information and updates to you on this should they become available.  </w:t>
      </w:r>
      <w:r w:rsidR="00366539" w:rsidRPr="007B6769">
        <w:rPr>
          <w:rFonts w:ascii="Arial" w:hAnsi="Arial" w:cs="Arial"/>
        </w:rPr>
        <w:t>Should you have any questions or need additional information, please contact your AIG Program Manager.  Thank you for your cooperation.</w:t>
      </w:r>
    </w:p>
    <w:p w14:paraId="0FADF88E" w14:textId="77777777" w:rsidR="00DD3618" w:rsidRPr="007B6769" w:rsidRDefault="00DD3618" w:rsidP="00366539">
      <w:pPr>
        <w:spacing w:after="0" w:line="240" w:lineRule="auto"/>
        <w:rPr>
          <w:rFonts w:ascii="Arial" w:hAnsi="Arial" w:cs="Arial"/>
        </w:rPr>
      </w:pPr>
    </w:p>
    <w:p w14:paraId="2E5E8980" w14:textId="77777777" w:rsidR="006C5A2F" w:rsidRDefault="006C5A2F" w:rsidP="00366539">
      <w:pPr>
        <w:spacing w:after="0" w:line="240" w:lineRule="auto"/>
        <w:rPr>
          <w:rFonts w:ascii="Arial" w:hAnsi="Arial" w:cs="Arial"/>
        </w:rPr>
      </w:pPr>
    </w:p>
    <w:p w14:paraId="5FCD9F09" w14:textId="3BC16A90" w:rsidR="006C5A2F" w:rsidRDefault="006C5A2F" w:rsidP="006C5A2F">
      <w:pPr>
        <w:tabs>
          <w:tab w:val="left" w:pos="0"/>
          <w:tab w:val="left" w:pos="2880"/>
          <w:tab w:val="right" w:pos="9360"/>
        </w:tabs>
        <w:suppressAutoHyphens/>
        <w:spacing w:after="0" w:line="240" w:lineRule="auto"/>
        <w:jc w:val="both"/>
        <w:rPr>
          <w:rFonts w:ascii="Arial" w:hAnsi="Arial" w:cs="Arial"/>
          <w:i/>
          <w:sz w:val="18"/>
          <w:szCs w:val="18"/>
        </w:rPr>
      </w:pPr>
      <w:r>
        <w:rPr>
          <w:rFonts w:ascii="Arial" w:hAnsi="Arial" w:cs="Arial"/>
          <w:i/>
          <w:sz w:val="18"/>
          <w:szCs w:val="18"/>
        </w:rPr>
        <w:t xml:space="preserve">This bulletin is for informational purposes only and does not constitute legal advice, nor is it guaranteed to be accurate, complete, or current. It is your obligation to ensure compliance with applicable law.  </w:t>
      </w:r>
      <w:r w:rsidRPr="008E5204">
        <w:rPr>
          <w:rFonts w:ascii="Arial" w:hAnsi="Arial" w:cs="Arial"/>
          <w:i/>
          <w:sz w:val="18"/>
          <w:szCs w:val="18"/>
        </w:rPr>
        <w:t xml:space="preserve">The information and other material contained herein is proprietary to AIG Programs and intended for </w:t>
      </w:r>
      <w:r>
        <w:rPr>
          <w:rFonts w:ascii="Arial" w:hAnsi="Arial" w:cs="Arial"/>
          <w:i/>
          <w:sz w:val="18"/>
          <w:szCs w:val="18"/>
        </w:rPr>
        <w:t>a</w:t>
      </w:r>
      <w:r w:rsidRPr="008E5204">
        <w:rPr>
          <w:rFonts w:ascii="Arial" w:hAnsi="Arial" w:cs="Arial"/>
          <w:i/>
          <w:sz w:val="18"/>
          <w:szCs w:val="18"/>
        </w:rPr>
        <w:t>u</w:t>
      </w:r>
      <w:r>
        <w:rPr>
          <w:rFonts w:ascii="Arial" w:hAnsi="Arial" w:cs="Arial"/>
          <w:i/>
          <w:sz w:val="18"/>
          <w:szCs w:val="18"/>
        </w:rPr>
        <w:t>thorized u</w:t>
      </w:r>
      <w:r w:rsidRPr="008E5204">
        <w:rPr>
          <w:rFonts w:ascii="Arial" w:hAnsi="Arial" w:cs="Arial"/>
          <w:i/>
          <w:sz w:val="18"/>
          <w:szCs w:val="18"/>
        </w:rPr>
        <w:t>se only.  Unauthorized disclosure, dissemination, copying or other use of this information and material without the express written permission of AIG Programs is strictly prohibited.</w:t>
      </w:r>
    </w:p>
    <w:p w14:paraId="543478DE" w14:textId="77777777" w:rsidR="004A189A" w:rsidRDefault="004A189A" w:rsidP="006C5A2F">
      <w:pPr>
        <w:tabs>
          <w:tab w:val="left" w:pos="0"/>
          <w:tab w:val="left" w:pos="2880"/>
          <w:tab w:val="right" w:pos="9360"/>
        </w:tabs>
        <w:suppressAutoHyphens/>
        <w:spacing w:after="0" w:line="240" w:lineRule="auto"/>
        <w:jc w:val="both"/>
        <w:rPr>
          <w:rFonts w:ascii="Arial" w:hAnsi="Arial" w:cs="Arial"/>
          <w:i/>
          <w:sz w:val="18"/>
          <w:szCs w:val="18"/>
        </w:rPr>
      </w:pPr>
    </w:p>
    <w:tbl>
      <w:tblPr>
        <w:tblStyle w:val="TableGrid"/>
        <w:tblW w:w="0" w:type="auto"/>
        <w:tblLook w:val="04A0" w:firstRow="1" w:lastRow="0" w:firstColumn="1" w:lastColumn="0" w:noHBand="0" w:noVBand="1"/>
      </w:tblPr>
      <w:tblGrid>
        <w:gridCol w:w="9350"/>
      </w:tblGrid>
      <w:tr w:rsidR="006C5A2F" w14:paraId="37F1BF73" w14:textId="77777777" w:rsidTr="007B59B2">
        <w:tc>
          <w:tcPr>
            <w:tcW w:w="9350" w:type="dxa"/>
            <w:shd w:val="clear" w:color="auto" w:fill="D9D9D9" w:themeFill="background1" w:themeFillShade="D9"/>
          </w:tcPr>
          <w:p w14:paraId="6E5AFF66" w14:textId="2C34E72F" w:rsidR="006C5A2F" w:rsidRPr="00B55991" w:rsidRDefault="006C5A2F" w:rsidP="007B59B2">
            <w:pPr>
              <w:pStyle w:val="Heading2"/>
              <w:numPr>
                <w:ilvl w:val="0"/>
                <w:numId w:val="0"/>
              </w:numPr>
              <w:jc w:val="center"/>
              <w:rPr>
                <w:rFonts w:ascii="Arial" w:hAnsi="Arial" w:cs="Arial"/>
                <w:color w:val="auto"/>
                <w:sz w:val="18"/>
                <w:szCs w:val="18"/>
              </w:rPr>
            </w:pPr>
            <w:r w:rsidRPr="00B55991">
              <w:rPr>
                <w:rFonts w:ascii="Arial" w:hAnsi="Arial" w:cs="Arial"/>
                <w:color w:val="auto"/>
                <w:sz w:val="18"/>
                <w:szCs w:val="18"/>
              </w:rPr>
              <w:t>Division Control Number:</w:t>
            </w:r>
            <w:r w:rsidRPr="00B55991">
              <w:rPr>
                <w:rFonts w:ascii="Arial" w:hAnsi="Arial" w:cs="Arial"/>
                <w:b w:val="0"/>
                <w:color w:val="auto"/>
                <w:sz w:val="18"/>
                <w:szCs w:val="18"/>
              </w:rPr>
              <w:t xml:space="preserve">  AIG PROGRAMS (</w:t>
            </w:r>
            <w:r>
              <w:rPr>
                <w:rFonts w:ascii="Arial" w:hAnsi="Arial" w:cs="Arial"/>
                <w:b w:val="0"/>
                <w:color w:val="auto"/>
                <w:sz w:val="18"/>
                <w:szCs w:val="18"/>
                <w:lang w:val="en-US"/>
              </w:rPr>
              <w:t>202</w:t>
            </w:r>
            <w:r w:rsidR="00C847BA">
              <w:rPr>
                <w:rFonts w:ascii="Arial" w:hAnsi="Arial" w:cs="Arial"/>
                <w:b w:val="0"/>
                <w:color w:val="auto"/>
                <w:sz w:val="18"/>
                <w:szCs w:val="18"/>
                <w:lang w:val="en-US"/>
              </w:rPr>
              <w:t>6</w:t>
            </w:r>
            <w:r w:rsidRPr="00B55991">
              <w:rPr>
                <w:rFonts w:ascii="Arial" w:hAnsi="Arial" w:cs="Arial"/>
                <w:b w:val="0"/>
                <w:color w:val="auto"/>
                <w:sz w:val="18"/>
                <w:szCs w:val="18"/>
              </w:rPr>
              <w:t xml:space="preserve"> #</w:t>
            </w:r>
            <w:r w:rsidR="007850B1">
              <w:rPr>
                <w:rFonts w:ascii="Arial" w:hAnsi="Arial" w:cs="Arial"/>
                <w:b w:val="0"/>
                <w:color w:val="auto"/>
                <w:sz w:val="18"/>
                <w:szCs w:val="18"/>
              </w:rPr>
              <w:t>20</w:t>
            </w:r>
            <w:r w:rsidR="007F527E">
              <w:rPr>
                <w:rFonts w:ascii="Arial" w:hAnsi="Arial" w:cs="Arial"/>
                <w:b w:val="0"/>
                <w:color w:val="auto"/>
                <w:sz w:val="18"/>
                <w:szCs w:val="18"/>
              </w:rPr>
              <w:t>B</w:t>
            </w:r>
            <w:r w:rsidRPr="00B55991">
              <w:rPr>
                <w:rFonts w:ascii="Arial" w:hAnsi="Arial" w:cs="Arial"/>
                <w:b w:val="0"/>
                <w:color w:val="auto"/>
                <w:sz w:val="18"/>
                <w:szCs w:val="18"/>
              </w:rPr>
              <w:t>)</w:t>
            </w:r>
          </w:p>
          <w:p w14:paraId="3404D1CF" w14:textId="77777777" w:rsidR="006C5A2F" w:rsidRDefault="006C5A2F" w:rsidP="007B59B2">
            <w:pPr>
              <w:tabs>
                <w:tab w:val="left" w:pos="0"/>
                <w:tab w:val="left" w:pos="2880"/>
                <w:tab w:val="right" w:pos="9360"/>
              </w:tabs>
              <w:suppressAutoHyphens/>
              <w:spacing w:after="0" w:line="240" w:lineRule="auto"/>
              <w:rPr>
                <w:rFonts w:ascii="Arial" w:hAnsi="Arial" w:cs="Arial"/>
                <w:sz w:val="20"/>
                <w:szCs w:val="20"/>
              </w:rPr>
            </w:pPr>
          </w:p>
        </w:tc>
      </w:tr>
    </w:tbl>
    <w:p w14:paraId="6CD58E9D" w14:textId="77777777" w:rsidR="00FF6951" w:rsidRDefault="00FF6951" w:rsidP="006C5A2F">
      <w:pPr>
        <w:tabs>
          <w:tab w:val="left" w:pos="0"/>
          <w:tab w:val="left" w:pos="2880"/>
          <w:tab w:val="right" w:pos="9360"/>
        </w:tabs>
        <w:suppressAutoHyphens/>
        <w:spacing w:after="0" w:line="240" w:lineRule="auto"/>
        <w:rPr>
          <w:rFonts w:ascii="Arial" w:hAnsi="Arial" w:cs="Arial"/>
          <w:i/>
          <w:sz w:val="18"/>
          <w:szCs w:val="18"/>
        </w:rPr>
      </w:pPr>
    </w:p>
    <w:sectPr w:rsidR="00FF6951" w:rsidSect="004A189A">
      <w:headerReference w:type="default" r:id="rId10"/>
      <w:footerReference w:type="default" r:id="rId11"/>
      <w:pgSz w:w="12240" w:h="15840" w:code="1"/>
      <w:pgMar w:top="2016" w:right="1440" w:bottom="1152" w:left="1440" w:header="346"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04619" w14:textId="77777777" w:rsidR="003757AA" w:rsidRDefault="003757AA" w:rsidP="005302A3">
      <w:pPr>
        <w:spacing w:after="0" w:line="240" w:lineRule="auto"/>
      </w:pPr>
      <w:r>
        <w:separator/>
      </w:r>
    </w:p>
  </w:endnote>
  <w:endnote w:type="continuationSeparator" w:id="0">
    <w:p w14:paraId="5BF63617" w14:textId="77777777" w:rsidR="003757AA" w:rsidRDefault="003757AA" w:rsidP="00530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Arial Unicode MS"/>
    <w:charset w:val="00"/>
    <w:family w:val="auto"/>
    <w:pitch w:val="variable"/>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FE1C" w14:textId="49577DF1" w:rsidR="00FA2B84" w:rsidRPr="00167024" w:rsidRDefault="00167024" w:rsidP="00167024">
    <w:pPr>
      <w:tabs>
        <w:tab w:val="left" w:pos="0"/>
        <w:tab w:val="left" w:pos="2880"/>
        <w:tab w:val="right" w:pos="9360"/>
      </w:tabs>
      <w:suppressAutoHyphens/>
      <w:spacing w:before="120" w:after="0" w:line="240" w:lineRule="auto"/>
      <w:jc w:val="right"/>
      <w:rPr>
        <w:rFonts w:ascii="Arial" w:hAnsi="Arial" w:cs="Arial"/>
        <w:sz w:val="20"/>
        <w:szCs w:val="20"/>
      </w:rPr>
    </w:pPr>
    <w:r w:rsidRPr="00DF7890">
      <w:rPr>
        <w:rFonts w:ascii="Arial" w:hAnsi="Arial" w:cs="Arial"/>
        <w:sz w:val="16"/>
        <w:szCs w:val="16"/>
      </w:rPr>
      <w:t>© American International Group, Inc. All rights reserved</w:t>
    </w:r>
  </w:p>
  <w:p w14:paraId="55245A67" w14:textId="77777777" w:rsidR="00FA2B84" w:rsidRPr="00DF7890" w:rsidRDefault="00FA2B84" w:rsidP="00985DD9">
    <w:pPr>
      <w:pStyle w:val="Footer"/>
      <w:tabs>
        <w:tab w:val="clear" w:pos="4680"/>
        <w:tab w:val="left" w:pos="3150"/>
      </w:tabs>
      <w:jc w:val="right"/>
      <w:rPr>
        <w:rFonts w:ascii="Arial" w:hAnsi="Arial" w:cs="Arial"/>
        <w:sz w:val="16"/>
        <w:szCs w:val="16"/>
      </w:rPr>
    </w:pPr>
    <w:r w:rsidRPr="00DF7890">
      <w:rPr>
        <w:rStyle w:val="PageNumber"/>
        <w:rFonts w:ascii="Arial" w:hAnsi="Arial" w:cs="Arial"/>
        <w:sz w:val="16"/>
        <w:szCs w:val="16"/>
      </w:rPr>
      <w:fldChar w:fldCharType="begin"/>
    </w:r>
    <w:r w:rsidRPr="00DF7890">
      <w:rPr>
        <w:rStyle w:val="PageNumber"/>
        <w:rFonts w:ascii="Arial" w:hAnsi="Arial" w:cs="Arial"/>
        <w:sz w:val="16"/>
        <w:szCs w:val="16"/>
      </w:rPr>
      <w:instrText xml:space="preserve"> PAGE </w:instrText>
    </w:r>
    <w:r w:rsidRPr="00DF7890">
      <w:rPr>
        <w:rStyle w:val="PageNumber"/>
        <w:rFonts w:ascii="Arial" w:hAnsi="Arial" w:cs="Arial"/>
        <w:sz w:val="16"/>
        <w:szCs w:val="16"/>
      </w:rPr>
      <w:fldChar w:fldCharType="separate"/>
    </w:r>
    <w:r w:rsidR="00086E96">
      <w:rPr>
        <w:rStyle w:val="PageNumber"/>
        <w:rFonts w:ascii="Arial" w:hAnsi="Arial" w:cs="Arial"/>
        <w:noProof/>
        <w:sz w:val="16"/>
        <w:szCs w:val="16"/>
      </w:rPr>
      <w:t>1</w:t>
    </w:r>
    <w:r w:rsidRPr="00DF7890">
      <w:rPr>
        <w:rStyle w:val="PageNumber"/>
        <w:rFonts w:ascii="Arial" w:hAnsi="Arial" w:cs="Arial"/>
        <w:sz w:val="16"/>
        <w:szCs w:val="16"/>
      </w:rPr>
      <w:fldChar w:fldCharType="end"/>
    </w:r>
  </w:p>
  <w:p w14:paraId="6EAD0046" w14:textId="77777777" w:rsidR="00FA2B84" w:rsidRDefault="00FA2B84" w:rsidP="006A4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B4B91" w14:textId="77777777" w:rsidR="003757AA" w:rsidRDefault="003757AA" w:rsidP="005302A3">
      <w:pPr>
        <w:spacing w:after="0" w:line="240" w:lineRule="auto"/>
      </w:pPr>
      <w:r>
        <w:separator/>
      </w:r>
    </w:p>
  </w:footnote>
  <w:footnote w:type="continuationSeparator" w:id="0">
    <w:p w14:paraId="3493BAF0" w14:textId="77777777" w:rsidR="003757AA" w:rsidRDefault="003757AA" w:rsidP="00530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EDD3" w14:textId="3AFBE126" w:rsidR="00FA2B84" w:rsidRPr="003D35F3" w:rsidRDefault="00FA2B84">
    <w:pPr>
      <w:spacing w:after="0" w:line="200" w:lineRule="exact"/>
      <w:rPr>
        <w:rFonts w:ascii="Arial" w:hAnsi="Arial" w:cs="Arial"/>
        <w:sz w:val="20"/>
        <w:szCs w:val="20"/>
      </w:rPr>
    </w:pPr>
  </w:p>
  <w:p w14:paraId="296D9191" w14:textId="77777777" w:rsidR="00FA2B84" w:rsidRPr="003D35F3" w:rsidRDefault="00FA2B84">
    <w:pPr>
      <w:spacing w:after="0" w:line="200" w:lineRule="exact"/>
      <w:rPr>
        <w:rFonts w:ascii="Arial" w:hAnsi="Arial" w:cs="Arial"/>
        <w:sz w:val="20"/>
        <w:szCs w:val="20"/>
      </w:rPr>
    </w:pPr>
  </w:p>
  <w:tbl>
    <w:tblPr>
      <w:tblStyle w:val="TableGrid"/>
      <w:tblW w:w="0" w:type="auto"/>
      <w:tblLook w:val="04A0" w:firstRow="1" w:lastRow="0" w:firstColumn="1" w:lastColumn="0" w:noHBand="0" w:noVBand="1"/>
    </w:tblPr>
    <w:tblGrid>
      <w:gridCol w:w="4675"/>
      <w:gridCol w:w="4675"/>
    </w:tblGrid>
    <w:tr w:rsidR="00C766A7" w14:paraId="599EE5E4" w14:textId="77777777" w:rsidTr="00C766A7">
      <w:tc>
        <w:tcPr>
          <w:tcW w:w="4675" w:type="dxa"/>
        </w:tcPr>
        <w:p w14:paraId="73558051" w14:textId="35695A9A" w:rsidR="00C766A7" w:rsidRDefault="00C766A7" w:rsidP="00C766A7">
          <w:pPr>
            <w:widowControl/>
            <w:spacing w:before="100" w:beforeAutospacing="1" w:after="100" w:afterAutospacing="1" w:line="240" w:lineRule="auto"/>
            <w:rPr>
              <w:rFonts w:ascii="Times New Roman" w:hAnsi="Times New Roman"/>
              <w:noProof/>
              <w:sz w:val="24"/>
              <w:szCs w:val="24"/>
            </w:rPr>
          </w:pPr>
          <w:r w:rsidRPr="00C766A7">
            <w:rPr>
              <w:rFonts w:ascii="Times New Roman" w:hAnsi="Times New Roman"/>
              <w:noProof/>
              <w:sz w:val="24"/>
              <w:szCs w:val="24"/>
            </w:rPr>
            <w:drawing>
              <wp:inline distT="0" distB="0" distL="0" distR="0" wp14:anchorId="25C591D9" wp14:editId="27790BBF">
                <wp:extent cx="1104261" cy="548001"/>
                <wp:effectExtent l="0" t="0" r="127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0180" cy="555901"/>
                        </a:xfrm>
                        <a:prstGeom prst="rect">
                          <a:avLst/>
                        </a:prstGeom>
                        <a:noFill/>
                        <a:ln>
                          <a:noFill/>
                        </a:ln>
                      </pic:spPr>
                    </pic:pic>
                  </a:graphicData>
                </a:graphic>
              </wp:inline>
            </w:drawing>
          </w:r>
        </w:p>
      </w:tc>
      <w:tc>
        <w:tcPr>
          <w:tcW w:w="4675" w:type="dxa"/>
        </w:tcPr>
        <w:p w14:paraId="3A851697" w14:textId="7404F1F9" w:rsidR="004A337F" w:rsidRPr="00C766A7" w:rsidRDefault="00C766A7" w:rsidP="004A337F">
          <w:pPr>
            <w:spacing w:after="0" w:line="240" w:lineRule="auto"/>
            <w:ind w:right="130"/>
            <w:jc w:val="right"/>
            <w:rPr>
              <w:rFonts w:ascii="Arial" w:hAnsi="Arial" w:cs="Arial"/>
              <w:b/>
              <w:color w:val="002060"/>
              <w:sz w:val="20"/>
              <w:szCs w:val="20"/>
            </w:rPr>
          </w:pPr>
          <w:r w:rsidRPr="00C766A7">
            <w:rPr>
              <w:rFonts w:ascii="Arial" w:hAnsi="Arial" w:cs="Arial"/>
              <w:b/>
              <w:color w:val="002060"/>
              <w:sz w:val="24"/>
              <w:szCs w:val="24"/>
            </w:rPr>
            <w:t xml:space="preserve">AIG Programs </w:t>
          </w:r>
          <w:r>
            <w:rPr>
              <w:rFonts w:ascii="Arial" w:hAnsi="Arial" w:cs="Arial"/>
              <w:b/>
              <w:color w:val="002060"/>
              <w:sz w:val="24"/>
              <w:szCs w:val="24"/>
            </w:rPr>
            <w:t>–</w:t>
          </w:r>
          <w:r w:rsidRPr="00C766A7">
            <w:rPr>
              <w:rFonts w:ascii="Arial" w:hAnsi="Arial" w:cs="Arial"/>
              <w:b/>
              <w:color w:val="002060"/>
              <w:sz w:val="24"/>
              <w:szCs w:val="24"/>
            </w:rPr>
            <w:t xml:space="preserve"> Underwriting Bulletin</w:t>
          </w:r>
          <w:r w:rsidRPr="003D35F3">
            <w:rPr>
              <w:rFonts w:ascii="Arial" w:hAnsi="Arial" w:cs="Arial"/>
              <w:b/>
              <w:color w:val="00A4EE"/>
              <w:sz w:val="24"/>
              <w:szCs w:val="24"/>
            </w:rPr>
            <w:br/>
          </w:r>
          <w:r>
            <w:rPr>
              <w:rFonts w:ascii="Arial" w:hAnsi="Arial" w:cs="Arial"/>
              <w:b/>
              <w:color w:val="414042"/>
              <w:sz w:val="24"/>
              <w:szCs w:val="24"/>
            </w:rPr>
            <w:tab/>
          </w:r>
        </w:p>
        <w:p w14:paraId="32289312" w14:textId="1E34BEAF" w:rsidR="00C766A7" w:rsidRDefault="00C766A7" w:rsidP="00C766A7">
          <w:pPr>
            <w:spacing w:after="0" w:line="240" w:lineRule="auto"/>
            <w:ind w:right="130"/>
            <w:jc w:val="right"/>
            <w:rPr>
              <w:rFonts w:ascii="Times New Roman" w:hAnsi="Times New Roman"/>
              <w:noProof/>
              <w:sz w:val="24"/>
              <w:szCs w:val="24"/>
            </w:rPr>
          </w:pPr>
          <w:r w:rsidRPr="00C766A7">
            <w:rPr>
              <w:rFonts w:ascii="Arial" w:hAnsi="Arial" w:cs="Arial"/>
              <w:b/>
              <w:color w:val="002060"/>
              <w:sz w:val="20"/>
              <w:szCs w:val="20"/>
            </w:rPr>
            <w:br/>
          </w:r>
          <w:r w:rsidR="00925965">
            <w:rPr>
              <w:rFonts w:ascii="Arial" w:hAnsi="Arial" w:cs="Arial"/>
              <w:b/>
              <w:color w:val="002060"/>
            </w:rPr>
            <w:t xml:space="preserve">August </w:t>
          </w:r>
          <w:r w:rsidR="007F527E">
            <w:rPr>
              <w:rFonts w:ascii="Arial" w:hAnsi="Arial" w:cs="Arial"/>
              <w:b/>
              <w:color w:val="002060"/>
            </w:rPr>
            <w:t>11</w:t>
          </w:r>
          <w:r w:rsidRPr="00C766A7">
            <w:rPr>
              <w:rFonts w:ascii="Arial" w:hAnsi="Arial" w:cs="Arial"/>
              <w:b/>
              <w:color w:val="002060"/>
            </w:rPr>
            <w:t>, 202</w:t>
          </w:r>
          <w:r w:rsidR="00C847BA">
            <w:rPr>
              <w:rFonts w:ascii="Arial" w:hAnsi="Arial" w:cs="Arial"/>
              <w:b/>
              <w:color w:val="002060"/>
            </w:rPr>
            <w:t>6</w:t>
          </w:r>
        </w:p>
      </w:tc>
    </w:tr>
  </w:tbl>
  <w:p w14:paraId="4DB85FAD" w14:textId="1EC06537" w:rsidR="00FA2B84" w:rsidRDefault="00FA2B84" w:rsidP="00C766A7">
    <w:pPr>
      <w:spacing w:after="0" w:line="240" w:lineRule="auto"/>
      <w:ind w:right="130"/>
      <w:jc w:val="right"/>
      <w:rPr>
        <w:rFonts w:ascii="Arial" w:hAnsi="Arial" w:cs="Arial"/>
        <w:b/>
        <w:color w:val="41404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E65"/>
    <w:multiLevelType w:val="hybridMultilevel"/>
    <w:tmpl w:val="D09EC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0475F"/>
    <w:multiLevelType w:val="hybridMultilevel"/>
    <w:tmpl w:val="A3D25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40383"/>
    <w:multiLevelType w:val="multilevel"/>
    <w:tmpl w:val="CBAE63B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start w:val="1"/>
      <w:numFmt w:val="bullet"/>
      <w:lvlText w:val=""/>
      <w:lvlJc w:val="left"/>
      <w:pPr>
        <w:tabs>
          <w:tab w:val="num" w:pos="1080"/>
        </w:tabs>
        <w:ind w:left="1080" w:hanging="360"/>
      </w:pPr>
      <w:rPr>
        <w:rFonts w:ascii="Symbol" w:hAnsi="Symbol" w:hint="default"/>
        <w:sz w:val="20"/>
      </w:rPr>
    </w:lvl>
    <w:lvl w:ilvl="3">
      <w:start w:val="1"/>
      <w:numFmt w:val="bullet"/>
      <w:lvlText w:val=""/>
      <w:lvlJc w:val="left"/>
      <w:pPr>
        <w:tabs>
          <w:tab w:val="num" w:pos="1800"/>
        </w:tabs>
        <w:ind w:left="1800" w:hanging="360"/>
      </w:pPr>
      <w:rPr>
        <w:rFonts w:ascii="Symbol" w:hAnsi="Symbol" w:hint="default"/>
        <w:sz w:val="20"/>
      </w:rPr>
    </w:lvl>
    <w:lvl w:ilvl="4">
      <w:start w:val="1"/>
      <w:numFmt w:val="bullet"/>
      <w:lvlText w:val=""/>
      <w:lvlJc w:val="left"/>
      <w:pPr>
        <w:tabs>
          <w:tab w:val="num" w:pos="2520"/>
        </w:tabs>
        <w:ind w:left="2520" w:hanging="360"/>
      </w:pPr>
      <w:rPr>
        <w:rFonts w:ascii="Symbol" w:hAnsi="Symbol" w:hint="default"/>
        <w:sz w:val="20"/>
      </w:rPr>
    </w:lvl>
    <w:lvl w:ilvl="5">
      <w:start w:val="1"/>
      <w:numFmt w:val="bullet"/>
      <w:lvlText w:val=""/>
      <w:lvlJc w:val="left"/>
      <w:pPr>
        <w:tabs>
          <w:tab w:val="num" w:pos="3240"/>
        </w:tabs>
        <w:ind w:left="3240" w:hanging="360"/>
      </w:pPr>
      <w:rPr>
        <w:rFonts w:ascii="Symbol" w:hAnsi="Symbol" w:hint="default"/>
        <w:sz w:val="20"/>
      </w:rPr>
    </w:lvl>
    <w:lvl w:ilvl="6">
      <w:start w:val="1"/>
      <w:numFmt w:val="bullet"/>
      <w:lvlText w:val=""/>
      <w:lvlJc w:val="left"/>
      <w:pPr>
        <w:tabs>
          <w:tab w:val="num" w:pos="3960"/>
        </w:tabs>
        <w:ind w:left="3960" w:hanging="360"/>
      </w:pPr>
      <w:rPr>
        <w:rFonts w:ascii="Symbol" w:hAnsi="Symbol" w:hint="default"/>
        <w:sz w:val="20"/>
      </w:rPr>
    </w:lvl>
    <w:lvl w:ilvl="7">
      <w:start w:val="1"/>
      <w:numFmt w:val="bullet"/>
      <w:lvlText w:val=""/>
      <w:lvlJc w:val="left"/>
      <w:pPr>
        <w:tabs>
          <w:tab w:val="num" w:pos="4680"/>
        </w:tabs>
        <w:ind w:left="4680" w:hanging="360"/>
      </w:pPr>
      <w:rPr>
        <w:rFonts w:ascii="Symbol" w:hAnsi="Symbol" w:hint="default"/>
        <w:sz w:val="20"/>
      </w:rPr>
    </w:lvl>
    <w:lvl w:ilvl="8">
      <w:start w:val="1"/>
      <w:numFmt w:val="bullet"/>
      <w:lvlText w:val=""/>
      <w:lvlJc w:val="left"/>
      <w:pPr>
        <w:tabs>
          <w:tab w:val="num" w:pos="5400"/>
        </w:tabs>
        <w:ind w:left="5400" w:hanging="360"/>
      </w:pPr>
      <w:rPr>
        <w:rFonts w:ascii="Symbol" w:hAnsi="Symbol" w:hint="default"/>
        <w:sz w:val="20"/>
      </w:rPr>
    </w:lvl>
  </w:abstractNum>
  <w:abstractNum w:abstractNumId="3" w15:restartNumberingAfterBreak="0">
    <w:nsid w:val="199063C6"/>
    <w:multiLevelType w:val="hybridMultilevel"/>
    <w:tmpl w:val="CBC0F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C812F47"/>
    <w:multiLevelType w:val="hybridMultilevel"/>
    <w:tmpl w:val="804A1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714D53"/>
    <w:multiLevelType w:val="hybridMultilevel"/>
    <w:tmpl w:val="5F769626"/>
    <w:lvl w:ilvl="0" w:tplc="FFFFFFFF">
      <w:start w:val="1"/>
      <w:numFmt w:val="bullet"/>
      <w:lvlText w:val=""/>
      <w:lvlJc w:val="left"/>
      <w:pPr>
        <w:ind w:left="108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30B95583"/>
    <w:multiLevelType w:val="hybridMultilevel"/>
    <w:tmpl w:val="B5700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0ED3F32"/>
    <w:multiLevelType w:val="hybridMultilevel"/>
    <w:tmpl w:val="3EF82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2FA6DDF"/>
    <w:multiLevelType w:val="hybridMultilevel"/>
    <w:tmpl w:val="BADC1E1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93858E3"/>
    <w:multiLevelType w:val="hybridMultilevel"/>
    <w:tmpl w:val="57CA73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C23113"/>
    <w:multiLevelType w:val="hybridMultilevel"/>
    <w:tmpl w:val="DADCD29E"/>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41326EAA"/>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12" w15:restartNumberingAfterBreak="0">
    <w:nsid w:val="48731618"/>
    <w:multiLevelType w:val="hybridMultilevel"/>
    <w:tmpl w:val="6C428E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4E695E51"/>
    <w:multiLevelType w:val="multilevel"/>
    <w:tmpl w:val="348C3F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57543E"/>
    <w:multiLevelType w:val="hybridMultilevel"/>
    <w:tmpl w:val="4F12ED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CEB6ED5"/>
    <w:multiLevelType w:val="multilevel"/>
    <w:tmpl w:val="7B4C7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010179"/>
    <w:multiLevelType w:val="hybridMultilevel"/>
    <w:tmpl w:val="2070D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37B2CEC"/>
    <w:multiLevelType w:val="hybridMultilevel"/>
    <w:tmpl w:val="38A69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E125884"/>
    <w:multiLevelType w:val="multilevel"/>
    <w:tmpl w:val="374606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396389231">
    <w:abstractNumId w:val="11"/>
  </w:num>
  <w:num w:numId="2" w16cid:durableId="1969624686">
    <w:abstractNumId w:val="9"/>
  </w:num>
  <w:num w:numId="3" w16cid:durableId="1350722352">
    <w:abstractNumId w:val="4"/>
  </w:num>
  <w:num w:numId="4" w16cid:durableId="108666239">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073686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843965">
    <w:abstractNumId w:val="8"/>
  </w:num>
  <w:num w:numId="7" w16cid:durableId="203538090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493896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958276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6636259">
    <w:abstractNumId w:val="1"/>
  </w:num>
  <w:num w:numId="11" w16cid:durableId="899437081">
    <w:abstractNumId w:val="10"/>
  </w:num>
  <w:num w:numId="12" w16cid:durableId="622343892">
    <w:abstractNumId w:val="5"/>
  </w:num>
  <w:num w:numId="13" w16cid:durableId="383335090">
    <w:abstractNumId w:val="16"/>
  </w:num>
  <w:num w:numId="14" w16cid:durableId="601574677">
    <w:abstractNumId w:val="16"/>
  </w:num>
  <w:num w:numId="15" w16cid:durableId="6250056">
    <w:abstractNumId w:val="16"/>
  </w:num>
  <w:num w:numId="16" w16cid:durableId="906916369">
    <w:abstractNumId w:val="6"/>
  </w:num>
  <w:num w:numId="17" w16cid:durableId="2095929933">
    <w:abstractNumId w:val="17"/>
  </w:num>
  <w:num w:numId="18" w16cid:durableId="546717694">
    <w:abstractNumId w:val="15"/>
  </w:num>
  <w:num w:numId="19" w16cid:durableId="2119372245">
    <w:abstractNumId w:val="7"/>
  </w:num>
  <w:num w:numId="20" w16cid:durableId="2247502">
    <w:abstractNumId w:val="3"/>
  </w:num>
  <w:num w:numId="21" w16cid:durableId="1902250324">
    <w:abstractNumId w:val="2"/>
  </w:num>
  <w:num w:numId="22" w16cid:durableId="426118124">
    <w:abstractNumId w:val="18"/>
  </w:num>
  <w:num w:numId="23" w16cid:durableId="1717390634">
    <w:abstractNumId w:val="13"/>
  </w:num>
  <w:num w:numId="24" w16cid:durableId="1726297673">
    <w:abstractNumId w:val="14"/>
  </w:num>
  <w:num w:numId="25" w16cid:durableId="7289273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A3"/>
    <w:rsid w:val="000072D0"/>
    <w:rsid w:val="00030524"/>
    <w:rsid w:val="0004367F"/>
    <w:rsid w:val="00044632"/>
    <w:rsid w:val="00045AD1"/>
    <w:rsid w:val="00063AFE"/>
    <w:rsid w:val="00075407"/>
    <w:rsid w:val="00076AB9"/>
    <w:rsid w:val="000813FA"/>
    <w:rsid w:val="00084948"/>
    <w:rsid w:val="00086E96"/>
    <w:rsid w:val="000906E8"/>
    <w:rsid w:val="000A5BBC"/>
    <w:rsid w:val="000B2DA2"/>
    <w:rsid w:val="000B358E"/>
    <w:rsid w:val="000B7481"/>
    <w:rsid w:val="000C135A"/>
    <w:rsid w:val="000D076E"/>
    <w:rsid w:val="000D67FA"/>
    <w:rsid w:val="000E0CE5"/>
    <w:rsid w:val="000E1734"/>
    <w:rsid w:val="000E23C5"/>
    <w:rsid w:val="000E2DF2"/>
    <w:rsid w:val="000E6C7A"/>
    <w:rsid w:val="000E7AA8"/>
    <w:rsid w:val="00103A57"/>
    <w:rsid w:val="00103BF6"/>
    <w:rsid w:val="00112465"/>
    <w:rsid w:val="00112D4B"/>
    <w:rsid w:val="00113071"/>
    <w:rsid w:val="00113FB3"/>
    <w:rsid w:val="00125F6E"/>
    <w:rsid w:val="00136189"/>
    <w:rsid w:val="00141656"/>
    <w:rsid w:val="00151896"/>
    <w:rsid w:val="00152097"/>
    <w:rsid w:val="00156A7E"/>
    <w:rsid w:val="0015718B"/>
    <w:rsid w:val="00160204"/>
    <w:rsid w:val="00164EDD"/>
    <w:rsid w:val="00167024"/>
    <w:rsid w:val="00170696"/>
    <w:rsid w:val="00170ACF"/>
    <w:rsid w:val="00182C71"/>
    <w:rsid w:val="00183315"/>
    <w:rsid w:val="001855A1"/>
    <w:rsid w:val="00191549"/>
    <w:rsid w:val="001915D3"/>
    <w:rsid w:val="00196C75"/>
    <w:rsid w:val="001A1757"/>
    <w:rsid w:val="001A47A5"/>
    <w:rsid w:val="001A51D9"/>
    <w:rsid w:val="001B4B9A"/>
    <w:rsid w:val="001C05D5"/>
    <w:rsid w:val="001C0C13"/>
    <w:rsid w:val="001C356C"/>
    <w:rsid w:val="001C74DA"/>
    <w:rsid w:val="001D2953"/>
    <w:rsid w:val="00202641"/>
    <w:rsid w:val="00221E6C"/>
    <w:rsid w:val="00222ED4"/>
    <w:rsid w:val="00260979"/>
    <w:rsid w:val="002621B4"/>
    <w:rsid w:val="00263709"/>
    <w:rsid w:val="00264BA8"/>
    <w:rsid w:val="0027278E"/>
    <w:rsid w:val="002731D4"/>
    <w:rsid w:val="00274A02"/>
    <w:rsid w:val="0027695D"/>
    <w:rsid w:val="00285526"/>
    <w:rsid w:val="0028571D"/>
    <w:rsid w:val="00295ABC"/>
    <w:rsid w:val="002A109D"/>
    <w:rsid w:val="002B5C18"/>
    <w:rsid w:val="002C2A9D"/>
    <w:rsid w:val="002D4DFE"/>
    <w:rsid w:val="002D62F6"/>
    <w:rsid w:val="002F0396"/>
    <w:rsid w:val="002F0C32"/>
    <w:rsid w:val="002F5F87"/>
    <w:rsid w:val="002F747A"/>
    <w:rsid w:val="00303037"/>
    <w:rsid w:val="00311734"/>
    <w:rsid w:val="00313DC6"/>
    <w:rsid w:val="00320F61"/>
    <w:rsid w:val="003233D7"/>
    <w:rsid w:val="003352E6"/>
    <w:rsid w:val="00336E8E"/>
    <w:rsid w:val="00343D9D"/>
    <w:rsid w:val="00347AFD"/>
    <w:rsid w:val="00350BED"/>
    <w:rsid w:val="00350DDB"/>
    <w:rsid w:val="00351590"/>
    <w:rsid w:val="003568EB"/>
    <w:rsid w:val="00362CC9"/>
    <w:rsid w:val="003647C9"/>
    <w:rsid w:val="00366539"/>
    <w:rsid w:val="00366DA4"/>
    <w:rsid w:val="00370BBF"/>
    <w:rsid w:val="00374011"/>
    <w:rsid w:val="003757AA"/>
    <w:rsid w:val="00375A0F"/>
    <w:rsid w:val="003768CB"/>
    <w:rsid w:val="00386FCE"/>
    <w:rsid w:val="003932D7"/>
    <w:rsid w:val="00394481"/>
    <w:rsid w:val="003978B5"/>
    <w:rsid w:val="003A1007"/>
    <w:rsid w:val="003B3299"/>
    <w:rsid w:val="003C2946"/>
    <w:rsid w:val="003D2B8A"/>
    <w:rsid w:val="003D35F3"/>
    <w:rsid w:val="003E276A"/>
    <w:rsid w:val="003E586D"/>
    <w:rsid w:val="003F4A02"/>
    <w:rsid w:val="003F7766"/>
    <w:rsid w:val="004078CC"/>
    <w:rsid w:val="004101B1"/>
    <w:rsid w:val="00412504"/>
    <w:rsid w:val="00415366"/>
    <w:rsid w:val="00417405"/>
    <w:rsid w:val="00423AA9"/>
    <w:rsid w:val="00430393"/>
    <w:rsid w:val="00432981"/>
    <w:rsid w:val="00435828"/>
    <w:rsid w:val="004405C1"/>
    <w:rsid w:val="00442206"/>
    <w:rsid w:val="00442E9F"/>
    <w:rsid w:val="004440E8"/>
    <w:rsid w:val="00445F27"/>
    <w:rsid w:val="00460969"/>
    <w:rsid w:val="00464A61"/>
    <w:rsid w:val="0046556F"/>
    <w:rsid w:val="004806EA"/>
    <w:rsid w:val="00482662"/>
    <w:rsid w:val="00483314"/>
    <w:rsid w:val="00483601"/>
    <w:rsid w:val="00485033"/>
    <w:rsid w:val="00495EBB"/>
    <w:rsid w:val="004A09A7"/>
    <w:rsid w:val="004A189A"/>
    <w:rsid w:val="004A337F"/>
    <w:rsid w:val="004A3605"/>
    <w:rsid w:val="004A6BDB"/>
    <w:rsid w:val="004B05CC"/>
    <w:rsid w:val="004B5866"/>
    <w:rsid w:val="004B60C6"/>
    <w:rsid w:val="004C03B1"/>
    <w:rsid w:val="004C15DF"/>
    <w:rsid w:val="004C3DB4"/>
    <w:rsid w:val="004C6EDF"/>
    <w:rsid w:val="004E4D73"/>
    <w:rsid w:val="004E5055"/>
    <w:rsid w:val="004F1806"/>
    <w:rsid w:val="004F5019"/>
    <w:rsid w:val="0050414C"/>
    <w:rsid w:val="00506CC7"/>
    <w:rsid w:val="0051116F"/>
    <w:rsid w:val="00511FED"/>
    <w:rsid w:val="00513759"/>
    <w:rsid w:val="0052228E"/>
    <w:rsid w:val="00522B67"/>
    <w:rsid w:val="005302A3"/>
    <w:rsid w:val="0054513D"/>
    <w:rsid w:val="00550FD2"/>
    <w:rsid w:val="00557B5C"/>
    <w:rsid w:val="00557B6A"/>
    <w:rsid w:val="00557D7A"/>
    <w:rsid w:val="005653C6"/>
    <w:rsid w:val="00565BB0"/>
    <w:rsid w:val="00572F31"/>
    <w:rsid w:val="005731E6"/>
    <w:rsid w:val="00575656"/>
    <w:rsid w:val="00577FB3"/>
    <w:rsid w:val="00583388"/>
    <w:rsid w:val="0058527C"/>
    <w:rsid w:val="005875DC"/>
    <w:rsid w:val="0059660A"/>
    <w:rsid w:val="0059679E"/>
    <w:rsid w:val="005A5855"/>
    <w:rsid w:val="005A7678"/>
    <w:rsid w:val="005B2793"/>
    <w:rsid w:val="005B496B"/>
    <w:rsid w:val="005C0E91"/>
    <w:rsid w:val="005C2FD9"/>
    <w:rsid w:val="005C38D8"/>
    <w:rsid w:val="005C46B5"/>
    <w:rsid w:val="005D0961"/>
    <w:rsid w:val="005D6BEF"/>
    <w:rsid w:val="005D77E1"/>
    <w:rsid w:val="005E100F"/>
    <w:rsid w:val="005E5D74"/>
    <w:rsid w:val="005E601B"/>
    <w:rsid w:val="005E64FC"/>
    <w:rsid w:val="005F71AE"/>
    <w:rsid w:val="00600D6D"/>
    <w:rsid w:val="00601145"/>
    <w:rsid w:val="00602ABE"/>
    <w:rsid w:val="006043DE"/>
    <w:rsid w:val="00605997"/>
    <w:rsid w:val="00606AB0"/>
    <w:rsid w:val="006147F2"/>
    <w:rsid w:val="00624FDA"/>
    <w:rsid w:val="00626563"/>
    <w:rsid w:val="00635000"/>
    <w:rsid w:val="00635DDC"/>
    <w:rsid w:val="00636224"/>
    <w:rsid w:val="00640654"/>
    <w:rsid w:val="0064724E"/>
    <w:rsid w:val="00650FBB"/>
    <w:rsid w:val="006533F6"/>
    <w:rsid w:val="00672C32"/>
    <w:rsid w:val="00673165"/>
    <w:rsid w:val="0067349E"/>
    <w:rsid w:val="006752BF"/>
    <w:rsid w:val="00682217"/>
    <w:rsid w:val="00685614"/>
    <w:rsid w:val="006862F2"/>
    <w:rsid w:val="006912CF"/>
    <w:rsid w:val="00692A37"/>
    <w:rsid w:val="00692FBB"/>
    <w:rsid w:val="00695DA3"/>
    <w:rsid w:val="006A06EA"/>
    <w:rsid w:val="006A2FD4"/>
    <w:rsid w:val="006A3F16"/>
    <w:rsid w:val="006A409E"/>
    <w:rsid w:val="006A4796"/>
    <w:rsid w:val="006B2E54"/>
    <w:rsid w:val="006B3A9A"/>
    <w:rsid w:val="006B6024"/>
    <w:rsid w:val="006C5A2F"/>
    <w:rsid w:val="006D2D9C"/>
    <w:rsid w:val="006D3981"/>
    <w:rsid w:val="006D3F0F"/>
    <w:rsid w:val="006D52BB"/>
    <w:rsid w:val="006D599C"/>
    <w:rsid w:val="006E13A0"/>
    <w:rsid w:val="006E489A"/>
    <w:rsid w:val="006E7D3B"/>
    <w:rsid w:val="006F6332"/>
    <w:rsid w:val="00700E49"/>
    <w:rsid w:val="007075F5"/>
    <w:rsid w:val="0072439D"/>
    <w:rsid w:val="00727C5B"/>
    <w:rsid w:val="00730C28"/>
    <w:rsid w:val="0073438F"/>
    <w:rsid w:val="0073564A"/>
    <w:rsid w:val="00735DFD"/>
    <w:rsid w:val="00737C17"/>
    <w:rsid w:val="00751FF9"/>
    <w:rsid w:val="00756D4E"/>
    <w:rsid w:val="0076012D"/>
    <w:rsid w:val="00762A38"/>
    <w:rsid w:val="00767BF3"/>
    <w:rsid w:val="00771DFF"/>
    <w:rsid w:val="007839B1"/>
    <w:rsid w:val="007850B1"/>
    <w:rsid w:val="00787DC6"/>
    <w:rsid w:val="00792D66"/>
    <w:rsid w:val="00793A29"/>
    <w:rsid w:val="007A03F2"/>
    <w:rsid w:val="007A1D63"/>
    <w:rsid w:val="007B605B"/>
    <w:rsid w:val="007B6769"/>
    <w:rsid w:val="007C0BAE"/>
    <w:rsid w:val="007C2399"/>
    <w:rsid w:val="007C738B"/>
    <w:rsid w:val="007D2AD2"/>
    <w:rsid w:val="007E2E1F"/>
    <w:rsid w:val="007E36DF"/>
    <w:rsid w:val="007F3762"/>
    <w:rsid w:val="007F527E"/>
    <w:rsid w:val="007F71F9"/>
    <w:rsid w:val="007F74F0"/>
    <w:rsid w:val="00812AF5"/>
    <w:rsid w:val="0081486F"/>
    <w:rsid w:val="00817652"/>
    <w:rsid w:val="00821449"/>
    <w:rsid w:val="00831AED"/>
    <w:rsid w:val="00837E93"/>
    <w:rsid w:val="00856849"/>
    <w:rsid w:val="00860B1D"/>
    <w:rsid w:val="00864510"/>
    <w:rsid w:val="00870975"/>
    <w:rsid w:val="0088026E"/>
    <w:rsid w:val="00891331"/>
    <w:rsid w:val="008960D1"/>
    <w:rsid w:val="008A3829"/>
    <w:rsid w:val="008A3CBE"/>
    <w:rsid w:val="008B1F6D"/>
    <w:rsid w:val="008B4A5A"/>
    <w:rsid w:val="008B7C9B"/>
    <w:rsid w:val="008C4B7F"/>
    <w:rsid w:val="008C7D07"/>
    <w:rsid w:val="008D2C55"/>
    <w:rsid w:val="008E2033"/>
    <w:rsid w:val="008E38B5"/>
    <w:rsid w:val="008E4826"/>
    <w:rsid w:val="008E5204"/>
    <w:rsid w:val="008E53B7"/>
    <w:rsid w:val="008F1E2F"/>
    <w:rsid w:val="00901CEC"/>
    <w:rsid w:val="00905934"/>
    <w:rsid w:val="00923738"/>
    <w:rsid w:val="00925965"/>
    <w:rsid w:val="009371ED"/>
    <w:rsid w:val="0094430D"/>
    <w:rsid w:val="009444DE"/>
    <w:rsid w:val="00955882"/>
    <w:rsid w:val="009600DA"/>
    <w:rsid w:val="00963DA5"/>
    <w:rsid w:val="0096426E"/>
    <w:rsid w:val="00970E37"/>
    <w:rsid w:val="009755EA"/>
    <w:rsid w:val="00980CE5"/>
    <w:rsid w:val="00985DD9"/>
    <w:rsid w:val="0099230E"/>
    <w:rsid w:val="00992878"/>
    <w:rsid w:val="00995D6E"/>
    <w:rsid w:val="0099623B"/>
    <w:rsid w:val="009A1165"/>
    <w:rsid w:val="009B2FFD"/>
    <w:rsid w:val="009B7450"/>
    <w:rsid w:val="009C0E36"/>
    <w:rsid w:val="009C2176"/>
    <w:rsid w:val="009C3F57"/>
    <w:rsid w:val="009D3D87"/>
    <w:rsid w:val="009E37DF"/>
    <w:rsid w:val="009E51C1"/>
    <w:rsid w:val="009F0647"/>
    <w:rsid w:val="009F5744"/>
    <w:rsid w:val="00A03E4C"/>
    <w:rsid w:val="00A1134D"/>
    <w:rsid w:val="00A27D79"/>
    <w:rsid w:val="00A47D91"/>
    <w:rsid w:val="00A53214"/>
    <w:rsid w:val="00A537BC"/>
    <w:rsid w:val="00A53CCD"/>
    <w:rsid w:val="00A6480E"/>
    <w:rsid w:val="00A65BBB"/>
    <w:rsid w:val="00A66B17"/>
    <w:rsid w:val="00A740B7"/>
    <w:rsid w:val="00A751AA"/>
    <w:rsid w:val="00A76CE1"/>
    <w:rsid w:val="00A81F97"/>
    <w:rsid w:val="00A944F4"/>
    <w:rsid w:val="00A97FEE"/>
    <w:rsid w:val="00AA0643"/>
    <w:rsid w:val="00AA59A8"/>
    <w:rsid w:val="00AA6FC0"/>
    <w:rsid w:val="00AA7D33"/>
    <w:rsid w:val="00AB1AFA"/>
    <w:rsid w:val="00AB5DF7"/>
    <w:rsid w:val="00AC1431"/>
    <w:rsid w:val="00AC4AE7"/>
    <w:rsid w:val="00AC6648"/>
    <w:rsid w:val="00AD3458"/>
    <w:rsid w:val="00AD34E7"/>
    <w:rsid w:val="00AD70A9"/>
    <w:rsid w:val="00AE2F85"/>
    <w:rsid w:val="00AE7AFB"/>
    <w:rsid w:val="00AF728A"/>
    <w:rsid w:val="00B00095"/>
    <w:rsid w:val="00B0042D"/>
    <w:rsid w:val="00B235AA"/>
    <w:rsid w:val="00B31074"/>
    <w:rsid w:val="00B33699"/>
    <w:rsid w:val="00B35A28"/>
    <w:rsid w:val="00B42E20"/>
    <w:rsid w:val="00B43A53"/>
    <w:rsid w:val="00B44977"/>
    <w:rsid w:val="00B47B13"/>
    <w:rsid w:val="00B47D3F"/>
    <w:rsid w:val="00B51209"/>
    <w:rsid w:val="00B54ECE"/>
    <w:rsid w:val="00B55991"/>
    <w:rsid w:val="00B57A9A"/>
    <w:rsid w:val="00B6163A"/>
    <w:rsid w:val="00B62B83"/>
    <w:rsid w:val="00B75387"/>
    <w:rsid w:val="00B753AF"/>
    <w:rsid w:val="00B77EF4"/>
    <w:rsid w:val="00B80E8C"/>
    <w:rsid w:val="00B83BD9"/>
    <w:rsid w:val="00B83D02"/>
    <w:rsid w:val="00B8445F"/>
    <w:rsid w:val="00B854D3"/>
    <w:rsid w:val="00B87291"/>
    <w:rsid w:val="00B90346"/>
    <w:rsid w:val="00B90C70"/>
    <w:rsid w:val="00B90F14"/>
    <w:rsid w:val="00BA5B98"/>
    <w:rsid w:val="00BA78FF"/>
    <w:rsid w:val="00BB01F3"/>
    <w:rsid w:val="00BB30F6"/>
    <w:rsid w:val="00BB70F4"/>
    <w:rsid w:val="00BC7F7A"/>
    <w:rsid w:val="00BE499D"/>
    <w:rsid w:val="00BE71FD"/>
    <w:rsid w:val="00BE7C2D"/>
    <w:rsid w:val="00BF07A7"/>
    <w:rsid w:val="00BF2D4D"/>
    <w:rsid w:val="00C108B3"/>
    <w:rsid w:val="00C1096E"/>
    <w:rsid w:val="00C13E57"/>
    <w:rsid w:val="00C15248"/>
    <w:rsid w:val="00C26C02"/>
    <w:rsid w:val="00C31870"/>
    <w:rsid w:val="00C341B6"/>
    <w:rsid w:val="00C34201"/>
    <w:rsid w:val="00C43718"/>
    <w:rsid w:val="00C471E6"/>
    <w:rsid w:val="00C57DCB"/>
    <w:rsid w:val="00C63DF3"/>
    <w:rsid w:val="00C6474B"/>
    <w:rsid w:val="00C655BA"/>
    <w:rsid w:val="00C766A7"/>
    <w:rsid w:val="00C8290F"/>
    <w:rsid w:val="00C829F9"/>
    <w:rsid w:val="00C847BA"/>
    <w:rsid w:val="00C8751F"/>
    <w:rsid w:val="00C87911"/>
    <w:rsid w:val="00C902AF"/>
    <w:rsid w:val="00CA3D14"/>
    <w:rsid w:val="00CA73DD"/>
    <w:rsid w:val="00CB516B"/>
    <w:rsid w:val="00CC4E50"/>
    <w:rsid w:val="00CD0DDF"/>
    <w:rsid w:val="00CF0853"/>
    <w:rsid w:val="00D01DCB"/>
    <w:rsid w:val="00D04A2F"/>
    <w:rsid w:val="00D062FC"/>
    <w:rsid w:val="00D07F08"/>
    <w:rsid w:val="00D268FC"/>
    <w:rsid w:val="00D324B7"/>
    <w:rsid w:val="00D411D0"/>
    <w:rsid w:val="00D5132D"/>
    <w:rsid w:val="00D60391"/>
    <w:rsid w:val="00D76CC9"/>
    <w:rsid w:val="00D847DB"/>
    <w:rsid w:val="00D8688F"/>
    <w:rsid w:val="00D96AD0"/>
    <w:rsid w:val="00D977C5"/>
    <w:rsid w:val="00DA3BB8"/>
    <w:rsid w:val="00DB111A"/>
    <w:rsid w:val="00DC1E40"/>
    <w:rsid w:val="00DD0D6D"/>
    <w:rsid w:val="00DD1F7A"/>
    <w:rsid w:val="00DD3618"/>
    <w:rsid w:val="00DD512F"/>
    <w:rsid w:val="00DD5A5F"/>
    <w:rsid w:val="00DD6DF2"/>
    <w:rsid w:val="00DE51B2"/>
    <w:rsid w:val="00DF4BE8"/>
    <w:rsid w:val="00DF62F8"/>
    <w:rsid w:val="00DF7890"/>
    <w:rsid w:val="00E31CD3"/>
    <w:rsid w:val="00E431B7"/>
    <w:rsid w:val="00E44E8C"/>
    <w:rsid w:val="00E46B12"/>
    <w:rsid w:val="00E57FD0"/>
    <w:rsid w:val="00E70EE2"/>
    <w:rsid w:val="00E7360D"/>
    <w:rsid w:val="00E74B8A"/>
    <w:rsid w:val="00E80148"/>
    <w:rsid w:val="00E93306"/>
    <w:rsid w:val="00E940C2"/>
    <w:rsid w:val="00E9695C"/>
    <w:rsid w:val="00EA4F19"/>
    <w:rsid w:val="00EA7646"/>
    <w:rsid w:val="00EB23C9"/>
    <w:rsid w:val="00EB4C30"/>
    <w:rsid w:val="00EC1AB5"/>
    <w:rsid w:val="00EC3D27"/>
    <w:rsid w:val="00ED0F73"/>
    <w:rsid w:val="00EE55C2"/>
    <w:rsid w:val="00EF16B6"/>
    <w:rsid w:val="00EF4610"/>
    <w:rsid w:val="00F114DE"/>
    <w:rsid w:val="00F22638"/>
    <w:rsid w:val="00F31AFA"/>
    <w:rsid w:val="00F31DEE"/>
    <w:rsid w:val="00F356E6"/>
    <w:rsid w:val="00F37A4A"/>
    <w:rsid w:val="00F425A7"/>
    <w:rsid w:val="00F44721"/>
    <w:rsid w:val="00F46428"/>
    <w:rsid w:val="00F46FCD"/>
    <w:rsid w:val="00F53DE6"/>
    <w:rsid w:val="00F56A94"/>
    <w:rsid w:val="00F573B7"/>
    <w:rsid w:val="00F60EF1"/>
    <w:rsid w:val="00F6128C"/>
    <w:rsid w:val="00F636F0"/>
    <w:rsid w:val="00F66ED4"/>
    <w:rsid w:val="00F67669"/>
    <w:rsid w:val="00F73938"/>
    <w:rsid w:val="00F765FB"/>
    <w:rsid w:val="00F80C79"/>
    <w:rsid w:val="00F9109E"/>
    <w:rsid w:val="00F91BE3"/>
    <w:rsid w:val="00F95F80"/>
    <w:rsid w:val="00FA2B84"/>
    <w:rsid w:val="00FA3949"/>
    <w:rsid w:val="00FB2C3B"/>
    <w:rsid w:val="00FB630D"/>
    <w:rsid w:val="00FC1FB0"/>
    <w:rsid w:val="00FC70C6"/>
    <w:rsid w:val="00FD3538"/>
    <w:rsid w:val="00FD4D06"/>
    <w:rsid w:val="00FE744F"/>
    <w:rsid w:val="00FF3381"/>
    <w:rsid w:val="00FF6951"/>
    <w:rsid w:val="00FF7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BF9AB3"/>
  <w15:docId w15:val="{6BA299E5-C202-4573-93FE-85904C469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60D1"/>
    <w:pPr>
      <w:widowControl w:val="0"/>
      <w:spacing w:after="200" w:line="276" w:lineRule="auto"/>
    </w:pPr>
    <w:rPr>
      <w:rFonts w:eastAsia="Times New Roman"/>
      <w:sz w:val="22"/>
      <w:szCs w:val="22"/>
    </w:rPr>
  </w:style>
  <w:style w:type="paragraph" w:styleId="Heading1">
    <w:name w:val="heading 1"/>
    <w:basedOn w:val="Normal"/>
    <w:next w:val="Normal"/>
    <w:qFormat/>
    <w:locked/>
    <w:rsid w:val="009755EA"/>
    <w:pPr>
      <w:keepNext/>
      <w:keepLines/>
      <w:widowControl/>
      <w:numPr>
        <w:numId w:val="1"/>
      </w:numPr>
      <w:spacing w:before="480" w:after="0"/>
      <w:outlineLvl w:val="0"/>
    </w:pPr>
    <w:rPr>
      <w:rFonts w:ascii="Cambria" w:eastAsia="Calibri" w:hAnsi="Cambria"/>
      <w:b/>
      <w:bCs/>
      <w:color w:val="365F91"/>
      <w:spacing w:val="-2"/>
      <w:sz w:val="28"/>
      <w:szCs w:val="28"/>
    </w:rPr>
  </w:style>
  <w:style w:type="paragraph" w:styleId="Heading2">
    <w:name w:val="heading 2"/>
    <w:basedOn w:val="Normal"/>
    <w:next w:val="Normal"/>
    <w:link w:val="Heading2Char"/>
    <w:qFormat/>
    <w:locked/>
    <w:rsid w:val="009755EA"/>
    <w:pPr>
      <w:keepNext/>
      <w:keepLines/>
      <w:widowControl/>
      <w:numPr>
        <w:ilvl w:val="1"/>
        <w:numId w:val="1"/>
      </w:numPr>
      <w:spacing w:before="200" w:after="0"/>
      <w:outlineLvl w:val="1"/>
    </w:pPr>
    <w:rPr>
      <w:rFonts w:ascii="Cambria" w:eastAsia="Calibri" w:hAnsi="Cambria"/>
      <w:b/>
      <w:bCs/>
      <w:color w:val="4F81BD"/>
      <w:spacing w:val="-2"/>
      <w:sz w:val="26"/>
      <w:szCs w:val="26"/>
      <w:lang w:val="x-none" w:eastAsia="x-none"/>
    </w:rPr>
  </w:style>
  <w:style w:type="paragraph" w:styleId="Heading3">
    <w:name w:val="heading 3"/>
    <w:basedOn w:val="Normal"/>
    <w:next w:val="Normal"/>
    <w:qFormat/>
    <w:locked/>
    <w:rsid w:val="009755EA"/>
    <w:pPr>
      <w:keepNext/>
      <w:keepLines/>
      <w:widowControl/>
      <w:numPr>
        <w:ilvl w:val="2"/>
        <w:numId w:val="1"/>
      </w:numPr>
      <w:spacing w:before="200" w:after="0"/>
      <w:outlineLvl w:val="2"/>
    </w:pPr>
    <w:rPr>
      <w:rFonts w:ascii="Cambria" w:eastAsia="Calibri" w:hAnsi="Cambria"/>
      <w:b/>
      <w:bCs/>
      <w:color w:val="4F81BD"/>
      <w:spacing w:val="-2"/>
      <w:sz w:val="24"/>
      <w:szCs w:val="18"/>
    </w:rPr>
  </w:style>
  <w:style w:type="paragraph" w:styleId="Heading4">
    <w:name w:val="heading 4"/>
    <w:basedOn w:val="Normal"/>
    <w:next w:val="Normal"/>
    <w:link w:val="Heading4Char"/>
    <w:qFormat/>
    <w:locked/>
    <w:rsid w:val="009755EA"/>
    <w:pPr>
      <w:keepNext/>
      <w:keepLines/>
      <w:widowControl/>
      <w:numPr>
        <w:ilvl w:val="3"/>
        <w:numId w:val="1"/>
      </w:numPr>
      <w:spacing w:before="200" w:after="0"/>
      <w:outlineLvl w:val="3"/>
    </w:pPr>
    <w:rPr>
      <w:rFonts w:ascii="Cambria" w:eastAsia="Calibri" w:hAnsi="Cambria"/>
      <w:b/>
      <w:bCs/>
      <w:i/>
      <w:iCs/>
      <w:color w:val="4F81BD"/>
      <w:spacing w:val="-2"/>
      <w:sz w:val="24"/>
      <w:szCs w:val="18"/>
      <w:lang w:val="x-none" w:eastAsia="x-none"/>
    </w:rPr>
  </w:style>
  <w:style w:type="paragraph" w:styleId="Heading5">
    <w:name w:val="heading 5"/>
    <w:basedOn w:val="Normal"/>
    <w:next w:val="Normal"/>
    <w:qFormat/>
    <w:locked/>
    <w:rsid w:val="009755EA"/>
    <w:pPr>
      <w:keepNext/>
      <w:keepLines/>
      <w:widowControl/>
      <w:numPr>
        <w:ilvl w:val="4"/>
        <w:numId w:val="1"/>
      </w:numPr>
      <w:spacing w:before="200" w:after="0"/>
      <w:outlineLvl w:val="4"/>
    </w:pPr>
    <w:rPr>
      <w:rFonts w:ascii="Cambria" w:eastAsia="Calibri" w:hAnsi="Cambria"/>
      <w:color w:val="243F60"/>
      <w:spacing w:val="-2"/>
      <w:sz w:val="24"/>
      <w:szCs w:val="18"/>
    </w:rPr>
  </w:style>
  <w:style w:type="paragraph" w:styleId="Heading6">
    <w:name w:val="heading 6"/>
    <w:basedOn w:val="Normal"/>
    <w:next w:val="Normal"/>
    <w:qFormat/>
    <w:locked/>
    <w:rsid w:val="009755EA"/>
    <w:pPr>
      <w:keepNext/>
      <w:keepLines/>
      <w:widowControl/>
      <w:numPr>
        <w:ilvl w:val="5"/>
        <w:numId w:val="1"/>
      </w:numPr>
      <w:spacing w:before="200" w:after="0"/>
      <w:outlineLvl w:val="5"/>
    </w:pPr>
    <w:rPr>
      <w:rFonts w:ascii="Cambria" w:eastAsia="Calibri" w:hAnsi="Cambria"/>
      <w:i/>
      <w:iCs/>
      <w:color w:val="243F60"/>
      <w:spacing w:val="-2"/>
      <w:sz w:val="24"/>
      <w:szCs w:val="18"/>
    </w:rPr>
  </w:style>
  <w:style w:type="paragraph" w:styleId="Heading7">
    <w:name w:val="heading 7"/>
    <w:basedOn w:val="Normal"/>
    <w:next w:val="Normal"/>
    <w:qFormat/>
    <w:locked/>
    <w:rsid w:val="009755EA"/>
    <w:pPr>
      <w:keepNext/>
      <w:keepLines/>
      <w:widowControl/>
      <w:numPr>
        <w:ilvl w:val="6"/>
        <w:numId w:val="1"/>
      </w:numPr>
      <w:spacing w:before="200" w:after="0"/>
      <w:outlineLvl w:val="6"/>
    </w:pPr>
    <w:rPr>
      <w:rFonts w:ascii="Cambria" w:eastAsia="Calibri" w:hAnsi="Cambria"/>
      <w:i/>
      <w:iCs/>
      <w:color w:val="404040"/>
      <w:spacing w:val="-2"/>
      <w:sz w:val="24"/>
      <w:szCs w:val="18"/>
    </w:rPr>
  </w:style>
  <w:style w:type="paragraph" w:styleId="Heading8">
    <w:name w:val="heading 8"/>
    <w:basedOn w:val="Normal"/>
    <w:next w:val="Normal"/>
    <w:qFormat/>
    <w:locked/>
    <w:rsid w:val="009755EA"/>
    <w:pPr>
      <w:keepNext/>
      <w:keepLines/>
      <w:widowControl/>
      <w:numPr>
        <w:ilvl w:val="7"/>
        <w:numId w:val="1"/>
      </w:numPr>
      <w:spacing w:before="200" w:after="0"/>
      <w:outlineLvl w:val="7"/>
    </w:pPr>
    <w:rPr>
      <w:rFonts w:ascii="Cambria" w:eastAsia="Calibri" w:hAnsi="Cambria"/>
      <w:color w:val="404040"/>
      <w:spacing w:val="-2"/>
      <w:sz w:val="20"/>
      <w:szCs w:val="20"/>
    </w:rPr>
  </w:style>
  <w:style w:type="paragraph" w:styleId="Heading9">
    <w:name w:val="heading 9"/>
    <w:basedOn w:val="Normal"/>
    <w:next w:val="Normal"/>
    <w:qFormat/>
    <w:locked/>
    <w:rsid w:val="009755EA"/>
    <w:pPr>
      <w:keepNext/>
      <w:keepLines/>
      <w:widowControl/>
      <w:numPr>
        <w:ilvl w:val="8"/>
        <w:numId w:val="1"/>
      </w:numPr>
      <w:spacing w:before="200" w:after="0"/>
      <w:outlineLvl w:val="8"/>
    </w:pPr>
    <w:rPr>
      <w:rFonts w:ascii="Cambria" w:eastAsia="Calibri" w:hAnsi="Cambria"/>
      <w:i/>
      <w:iCs/>
      <w:color w:val="404040"/>
      <w:spacing w:val="-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85614"/>
    <w:pPr>
      <w:tabs>
        <w:tab w:val="center" w:pos="4680"/>
        <w:tab w:val="right" w:pos="9360"/>
      </w:tabs>
      <w:spacing w:after="0" w:line="240" w:lineRule="auto"/>
    </w:pPr>
    <w:rPr>
      <w:rFonts w:eastAsia="Calibri"/>
      <w:sz w:val="20"/>
      <w:szCs w:val="20"/>
      <w:lang w:val="x-none" w:eastAsia="x-none"/>
    </w:rPr>
  </w:style>
  <w:style w:type="character" w:customStyle="1" w:styleId="HeaderChar">
    <w:name w:val="Header Char"/>
    <w:link w:val="Header"/>
    <w:semiHidden/>
    <w:locked/>
    <w:rsid w:val="00685614"/>
    <w:rPr>
      <w:rFonts w:cs="Times New Roman"/>
    </w:rPr>
  </w:style>
  <w:style w:type="paragraph" w:styleId="Footer">
    <w:name w:val="footer"/>
    <w:basedOn w:val="Normal"/>
    <w:link w:val="FooterChar"/>
    <w:rsid w:val="00685614"/>
    <w:pPr>
      <w:tabs>
        <w:tab w:val="center" w:pos="4680"/>
        <w:tab w:val="right" w:pos="9360"/>
      </w:tabs>
      <w:spacing w:after="0" w:line="240" w:lineRule="auto"/>
    </w:pPr>
    <w:rPr>
      <w:rFonts w:eastAsia="Calibri"/>
      <w:sz w:val="20"/>
      <w:szCs w:val="20"/>
      <w:lang w:val="x-none" w:eastAsia="x-none"/>
    </w:rPr>
  </w:style>
  <w:style w:type="character" w:customStyle="1" w:styleId="FooterChar">
    <w:name w:val="Footer Char"/>
    <w:link w:val="Footer"/>
    <w:locked/>
    <w:rsid w:val="00685614"/>
    <w:rPr>
      <w:rFonts w:cs="Times New Roman"/>
    </w:rPr>
  </w:style>
  <w:style w:type="paragraph" w:styleId="ListParagraph">
    <w:name w:val="List Paragraph"/>
    <w:basedOn w:val="Normal"/>
    <w:uiPriority w:val="34"/>
    <w:qFormat/>
    <w:rsid w:val="00685614"/>
    <w:pPr>
      <w:widowControl/>
      <w:spacing w:line="240" w:lineRule="auto"/>
      <w:ind w:left="720"/>
      <w:contextualSpacing/>
      <w:jc w:val="center"/>
    </w:pPr>
  </w:style>
  <w:style w:type="character" w:styleId="Hyperlink">
    <w:name w:val="Hyperlink"/>
    <w:uiPriority w:val="99"/>
    <w:rsid w:val="00DD1F7A"/>
    <w:rPr>
      <w:rFonts w:cs="Times New Roman"/>
      <w:color w:val="0000FF"/>
      <w:u w:val="single"/>
    </w:rPr>
  </w:style>
  <w:style w:type="paragraph" w:styleId="NormalWeb">
    <w:name w:val="Normal (Web)"/>
    <w:basedOn w:val="Normal"/>
    <w:uiPriority w:val="99"/>
    <w:rsid w:val="00DD1F7A"/>
    <w:pPr>
      <w:widowControl/>
      <w:spacing w:before="100" w:beforeAutospacing="1" w:after="100" w:afterAutospacing="1" w:line="240" w:lineRule="auto"/>
    </w:pPr>
    <w:rPr>
      <w:rFonts w:ascii="Times New Roman" w:eastAsia="MS ??" w:hAnsi="Times New Roman"/>
      <w:sz w:val="24"/>
      <w:szCs w:val="24"/>
    </w:rPr>
  </w:style>
  <w:style w:type="table" w:styleId="TableGrid">
    <w:name w:val="Table Grid"/>
    <w:basedOn w:val="TableNormal"/>
    <w:locked/>
    <w:rsid w:val="00DD1F7A"/>
    <w:pPr>
      <w:widowControl w:val="0"/>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5">
    <w:name w:val="List 5"/>
    <w:basedOn w:val="Normal"/>
    <w:rsid w:val="00B00095"/>
    <w:pPr>
      <w:ind w:left="1800" w:hanging="360"/>
    </w:pPr>
  </w:style>
  <w:style w:type="paragraph" w:styleId="Title">
    <w:name w:val="Title"/>
    <w:basedOn w:val="Normal"/>
    <w:link w:val="TitleChar"/>
    <w:qFormat/>
    <w:locked/>
    <w:rsid w:val="00B00095"/>
    <w:pPr>
      <w:spacing w:before="240" w:after="60"/>
      <w:jc w:val="center"/>
      <w:outlineLvl w:val="0"/>
    </w:pPr>
    <w:rPr>
      <w:rFonts w:ascii="Cambria" w:eastAsia="Calibri" w:hAnsi="Cambria"/>
      <w:b/>
      <w:bCs/>
      <w:kern w:val="28"/>
      <w:sz w:val="32"/>
      <w:szCs w:val="32"/>
      <w:lang w:val="x-none" w:eastAsia="x-none"/>
    </w:rPr>
  </w:style>
  <w:style w:type="character" w:customStyle="1" w:styleId="TitleChar">
    <w:name w:val="Title Char"/>
    <w:link w:val="Title"/>
    <w:locked/>
    <w:rsid w:val="00260979"/>
    <w:rPr>
      <w:rFonts w:ascii="Cambria" w:hAnsi="Cambria" w:cs="Times New Roman"/>
      <w:b/>
      <w:bCs/>
      <w:kern w:val="28"/>
      <w:sz w:val="32"/>
      <w:szCs w:val="32"/>
    </w:rPr>
  </w:style>
  <w:style w:type="paragraph" w:styleId="BodyText">
    <w:name w:val="Body Text"/>
    <w:basedOn w:val="Normal"/>
    <w:link w:val="BodyTextChar"/>
    <w:rsid w:val="00B00095"/>
    <w:pPr>
      <w:spacing w:after="120"/>
    </w:pPr>
    <w:rPr>
      <w:rFonts w:eastAsia="Calibri"/>
      <w:sz w:val="20"/>
      <w:szCs w:val="20"/>
      <w:lang w:val="x-none" w:eastAsia="x-none"/>
    </w:rPr>
  </w:style>
  <w:style w:type="character" w:customStyle="1" w:styleId="BodyTextChar">
    <w:name w:val="Body Text Char"/>
    <w:link w:val="BodyText"/>
    <w:semiHidden/>
    <w:locked/>
    <w:rsid w:val="00260979"/>
    <w:rPr>
      <w:rFonts w:cs="Times New Roman"/>
    </w:rPr>
  </w:style>
  <w:style w:type="paragraph" w:styleId="Subtitle">
    <w:name w:val="Subtitle"/>
    <w:basedOn w:val="Normal"/>
    <w:link w:val="SubtitleChar"/>
    <w:qFormat/>
    <w:locked/>
    <w:rsid w:val="00B00095"/>
    <w:pPr>
      <w:spacing w:after="60"/>
      <w:jc w:val="center"/>
      <w:outlineLvl w:val="1"/>
    </w:pPr>
    <w:rPr>
      <w:rFonts w:ascii="Cambria" w:eastAsia="Calibri" w:hAnsi="Cambria"/>
      <w:sz w:val="24"/>
      <w:szCs w:val="24"/>
      <w:lang w:val="x-none" w:eastAsia="x-none"/>
    </w:rPr>
  </w:style>
  <w:style w:type="character" w:customStyle="1" w:styleId="SubtitleChar">
    <w:name w:val="Subtitle Char"/>
    <w:link w:val="Subtitle"/>
    <w:locked/>
    <w:rsid w:val="00260979"/>
    <w:rPr>
      <w:rFonts w:ascii="Cambria" w:hAnsi="Cambria" w:cs="Times New Roman"/>
      <w:sz w:val="24"/>
      <w:szCs w:val="24"/>
    </w:rPr>
  </w:style>
  <w:style w:type="paragraph" w:styleId="BodyTextIndent">
    <w:name w:val="Body Text Indent"/>
    <w:basedOn w:val="Normal"/>
    <w:link w:val="BodyTextIndentChar"/>
    <w:rsid w:val="00B00095"/>
    <w:pPr>
      <w:spacing w:after="120"/>
      <w:ind w:left="360"/>
    </w:pPr>
    <w:rPr>
      <w:rFonts w:eastAsia="Calibri"/>
      <w:sz w:val="20"/>
      <w:szCs w:val="20"/>
      <w:lang w:val="x-none" w:eastAsia="x-none"/>
    </w:rPr>
  </w:style>
  <w:style w:type="character" w:customStyle="1" w:styleId="BodyTextIndentChar">
    <w:name w:val="Body Text Indent Char"/>
    <w:link w:val="BodyTextIndent"/>
    <w:semiHidden/>
    <w:locked/>
    <w:rsid w:val="00260979"/>
    <w:rPr>
      <w:rFonts w:cs="Times New Roman"/>
    </w:rPr>
  </w:style>
  <w:style w:type="paragraph" w:styleId="BodyTextFirstIndent2">
    <w:name w:val="Body Text First Indent 2"/>
    <w:basedOn w:val="BodyTextIndent"/>
    <w:link w:val="BodyTextFirstIndent2Char"/>
    <w:rsid w:val="00B00095"/>
    <w:pPr>
      <w:ind w:firstLine="210"/>
    </w:pPr>
  </w:style>
  <w:style w:type="character" w:customStyle="1" w:styleId="BodyTextFirstIndent2Char">
    <w:name w:val="Body Text First Indent 2 Char"/>
    <w:link w:val="BodyTextFirstIndent2"/>
    <w:semiHidden/>
    <w:locked/>
    <w:rsid w:val="00260979"/>
    <w:rPr>
      <w:rFonts w:cs="Times New Roman"/>
    </w:rPr>
  </w:style>
  <w:style w:type="paragraph" w:styleId="BalloonText">
    <w:name w:val="Balloon Text"/>
    <w:basedOn w:val="Normal"/>
    <w:semiHidden/>
    <w:rsid w:val="00D60391"/>
    <w:rPr>
      <w:rFonts w:ascii="Tahoma" w:hAnsi="Tahoma" w:cs="Tahoma"/>
      <w:sz w:val="16"/>
      <w:szCs w:val="16"/>
    </w:rPr>
  </w:style>
  <w:style w:type="character" w:styleId="PageNumber">
    <w:name w:val="page number"/>
    <w:basedOn w:val="DefaultParagraphFont"/>
    <w:rsid w:val="009600DA"/>
  </w:style>
  <w:style w:type="character" w:styleId="CommentReference">
    <w:name w:val="annotation reference"/>
    <w:semiHidden/>
    <w:rsid w:val="00DA3BB8"/>
    <w:rPr>
      <w:sz w:val="16"/>
      <w:szCs w:val="16"/>
    </w:rPr>
  </w:style>
  <w:style w:type="paragraph" w:styleId="CommentText">
    <w:name w:val="annotation text"/>
    <w:basedOn w:val="Normal"/>
    <w:semiHidden/>
    <w:rsid w:val="00DA3BB8"/>
    <w:rPr>
      <w:sz w:val="20"/>
      <w:szCs w:val="20"/>
    </w:rPr>
  </w:style>
  <w:style w:type="paragraph" w:styleId="CommentSubject">
    <w:name w:val="annotation subject"/>
    <w:basedOn w:val="CommentText"/>
    <w:next w:val="CommentText"/>
    <w:semiHidden/>
    <w:rsid w:val="00DA3BB8"/>
    <w:rPr>
      <w:b/>
      <w:bCs/>
    </w:rPr>
  </w:style>
  <w:style w:type="paragraph" w:customStyle="1" w:styleId="Default">
    <w:name w:val="Default"/>
    <w:rsid w:val="005653C6"/>
    <w:pPr>
      <w:autoSpaceDE w:val="0"/>
      <w:autoSpaceDN w:val="0"/>
      <w:adjustRightInd w:val="0"/>
    </w:pPr>
    <w:rPr>
      <w:rFonts w:ascii="Times New Roman" w:eastAsia="Times New Roman" w:hAnsi="Times New Roman"/>
      <w:color w:val="000000"/>
      <w:sz w:val="24"/>
      <w:szCs w:val="24"/>
    </w:rPr>
  </w:style>
  <w:style w:type="paragraph" w:styleId="FootnoteText">
    <w:name w:val="footnote text"/>
    <w:basedOn w:val="Normal"/>
    <w:semiHidden/>
    <w:rsid w:val="005D0961"/>
    <w:pPr>
      <w:widowControl/>
      <w:spacing w:after="0" w:line="240" w:lineRule="auto"/>
    </w:pPr>
    <w:rPr>
      <w:rFonts w:ascii="Times New Roman" w:hAnsi="Times New Roman"/>
      <w:sz w:val="20"/>
      <w:szCs w:val="20"/>
    </w:rPr>
  </w:style>
  <w:style w:type="character" w:styleId="FootnoteReference">
    <w:name w:val="footnote reference"/>
    <w:semiHidden/>
    <w:rsid w:val="005D0961"/>
    <w:rPr>
      <w:vertAlign w:val="superscript"/>
    </w:rPr>
  </w:style>
  <w:style w:type="character" w:customStyle="1" w:styleId="Heading4Char">
    <w:name w:val="Heading 4 Char"/>
    <w:link w:val="Heading4"/>
    <w:locked/>
    <w:rsid w:val="009755EA"/>
    <w:rPr>
      <w:rFonts w:ascii="Cambria" w:hAnsi="Cambria"/>
      <w:b/>
      <w:bCs/>
      <w:i/>
      <w:iCs/>
      <w:color w:val="4F81BD"/>
      <w:spacing w:val="-2"/>
      <w:sz w:val="24"/>
      <w:szCs w:val="18"/>
    </w:rPr>
  </w:style>
  <w:style w:type="paragraph" w:styleId="NoSpacing">
    <w:name w:val="No Spacing"/>
    <w:uiPriority w:val="1"/>
    <w:qFormat/>
    <w:rsid w:val="00D324B7"/>
    <w:rPr>
      <w:sz w:val="22"/>
      <w:szCs w:val="22"/>
    </w:rPr>
  </w:style>
  <w:style w:type="character" w:customStyle="1" w:styleId="Heading2Char">
    <w:name w:val="Heading 2 Char"/>
    <w:link w:val="Heading2"/>
    <w:rsid w:val="00B55991"/>
    <w:rPr>
      <w:rFonts w:ascii="Cambria" w:hAnsi="Cambria"/>
      <w:b/>
      <w:bCs/>
      <w:color w:val="4F81BD"/>
      <w:spacing w:val="-2"/>
      <w:sz w:val="26"/>
      <w:szCs w:val="26"/>
    </w:rPr>
  </w:style>
  <w:style w:type="paragraph" w:styleId="BodyText2">
    <w:name w:val="Body Text 2"/>
    <w:basedOn w:val="Normal"/>
    <w:link w:val="BodyText2Char"/>
    <w:rsid w:val="007A03F2"/>
    <w:pPr>
      <w:spacing w:after="120" w:line="480" w:lineRule="auto"/>
    </w:pPr>
    <w:rPr>
      <w:lang w:val="x-none" w:eastAsia="x-none"/>
    </w:rPr>
  </w:style>
  <w:style w:type="character" w:customStyle="1" w:styleId="BodyText2Char">
    <w:name w:val="Body Text 2 Char"/>
    <w:link w:val="BodyText2"/>
    <w:rsid w:val="007A03F2"/>
    <w:rPr>
      <w:rFonts w:eastAsia="Times New Roman"/>
      <w:sz w:val="22"/>
      <w:szCs w:val="22"/>
    </w:rPr>
  </w:style>
  <w:style w:type="paragraph" w:styleId="Revision">
    <w:name w:val="Revision"/>
    <w:hidden/>
    <w:uiPriority w:val="99"/>
    <w:semiHidden/>
    <w:rsid w:val="00FC70C6"/>
    <w:rPr>
      <w:rFonts w:eastAsia="Times New Roman"/>
      <w:sz w:val="22"/>
      <w:szCs w:val="22"/>
    </w:rPr>
  </w:style>
  <w:style w:type="paragraph" w:customStyle="1" w:styleId="xmsonormal">
    <w:name w:val="x_msonormal"/>
    <w:basedOn w:val="Normal"/>
    <w:rsid w:val="00606AB0"/>
    <w:pPr>
      <w:widowControl/>
      <w:spacing w:after="0" w:line="240" w:lineRule="auto"/>
    </w:pPr>
    <w:rPr>
      <w:rFonts w:ascii="Aptos" w:eastAsiaTheme="minorHAnsi" w:hAnsi="Aptos" w:cs="Aptos"/>
      <w:sz w:val="24"/>
      <w:szCs w:val="24"/>
    </w:rPr>
  </w:style>
  <w:style w:type="paragraph" w:customStyle="1" w:styleId="xmsolistparagraph">
    <w:name w:val="x_msolistparagraph"/>
    <w:basedOn w:val="Normal"/>
    <w:rsid w:val="00606AB0"/>
    <w:pPr>
      <w:widowControl/>
      <w:spacing w:after="0" w:line="240" w:lineRule="auto"/>
      <w:ind w:left="720"/>
    </w:pPr>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688131">
      <w:bodyDiv w:val="1"/>
      <w:marLeft w:val="0"/>
      <w:marRight w:val="0"/>
      <w:marTop w:val="0"/>
      <w:marBottom w:val="0"/>
      <w:divBdr>
        <w:top w:val="none" w:sz="0" w:space="0" w:color="auto"/>
        <w:left w:val="none" w:sz="0" w:space="0" w:color="auto"/>
        <w:bottom w:val="none" w:sz="0" w:space="0" w:color="auto"/>
        <w:right w:val="none" w:sz="0" w:space="0" w:color="auto"/>
      </w:divBdr>
    </w:div>
    <w:div w:id="285158058">
      <w:bodyDiv w:val="1"/>
      <w:marLeft w:val="0"/>
      <w:marRight w:val="0"/>
      <w:marTop w:val="0"/>
      <w:marBottom w:val="0"/>
      <w:divBdr>
        <w:top w:val="none" w:sz="0" w:space="0" w:color="auto"/>
        <w:left w:val="none" w:sz="0" w:space="0" w:color="auto"/>
        <w:bottom w:val="none" w:sz="0" w:space="0" w:color="auto"/>
        <w:right w:val="none" w:sz="0" w:space="0" w:color="auto"/>
      </w:divBdr>
    </w:div>
    <w:div w:id="480003769">
      <w:bodyDiv w:val="1"/>
      <w:marLeft w:val="0"/>
      <w:marRight w:val="0"/>
      <w:marTop w:val="0"/>
      <w:marBottom w:val="0"/>
      <w:divBdr>
        <w:top w:val="none" w:sz="0" w:space="0" w:color="auto"/>
        <w:left w:val="none" w:sz="0" w:space="0" w:color="auto"/>
        <w:bottom w:val="none" w:sz="0" w:space="0" w:color="auto"/>
        <w:right w:val="none" w:sz="0" w:space="0" w:color="auto"/>
      </w:divBdr>
    </w:div>
    <w:div w:id="514731907">
      <w:bodyDiv w:val="1"/>
      <w:marLeft w:val="0"/>
      <w:marRight w:val="0"/>
      <w:marTop w:val="0"/>
      <w:marBottom w:val="0"/>
      <w:divBdr>
        <w:top w:val="none" w:sz="0" w:space="0" w:color="auto"/>
        <w:left w:val="none" w:sz="0" w:space="0" w:color="auto"/>
        <w:bottom w:val="none" w:sz="0" w:space="0" w:color="auto"/>
        <w:right w:val="none" w:sz="0" w:space="0" w:color="auto"/>
      </w:divBdr>
    </w:div>
    <w:div w:id="582566829">
      <w:bodyDiv w:val="1"/>
      <w:marLeft w:val="0"/>
      <w:marRight w:val="0"/>
      <w:marTop w:val="0"/>
      <w:marBottom w:val="0"/>
      <w:divBdr>
        <w:top w:val="none" w:sz="0" w:space="0" w:color="auto"/>
        <w:left w:val="none" w:sz="0" w:space="0" w:color="auto"/>
        <w:bottom w:val="none" w:sz="0" w:space="0" w:color="auto"/>
        <w:right w:val="none" w:sz="0" w:space="0" w:color="auto"/>
      </w:divBdr>
    </w:div>
    <w:div w:id="1083917631">
      <w:bodyDiv w:val="1"/>
      <w:marLeft w:val="0"/>
      <w:marRight w:val="0"/>
      <w:marTop w:val="0"/>
      <w:marBottom w:val="0"/>
      <w:divBdr>
        <w:top w:val="none" w:sz="0" w:space="0" w:color="auto"/>
        <w:left w:val="none" w:sz="0" w:space="0" w:color="auto"/>
        <w:bottom w:val="none" w:sz="0" w:space="0" w:color="auto"/>
        <w:right w:val="none" w:sz="0" w:space="0" w:color="auto"/>
      </w:divBdr>
    </w:div>
    <w:div w:id="1220752293">
      <w:bodyDiv w:val="1"/>
      <w:marLeft w:val="0"/>
      <w:marRight w:val="0"/>
      <w:marTop w:val="0"/>
      <w:marBottom w:val="0"/>
      <w:divBdr>
        <w:top w:val="none" w:sz="0" w:space="0" w:color="auto"/>
        <w:left w:val="none" w:sz="0" w:space="0" w:color="auto"/>
        <w:bottom w:val="none" w:sz="0" w:space="0" w:color="auto"/>
        <w:right w:val="none" w:sz="0" w:space="0" w:color="auto"/>
      </w:divBdr>
    </w:div>
    <w:div w:id="1263684277">
      <w:bodyDiv w:val="1"/>
      <w:marLeft w:val="0"/>
      <w:marRight w:val="0"/>
      <w:marTop w:val="0"/>
      <w:marBottom w:val="0"/>
      <w:divBdr>
        <w:top w:val="none" w:sz="0" w:space="0" w:color="auto"/>
        <w:left w:val="none" w:sz="0" w:space="0" w:color="auto"/>
        <w:bottom w:val="none" w:sz="0" w:space="0" w:color="auto"/>
        <w:right w:val="none" w:sz="0" w:space="0" w:color="auto"/>
      </w:divBdr>
    </w:div>
    <w:div w:id="1363290315">
      <w:bodyDiv w:val="1"/>
      <w:marLeft w:val="0"/>
      <w:marRight w:val="0"/>
      <w:marTop w:val="0"/>
      <w:marBottom w:val="0"/>
      <w:divBdr>
        <w:top w:val="none" w:sz="0" w:space="0" w:color="auto"/>
        <w:left w:val="none" w:sz="0" w:space="0" w:color="auto"/>
        <w:bottom w:val="none" w:sz="0" w:space="0" w:color="auto"/>
        <w:right w:val="none" w:sz="0" w:space="0" w:color="auto"/>
      </w:divBdr>
    </w:div>
    <w:div w:id="1397774393">
      <w:bodyDiv w:val="1"/>
      <w:marLeft w:val="0"/>
      <w:marRight w:val="0"/>
      <w:marTop w:val="0"/>
      <w:marBottom w:val="0"/>
      <w:divBdr>
        <w:top w:val="none" w:sz="0" w:space="0" w:color="auto"/>
        <w:left w:val="none" w:sz="0" w:space="0" w:color="auto"/>
        <w:bottom w:val="none" w:sz="0" w:space="0" w:color="auto"/>
        <w:right w:val="none" w:sz="0" w:space="0" w:color="auto"/>
      </w:divBdr>
    </w:div>
    <w:div w:id="1525172087">
      <w:bodyDiv w:val="1"/>
      <w:marLeft w:val="0"/>
      <w:marRight w:val="0"/>
      <w:marTop w:val="0"/>
      <w:marBottom w:val="0"/>
      <w:divBdr>
        <w:top w:val="none" w:sz="0" w:space="0" w:color="auto"/>
        <w:left w:val="none" w:sz="0" w:space="0" w:color="auto"/>
        <w:bottom w:val="none" w:sz="0" w:space="0" w:color="auto"/>
        <w:right w:val="none" w:sz="0" w:space="0" w:color="auto"/>
      </w:divBdr>
    </w:div>
    <w:div w:id="1585649414">
      <w:bodyDiv w:val="1"/>
      <w:marLeft w:val="0"/>
      <w:marRight w:val="0"/>
      <w:marTop w:val="0"/>
      <w:marBottom w:val="0"/>
      <w:divBdr>
        <w:top w:val="none" w:sz="0" w:space="0" w:color="auto"/>
        <w:left w:val="none" w:sz="0" w:space="0" w:color="auto"/>
        <w:bottom w:val="none" w:sz="0" w:space="0" w:color="auto"/>
        <w:right w:val="none" w:sz="0" w:space="0" w:color="auto"/>
      </w:divBdr>
    </w:div>
    <w:div w:id="1629968704">
      <w:bodyDiv w:val="1"/>
      <w:marLeft w:val="0"/>
      <w:marRight w:val="0"/>
      <w:marTop w:val="0"/>
      <w:marBottom w:val="0"/>
      <w:divBdr>
        <w:top w:val="none" w:sz="0" w:space="0" w:color="auto"/>
        <w:left w:val="none" w:sz="0" w:space="0" w:color="auto"/>
        <w:bottom w:val="none" w:sz="0" w:space="0" w:color="auto"/>
        <w:right w:val="none" w:sz="0" w:space="0" w:color="auto"/>
      </w:divBdr>
    </w:div>
    <w:div w:id="1880433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C1279-AEF9-46E6-8982-C17CE8CC9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561</Words>
  <Characters>3198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Product/Service Name</vt:lpstr>
    </vt:vector>
  </TitlesOfParts>
  <Company>American International Group</Company>
  <LinksUpToDate>false</LinksUpToDate>
  <CharactersWithSpaces>3752</CharactersWithSpaces>
  <SharedDoc>false</SharedDoc>
  <HLinks>
    <vt:vector size="6" baseType="variant">
      <vt:variant>
        <vt:i4>3145771</vt:i4>
      </vt:variant>
      <vt:variant>
        <vt:i4>0</vt:i4>
      </vt:variant>
      <vt:variant>
        <vt:i4>0</vt:i4>
      </vt:variant>
      <vt:variant>
        <vt:i4>5</vt:i4>
      </vt:variant>
      <vt:variant>
        <vt:lpwstr>http://aigprograms.net/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Product/Service Name</dc:title>
  <dc:creator>Doug Koh</dc:creator>
  <cp:lastModifiedBy>Koke, Christopher</cp:lastModifiedBy>
  <cp:revision>2</cp:revision>
  <cp:lastPrinted>2016-01-21T21:14:00Z</cp:lastPrinted>
  <dcterms:created xsi:type="dcterms:W3CDTF">2026-08-11T17:52:00Z</dcterms:created>
  <dcterms:modified xsi:type="dcterms:W3CDTF">2026-08-11T17:52:00Z</dcterms:modified>
</cp:coreProperties>
</file>