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FA5D2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7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1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20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1.62</w:t>
            </w:r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43" w:name="_GoBack"/>
      <w:bookmarkEnd w:id="43"/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FA5D2D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9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5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FA5D2D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7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0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4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7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0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FA5D2D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1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14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1.55</w:t>
            </w:r>
            <w:r w:rsidR="0048314A" w:rsidRPr="0048314A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3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4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4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5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5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8D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1.88</w:t>
            </w:r>
            <w:r w:rsidR="00EB78D7" w:rsidRPr="00EB78D7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FA5D2D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6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6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6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7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8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8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9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0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1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2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3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0F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1.72</w:t>
            </w:r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4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FA5D2D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9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49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AB" w:rsidRDefault="005831AB">
      <w:r>
        <w:separator/>
      </w:r>
    </w:p>
  </w:endnote>
  <w:endnote w:type="continuationSeparator" w:id="0">
    <w:p w:rsidR="005831AB" w:rsidRDefault="0058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5831AB" w:rsidTr="009554DD">
      <w:tc>
        <w:tcPr>
          <w:tcW w:w="3708" w:type="dxa"/>
        </w:tcPr>
        <w:p w:rsidR="005831AB" w:rsidRPr="009554DD" w:rsidRDefault="005831AB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5831AB" w:rsidRDefault="005831AB">
          <w:pPr>
            <w:pStyle w:val="Footer"/>
          </w:pPr>
        </w:p>
      </w:tc>
      <w:tc>
        <w:tcPr>
          <w:tcW w:w="2880" w:type="dxa"/>
        </w:tcPr>
        <w:p w:rsidR="005831AB" w:rsidRPr="009554DD" w:rsidRDefault="00FA5D2D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Kansas</w:t>
          </w:r>
        </w:p>
      </w:tc>
      <w:tc>
        <w:tcPr>
          <w:tcW w:w="1710" w:type="dxa"/>
        </w:tcPr>
        <w:p w:rsidR="005831AB" w:rsidRPr="009554DD" w:rsidRDefault="005831AB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5831AB" w:rsidRPr="009554DD" w:rsidRDefault="003E68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48314A">
            <w:rPr>
              <w:sz w:val="20"/>
            </w:rPr>
            <w:t>MP</w:t>
          </w:r>
        </w:p>
      </w:tc>
    </w:tr>
  </w:tbl>
  <w:p w:rsidR="005831AB" w:rsidRDefault="0058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AB" w:rsidRDefault="005831AB">
      <w:r>
        <w:separator/>
      </w:r>
    </w:p>
  </w:footnote>
  <w:footnote w:type="continuationSeparator" w:id="0">
    <w:p w:rsidR="005831AB" w:rsidRDefault="0058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d19d087cae13060e25fb35bd0ba2bf1f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2558bf6df8269bcd00ea68ffc59aded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LI-GL-2018-089 - 003 -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2018-08-13T04:00:00+00:00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LI-GL-2018-089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2018-07-20T04:00:00+00:00</Date_x0020_Modified>
    <ActionTopic xmlns="284cf17f-426a-42b5-8b6d-39684653dd2f">7</ActionTopic>
    <CircularType xmlns="284cf17f-426a-42b5-8b6d-39684653dd2f">9</CircularType>
    <PSDPDFSignoff xmlns="284cf17f-426a-42b5-8b6d-39684653dd2f">false</PSDPDFSignoff>
    <AuthorName xmlns="284cf17f-426a-42b5-8b6d-39684653dd2f">Jones, William E.</AuthorName>
    <CircId xmlns="284cf17f-426a-42b5-8b6d-39684653dd2f">24995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KANSAS GENERAL LIABILITY INCREASED LIMIT FACTORS REVISION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2FBCCC3F-7AAE-4050-8EAB-15F182B64666}"/>
</file>

<file path=customXml/itemProps2.xml><?xml version="1.0" encoding="utf-8"?>
<ds:datastoreItem xmlns:ds="http://schemas.openxmlformats.org/officeDocument/2006/customXml" ds:itemID="{2AC62EC9-0611-4EF3-9F16-59CF42C2E1A2}"/>
</file>

<file path=customXml/itemProps3.xml><?xml version="1.0" encoding="utf-8"?>
<ds:datastoreItem xmlns:ds="http://schemas.openxmlformats.org/officeDocument/2006/customXml" ds:itemID="{20E24CD1-03D8-412B-87CE-BC0C653FDA3D}"/>
</file>

<file path=customXml/itemProps4.xml><?xml version="1.0" encoding="utf-8"?>
<ds:datastoreItem xmlns:ds="http://schemas.openxmlformats.org/officeDocument/2006/customXml" ds:itemID="{8D147411-3497-464D-8134-7B1AA7BDE031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1050</Words>
  <Characters>5024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2018-07-20T18:50:00Z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18;#KS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