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82" w:rsidRPr="00DC5A82" w:rsidRDefault="00046E6C"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bookmarkStart w:id="0" w:name="_GoBack"/>
      <w:bookmarkEnd w:id="0"/>
      <w:r>
        <w:rPr>
          <w:rFonts w:eastAsia="Times New Roman"/>
          <w:sz w:val="22"/>
          <w:szCs w:val="20"/>
        </w:rPr>
        <w:t>SOUTH DAKOTA</w:t>
      </w: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r w:rsidRPr="00DC5A82">
        <w:rPr>
          <w:rFonts w:eastAsia="Times New Roman"/>
          <w:sz w:val="22"/>
          <w:szCs w:val="20"/>
        </w:rPr>
        <w:t>BUSINESSOWNERS</w:t>
      </w: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rPr>
          <w:rFonts w:eastAsia="Times New Roman"/>
          <w:sz w:val="22"/>
          <w:szCs w:val="20"/>
        </w:rPr>
      </w:pP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rPr>
          <w:rFonts w:eastAsia="Times New Roman"/>
          <w:sz w:val="22"/>
          <w:szCs w:val="20"/>
        </w:rPr>
      </w:pP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outlineLvl w:val="0"/>
        <w:rPr>
          <w:rFonts w:eastAsia="Times New Roman"/>
          <w:sz w:val="22"/>
          <w:szCs w:val="20"/>
        </w:rPr>
      </w:pPr>
      <w:r w:rsidRPr="00DC5A82">
        <w:rPr>
          <w:rFonts w:eastAsia="Times New Roman"/>
          <w:sz w:val="22"/>
          <w:szCs w:val="20"/>
        </w:rPr>
        <w:t>SECTION D - REVISED STATE LOSS COSTS</w:t>
      </w:r>
    </w:p>
    <w:p w:rsidR="00DC5A82" w:rsidRPr="00DC5A82" w:rsidRDefault="00DC5A82" w:rsidP="0032798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jc w:val="center"/>
        <w:textAlignment w:val="baseline"/>
        <w:rPr>
          <w:rFonts w:eastAsia="Times New Roman"/>
          <w:sz w:val="22"/>
          <w:szCs w:val="20"/>
        </w:rPr>
      </w:pPr>
    </w:p>
    <w:tbl>
      <w:tblPr>
        <w:tblW w:w="0" w:type="auto"/>
        <w:tblLayout w:type="fixed"/>
        <w:tblLook w:val="0000" w:firstRow="0" w:lastRow="0" w:firstColumn="0" w:lastColumn="0" w:noHBand="0" w:noVBand="0"/>
      </w:tblPr>
      <w:tblGrid>
        <w:gridCol w:w="8352"/>
        <w:gridCol w:w="1008"/>
      </w:tblGrid>
      <w:tr w:rsidR="00DC5A82" w:rsidRPr="00DC5A82" w:rsidTr="00173703">
        <w:trPr>
          <w:trHeight w:val="320"/>
        </w:trPr>
        <w:tc>
          <w:tcPr>
            <w:tcW w:w="8352" w:type="dxa"/>
            <w:tcBorders>
              <w:top w:val="nil"/>
              <w:left w:val="nil"/>
              <w:bottom w:val="nil"/>
              <w:right w:val="nil"/>
            </w:tcBorders>
          </w:tcPr>
          <w:p w:rsidR="00DC5A82" w:rsidRPr="00DC5A82" w:rsidRDefault="00DC5A82" w:rsidP="00327980">
            <w:pPr>
              <w:tabs>
                <w:tab w:val="left" w:pos="2160"/>
                <w:tab w:val="right" w:leader="dot" w:pos="8280"/>
              </w:tabs>
              <w:overflowPunct w:val="0"/>
              <w:autoSpaceDE w:val="0"/>
              <w:autoSpaceDN w:val="0"/>
              <w:adjustRightInd w:val="0"/>
              <w:ind w:right="-54"/>
              <w:textAlignment w:val="baseline"/>
              <w:rPr>
                <w:rFonts w:eastAsia="Times New Roman"/>
                <w:sz w:val="22"/>
              </w:rPr>
            </w:pPr>
            <w:r w:rsidRPr="00DC5A82">
              <w:rPr>
                <w:rFonts w:eastAsia="Times New Roman"/>
                <w:sz w:val="22"/>
                <w:szCs w:val="20"/>
              </w:rPr>
              <w:t>Windstorm or Hail Exclusion Credits.</w:t>
            </w:r>
            <w:r w:rsidRPr="00DC5A82">
              <w:rPr>
                <w:rFonts w:eastAsia="Times New Roman"/>
                <w:sz w:val="22"/>
              </w:rPr>
              <w:t>....................................................................................</w:t>
            </w:r>
          </w:p>
          <w:p w:rsidR="00DC5A82" w:rsidRPr="00DC5A82" w:rsidRDefault="00DC5A82" w:rsidP="00327980">
            <w:pPr>
              <w:tabs>
                <w:tab w:val="left" w:pos="2160"/>
                <w:tab w:val="right" w:leader="dot" w:pos="8280"/>
              </w:tabs>
              <w:overflowPunct w:val="0"/>
              <w:autoSpaceDE w:val="0"/>
              <w:autoSpaceDN w:val="0"/>
              <w:adjustRightInd w:val="0"/>
              <w:ind w:right="-54"/>
              <w:textAlignment w:val="baseline"/>
              <w:rPr>
                <w:rFonts w:eastAsia="Times New Roman"/>
                <w:sz w:val="22"/>
              </w:rPr>
            </w:pPr>
            <w:r w:rsidRPr="00DC5A82">
              <w:rPr>
                <w:rFonts w:eastAsia="Times New Roman"/>
                <w:sz w:val="22"/>
                <w:szCs w:val="20"/>
              </w:rPr>
              <w:t>Revised State Loss Costs ……………………………………………………………………</w:t>
            </w:r>
          </w:p>
        </w:tc>
        <w:tc>
          <w:tcPr>
            <w:tcW w:w="1008" w:type="dxa"/>
            <w:tcBorders>
              <w:top w:val="nil"/>
              <w:left w:val="nil"/>
              <w:bottom w:val="nil"/>
              <w:right w:val="nil"/>
            </w:tcBorders>
            <w:vAlign w:val="bottom"/>
          </w:tcPr>
          <w:p w:rsidR="00DC5A82" w:rsidRPr="00DC5A82" w:rsidRDefault="00DC5A82" w:rsidP="00327980">
            <w:pPr>
              <w:overflowPunct w:val="0"/>
              <w:autoSpaceDE w:val="0"/>
              <w:autoSpaceDN w:val="0"/>
              <w:adjustRightInd w:val="0"/>
              <w:textAlignment w:val="baseline"/>
              <w:rPr>
                <w:rFonts w:eastAsia="Times New Roman"/>
                <w:sz w:val="22"/>
                <w:szCs w:val="20"/>
              </w:rPr>
            </w:pPr>
            <w:r w:rsidRPr="00DC5A82">
              <w:rPr>
                <w:rFonts w:eastAsia="Times New Roman"/>
                <w:sz w:val="22"/>
                <w:szCs w:val="20"/>
              </w:rPr>
              <w:t>D-2</w:t>
            </w:r>
          </w:p>
          <w:p w:rsidR="00DC5A82" w:rsidRPr="00DC5A82" w:rsidRDefault="00DC5A82" w:rsidP="00327980">
            <w:pPr>
              <w:overflowPunct w:val="0"/>
              <w:autoSpaceDE w:val="0"/>
              <w:autoSpaceDN w:val="0"/>
              <w:adjustRightInd w:val="0"/>
              <w:textAlignment w:val="baseline"/>
              <w:rPr>
                <w:rFonts w:eastAsia="Times New Roman"/>
                <w:sz w:val="22"/>
                <w:szCs w:val="20"/>
              </w:rPr>
            </w:pPr>
            <w:r w:rsidRPr="00DC5A82">
              <w:rPr>
                <w:rFonts w:eastAsia="Times New Roman"/>
                <w:sz w:val="22"/>
                <w:szCs w:val="20"/>
              </w:rPr>
              <w:t>D-3-4</w:t>
            </w:r>
          </w:p>
        </w:tc>
      </w:tr>
    </w:tbl>
    <w:p w:rsidR="00DC5A82" w:rsidRPr="00DC5A82" w:rsidRDefault="00DC5A82" w:rsidP="00327980"/>
    <w:p w:rsidR="00DC5A82" w:rsidRPr="00DC5A82" w:rsidRDefault="00DC5A82" w:rsidP="00327980">
      <w:pPr>
        <w:overflowPunct w:val="0"/>
        <w:autoSpaceDE w:val="0"/>
        <w:autoSpaceDN w:val="0"/>
        <w:adjustRightInd w:val="0"/>
        <w:jc w:val="center"/>
        <w:textAlignment w:val="baseline"/>
        <w:rPr>
          <w:rFonts w:eastAsia="Times New Roman"/>
          <w:sz w:val="22"/>
          <w:szCs w:val="20"/>
        </w:rPr>
      </w:pPr>
      <w:r w:rsidRPr="00DC5A82">
        <w:br w:type="page"/>
      </w:r>
      <w:r w:rsidR="00046E6C">
        <w:rPr>
          <w:rFonts w:eastAsia="Times New Roman"/>
          <w:sz w:val="22"/>
          <w:szCs w:val="20"/>
        </w:rPr>
        <w:lastRenderedPageBreak/>
        <w:t>SOUTH DAKOTA</w:t>
      </w:r>
    </w:p>
    <w:p w:rsidR="00DC5A82" w:rsidRPr="00DC5A82" w:rsidRDefault="00DC5A82" w:rsidP="00327980">
      <w:pPr>
        <w:overflowPunct w:val="0"/>
        <w:autoSpaceDE w:val="0"/>
        <w:autoSpaceDN w:val="0"/>
        <w:adjustRightInd w:val="0"/>
        <w:jc w:val="center"/>
        <w:textAlignment w:val="baseline"/>
        <w:rPr>
          <w:rFonts w:eastAsia="Times New Roman"/>
          <w:sz w:val="22"/>
          <w:szCs w:val="20"/>
        </w:rPr>
      </w:pPr>
    </w:p>
    <w:p w:rsidR="00DC5A82" w:rsidRPr="00DC5A82" w:rsidRDefault="00DC5A82" w:rsidP="00327980">
      <w:pPr>
        <w:overflowPunct w:val="0"/>
        <w:autoSpaceDE w:val="0"/>
        <w:autoSpaceDN w:val="0"/>
        <w:adjustRightInd w:val="0"/>
        <w:jc w:val="center"/>
        <w:textAlignment w:val="baseline"/>
        <w:rPr>
          <w:rFonts w:eastAsia="Times New Roman"/>
          <w:sz w:val="22"/>
          <w:szCs w:val="20"/>
        </w:rPr>
      </w:pPr>
      <w:r w:rsidRPr="00DC5A82">
        <w:rPr>
          <w:rFonts w:eastAsia="Times New Roman"/>
          <w:sz w:val="22"/>
          <w:szCs w:val="20"/>
        </w:rPr>
        <w:t>BUSINESSOWNERS</w:t>
      </w:r>
    </w:p>
    <w:p w:rsidR="00DC5A82" w:rsidRPr="00DC5A82" w:rsidRDefault="00DC5A82" w:rsidP="00327980">
      <w:pPr>
        <w:overflowPunct w:val="0"/>
        <w:autoSpaceDE w:val="0"/>
        <w:autoSpaceDN w:val="0"/>
        <w:adjustRightInd w:val="0"/>
        <w:jc w:val="center"/>
        <w:textAlignment w:val="baseline"/>
        <w:rPr>
          <w:rFonts w:eastAsia="Times New Roman"/>
          <w:sz w:val="22"/>
          <w:szCs w:val="20"/>
        </w:rPr>
      </w:pPr>
    </w:p>
    <w:p w:rsidR="00DC5A82" w:rsidRPr="00DC5A82" w:rsidRDefault="00DC5A82" w:rsidP="00327980">
      <w:pPr>
        <w:overflowPunct w:val="0"/>
        <w:autoSpaceDE w:val="0"/>
        <w:autoSpaceDN w:val="0"/>
        <w:adjustRightInd w:val="0"/>
        <w:jc w:val="center"/>
        <w:textAlignment w:val="baseline"/>
        <w:rPr>
          <w:rFonts w:eastAsia="Times New Roman"/>
          <w:sz w:val="22"/>
          <w:szCs w:val="20"/>
        </w:rPr>
      </w:pPr>
      <w:r w:rsidRPr="00DC5A82">
        <w:rPr>
          <w:rFonts w:eastAsia="Times New Roman"/>
          <w:sz w:val="22"/>
          <w:szCs w:val="20"/>
        </w:rPr>
        <w:t>WINDSTORM OR HAIL EXCLUSION CREDITS</w:t>
      </w:r>
    </w:p>
    <w:p w:rsidR="00DC5A82" w:rsidRPr="00DC5A82" w:rsidRDefault="00DC5A82" w:rsidP="00327980">
      <w:pPr>
        <w:overflowPunct w:val="0"/>
        <w:autoSpaceDE w:val="0"/>
        <w:autoSpaceDN w:val="0"/>
        <w:adjustRightInd w:val="0"/>
        <w:textAlignment w:val="baseline"/>
        <w:rPr>
          <w:rFonts w:eastAsia="Times New Roman"/>
          <w:sz w:val="22"/>
          <w:szCs w:val="20"/>
        </w:rPr>
      </w:pPr>
    </w:p>
    <w:p w:rsidR="00DC5A82" w:rsidRPr="00DC5A82" w:rsidRDefault="00DC5A82" w:rsidP="00327980">
      <w:pPr>
        <w:overflowPunct w:val="0"/>
        <w:autoSpaceDE w:val="0"/>
        <w:autoSpaceDN w:val="0"/>
        <w:adjustRightInd w:val="0"/>
        <w:textAlignment w:val="baseline"/>
        <w:rPr>
          <w:rFonts w:eastAsia="Times New Roman"/>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0"/>
        <w:gridCol w:w="6956"/>
      </w:tblGrid>
      <w:tr w:rsidR="00DC5A82" w:rsidRPr="00DC5A82" w:rsidTr="00173703">
        <w:trPr>
          <w:jc w:val="center"/>
        </w:trPr>
        <w:tc>
          <w:tcPr>
            <w:tcW w:w="2200" w:type="dxa"/>
            <w:tcBorders>
              <w:top w:val="nil"/>
              <w:left w:val="nil"/>
              <w:bottom w:val="nil"/>
              <w:right w:val="nil"/>
            </w:tcBorders>
          </w:tcPr>
          <w:p w:rsidR="00DC5A82" w:rsidRPr="00DC5A82" w:rsidRDefault="00DC5A82" w:rsidP="00327980">
            <w:pPr>
              <w:overflowPunct w:val="0"/>
              <w:autoSpaceDE w:val="0"/>
              <w:autoSpaceDN w:val="0"/>
              <w:adjustRightInd w:val="0"/>
              <w:textAlignment w:val="baseline"/>
              <w:rPr>
                <w:rFonts w:eastAsia="Times New Roman"/>
                <w:sz w:val="22"/>
                <w:szCs w:val="20"/>
              </w:rPr>
            </w:pPr>
            <w:r w:rsidRPr="00DC5A82">
              <w:rPr>
                <w:rFonts w:eastAsia="Times New Roman"/>
                <w:sz w:val="22"/>
                <w:szCs w:val="20"/>
              </w:rPr>
              <w:t>WINDSTORM OR HAIL EXCLUSION CREDITS</w:t>
            </w:r>
          </w:p>
          <w:p w:rsidR="00DC5A82" w:rsidRPr="00DC5A82" w:rsidRDefault="00DC5A82" w:rsidP="00327980">
            <w:pPr>
              <w:overflowPunct w:val="0"/>
              <w:autoSpaceDE w:val="0"/>
              <w:autoSpaceDN w:val="0"/>
              <w:adjustRightInd w:val="0"/>
              <w:textAlignment w:val="baseline"/>
              <w:rPr>
                <w:rFonts w:eastAsia="Times New Roman"/>
                <w:b/>
                <w:sz w:val="22"/>
                <w:szCs w:val="20"/>
              </w:rPr>
            </w:pPr>
          </w:p>
          <w:p w:rsidR="00DC5A82" w:rsidRPr="00DC5A82" w:rsidRDefault="00DC5A82" w:rsidP="00327980">
            <w:pPr>
              <w:overflowPunct w:val="0"/>
              <w:autoSpaceDE w:val="0"/>
              <w:autoSpaceDN w:val="0"/>
              <w:adjustRightInd w:val="0"/>
              <w:textAlignment w:val="baseline"/>
              <w:rPr>
                <w:rFonts w:eastAsia="Times New Roman"/>
                <w:b/>
                <w:sz w:val="22"/>
                <w:szCs w:val="20"/>
              </w:rPr>
            </w:pPr>
          </w:p>
          <w:p w:rsidR="00DC5A82" w:rsidRPr="00DC5A82" w:rsidRDefault="00DC5A82" w:rsidP="00327980">
            <w:pPr>
              <w:overflowPunct w:val="0"/>
              <w:autoSpaceDE w:val="0"/>
              <w:autoSpaceDN w:val="0"/>
              <w:adjustRightInd w:val="0"/>
              <w:textAlignment w:val="baseline"/>
              <w:rPr>
                <w:rFonts w:eastAsia="Times New Roman"/>
                <w:b/>
                <w:sz w:val="22"/>
                <w:szCs w:val="20"/>
              </w:rPr>
            </w:pPr>
          </w:p>
          <w:p w:rsidR="00DC5A82" w:rsidRPr="00DC5A82" w:rsidRDefault="00DC5A82" w:rsidP="00327980">
            <w:pPr>
              <w:overflowPunct w:val="0"/>
              <w:autoSpaceDE w:val="0"/>
              <w:autoSpaceDN w:val="0"/>
              <w:adjustRightInd w:val="0"/>
              <w:textAlignment w:val="baseline"/>
              <w:rPr>
                <w:rFonts w:eastAsia="Times New Roman"/>
                <w:b/>
                <w:sz w:val="22"/>
                <w:szCs w:val="20"/>
              </w:rPr>
            </w:pPr>
          </w:p>
          <w:p w:rsidR="00DC5A82" w:rsidRPr="00DC5A82" w:rsidRDefault="00DC5A82" w:rsidP="00327980">
            <w:pPr>
              <w:overflowPunct w:val="0"/>
              <w:autoSpaceDE w:val="0"/>
              <w:autoSpaceDN w:val="0"/>
              <w:adjustRightInd w:val="0"/>
              <w:textAlignment w:val="baseline"/>
              <w:rPr>
                <w:rFonts w:eastAsia="Times New Roman"/>
                <w:b/>
                <w:sz w:val="22"/>
                <w:szCs w:val="20"/>
              </w:rPr>
            </w:pPr>
          </w:p>
        </w:tc>
        <w:tc>
          <w:tcPr>
            <w:tcW w:w="7954" w:type="dxa"/>
            <w:tcBorders>
              <w:top w:val="nil"/>
              <w:left w:val="nil"/>
              <w:bottom w:val="nil"/>
              <w:right w:val="nil"/>
            </w:tcBorders>
          </w:tcPr>
          <w:p w:rsidR="00DC5A82" w:rsidRPr="00DC5A82" w:rsidRDefault="00DC5A82" w:rsidP="00327980">
            <w:pPr>
              <w:overflowPunct w:val="0"/>
              <w:autoSpaceDE w:val="0"/>
              <w:autoSpaceDN w:val="0"/>
              <w:adjustRightInd w:val="0"/>
              <w:jc w:val="both"/>
              <w:textAlignment w:val="baseline"/>
              <w:rPr>
                <w:rFonts w:eastAsia="Times New Roman"/>
                <w:sz w:val="22"/>
                <w:szCs w:val="20"/>
              </w:rPr>
            </w:pPr>
            <w:r w:rsidRPr="00DC5A82">
              <w:rPr>
                <w:rFonts w:eastAsia="Times New Roman"/>
                <w:sz w:val="22"/>
                <w:szCs w:val="20"/>
              </w:rPr>
              <w:t>The windstorm or hail exclusion credits shown on Table 29.A.39.d.(LC) are calculated using losses for the five accident years ending September 30, 2017</w:t>
            </w:r>
            <w:r w:rsidRPr="00DC5A82">
              <w:rPr>
                <w:rFonts w:eastAsia="Times New Roman"/>
                <w:color w:val="1F497D"/>
                <w:sz w:val="22"/>
                <w:szCs w:val="20"/>
              </w:rPr>
              <w:t>.</w:t>
            </w:r>
            <w:r w:rsidRPr="00DC5A82">
              <w:rPr>
                <w:rFonts w:eastAsia="Times New Roman"/>
                <w:sz w:val="22"/>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w:t>
            </w:r>
            <w:r w:rsidR="001E0158">
              <w:rPr>
                <w:rFonts w:eastAsia="Times New Roman"/>
                <w:sz w:val="22"/>
                <w:szCs w:val="20"/>
              </w:rPr>
              <w:t>statewide</w:t>
            </w:r>
            <w:r w:rsidRPr="00DC5A82">
              <w:rPr>
                <w:rFonts w:eastAsia="Times New Roman"/>
                <w:sz w:val="22"/>
                <w:szCs w:val="20"/>
              </w:rPr>
              <w:t xml:space="preserv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DC5A82" w:rsidRPr="00DC5A82" w:rsidRDefault="00DC5A82" w:rsidP="00327980">
            <w:pPr>
              <w:overflowPunct w:val="0"/>
              <w:autoSpaceDE w:val="0"/>
              <w:autoSpaceDN w:val="0"/>
              <w:adjustRightInd w:val="0"/>
              <w:jc w:val="both"/>
              <w:textAlignment w:val="baseline"/>
              <w:rPr>
                <w:rFonts w:eastAsia="Times New Roman"/>
                <w:sz w:val="22"/>
                <w:szCs w:val="20"/>
              </w:rPr>
            </w:pPr>
            <w:r w:rsidRPr="00DC5A82">
              <w:rPr>
                <w:rFonts w:eastAsia="Times New Roman"/>
                <w:sz w:val="22"/>
                <w:szCs w:val="20"/>
              </w:rPr>
              <w:t xml:space="preserve"> </w:t>
            </w:r>
          </w:p>
          <w:p w:rsidR="00DC5A82" w:rsidRPr="00DC5A82" w:rsidRDefault="00DC5A82" w:rsidP="00327980">
            <w:pPr>
              <w:overflowPunct w:val="0"/>
              <w:autoSpaceDE w:val="0"/>
              <w:autoSpaceDN w:val="0"/>
              <w:adjustRightInd w:val="0"/>
              <w:jc w:val="both"/>
              <w:textAlignment w:val="baseline"/>
              <w:rPr>
                <w:rFonts w:eastAsia="Times New Roman"/>
                <w:sz w:val="22"/>
                <w:szCs w:val="20"/>
              </w:rPr>
            </w:pPr>
          </w:p>
          <w:tbl>
            <w:tblPr>
              <w:tblW w:w="5641" w:type="dxa"/>
              <w:tblLook w:val="04A0" w:firstRow="1" w:lastRow="0" w:firstColumn="1" w:lastColumn="0" w:noHBand="0" w:noVBand="1"/>
            </w:tblPr>
            <w:tblGrid>
              <w:gridCol w:w="1011"/>
              <w:gridCol w:w="1059"/>
              <w:gridCol w:w="1360"/>
              <w:gridCol w:w="1335"/>
              <w:gridCol w:w="876"/>
            </w:tblGrid>
            <w:tr w:rsidR="001E0158" w:rsidRPr="001E0158" w:rsidTr="001E0158">
              <w:trPr>
                <w:trHeight w:val="300"/>
              </w:trPr>
              <w:tc>
                <w:tcPr>
                  <w:tcW w:w="1011" w:type="dxa"/>
                  <w:tcBorders>
                    <w:top w:val="single" w:sz="4" w:space="0" w:color="auto"/>
                    <w:left w:val="single" w:sz="4" w:space="0" w:color="auto"/>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059" w:type="dxa"/>
                  <w:tcBorders>
                    <w:top w:val="single" w:sz="4" w:space="0" w:color="auto"/>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360" w:type="dxa"/>
                  <w:tcBorders>
                    <w:top w:val="single" w:sz="4" w:space="0" w:color="auto"/>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(1)</w:t>
                  </w:r>
                </w:p>
              </w:tc>
              <w:tc>
                <w:tcPr>
                  <w:tcW w:w="1335" w:type="dxa"/>
                  <w:tcBorders>
                    <w:top w:val="single" w:sz="4" w:space="0" w:color="auto"/>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(2)</w:t>
                  </w:r>
                </w:p>
              </w:tc>
              <w:tc>
                <w:tcPr>
                  <w:tcW w:w="876" w:type="dxa"/>
                  <w:tcBorders>
                    <w:top w:val="single" w:sz="4" w:space="0" w:color="auto"/>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(3)</w:t>
                  </w:r>
                </w:p>
              </w:tc>
            </w:tr>
            <w:tr w:rsidR="001E0158" w:rsidRPr="001E0158" w:rsidTr="001E0158">
              <w:trPr>
                <w:trHeight w:val="300"/>
              </w:trPr>
              <w:tc>
                <w:tcPr>
                  <w:tcW w:w="1011" w:type="dxa"/>
                  <w:tcBorders>
                    <w:top w:val="nil"/>
                    <w:left w:val="single" w:sz="4" w:space="0" w:color="auto"/>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059"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360"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335"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Wind and</w:t>
                  </w:r>
                </w:p>
              </w:tc>
              <w:tc>
                <w:tcPr>
                  <w:tcW w:w="876"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Percent</w:t>
                  </w:r>
                </w:p>
              </w:tc>
            </w:tr>
            <w:tr w:rsidR="001E0158" w:rsidRPr="001E0158" w:rsidTr="001E0158">
              <w:trPr>
                <w:trHeight w:val="300"/>
              </w:trPr>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Coverage</w:t>
                  </w:r>
                </w:p>
              </w:tc>
              <w:tc>
                <w:tcPr>
                  <w:tcW w:w="1360"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Total Losses</w:t>
                  </w:r>
                </w:p>
              </w:tc>
              <w:tc>
                <w:tcPr>
                  <w:tcW w:w="1335"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Hail Losses</w:t>
                  </w:r>
                </w:p>
              </w:tc>
              <w:tc>
                <w:tcPr>
                  <w:tcW w:w="876"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(2)/(1)</w:t>
                  </w:r>
                </w:p>
              </w:tc>
            </w:tr>
            <w:tr w:rsidR="001E0158" w:rsidRPr="001E0158" w:rsidTr="001E0158">
              <w:trPr>
                <w:trHeight w:val="300"/>
              </w:trPr>
              <w:tc>
                <w:tcPr>
                  <w:tcW w:w="1011" w:type="dxa"/>
                  <w:tcBorders>
                    <w:top w:val="nil"/>
                    <w:left w:val="single" w:sz="4" w:space="0" w:color="auto"/>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059"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360"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335"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876"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r>
            <w:tr w:rsidR="001E0158" w:rsidRPr="001E0158" w:rsidTr="001E0158">
              <w:trPr>
                <w:trHeight w:val="300"/>
              </w:trPr>
              <w:tc>
                <w:tcPr>
                  <w:tcW w:w="1011" w:type="dxa"/>
                  <w:tcBorders>
                    <w:top w:val="nil"/>
                    <w:left w:val="single" w:sz="4" w:space="0" w:color="auto"/>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ALL</w:t>
                  </w:r>
                </w:p>
              </w:tc>
              <w:tc>
                <w:tcPr>
                  <w:tcW w:w="1059"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Building</w:t>
                  </w:r>
                </w:p>
              </w:tc>
              <w:tc>
                <w:tcPr>
                  <w:tcW w:w="1360"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xml:space="preserve">  21,212,087 </w:t>
                  </w:r>
                </w:p>
              </w:tc>
              <w:tc>
                <w:tcPr>
                  <w:tcW w:w="1335"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xml:space="preserve">  14,170,982 </w:t>
                  </w:r>
                </w:p>
              </w:tc>
              <w:tc>
                <w:tcPr>
                  <w:tcW w:w="876"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50%</w:t>
                  </w:r>
                </w:p>
              </w:tc>
            </w:tr>
            <w:tr w:rsidR="001E0158" w:rsidRPr="001E0158" w:rsidTr="001E0158">
              <w:trPr>
                <w:trHeight w:val="300"/>
              </w:trPr>
              <w:tc>
                <w:tcPr>
                  <w:tcW w:w="1011" w:type="dxa"/>
                  <w:tcBorders>
                    <w:top w:val="nil"/>
                    <w:left w:val="single" w:sz="4" w:space="0" w:color="auto"/>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059"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BPP</w:t>
                  </w:r>
                </w:p>
              </w:tc>
              <w:tc>
                <w:tcPr>
                  <w:tcW w:w="1360"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xml:space="preserve">    2,605,111 </w:t>
                  </w:r>
                </w:p>
              </w:tc>
              <w:tc>
                <w:tcPr>
                  <w:tcW w:w="1335" w:type="dxa"/>
                  <w:tcBorders>
                    <w:top w:val="nil"/>
                    <w:left w:val="nil"/>
                    <w:bottom w:val="nil"/>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xml:space="preserve">      110,612 </w:t>
                  </w:r>
                </w:p>
              </w:tc>
              <w:tc>
                <w:tcPr>
                  <w:tcW w:w="876" w:type="dxa"/>
                  <w:tcBorders>
                    <w:top w:val="nil"/>
                    <w:left w:val="nil"/>
                    <w:bottom w:val="nil"/>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5%</w:t>
                  </w:r>
                </w:p>
              </w:tc>
            </w:tr>
            <w:tr w:rsidR="001E0158" w:rsidRPr="001E0158" w:rsidTr="001E0158">
              <w:trPr>
                <w:trHeight w:val="300"/>
              </w:trPr>
              <w:tc>
                <w:tcPr>
                  <w:tcW w:w="1011" w:type="dxa"/>
                  <w:tcBorders>
                    <w:top w:val="nil"/>
                    <w:left w:val="single" w:sz="4" w:space="0" w:color="auto"/>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059"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c>
                <w:tcPr>
                  <w:tcW w:w="1360"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1335"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rPr>
                      <w:rFonts w:eastAsia="Times New Roman"/>
                      <w:color w:val="000000"/>
                      <w:sz w:val="22"/>
                    </w:rPr>
                  </w:pPr>
                  <w:r w:rsidRPr="001E0158">
                    <w:rPr>
                      <w:rFonts w:eastAsia="Times New Roman"/>
                      <w:color w:val="000000"/>
                      <w:sz w:val="22"/>
                    </w:rPr>
                    <w:t> </w:t>
                  </w:r>
                </w:p>
              </w:tc>
              <w:tc>
                <w:tcPr>
                  <w:tcW w:w="876" w:type="dxa"/>
                  <w:tcBorders>
                    <w:top w:val="nil"/>
                    <w:left w:val="nil"/>
                    <w:bottom w:val="single" w:sz="4" w:space="0" w:color="auto"/>
                    <w:right w:val="single" w:sz="4" w:space="0" w:color="auto"/>
                  </w:tcBorders>
                  <w:shd w:val="clear" w:color="auto" w:fill="auto"/>
                  <w:noWrap/>
                  <w:vAlign w:val="bottom"/>
                  <w:hideMark/>
                </w:tcPr>
                <w:p w:rsidR="001E0158" w:rsidRPr="001E0158" w:rsidRDefault="001E0158" w:rsidP="001E0158">
                  <w:pPr>
                    <w:jc w:val="center"/>
                    <w:rPr>
                      <w:rFonts w:eastAsia="Times New Roman"/>
                      <w:color w:val="000000"/>
                      <w:sz w:val="22"/>
                    </w:rPr>
                  </w:pPr>
                  <w:r w:rsidRPr="001E0158">
                    <w:rPr>
                      <w:rFonts w:eastAsia="Times New Roman"/>
                      <w:color w:val="000000"/>
                      <w:sz w:val="22"/>
                    </w:rPr>
                    <w:t> </w:t>
                  </w:r>
                </w:p>
              </w:tc>
            </w:tr>
          </w:tbl>
          <w:p w:rsidR="00DC5A82" w:rsidRPr="00DC5A82" w:rsidRDefault="00DC5A82" w:rsidP="00327980">
            <w:pPr>
              <w:overflowPunct w:val="0"/>
              <w:autoSpaceDE w:val="0"/>
              <w:autoSpaceDN w:val="0"/>
              <w:adjustRightInd w:val="0"/>
              <w:jc w:val="both"/>
              <w:textAlignment w:val="baseline"/>
              <w:rPr>
                <w:rFonts w:eastAsia="Times New Roman"/>
                <w:sz w:val="22"/>
                <w:szCs w:val="20"/>
              </w:rPr>
            </w:pPr>
          </w:p>
          <w:p w:rsidR="00DC5A82" w:rsidRPr="00DC5A82" w:rsidRDefault="00DC5A82" w:rsidP="00327980">
            <w:pPr>
              <w:overflowPunct w:val="0"/>
              <w:autoSpaceDE w:val="0"/>
              <w:autoSpaceDN w:val="0"/>
              <w:adjustRightInd w:val="0"/>
              <w:textAlignment w:val="baseline"/>
              <w:rPr>
                <w:rFonts w:eastAsia="Times New Roman"/>
                <w:sz w:val="22"/>
                <w:szCs w:val="20"/>
              </w:rPr>
            </w:pPr>
            <w:r w:rsidRPr="00DC5A82">
              <w:rPr>
                <w:rFonts w:eastAsia="Times New Roman"/>
                <w:sz w:val="22"/>
                <w:szCs w:val="20"/>
              </w:rPr>
              <w:t xml:space="preserve">    </w:t>
            </w:r>
          </w:p>
          <w:p w:rsidR="00DC5A82" w:rsidRPr="00DC5A82" w:rsidRDefault="00DC5A82" w:rsidP="00327980">
            <w:pPr>
              <w:overflowPunct w:val="0"/>
              <w:autoSpaceDE w:val="0"/>
              <w:autoSpaceDN w:val="0"/>
              <w:adjustRightInd w:val="0"/>
              <w:jc w:val="both"/>
              <w:textAlignment w:val="baseline"/>
              <w:rPr>
                <w:rFonts w:eastAsia="Times New Roman"/>
                <w:sz w:val="22"/>
                <w:szCs w:val="20"/>
              </w:rPr>
            </w:pPr>
            <w:r w:rsidRPr="00DC5A82">
              <w:rPr>
                <w:rFonts w:eastAsia="Times New Roman"/>
                <w:sz w:val="22"/>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DC5A82" w:rsidRPr="00DC5A82" w:rsidRDefault="00DC5A82" w:rsidP="00327980"/>
    <w:p w:rsidR="00DC5A82" w:rsidRDefault="00DC5A82" w:rsidP="00327980">
      <w:pPr>
        <w:sectPr w:rsidR="00DC5A82" w:rsidSect="00DC5A8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288" w:footer="288" w:gutter="0"/>
          <w:cols w:space="720"/>
          <w:docGrid w:linePitch="360"/>
        </w:sectPr>
      </w:pPr>
    </w:p>
    <w:p w:rsidR="00DC5A82" w:rsidRPr="00DC5A82" w:rsidRDefault="00DC5A82" w:rsidP="00327980">
      <w:pPr>
        <w:keepLines/>
        <w:suppressAutoHyphens/>
        <w:overflowPunct w:val="0"/>
        <w:autoSpaceDE w:val="0"/>
        <w:autoSpaceDN w:val="0"/>
        <w:adjustRightInd w:val="0"/>
        <w:spacing w:line="200" w:lineRule="exact"/>
        <w:textAlignment w:val="baseline"/>
        <w:rPr>
          <w:rFonts w:ascii="Arial" w:eastAsia="Times New Roman" w:hAnsi="Arial"/>
          <w:b/>
          <w:caps/>
          <w:sz w:val="18"/>
          <w:szCs w:val="20"/>
        </w:rPr>
      </w:pPr>
      <w:r w:rsidRPr="00DC5A82">
        <w:rPr>
          <w:rFonts w:ascii="Arial" w:eastAsia="Times New Roman" w:hAnsi="Arial"/>
          <w:b/>
          <w:caps/>
          <w:sz w:val="18"/>
          <w:szCs w:val="20"/>
        </w:rPr>
        <w:lastRenderedPageBreak/>
        <w:t>LOSS COSTS</w:t>
      </w:r>
    </w:p>
    <w:p w:rsidR="00DC5A82" w:rsidRPr="00DC5A82" w:rsidRDefault="00DC5A82" w:rsidP="00327980">
      <w:pPr>
        <w:overflowPunct w:val="0"/>
        <w:autoSpaceDE w:val="0"/>
        <w:autoSpaceDN w:val="0"/>
        <w:adjustRightInd w:val="0"/>
        <w:spacing w:line="19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DC5A82" w:rsidRPr="00DC5A82" w:rsidTr="00173703">
        <w:trPr>
          <w:cantSplit/>
          <w:trHeight w:val="190"/>
          <w:tblHeader/>
        </w:trPr>
        <w:tc>
          <w:tcPr>
            <w:tcW w:w="2126"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BASE LOSS COSTS</w:t>
            </w:r>
          </w:p>
        </w:tc>
      </w:tr>
      <w:tr w:rsidR="00DC5A82" w:rsidRPr="00DC5A82" w:rsidTr="00173703">
        <w:trPr>
          <w:cantSplit/>
          <w:trHeight w:val="190"/>
        </w:trPr>
        <w:tc>
          <w:tcPr>
            <w:tcW w:w="2126" w:type="dxa"/>
            <w:tcBorders>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LIABILITY</w:t>
            </w:r>
          </w:p>
        </w:tc>
      </w:tr>
      <w:tr w:rsidR="00DC5A82" w:rsidRPr="00DC5A82" w:rsidTr="00173703">
        <w:trPr>
          <w:cantSplit/>
          <w:trHeight w:val="190"/>
        </w:trPr>
        <w:tc>
          <w:tcPr>
            <w:tcW w:w="2126" w:type="dxa"/>
            <w:tcBorders>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br/>
            </w:r>
            <w:r w:rsidRPr="00DC5A82">
              <w:rPr>
                <w:rFonts w:ascii="Arial" w:eastAsia="Times New Roman" w:hAnsi="Arial"/>
                <w:b/>
                <w:sz w:val="18"/>
                <w:szCs w:val="20"/>
              </w:rPr>
              <w:br/>
            </w:r>
            <w:r w:rsidRPr="00DC5A82">
              <w:rPr>
                <w:rFonts w:ascii="Arial" w:eastAsia="Times New Roman" w:hAnsi="Arial"/>
                <w:b/>
                <w:sz w:val="18"/>
                <w:szCs w:val="20"/>
              </w:rPr>
              <w:br/>
            </w:r>
            <w:r w:rsidRPr="00DC5A82">
              <w:rPr>
                <w:rFonts w:ascii="Arial" w:eastAsia="Times New Roman" w:hAnsi="Arial"/>
                <w:b/>
                <w:sz w:val="18"/>
                <w:szCs w:val="20"/>
              </w:rPr>
              <w:br/>
              <w:t>Territory</w:t>
            </w:r>
          </w:p>
        </w:tc>
        <w:tc>
          <w:tcPr>
            <w:tcW w:w="1372"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br/>
            </w:r>
            <w:r w:rsidRPr="00DC5A82">
              <w:rPr>
                <w:rFonts w:ascii="Arial" w:eastAsia="Times New Roman" w:hAnsi="Arial"/>
                <w:b/>
                <w:sz w:val="18"/>
                <w:szCs w:val="20"/>
              </w:rPr>
              <w:br/>
              <w:t>Building</w:t>
            </w:r>
            <w:r w:rsidRPr="00DC5A82">
              <w:rPr>
                <w:rFonts w:ascii="Arial" w:eastAsia="Times New Roman" w:hAnsi="Arial"/>
                <w:b/>
                <w:sz w:val="18"/>
                <w:szCs w:val="20"/>
              </w:rPr>
              <w:br/>
              <w:t>Per $100 Of</w:t>
            </w:r>
            <w:r w:rsidRPr="00DC5A82">
              <w:rPr>
                <w:rFonts w:ascii="Arial" w:eastAsia="Times New Roman" w:hAnsi="Arial"/>
                <w:b/>
                <w:sz w:val="18"/>
                <w:szCs w:val="20"/>
              </w:rPr>
              <w:br/>
              <w:t>Limit Of Ins.</w:t>
            </w:r>
          </w:p>
        </w:tc>
        <w:tc>
          <w:tcPr>
            <w:tcW w:w="1282"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Business</w:t>
            </w:r>
            <w:r w:rsidRPr="00DC5A82">
              <w:rPr>
                <w:rFonts w:ascii="Arial" w:eastAsia="Times New Roman" w:hAnsi="Arial"/>
                <w:b/>
                <w:sz w:val="18"/>
                <w:szCs w:val="20"/>
              </w:rPr>
              <w:br/>
              <w:t>Personal</w:t>
            </w:r>
            <w:r w:rsidRPr="00DC5A82">
              <w:rPr>
                <w:rFonts w:ascii="Arial" w:eastAsia="Times New Roman" w:hAnsi="Arial"/>
                <w:b/>
                <w:sz w:val="18"/>
                <w:szCs w:val="20"/>
              </w:rPr>
              <w:br/>
              <w:t>Property</w:t>
            </w:r>
            <w:r w:rsidRPr="00DC5A82">
              <w:rPr>
                <w:rFonts w:ascii="Arial" w:eastAsia="Times New Roman" w:hAnsi="Arial"/>
                <w:b/>
                <w:sz w:val="18"/>
                <w:szCs w:val="20"/>
              </w:rPr>
              <w:br/>
              <w:t>Per $100 Of</w:t>
            </w:r>
            <w:r w:rsidRPr="00DC5A82">
              <w:rPr>
                <w:rFonts w:ascii="Arial" w:eastAsia="Times New Roman" w:hAnsi="Arial"/>
                <w:b/>
                <w:sz w:val="18"/>
                <w:szCs w:val="20"/>
              </w:rPr>
              <w:br/>
              <w:t>Limit Of Ins.</w:t>
            </w:r>
          </w:p>
        </w:tc>
        <w:tc>
          <w:tcPr>
            <w:tcW w:w="1267"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br/>
              <w:t>Occupant</w:t>
            </w:r>
            <w:r w:rsidRPr="00DC5A82">
              <w:rPr>
                <w:rFonts w:ascii="Arial" w:eastAsia="Times New Roman" w:hAnsi="Arial"/>
                <w:b/>
                <w:sz w:val="18"/>
                <w:szCs w:val="20"/>
              </w:rPr>
              <w:br/>
              <w:t>Liability Per</w:t>
            </w:r>
            <w:r w:rsidRPr="00DC5A82">
              <w:rPr>
                <w:rFonts w:ascii="Arial" w:eastAsia="Times New Roman" w:hAnsi="Arial"/>
                <w:b/>
                <w:sz w:val="18"/>
                <w:szCs w:val="20"/>
              </w:rPr>
              <w:br/>
              <w:t>$100 Of</w:t>
            </w:r>
            <w:r w:rsidRPr="00DC5A82">
              <w:rPr>
                <w:rFonts w:ascii="Arial" w:eastAsia="Times New Roman" w:hAnsi="Arial"/>
                <w:b/>
                <w:sz w:val="18"/>
                <w:szCs w:val="20"/>
              </w:rPr>
              <w:br/>
              <w:t>Limit Of Ins.</w:t>
            </w:r>
          </w:p>
        </w:tc>
        <w:tc>
          <w:tcPr>
            <w:tcW w:w="1271"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Occupant</w:t>
            </w:r>
            <w:r w:rsidRPr="00DC5A82">
              <w:rPr>
                <w:rFonts w:ascii="Arial" w:eastAsia="Times New Roman" w:hAnsi="Arial"/>
                <w:b/>
                <w:sz w:val="18"/>
                <w:szCs w:val="20"/>
              </w:rPr>
              <w:br/>
              <w:t>Liability Per</w:t>
            </w:r>
            <w:r w:rsidRPr="00DC5A82">
              <w:rPr>
                <w:rFonts w:ascii="Arial" w:eastAsia="Times New Roman" w:hAnsi="Arial"/>
                <w:b/>
                <w:sz w:val="18"/>
                <w:szCs w:val="20"/>
              </w:rPr>
              <w:br/>
              <w:t>$1,000 Of</w:t>
            </w:r>
            <w:r w:rsidRPr="00DC5A82">
              <w:rPr>
                <w:rFonts w:ascii="Arial" w:eastAsia="Times New Roman" w:hAnsi="Arial"/>
                <w:b/>
                <w:sz w:val="18"/>
                <w:szCs w:val="20"/>
              </w:rPr>
              <w:br/>
              <w:t>Annual</w:t>
            </w:r>
            <w:r w:rsidRPr="00DC5A82">
              <w:rPr>
                <w:rFonts w:ascii="Arial" w:eastAsia="Times New Roman" w:hAnsi="Arial"/>
                <w:b/>
                <w:sz w:val="18"/>
                <w:szCs w:val="20"/>
              </w:rPr>
              <w:br/>
              <w:t>Gross Sales</w:t>
            </w:r>
          </w:p>
        </w:tc>
        <w:tc>
          <w:tcPr>
            <w:tcW w:w="1271"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Occupant</w:t>
            </w:r>
            <w:r w:rsidRPr="00DC5A82">
              <w:rPr>
                <w:rFonts w:ascii="Arial" w:eastAsia="Times New Roman" w:hAnsi="Arial"/>
                <w:b/>
                <w:sz w:val="18"/>
                <w:szCs w:val="20"/>
              </w:rPr>
              <w:br/>
              <w:t>Liability Per</w:t>
            </w:r>
            <w:r w:rsidRPr="00DC5A82">
              <w:rPr>
                <w:rFonts w:ascii="Arial" w:eastAsia="Times New Roman" w:hAnsi="Arial"/>
                <w:b/>
                <w:sz w:val="18"/>
                <w:szCs w:val="20"/>
              </w:rPr>
              <w:br/>
              <w:t>$1,000 Of</w:t>
            </w:r>
            <w:r w:rsidRPr="00DC5A82">
              <w:rPr>
                <w:rFonts w:ascii="Arial" w:eastAsia="Times New Roman" w:hAnsi="Arial"/>
                <w:b/>
                <w:sz w:val="18"/>
                <w:szCs w:val="20"/>
              </w:rPr>
              <w:br/>
              <w:t>Annual</w:t>
            </w:r>
            <w:r w:rsidRPr="00DC5A82">
              <w:rPr>
                <w:rFonts w:ascii="Arial" w:eastAsia="Times New Roman" w:hAnsi="Arial"/>
                <w:b/>
                <w:sz w:val="18"/>
                <w:szCs w:val="20"/>
              </w:rPr>
              <w:br/>
              <w:t>Payroll</w:t>
            </w:r>
          </w:p>
        </w:tc>
        <w:tc>
          <w:tcPr>
            <w:tcW w:w="1401"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br/>
              <w:t>Lessors</w:t>
            </w:r>
            <w:r w:rsidRPr="00DC5A82">
              <w:rPr>
                <w:rFonts w:ascii="Arial" w:eastAsia="Times New Roman" w:hAnsi="Arial"/>
                <w:b/>
                <w:sz w:val="18"/>
                <w:szCs w:val="20"/>
              </w:rPr>
              <w:br/>
              <w:t>Liability Per</w:t>
            </w:r>
            <w:r w:rsidRPr="00DC5A82">
              <w:rPr>
                <w:rFonts w:ascii="Arial" w:eastAsia="Times New Roman" w:hAnsi="Arial"/>
                <w:b/>
                <w:sz w:val="18"/>
                <w:szCs w:val="20"/>
              </w:rPr>
              <w:br/>
              <w:t>$100 Of</w:t>
            </w:r>
            <w:r w:rsidRPr="00DC5A82">
              <w:rPr>
                <w:rFonts w:ascii="Arial" w:eastAsia="Times New Roman" w:hAnsi="Arial"/>
                <w:b/>
                <w:sz w:val="18"/>
                <w:szCs w:val="20"/>
              </w:rPr>
              <w:br/>
              <w:t>Limit Of Ins.</w:t>
            </w:r>
          </w:p>
        </w:tc>
      </w:tr>
      <w:tr w:rsidR="00DC5A82" w:rsidRPr="00DC5A82" w:rsidTr="0017370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701</w:t>
            </w:r>
          </w:p>
        </w:tc>
        <w:tc>
          <w:tcPr>
            <w:tcW w:w="137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0.279</w:t>
            </w:r>
          </w:p>
        </w:tc>
        <w:tc>
          <w:tcPr>
            <w:tcW w:w="128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0.156</w:t>
            </w:r>
          </w:p>
        </w:tc>
        <w:tc>
          <w:tcPr>
            <w:tcW w:w="1267"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0.098</w:t>
            </w: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0.898</w:t>
            </w: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11.288</w:t>
            </w:r>
          </w:p>
        </w:tc>
        <w:tc>
          <w:tcPr>
            <w:tcW w:w="140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0.029</w:t>
            </w:r>
          </w:p>
        </w:tc>
      </w:tr>
      <w:tr w:rsidR="00DC5A82" w:rsidRPr="00DC5A82" w:rsidTr="0017370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DC5A82" w:rsidRPr="00DC5A82" w:rsidTr="0017370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DC5A82" w:rsidRPr="00DC5A82" w:rsidTr="0017370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DC5A82" w:rsidRPr="00DC5A82" w:rsidTr="00173703">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37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8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67"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27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40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bl>
    <w:p w:rsidR="00DC5A82" w:rsidRPr="00DC5A82" w:rsidRDefault="00DC5A82" w:rsidP="00327980">
      <w:pPr>
        <w:overflowPunct w:val="0"/>
        <w:autoSpaceDE w:val="0"/>
        <w:autoSpaceDN w:val="0"/>
        <w:adjustRightInd w:val="0"/>
        <w:spacing w:line="190" w:lineRule="exact"/>
        <w:jc w:val="both"/>
        <w:textAlignment w:val="baseline"/>
        <w:rPr>
          <w:rFonts w:ascii="Arial" w:eastAsia="Times New Roman" w:hAnsi="Arial"/>
          <w:sz w:val="18"/>
          <w:szCs w:val="20"/>
        </w:rPr>
        <w:sectPr w:rsidR="00DC5A82" w:rsidRPr="00DC5A82" w:rsidSect="00DC5A82">
          <w:headerReference w:type="even" r:id="rId13"/>
          <w:headerReference w:type="default" r:id="rId14"/>
          <w:headerReference w:type="first" r:id="rId15"/>
          <w:pgSz w:w="12240" w:h="15840"/>
          <w:pgMar w:top="1800" w:right="960" w:bottom="1560" w:left="1200" w:header="288" w:footer="288" w:gutter="0"/>
          <w:cols w:space="0"/>
          <w:docGrid w:linePitch="326"/>
        </w:sectPr>
      </w:pPr>
    </w:p>
    <w:p w:rsidR="00DC5A82" w:rsidRPr="00DC5A82" w:rsidRDefault="00DC5A82" w:rsidP="00327980">
      <w:pPr>
        <w:overflowPunct w:val="0"/>
        <w:autoSpaceDE w:val="0"/>
        <w:autoSpaceDN w:val="0"/>
        <w:adjustRightInd w:val="0"/>
        <w:spacing w:before="80" w:line="190" w:lineRule="exact"/>
        <w:textAlignment w:val="baseline"/>
        <w:rPr>
          <w:rFonts w:ascii="Arial" w:eastAsia="Times New Roman" w:hAnsi="Arial"/>
          <w:b/>
          <w:sz w:val="18"/>
          <w:szCs w:val="20"/>
        </w:rPr>
      </w:pPr>
      <w:r w:rsidRPr="00DC5A82">
        <w:rPr>
          <w:rFonts w:ascii="Arial" w:eastAsia="Times New Roman" w:hAnsi="Arial"/>
          <w:b/>
          <w:sz w:val="18"/>
          <w:szCs w:val="20"/>
        </w:rPr>
        <w:t>Table #1(LC) Base Loss Costs – Property And Liability</w:t>
      </w: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sectPr w:rsidR="00DC5A82" w:rsidRPr="00DC5A82" w:rsidSect="00DC5A82">
          <w:headerReference w:type="default" r:id="rId16"/>
          <w:type w:val="continuous"/>
          <w:pgSz w:w="12240" w:h="15840" w:code="1"/>
          <w:pgMar w:top="1800" w:right="960" w:bottom="1560" w:left="1200" w:header="288" w:footer="288" w:gutter="0"/>
          <w:cols w:num="2" w:space="720"/>
          <w:docGrid w:linePitch="326"/>
        </w:sectPr>
      </w:pP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DC5A82" w:rsidRPr="00DC5A82" w:rsidRDefault="00DC5A82" w:rsidP="00327980">
      <w:pPr>
        <w:keepLines/>
        <w:suppressAutoHyphens/>
        <w:overflowPunct w:val="0"/>
        <w:autoSpaceDE w:val="0"/>
        <w:autoSpaceDN w:val="0"/>
        <w:adjustRightInd w:val="0"/>
        <w:spacing w:line="200" w:lineRule="exact"/>
        <w:textAlignment w:val="baseline"/>
        <w:rPr>
          <w:rFonts w:ascii="Arial" w:eastAsia="Times New Roman" w:hAnsi="Arial"/>
          <w:b/>
          <w:caps/>
          <w:sz w:val="18"/>
          <w:szCs w:val="20"/>
        </w:rPr>
      </w:pPr>
      <w:r w:rsidRPr="00DC5A82">
        <w:rPr>
          <w:rFonts w:ascii="Arial" w:eastAsia="Times New Roman" w:hAnsi="Arial"/>
          <w:b/>
          <w:caps/>
          <w:sz w:val="18"/>
          <w:szCs w:val="20"/>
        </w:rPr>
        <w:t>SECTION iii</w:t>
      </w:r>
      <w:r w:rsidRPr="00DC5A82">
        <w:rPr>
          <w:rFonts w:ascii="Arial" w:eastAsia="Times New Roman" w:hAnsi="Arial"/>
          <w:b/>
          <w:caps/>
          <w:sz w:val="18"/>
          <w:szCs w:val="20"/>
        </w:rPr>
        <w:br/>
        <w:t>Rating and eligibility rules</w:t>
      </w: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DC5A82" w:rsidRPr="00DC5A82" w:rsidRDefault="00DC5A82" w:rsidP="00327980">
      <w:pPr>
        <w:keepNext/>
        <w:keepLines/>
        <w:pBdr>
          <w:top w:val="single" w:sz="6" w:space="3" w:color="auto"/>
          <w:bottom w:val="single" w:sz="6" w:space="3" w:color="auto"/>
        </w:pBdr>
        <w:tabs>
          <w:tab w:val="left" w:pos="320"/>
        </w:tabs>
        <w:suppressAutoHyphens/>
        <w:overflowPunct w:val="0"/>
        <w:autoSpaceDE w:val="0"/>
        <w:autoSpaceDN w:val="0"/>
        <w:adjustRightInd w:val="0"/>
        <w:spacing w:line="200" w:lineRule="exact"/>
        <w:textAlignment w:val="baseline"/>
        <w:rPr>
          <w:rFonts w:ascii="Arial" w:eastAsia="Times New Roman" w:hAnsi="Arial"/>
          <w:b/>
          <w:sz w:val="18"/>
          <w:szCs w:val="20"/>
        </w:rPr>
      </w:pPr>
      <w:r w:rsidRPr="00DC5A82">
        <w:rPr>
          <w:rFonts w:ascii="Arial" w:eastAsia="Times New Roman" w:hAnsi="Arial"/>
          <w:b/>
          <w:sz w:val="18"/>
          <w:szCs w:val="20"/>
        </w:rPr>
        <w:t>RULE 23.</w:t>
      </w:r>
      <w:r w:rsidRPr="00DC5A82">
        <w:rPr>
          <w:rFonts w:ascii="Arial" w:eastAsia="Times New Roman" w:hAnsi="Arial"/>
          <w:b/>
          <w:sz w:val="18"/>
          <w:szCs w:val="20"/>
        </w:rPr>
        <w:br/>
        <w:t>PREMIUM DEVELOPMENT – MANDATORY COVERAGES</w:t>
      </w:r>
    </w:p>
    <w:p w:rsidR="00DC5A82" w:rsidRPr="00DC5A82" w:rsidRDefault="00DC5A82" w:rsidP="00327980">
      <w:pPr>
        <w:keepNext/>
        <w:keepLines/>
        <w:tabs>
          <w:tab w:val="right" w:pos="480"/>
          <w:tab w:val="left" w:pos="600"/>
        </w:tabs>
        <w:overflowPunct w:val="0"/>
        <w:autoSpaceDE w:val="0"/>
        <w:autoSpaceDN w:val="0"/>
        <w:adjustRightInd w:val="0"/>
        <w:spacing w:before="80" w:line="190" w:lineRule="exact"/>
        <w:ind w:left="600" w:hanging="600"/>
        <w:jc w:val="both"/>
        <w:textAlignment w:val="baseline"/>
        <w:rPr>
          <w:rFonts w:ascii="Arial" w:eastAsia="Times New Roman" w:hAnsi="Arial"/>
          <w:b/>
          <w:sz w:val="18"/>
          <w:szCs w:val="20"/>
        </w:rPr>
      </w:pPr>
      <w:r w:rsidRPr="00DC5A82">
        <w:rPr>
          <w:rFonts w:ascii="Arial" w:eastAsia="Times New Roman" w:hAnsi="Arial"/>
          <w:b/>
          <w:sz w:val="18"/>
          <w:szCs w:val="20"/>
        </w:rPr>
        <w:tab/>
        <w:t>C.</w:t>
      </w:r>
      <w:r w:rsidRPr="00DC5A82">
        <w:rPr>
          <w:rFonts w:ascii="Arial" w:eastAsia="Times New Roman" w:hAnsi="Arial"/>
          <w:b/>
          <w:sz w:val="18"/>
          <w:szCs w:val="20"/>
        </w:rPr>
        <w:tab/>
        <w:t>Premium Determination</w:t>
      </w:r>
    </w:p>
    <w:p w:rsidR="00DC5A82" w:rsidRPr="00DC5A82" w:rsidRDefault="00DC5A82" w:rsidP="00327980">
      <w:pPr>
        <w:keepNext/>
        <w:keepLines/>
        <w:tabs>
          <w:tab w:val="right" w:pos="780"/>
          <w:tab w:val="left" w:pos="900"/>
        </w:tabs>
        <w:overflowPunct w:val="0"/>
        <w:autoSpaceDE w:val="0"/>
        <w:autoSpaceDN w:val="0"/>
        <w:adjustRightInd w:val="0"/>
        <w:spacing w:before="80" w:line="190" w:lineRule="exact"/>
        <w:ind w:left="900" w:hanging="900"/>
        <w:jc w:val="both"/>
        <w:textAlignment w:val="baseline"/>
        <w:rPr>
          <w:rFonts w:ascii="Arial" w:eastAsia="Times New Roman" w:hAnsi="Arial"/>
          <w:b/>
          <w:sz w:val="18"/>
          <w:szCs w:val="20"/>
        </w:rPr>
      </w:pPr>
      <w:r w:rsidRPr="00DC5A82">
        <w:rPr>
          <w:rFonts w:ascii="Arial" w:eastAsia="Times New Roman" w:hAnsi="Arial"/>
          <w:b/>
          <w:sz w:val="18"/>
          <w:szCs w:val="20"/>
        </w:rPr>
        <w:tab/>
        <w:t>6.</w:t>
      </w:r>
      <w:r w:rsidRPr="00DC5A82">
        <w:rPr>
          <w:rFonts w:ascii="Arial" w:eastAsia="Times New Roman" w:hAnsi="Arial"/>
          <w:b/>
          <w:sz w:val="18"/>
          <w:szCs w:val="20"/>
        </w:rPr>
        <w:tab/>
        <w:t>Premium Determination</w:t>
      </w:r>
    </w:p>
    <w:p w:rsidR="00DC5A82" w:rsidRPr="00DC5A82" w:rsidRDefault="00DC5A82" w:rsidP="00327980">
      <w:pPr>
        <w:keepNext/>
        <w:keepLines/>
        <w:tabs>
          <w:tab w:val="right" w:pos="1080"/>
          <w:tab w:val="left" w:pos="1200"/>
        </w:tabs>
        <w:overflowPunct w:val="0"/>
        <w:autoSpaceDE w:val="0"/>
        <w:autoSpaceDN w:val="0"/>
        <w:adjustRightInd w:val="0"/>
        <w:spacing w:before="80" w:line="190" w:lineRule="exact"/>
        <w:ind w:left="1200" w:hanging="1200"/>
        <w:jc w:val="both"/>
        <w:textAlignment w:val="baseline"/>
        <w:rPr>
          <w:rFonts w:ascii="Arial" w:eastAsia="Times New Roman" w:hAnsi="Arial"/>
          <w:b/>
          <w:sz w:val="18"/>
          <w:szCs w:val="20"/>
        </w:rPr>
      </w:pPr>
      <w:r w:rsidRPr="00DC5A82">
        <w:rPr>
          <w:rFonts w:ascii="Arial" w:eastAsia="Times New Roman" w:hAnsi="Arial"/>
          <w:b/>
          <w:sz w:val="18"/>
          <w:szCs w:val="20"/>
        </w:rPr>
        <w:tab/>
        <w:t>c.</w:t>
      </w:r>
      <w:r w:rsidRPr="00DC5A82">
        <w:rPr>
          <w:rFonts w:ascii="Arial" w:eastAsia="Times New Roman" w:hAnsi="Arial"/>
          <w:b/>
          <w:sz w:val="18"/>
          <w:szCs w:val="20"/>
        </w:rPr>
        <w:tab/>
        <w:t>Additional Rating Considerations</w:t>
      </w:r>
    </w:p>
    <w:p w:rsidR="00DC5A82" w:rsidRPr="00DC5A82" w:rsidRDefault="00DC5A82" w:rsidP="00327980">
      <w:pPr>
        <w:keepNext/>
        <w:keepLines/>
        <w:tabs>
          <w:tab w:val="right" w:pos="1380"/>
          <w:tab w:val="left" w:pos="1500"/>
        </w:tabs>
        <w:overflowPunct w:val="0"/>
        <w:autoSpaceDE w:val="0"/>
        <w:autoSpaceDN w:val="0"/>
        <w:adjustRightInd w:val="0"/>
        <w:spacing w:before="80" w:line="190" w:lineRule="exact"/>
        <w:ind w:left="1500" w:hanging="1500"/>
        <w:jc w:val="both"/>
        <w:textAlignment w:val="baseline"/>
        <w:rPr>
          <w:rFonts w:ascii="Arial" w:eastAsia="Times New Roman" w:hAnsi="Arial"/>
          <w:b/>
          <w:sz w:val="18"/>
          <w:szCs w:val="20"/>
        </w:rPr>
      </w:pPr>
      <w:r w:rsidRPr="00DC5A82">
        <w:rPr>
          <w:rFonts w:ascii="Arial" w:eastAsia="Times New Roman" w:hAnsi="Arial"/>
          <w:b/>
          <w:sz w:val="18"/>
          <w:szCs w:val="20"/>
        </w:rPr>
        <w:tab/>
        <w:t>(3)</w:t>
      </w:r>
      <w:r w:rsidRPr="00DC5A82">
        <w:rPr>
          <w:rFonts w:ascii="Arial" w:eastAsia="Times New Roman" w:hAnsi="Arial"/>
          <w:b/>
          <w:sz w:val="18"/>
          <w:szCs w:val="20"/>
        </w:rPr>
        <w:tab/>
        <w:t>Permanent Yards – Maintenance Or Storage</w:t>
      </w: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pPr>
      <w:r w:rsidRPr="00DC5A82">
        <w:rPr>
          <w:rFonts w:ascii="Arial" w:eastAsia="Times New Roman" w:hAnsi="Arial"/>
          <w:sz w:val="18"/>
          <w:szCs w:val="20"/>
        </w:rPr>
        <w:br w:type="column"/>
      </w: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sectPr w:rsidR="00DC5A82" w:rsidRPr="00DC5A82" w:rsidSect="00DC5A82">
          <w:type w:val="continuous"/>
          <w:pgSz w:w="12240" w:h="15840" w:code="1"/>
          <w:pgMar w:top="1800" w:right="960" w:bottom="1560" w:left="1200" w:header="288" w:footer="288" w:gutter="0"/>
          <w:cols w:num="2" w:space="720"/>
          <w:docGrid w:linePitch="326"/>
        </w:sectPr>
      </w:pPr>
    </w:p>
    <w:p w:rsidR="00DC5A82" w:rsidRPr="00DC5A82" w:rsidRDefault="00DC5A82" w:rsidP="00327980">
      <w:pPr>
        <w:overflowPunct w:val="0"/>
        <w:autoSpaceDE w:val="0"/>
        <w:autoSpaceDN w:val="0"/>
        <w:adjustRightInd w:val="0"/>
        <w:spacing w:line="16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DC5A82" w:rsidRPr="00DC5A82" w:rsidTr="00173703">
        <w:trPr>
          <w:cantSplit/>
          <w:trHeight w:val="190"/>
          <w:tblHeader/>
        </w:trPr>
        <w:tc>
          <w:tcPr>
            <w:tcW w:w="5130" w:type="dxa"/>
            <w:tcBorders>
              <w:top w:val="single" w:sz="6" w:space="0" w:color="auto"/>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Loss Cost Per $100</w:t>
            </w:r>
          </w:p>
        </w:tc>
      </w:tr>
      <w:tr w:rsidR="00DC5A82" w:rsidRPr="00DC5A82" w:rsidTr="00173703">
        <w:trPr>
          <w:cantSplit/>
          <w:trHeight w:val="190"/>
          <w:tblHeader/>
        </w:trPr>
        <w:tc>
          <w:tcPr>
            <w:tcW w:w="5130" w:type="dxa"/>
            <w:tcBorders>
              <w:left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DC5A82">
              <w:rPr>
                <w:rFonts w:ascii="Arial" w:eastAsia="Times New Roman" w:hAnsi="Arial"/>
                <w:b/>
                <w:sz w:val="18"/>
                <w:szCs w:val="20"/>
              </w:rPr>
              <w:t>Public Protection (Fire) Classification</w:t>
            </w:r>
          </w:p>
        </w:tc>
      </w:tr>
      <w:tr w:rsidR="00DC5A82" w:rsidRPr="00DC5A82" w:rsidTr="00173703">
        <w:trPr>
          <w:cantSplit/>
          <w:trHeight w:val="190"/>
          <w:tblHeader/>
        </w:trPr>
        <w:tc>
          <w:tcPr>
            <w:tcW w:w="5130" w:type="dxa"/>
            <w:tcBorders>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DC5A82">
              <w:rPr>
                <w:rFonts w:ascii="Arial" w:eastAsia="Times New Roman" w:hAnsi="Arial"/>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DC5A82">
              <w:rPr>
                <w:rFonts w:ascii="Arial" w:eastAsia="Times New Roman" w:hAnsi="Arial"/>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sz w:val="18"/>
                <w:szCs w:val="20"/>
              </w:rPr>
            </w:pPr>
            <w:r w:rsidRPr="00DC5A82">
              <w:rPr>
                <w:rFonts w:ascii="Arial" w:eastAsia="Times New Roman" w:hAnsi="Arial"/>
                <w:b/>
                <w:sz w:val="18"/>
                <w:szCs w:val="20"/>
              </w:rPr>
              <w:t>09–10</w:t>
            </w:r>
          </w:p>
        </w:tc>
      </w:tr>
      <w:tr w:rsidR="00DC5A82" w:rsidRPr="00DC5A82" w:rsidTr="00173703">
        <w:trPr>
          <w:cantSplit/>
          <w:trHeight w:val="190"/>
        </w:trPr>
        <w:tc>
          <w:tcPr>
            <w:tcW w:w="5130" w:type="dxa"/>
            <w:tcBorders>
              <w:top w:val="single" w:sz="6" w:space="0" w:color="auto"/>
              <w:left w:val="single" w:sz="6" w:space="0" w:color="auto"/>
              <w:bottom w:val="single" w:sz="6" w:space="0" w:color="auto"/>
            </w:tcBorders>
          </w:tcPr>
          <w:p w:rsidR="00DC5A82" w:rsidRPr="00DC5A82" w:rsidRDefault="00DC5A82" w:rsidP="00327980">
            <w:pPr>
              <w:overflowPunct w:val="0"/>
              <w:autoSpaceDE w:val="0"/>
              <w:autoSpaceDN w:val="0"/>
              <w:adjustRightInd w:val="0"/>
              <w:spacing w:before="20" w:after="20" w:line="190" w:lineRule="exact"/>
              <w:textAlignment w:val="baseline"/>
              <w:rPr>
                <w:rFonts w:ascii="Arial" w:eastAsia="Times New Roman" w:hAnsi="Arial"/>
                <w:sz w:val="18"/>
                <w:szCs w:val="20"/>
              </w:rPr>
            </w:pPr>
            <w:r w:rsidRPr="00DC5A82">
              <w:rPr>
                <w:rFonts w:ascii="Arial" w:eastAsia="Times New Roman" w:hAnsi="Arial"/>
                <w:sz w:val="18"/>
                <w:szCs w:val="20"/>
              </w:rPr>
              <w:t xml:space="preserve">701                                                 </w:t>
            </w:r>
          </w:p>
        </w:tc>
        <w:tc>
          <w:tcPr>
            <w:tcW w:w="159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0.347</w:t>
            </w:r>
          </w:p>
        </w:tc>
        <w:tc>
          <w:tcPr>
            <w:tcW w:w="1577" w:type="dxa"/>
            <w:tcBorders>
              <w:top w:val="single" w:sz="6" w:space="0" w:color="auto"/>
              <w:left w:val="nil"/>
              <w:bottom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0.396</w:t>
            </w:r>
          </w:p>
        </w:tc>
        <w:tc>
          <w:tcPr>
            <w:tcW w:w="169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r w:rsidRPr="00DC5A82">
              <w:rPr>
                <w:rFonts w:ascii="Arial" w:eastAsia="Times New Roman" w:hAnsi="Arial"/>
                <w:sz w:val="18"/>
                <w:szCs w:val="20"/>
              </w:rPr>
              <w:t>0.445</w:t>
            </w:r>
          </w:p>
        </w:tc>
      </w:tr>
      <w:tr w:rsidR="00DC5A82" w:rsidRPr="00DC5A82" w:rsidTr="00173703">
        <w:trPr>
          <w:cantSplit/>
          <w:trHeight w:val="190"/>
        </w:trPr>
        <w:tc>
          <w:tcPr>
            <w:tcW w:w="5130" w:type="dxa"/>
            <w:tcBorders>
              <w:top w:val="single" w:sz="6" w:space="0" w:color="auto"/>
              <w:left w:val="single" w:sz="6" w:space="0" w:color="auto"/>
              <w:bottom w:val="single" w:sz="6" w:space="0" w:color="auto"/>
            </w:tcBorders>
          </w:tcPr>
          <w:p w:rsidR="00DC5A82" w:rsidRPr="00DC5A82" w:rsidRDefault="00DC5A82" w:rsidP="00327980">
            <w:pPr>
              <w:overflowPunct w:val="0"/>
              <w:autoSpaceDE w:val="0"/>
              <w:autoSpaceDN w:val="0"/>
              <w:adjustRightInd w:val="0"/>
              <w:spacing w:before="20" w:after="20" w:line="190" w:lineRule="exact"/>
              <w:textAlignment w:val="baseline"/>
              <w:rPr>
                <w:rFonts w:ascii="Arial" w:eastAsia="Times New Roman" w:hAnsi="Arial"/>
                <w:sz w:val="18"/>
                <w:szCs w:val="20"/>
              </w:rPr>
            </w:pPr>
          </w:p>
        </w:tc>
        <w:tc>
          <w:tcPr>
            <w:tcW w:w="159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577" w:type="dxa"/>
            <w:tcBorders>
              <w:top w:val="single" w:sz="6" w:space="0" w:color="auto"/>
              <w:left w:val="nil"/>
              <w:bottom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69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r w:rsidR="00DC5A82" w:rsidRPr="00DC5A82" w:rsidTr="00173703">
        <w:trPr>
          <w:cantSplit/>
          <w:trHeight w:val="190"/>
        </w:trPr>
        <w:tc>
          <w:tcPr>
            <w:tcW w:w="5130" w:type="dxa"/>
            <w:tcBorders>
              <w:top w:val="single" w:sz="6" w:space="0" w:color="auto"/>
              <w:left w:val="single" w:sz="6" w:space="0" w:color="auto"/>
              <w:bottom w:val="single" w:sz="6" w:space="0" w:color="auto"/>
            </w:tcBorders>
          </w:tcPr>
          <w:p w:rsidR="00DC5A82" w:rsidRPr="00DC5A82" w:rsidRDefault="00DC5A82" w:rsidP="00327980">
            <w:pPr>
              <w:overflowPunct w:val="0"/>
              <w:autoSpaceDE w:val="0"/>
              <w:autoSpaceDN w:val="0"/>
              <w:adjustRightInd w:val="0"/>
              <w:spacing w:before="20" w:after="20" w:line="190" w:lineRule="exact"/>
              <w:textAlignment w:val="baseline"/>
              <w:rPr>
                <w:rFonts w:ascii="Arial" w:eastAsia="Times New Roman" w:hAnsi="Arial"/>
                <w:sz w:val="18"/>
                <w:szCs w:val="20"/>
              </w:rPr>
            </w:pPr>
          </w:p>
        </w:tc>
        <w:tc>
          <w:tcPr>
            <w:tcW w:w="1591"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577" w:type="dxa"/>
            <w:tcBorders>
              <w:top w:val="single" w:sz="6" w:space="0" w:color="auto"/>
              <w:left w:val="nil"/>
              <w:bottom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c>
          <w:tcPr>
            <w:tcW w:w="1692" w:type="dxa"/>
            <w:tcBorders>
              <w:top w:val="single" w:sz="6"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jc w:val="center"/>
              <w:textAlignment w:val="baseline"/>
              <w:rPr>
                <w:rFonts w:ascii="Arial" w:eastAsia="Times New Roman" w:hAnsi="Arial"/>
                <w:sz w:val="18"/>
                <w:szCs w:val="20"/>
              </w:rPr>
            </w:pPr>
          </w:p>
        </w:tc>
      </w:tr>
    </w:tbl>
    <w:p w:rsidR="00DC5A82" w:rsidRPr="00DC5A82" w:rsidRDefault="00DC5A82" w:rsidP="00327980">
      <w:pPr>
        <w:overflowPunct w:val="0"/>
        <w:autoSpaceDE w:val="0"/>
        <w:autoSpaceDN w:val="0"/>
        <w:adjustRightInd w:val="0"/>
        <w:spacing w:before="80" w:line="190" w:lineRule="exact"/>
        <w:textAlignment w:val="baseline"/>
        <w:rPr>
          <w:rFonts w:ascii="Arial" w:eastAsia="Times New Roman" w:hAnsi="Arial"/>
          <w:b/>
          <w:sz w:val="18"/>
          <w:szCs w:val="20"/>
        </w:rPr>
        <w:sectPr w:rsidR="00DC5A82" w:rsidRPr="00DC5A82" w:rsidSect="00DC5A82">
          <w:type w:val="continuous"/>
          <w:pgSz w:w="12240" w:h="15840" w:code="1"/>
          <w:pgMar w:top="1800" w:right="960" w:bottom="1560" w:left="1200" w:header="288" w:footer="288" w:gutter="0"/>
          <w:cols w:space="720"/>
          <w:docGrid w:linePitch="326"/>
        </w:sectPr>
      </w:pPr>
    </w:p>
    <w:p w:rsidR="00DC5A82" w:rsidRPr="00DC5A82" w:rsidRDefault="00DC5A82" w:rsidP="00327980">
      <w:pPr>
        <w:overflowPunct w:val="0"/>
        <w:autoSpaceDE w:val="0"/>
        <w:autoSpaceDN w:val="0"/>
        <w:adjustRightInd w:val="0"/>
        <w:spacing w:before="80" w:line="190" w:lineRule="exact"/>
        <w:textAlignment w:val="baseline"/>
        <w:rPr>
          <w:rFonts w:ascii="Arial" w:eastAsia="Times New Roman" w:hAnsi="Arial"/>
          <w:b/>
          <w:sz w:val="18"/>
          <w:szCs w:val="20"/>
          <w:u w:val="single"/>
        </w:rPr>
      </w:pPr>
      <w:r w:rsidRPr="00DC5A82">
        <w:rPr>
          <w:rFonts w:ascii="Arial" w:eastAsia="Times New Roman" w:hAnsi="Arial"/>
          <w:b/>
          <w:sz w:val="18"/>
          <w:szCs w:val="20"/>
        </w:rPr>
        <w:t>Table 23.C.6.c.(3)(LC) Permanent Yards – Maintenance Or Storage Premium Determination</w:t>
      </w: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sectPr w:rsidR="00DC5A82" w:rsidRPr="00DC5A82" w:rsidSect="00DC5A82">
          <w:type w:val="continuous"/>
          <w:pgSz w:w="12240" w:h="15840" w:code="1"/>
          <w:pgMar w:top="1800" w:right="960" w:bottom="1560" w:left="1200" w:header="288" w:footer="288" w:gutter="0"/>
          <w:cols w:num="2" w:space="720"/>
          <w:docGrid w:linePitch="326"/>
        </w:sectPr>
      </w:pP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pPr>
    </w:p>
    <w:p w:rsidR="00DC5A82" w:rsidRPr="00DC5A82" w:rsidRDefault="00DC5A82" w:rsidP="00327980">
      <w:pPr>
        <w:overflowPunct w:val="0"/>
        <w:autoSpaceDE w:val="0"/>
        <w:autoSpaceDN w:val="0"/>
        <w:adjustRightInd w:val="0"/>
        <w:spacing w:before="80" w:line="190" w:lineRule="exact"/>
        <w:jc w:val="both"/>
        <w:textAlignment w:val="baseline"/>
        <w:rPr>
          <w:rFonts w:ascii="Arial" w:eastAsia="Times New Roman" w:hAnsi="Arial"/>
          <w:sz w:val="18"/>
          <w:szCs w:val="20"/>
        </w:rPr>
        <w:sectPr w:rsidR="00DC5A82" w:rsidRPr="00DC5A82" w:rsidSect="00DC5A82">
          <w:headerReference w:type="default" r:id="rId17"/>
          <w:type w:val="continuous"/>
          <w:pgSz w:w="12240" w:h="15840" w:code="1"/>
          <w:pgMar w:top="1800" w:right="960" w:bottom="1560" w:left="1200" w:header="288" w:footer="288" w:gutter="0"/>
          <w:cols w:num="2" w:space="720"/>
          <w:docGrid w:linePitch="326"/>
        </w:sectPr>
      </w:pPr>
    </w:p>
    <w:p w:rsidR="00DC5A82" w:rsidRPr="00DC5A82" w:rsidRDefault="00DC5A82" w:rsidP="00327980">
      <w:pPr>
        <w:keepNext/>
        <w:keepLines/>
        <w:pBdr>
          <w:top w:val="single" w:sz="6" w:space="3" w:color="auto"/>
          <w:bottom w:val="single" w:sz="6" w:space="3" w:color="auto"/>
        </w:pBdr>
        <w:tabs>
          <w:tab w:val="left" w:pos="320"/>
        </w:tabs>
        <w:suppressAutoHyphens/>
        <w:overflowPunct w:val="0"/>
        <w:autoSpaceDE w:val="0"/>
        <w:autoSpaceDN w:val="0"/>
        <w:adjustRightInd w:val="0"/>
        <w:spacing w:line="200" w:lineRule="exact"/>
        <w:textAlignment w:val="baseline"/>
        <w:rPr>
          <w:rFonts w:ascii="Arial" w:eastAsia="Times New Roman" w:hAnsi="Arial"/>
          <w:b/>
          <w:sz w:val="18"/>
          <w:szCs w:val="20"/>
        </w:rPr>
      </w:pPr>
      <w:r w:rsidRPr="00DC5A82">
        <w:rPr>
          <w:rFonts w:ascii="Arial" w:eastAsia="Times New Roman" w:hAnsi="Arial"/>
          <w:b/>
          <w:sz w:val="18"/>
          <w:szCs w:val="20"/>
        </w:rPr>
        <w:t>RULE 29.</w:t>
      </w:r>
      <w:r w:rsidRPr="00DC5A82">
        <w:rPr>
          <w:rFonts w:ascii="Arial" w:eastAsia="Times New Roman" w:hAnsi="Arial"/>
          <w:b/>
          <w:sz w:val="18"/>
          <w:szCs w:val="20"/>
        </w:rPr>
        <w:br/>
        <w:t>ENDORSEMENTS</w:t>
      </w:r>
    </w:p>
    <w:p w:rsidR="00DC5A82" w:rsidRPr="00DC5A82" w:rsidRDefault="00DC5A82" w:rsidP="00327980">
      <w:pPr>
        <w:keepNext/>
        <w:keepLines/>
        <w:tabs>
          <w:tab w:val="right" w:pos="480"/>
          <w:tab w:val="left" w:pos="600"/>
        </w:tabs>
        <w:overflowPunct w:val="0"/>
        <w:autoSpaceDE w:val="0"/>
        <w:autoSpaceDN w:val="0"/>
        <w:adjustRightInd w:val="0"/>
        <w:spacing w:before="80" w:line="190" w:lineRule="exact"/>
        <w:ind w:left="600" w:hanging="600"/>
        <w:jc w:val="both"/>
        <w:textAlignment w:val="baseline"/>
        <w:rPr>
          <w:rFonts w:ascii="Arial" w:eastAsia="Times New Roman" w:hAnsi="Arial"/>
          <w:b/>
          <w:sz w:val="18"/>
          <w:szCs w:val="20"/>
        </w:rPr>
      </w:pPr>
      <w:r w:rsidRPr="00DC5A82">
        <w:rPr>
          <w:rFonts w:ascii="Arial" w:eastAsia="Times New Roman" w:hAnsi="Arial"/>
          <w:b/>
          <w:sz w:val="18"/>
          <w:szCs w:val="20"/>
        </w:rPr>
        <w:tab/>
        <w:t>A.</w:t>
      </w:r>
      <w:r w:rsidRPr="00DC5A82">
        <w:rPr>
          <w:rFonts w:ascii="Arial" w:eastAsia="Times New Roman" w:hAnsi="Arial"/>
          <w:b/>
          <w:sz w:val="18"/>
          <w:szCs w:val="20"/>
        </w:rPr>
        <w:tab/>
        <w:t>Property Endorsements</w:t>
      </w:r>
    </w:p>
    <w:p w:rsidR="00DC5A82" w:rsidRPr="00DC5A82" w:rsidRDefault="00DC5A82" w:rsidP="00327980">
      <w:pPr>
        <w:keepNext/>
        <w:keepLines/>
        <w:tabs>
          <w:tab w:val="right" w:pos="780"/>
          <w:tab w:val="left" w:pos="900"/>
        </w:tabs>
        <w:overflowPunct w:val="0"/>
        <w:autoSpaceDE w:val="0"/>
        <w:autoSpaceDN w:val="0"/>
        <w:adjustRightInd w:val="0"/>
        <w:spacing w:before="80" w:line="190" w:lineRule="exact"/>
        <w:ind w:left="900" w:hanging="900"/>
        <w:jc w:val="both"/>
        <w:textAlignment w:val="baseline"/>
        <w:rPr>
          <w:rFonts w:ascii="Arial" w:eastAsia="Times New Roman" w:hAnsi="Arial"/>
          <w:b/>
          <w:sz w:val="18"/>
          <w:szCs w:val="20"/>
        </w:rPr>
      </w:pPr>
      <w:r w:rsidRPr="00DC5A82">
        <w:rPr>
          <w:rFonts w:ascii="Arial" w:eastAsia="Times New Roman" w:hAnsi="Arial"/>
          <w:b/>
          <w:sz w:val="18"/>
          <w:szCs w:val="20"/>
        </w:rPr>
        <w:tab/>
        <w:t>39.</w:t>
      </w:r>
      <w:r w:rsidRPr="00DC5A82">
        <w:rPr>
          <w:rFonts w:ascii="Arial" w:eastAsia="Times New Roman" w:hAnsi="Arial"/>
          <w:b/>
          <w:sz w:val="18"/>
          <w:szCs w:val="20"/>
        </w:rPr>
        <w:tab/>
        <w:t>Windstorm Or Hail Exclusion</w:t>
      </w:r>
    </w:p>
    <w:p w:rsidR="00DC5A82" w:rsidRPr="00DC5A82" w:rsidRDefault="00DC5A82" w:rsidP="00327980">
      <w:pPr>
        <w:keepNext/>
        <w:keepLines/>
        <w:tabs>
          <w:tab w:val="right" w:pos="1080"/>
          <w:tab w:val="left" w:pos="1200"/>
        </w:tabs>
        <w:overflowPunct w:val="0"/>
        <w:autoSpaceDE w:val="0"/>
        <w:autoSpaceDN w:val="0"/>
        <w:adjustRightInd w:val="0"/>
        <w:spacing w:before="80" w:line="190" w:lineRule="exact"/>
        <w:ind w:left="1200" w:hanging="1200"/>
        <w:jc w:val="both"/>
        <w:textAlignment w:val="baseline"/>
        <w:rPr>
          <w:rFonts w:ascii="Arial" w:eastAsia="Times New Roman" w:hAnsi="Arial"/>
          <w:b/>
          <w:sz w:val="18"/>
          <w:szCs w:val="20"/>
        </w:rPr>
      </w:pPr>
      <w:r w:rsidRPr="00DC5A82">
        <w:rPr>
          <w:rFonts w:ascii="Arial" w:eastAsia="Times New Roman" w:hAnsi="Arial"/>
          <w:b/>
          <w:sz w:val="18"/>
          <w:szCs w:val="20"/>
        </w:rPr>
        <w:tab/>
        <w:t>d.</w:t>
      </w:r>
      <w:r w:rsidRPr="00DC5A82">
        <w:rPr>
          <w:rFonts w:ascii="Arial" w:eastAsia="Times New Roman" w:hAnsi="Arial"/>
          <w:b/>
          <w:sz w:val="18"/>
          <w:szCs w:val="20"/>
        </w:rPr>
        <w:tab/>
        <w:t>Rate Modification</w:t>
      </w:r>
    </w:p>
    <w:p w:rsidR="00DC5A82" w:rsidRPr="00DC5A82" w:rsidRDefault="00DC5A82" w:rsidP="00327980">
      <w:pPr>
        <w:overflowPunct w:val="0"/>
        <w:autoSpaceDE w:val="0"/>
        <w:autoSpaceDN w:val="0"/>
        <w:adjustRightInd w:val="0"/>
        <w:spacing w:line="80" w:lineRule="exact"/>
        <w:jc w:val="both"/>
        <w:textAlignment w:val="baseline"/>
        <w:rPr>
          <w:rFonts w:ascii="Arial" w:eastAsia="Times New Roman" w:hAnsi="Arial"/>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DC5A82" w:rsidRPr="00DC5A82" w:rsidTr="00173703">
        <w:trPr>
          <w:cantSplit/>
          <w:trHeight w:val="190"/>
        </w:trPr>
        <w:tc>
          <w:tcPr>
            <w:tcW w:w="1090" w:type="dxa"/>
            <w:tcBorders>
              <w:top w:val="single" w:sz="6" w:space="0" w:color="auto"/>
              <w:left w:val="single" w:sz="6" w:space="0" w:color="auto"/>
              <w:bottom w:val="single" w:sz="4"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DC5A82" w:rsidRPr="00DC5A82" w:rsidRDefault="00DC5A82" w:rsidP="00327980">
            <w:pPr>
              <w:overflowPunct w:val="0"/>
              <w:autoSpaceDE w:val="0"/>
              <w:autoSpaceDN w:val="0"/>
              <w:adjustRightInd w:val="0"/>
              <w:spacing w:before="40" w:after="20" w:line="190" w:lineRule="exact"/>
              <w:jc w:val="center"/>
              <w:textAlignment w:val="baseline"/>
              <w:rPr>
                <w:rFonts w:ascii="Arial" w:eastAsia="Times New Roman" w:hAnsi="Arial"/>
                <w:b/>
                <w:sz w:val="18"/>
                <w:szCs w:val="20"/>
              </w:rPr>
            </w:pPr>
            <w:r w:rsidRPr="00DC5A82">
              <w:rPr>
                <w:rFonts w:ascii="Arial" w:eastAsia="Times New Roman" w:hAnsi="Arial"/>
                <w:b/>
                <w:sz w:val="18"/>
                <w:szCs w:val="20"/>
              </w:rPr>
              <w:t>Credit</w:t>
            </w:r>
          </w:p>
        </w:tc>
      </w:tr>
      <w:tr w:rsidR="00DC5A82" w:rsidRPr="00DC5A82" w:rsidTr="00173703">
        <w:trPr>
          <w:cantSplit/>
          <w:trHeight w:val="190"/>
        </w:trPr>
        <w:tc>
          <w:tcPr>
            <w:tcW w:w="1090" w:type="dxa"/>
            <w:tcBorders>
              <w:top w:val="single" w:sz="4" w:space="0" w:color="auto"/>
              <w:left w:val="single" w:sz="6" w:space="0" w:color="auto"/>
              <w:bottom w:val="single" w:sz="6" w:space="0" w:color="auto"/>
              <w:right w:val="single" w:sz="6" w:space="0" w:color="auto"/>
            </w:tcBorders>
          </w:tcPr>
          <w:p w:rsidR="00DC5A82" w:rsidRPr="00DC5A82" w:rsidRDefault="00DC5A82" w:rsidP="00327980">
            <w:pPr>
              <w:tabs>
                <w:tab w:val="decimal" w:pos="640"/>
              </w:tabs>
              <w:overflowPunct w:val="0"/>
              <w:autoSpaceDE w:val="0"/>
              <w:autoSpaceDN w:val="0"/>
              <w:adjustRightInd w:val="0"/>
              <w:spacing w:before="20" w:after="20" w:line="190" w:lineRule="exact"/>
              <w:textAlignment w:val="baseline"/>
              <w:rPr>
                <w:rFonts w:ascii="Arial" w:eastAsia="Times New Roman" w:hAnsi="Arial"/>
                <w:sz w:val="18"/>
                <w:szCs w:val="20"/>
              </w:rPr>
            </w:pPr>
            <w:r w:rsidRPr="00DC5A82">
              <w:rPr>
                <w:rFonts w:ascii="Arial" w:eastAsia="Times New Roman" w:hAnsi="Arial"/>
                <w:sz w:val="18"/>
                <w:szCs w:val="20"/>
              </w:rPr>
              <w:t>701</w:t>
            </w:r>
          </w:p>
        </w:tc>
        <w:tc>
          <w:tcPr>
            <w:tcW w:w="2880" w:type="dxa"/>
            <w:tcBorders>
              <w:top w:val="single" w:sz="4" w:space="0" w:color="auto"/>
              <w:left w:val="single" w:sz="6" w:space="0" w:color="auto"/>
              <w:bottom w:val="single" w:sz="6" w:space="0" w:color="auto"/>
              <w:right w:val="single" w:sz="6" w:space="0" w:color="auto"/>
            </w:tcBorders>
          </w:tcPr>
          <w:p w:rsidR="00DC5A82" w:rsidRPr="00DC5A82" w:rsidRDefault="00DC5A82" w:rsidP="00327980">
            <w:pPr>
              <w:overflowPunct w:val="0"/>
              <w:autoSpaceDE w:val="0"/>
              <w:autoSpaceDN w:val="0"/>
              <w:adjustRightInd w:val="0"/>
              <w:spacing w:before="20" w:after="20" w:line="190" w:lineRule="exact"/>
              <w:textAlignment w:val="baseline"/>
              <w:rPr>
                <w:rFonts w:ascii="Arial" w:eastAsia="Times New Roman" w:hAnsi="Arial"/>
                <w:sz w:val="18"/>
                <w:szCs w:val="20"/>
              </w:rPr>
            </w:pPr>
            <w:r w:rsidRPr="00DC5A82">
              <w:rPr>
                <w:rFonts w:ascii="Arial" w:eastAsia="Times New Roman" w:hAnsi="Arial"/>
                <w:sz w:val="18"/>
                <w:szCs w:val="20"/>
              </w:rPr>
              <w:t xml:space="preserve"> Buildings (1) </w:t>
            </w:r>
            <w:r w:rsidRPr="00DC5A82">
              <w:rPr>
                <w:rFonts w:ascii="Arial" w:eastAsia="Times New Roman" w:hAnsi="Arial"/>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DC5A82" w:rsidRPr="00DC5A82" w:rsidRDefault="00DC5A82" w:rsidP="00327980">
            <w:pPr>
              <w:tabs>
                <w:tab w:val="decimal" w:pos="180"/>
              </w:tabs>
              <w:overflowPunct w:val="0"/>
              <w:autoSpaceDE w:val="0"/>
              <w:autoSpaceDN w:val="0"/>
              <w:adjustRightInd w:val="0"/>
              <w:spacing w:before="20" w:after="20" w:line="190" w:lineRule="exact"/>
              <w:textAlignment w:val="baseline"/>
              <w:rPr>
                <w:rFonts w:ascii="Arial" w:eastAsia="Times New Roman" w:hAnsi="Arial"/>
                <w:sz w:val="18"/>
                <w:szCs w:val="20"/>
              </w:rPr>
            </w:pPr>
            <w:r w:rsidRPr="00DC5A82">
              <w:rPr>
                <w:rFonts w:ascii="Arial" w:eastAsia="Times New Roman" w:hAnsi="Arial"/>
                <w:sz w:val="18"/>
                <w:szCs w:val="20"/>
              </w:rPr>
              <w:t>0.140</w:t>
            </w:r>
            <w:r w:rsidRPr="00DC5A82">
              <w:rPr>
                <w:rFonts w:ascii="Arial" w:eastAsia="Times New Roman" w:hAnsi="Arial"/>
                <w:sz w:val="18"/>
                <w:szCs w:val="20"/>
              </w:rPr>
              <w:br/>
              <w:t>0.008</w:t>
            </w:r>
          </w:p>
        </w:tc>
      </w:tr>
    </w:tbl>
    <w:p w:rsidR="00DC5A82" w:rsidRPr="00DC5A82" w:rsidRDefault="00DC5A82" w:rsidP="00327980">
      <w:pPr>
        <w:overflowPunct w:val="0"/>
        <w:autoSpaceDE w:val="0"/>
        <w:autoSpaceDN w:val="0"/>
        <w:adjustRightInd w:val="0"/>
        <w:spacing w:before="80" w:line="190" w:lineRule="exact"/>
        <w:textAlignment w:val="baseline"/>
        <w:rPr>
          <w:rFonts w:ascii="Arial" w:eastAsia="Times New Roman" w:hAnsi="Arial"/>
          <w:b/>
          <w:sz w:val="18"/>
          <w:szCs w:val="20"/>
        </w:rPr>
      </w:pPr>
      <w:r w:rsidRPr="00DC5A82">
        <w:rPr>
          <w:rFonts w:ascii="Arial" w:eastAsia="Times New Roman" w:hAnsi="Arial"/>
          <w:b/>
          <w:sz w:val="18"/>
          <w:szCs w:val="20"/>
        </w:rPr>
        <w:t>Table 29.A.39.d.(LC) Windstorm Or Hail Exclusion Credits</w:t>
      </w:r>
    </w:p>
    <w:p w:rsidR="00473A7C" w:rsidRDefault="00473A7C" w:rsidP="00327980"/>
    <w:sectPr w:rsidR="00473A7C" w:rsidSect="00DC5A82">
      <w:headerReference w:type="default" r:id="rId18"/>
      <w:pgSz w:w="12240" w:h="15840" w:code="1"/>
      <w:pgMar w:top="1800" w:right="960" w:bottom="1560" w:left="1200" w:header="288" w:footer="288" w:gutter="0"/>
      <w:cols w:num="2"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703" w:rsidRDefault="00173703" w:rsidP="00DC5A82">
      <w:r>
        <w:separator/>
      </w:r>
    </w:p>
  </w:endnote>
  <w:endnote w:type="continuationSeparator" w:id="0">
    <w:p w:rsidR="00173703" w:rsidRDefault="00173703" w:rsidP="00DC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Default="00DC5A82" w:rsidP="001737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C5A82" w:rsidRDefault="00DC5A82" w:rsidP="00DC5A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Pr="00DC5A82" w:rsidRDefault="00DC5A82" w:rsidP="00DC5A82">
    <w:pPr>
      <w:pStyle w:val="Footer"/>
      <w:framePr w:h="440" w:hSpace="180" w:wrap="around" w:vAnchor="page" w:hAnchor="margin" w:xAlign="center" w:yAlign="bottom" w:anchorLock="1"/>
      <w:jc w:val="center"/>
      <w:rPr>
        <w:rStyle w:val="PageNumber"/>
        <w:sz w:val="18"/>
      </w:rPr>
    </w:pPr>
    <w:r w:rsidRPr="00DC5A82">
      <w:rPr>
        <w:rStyle w:val="PageNumber"/>
        <w:sz w:val="18"/>
      </w:rPr>
      <w:t>© Insurance Services Office, Inc., 2018        SOUTH DAKOTA        BP-2018-RLA1        D-</w:t>
    </w:r>
    <w:r w:rsidRPr="00DC5A82">
      <w:rPr>
        <w:rStyle w:val="PageNumber"/>
        <w:sz w:val="18"/>
      </w:rPr>
      <w:fldChar w:fldCharType="begin"/>
    </w:r>
    <w:r w:rsidRPr="00DC5A82">
      <w:rPr>
        <w:rStyle w:val="PageNumber"/>
        <w:sz w:val="18"/>
      </w:rPr>
      <w:instrText xml:space="preserve"> PAGE </w:instrText>
    </w:r>
    <w:r w:rsidRPr="00DC5A82">
      <w:rPr>
        <w:rStyle w:val="PageNumber"/>
        <w:sz w:val="18"/>
      </w:rPr>
      <w:fldChar w:fldCharType="separate"/>
    </w:r>
    <w:r w:rsidR="007710E2">
      <w:rPr>
        <w:rStyle w:val="PageNumber"/>
        <w:noProof/>
        <w:sz w:val="18"/>
      </w:rPr>
      <w:t>1</w:t>
    </w:r>
    <w:r w:rsidRPr="00DC5A82">
      <w:rPr>
        <w:rStyle w:val="PageNumber"/>
        <w:sz w:val="18"/>
      </w:rPr>
      <w:fldChar w:fldCharType="end"/>
    </w:r>
  </w:p>
  <w:p w:rsidR="00DC5A82" w:rsidRPr="00DC5A82" w:rsidRDefault="00DC5A82" w:rsidP="00DC5A82">
    <w:pPr>
      <w:pStyle w:val="Footer"/>
      <w:framePr w:h="440" w:hSpace="180" w:wrap="around" w:vAnchor="page" w:hAnchor="margin" w:xAlign="center" w:yAlign="bottom" w:anchorLock="1"/>
      <w:ind w:right="360"/>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Default="00DC5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703" w:rsidRDefault="00173703" w:rsidP="00DC5A82">
      <w:r>
        <w:separator/>
      </w:r>
    </w:p>
  </w:footnote>
  <w:footnote w:type="continuationSeparator" w:id="0">
    <w:p w:rsidR="00173703" w:rsidRDefault="00173703" w:rsidP="00DC5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Default="00DC5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Default="00DC5A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5A82" w:rsidRDefault="00DC5A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703" w:rsidRPr="00015628" w:rsidRDefault="0017370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173703" w:rsidRPr="00015628">
      <w:tc>
        <w:tcPr>
          <w:tcW w:w="2420" w:type="dxa"/>
        </w:tcPr>
        <w:p w:rsidR="00173703" w:rsidRPr="00015628" w:rsidRDefault="00173703">
          <w:pPr>
            <w:pStyle w:val="Header"/>
          </w:pPr>
          <w:r w:rsidRPr="00015628">
            <w:t>SOUTH DAKOTA (40)</w:t>
          </w:r>
          <w:r w:rsidRPr="00015628">
            <w:br/>
          </w:r>
        </w:p>
      </w:tc>
      <w:tc>
        <w:tcPr>
          <w:tcW w:w="5440" w:type="dxa"/>
        </w:tcPr>
        <w:p w:rsidR="00173703" w:rsidRPr="00015628" w:rsidRDefault="00173703">
          <w:pPr>
            <w:pStyle w:val="Header"/>
            <w:jc w:val="center"/>
          </w:pPr>
          <w:r w:rsidRPr="00015628">
            <w:t>COMMERCIAL LINES MANUAL</w:t>
          </w:r>
          <w:r w:rsidRPr="00015628">
            <w:br/>
            <w:t>DIVISION TEN</w:t>
          </w:r>
          <w:r w:rsidRPr="00015628">
            <w:br/>
            <w:t>BUSINESSOWNERS</w:t>
          </w:r>
          <w:r w:rsidRPr="00015628">
            <w:br/>
            <w:t>LOSS COST PAGES</w:t>
          </w:r>
        </w:p>
      </w:tc>
      <w:tc>
        <w:tcPr>
          <w:tcW w:w="2420" w:type="dxa"/>
        </w:tcPr>
        <w:p w:rsidR="00173703" w:rsidRPr="00015628" w:rsidRDefault="00173703">
          <w:pPr>
            <w:pStyle w:val="Header"/>
            <w:jc w:val="right"/>
          </w:pPr>
          <w:r w:rsidRPr="00015628">
            <w:br/>
          </w:r>
        </w:p>
      </w:tc>
    </w:tr>
  </w:tbl>
  <w:p w:rsidR="00173703" w:rsidRPr="00015628" w:rsidRDefault="0017370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703" w:rsidRPr="00015628" w:rsidRDefault="0017370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173703" w:rsidRPr="00015628">
      <w:tc>
        <w:tcPr>
          <w:tcW w:w="2420" w:type="dxa"/>
        </w:tcPr>
        <w:p w:rsidR="00173703" w:rsidRPr="00015628" w:rsidRDefault="00173703">
          <w:pPr>
            <w:pStyle w:val="Header"/>
          </w:pPr>
          <w:r w:rsidRPr="00015628">
            <w:t>SUBLINE CODE ###</w:t>
          </w:r>
        </w:p>
      </w:tc>
      <w:tc>
        <w:tcPr>
          <w:tcW w:w="5440" w:type="dxa"/>
        </w:tcPr>
        <w:p w:rsidR="00173703" w:rsidRPr="00015628" w:rsidRDefault="00173703">
          <w:pPr>
            <w:pStyle w:val="Header"/>
            <w:jc w:val="center"/>
          </w:pPr>
          <w:r w:rsidRPr="00015628">
            <w:t>COMMERCIAL LINES MANUAL</w:t>
          </w:r>
          <w:r w:rsidRPr="00015628">
            <w:br/>
            <w:t>DIVISION NINE  MULTIPLE LINE</w:t>
          </w:r>
          <w:r w:rsidRPr="00015628">
            <w:br/>
            <w:t>BUSINESSOWNERS SUBDIVISION</w:t>
          </w:r>
          <w:r w:rsidRPr="00015628">
            <w:br/>
            <w:t>LOSS COST PAGES</w:t>
          </w:r>
        </w:p>
      </w:tc>
      <w:tc>
        <w:tcPr>
          <w:tcW w:w="2420" w:type="dxa"/>
        </w:tcPr>
        <w:p w:rsidR="00173703" w:rsidRPr="00015628" w:rsidRDefault="00173703">
          <w:pPr>
            <w:pStyle w:val="Header"/>
            <w:jc w:val="right"/>
          </w:pPr>
          <w:r w:rsidRPr="00015628">
            <w:t>STATE (##)</w:t>
          </w:r>
        </w:p>
      </w:tc>
    </w:tr>
  </w:tbl>
  <w:p w:rsidR="00173703" w:rsidRPr="00015628" w:rsidRDefault="0017370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173703" w:rsidRPr="00015628">
      <w:tc>
        <w:tcPr>
          <w:tcW w:w="2420" w:type="dxa"/>
        </w:tcPr>
        <w:p w:rsidR="00173703" w:rsidRPr="00015628" w:rsidRDefault="00173703">
          <w:pPr>
            <w:pStyle w:val="Header"/>
          </w:pPr>
          <w:r w:rsidRPr="00015628">
            <w:t>STATE (##)</w:t>
          </w:r>
        </w:p>
      </w:tc>
      <w:tc>
        <w:tcPr>
          <w:tcW w:w="5440" w:type="dxa"/>
        </w:tcPr>
        <w:p w:rsidR="00173703" w:rsidRPr="00015628" w:rsidRDefault="00173703">
          <w:pPr>
            <w:pStyle w:val="Header"/>
            <w:jc w:val="center"/>
          </w:pPr>
          <w:r w:rsidRPr="00015628">
            <w:t>COMMERCIAL LINES MANUAL</w:t>
          </w:r>
          <w:r w:rsidRPr="00015628">
            <w:br/>
            <w:t>DIVISION NINE – MULTIPLE LINE</w:t>
          </w:r>
          <w:r w:rsidRPr="00015628">
            <w:br/>
            <w:t>BUSINESSOWNERS SUBDIVISION</w:t>
          </w:r>
          <w:r w:rsidRPr="00015628">
            <w:br/>
            <w:t>LOSS COST PAGES</w:t>
          </w:r>
        </w:p>
      </w:tc>
      <w:tc>
        <w:tcPr>
          <w:tcW w:w="2420" w:type="dxa"/>
        </w:tcPr>
        <w:p w:rsidR="00173703" w:rsidRPr="00015628" w:rsidRDefault="00173703">
          <w:pPr>
            <w:pStyle w:val="Header"/>
            <w:jc w:val="right"/>
          </w:pPr>
          <w:r w:rsidRPr="00015628">
            <w:t>SUBLINE CODE 915</w:t>
          </w:r>
        </w:p>
      </w:tc>
    </w:tr>
  </w:tbl>
  <w:p w:rsidR="00173703" w:rsidRPr="00015628" w:rsidRDefault="0017370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173703" w:rsidRPr="00015628" w:rsidTr="00173703">
      <w:tc>
        <w:tcPr>
          <w:tcW w:w="2420" w:type="dxa"/>
        </w:tcPr>
        <w:p w:rsidR="00173703" w:rsidRPr="00015628" w:rsidRDefault="00173703" w:rsidP="00173703">
          <w:pPr>
            <w:pStyle w:val="Header"/>
          </w:pPr>
          <w:r w:rsidRPr="00015628">
            <w:t>SOUTH DAKOTA (40)</w:t>
          </w:r>
        </w:p>
      </w:tc>
      <w:tc>
        <w:tcPr>
          <w:tcW w:w="5440" w:type="dxa"/>
        </w:tcPr>
        <w:p w:rsidR="00173703" w:rsidRPr="00015628" w:rsidRDefault="00173703" w:rsidP="00173703">
          <w:pPr>
            <w:pStyle w:val="Header"/>
            <w:jc w:val="center"/>
          </w:pPr>
          <w:r w:rsidRPr="00015628">
            <w:t>COMMERCIAL LINES MANUAL</w:t>
          </w:r>
          <w:r w:rsidRPr="00015628">
            <w:br/>
            <w:t>DIVISION TEN</w:t>
          </w:r>
          <w:r w:rsidRPr="00015628">
            <w:br/>
            <w:t>BUSINESSOWNERS</w:t>
          </w:r>
          <w:r w:rsidRPr="00015628">
            <w:br/>
            <w:t>LOSS COST PAGES</w:t>
          </w:r>
        </w:p>
      </w:tc>
      <w:tc>
        <w:tcPr>
          <w:tcW w:w="2420" w:type="dxa"/>
        </w:tcPr>
        <w:p w:rsidR="00173703" w:rsidRPr="00015628" w:rsidRDefault="00173703" w:rsidP="00173703">
          <w:pPr>
            <w:pStyle w:val="Header"/>
            <w:jc w:val="right"/>
          </w:pPr>
        </w:p>
      </w:tc>
    </w:tr>
  </w:tbl>
  <w:p w:rsidR="00173703" w:rsidRPr="00015628" w:rsidRDefault="00173703" w:rsidP="001737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A82"/>
    <w:rsid w:val="00046E6C"/>
    <w:rsid w:val="00066A31"/>
    <w:rsid w:val="001366D8"/>
    <w:rsid w:val="00173703"/>
    <w:rsid w:val="001E0158"/>
    <w:rsid w:val="001F25A5"/>
    <w:rsid w:val="002F4A94"/>
    <w:rsid w:val="00327980"/>
    <w:rsid w:val="003664F4"/>
    <w:rsid w:val="00473A7C"/>
    <w:rsid w:val="0067580B"/>
    <w:rsid w:val="007710E2"/>
    <w:rsid w:val="007C1AC3"/>
    <w:rsid w:val="00892C28"/>
    <w:rsid w:val="008A4608"/>
    <w:rsid w:val="00AA6D34"/>
    <w:rsid w:val="00C96254"/>
    <w:rsid w:val="00CF1749"/>
    <w:rsid w:val="00DC5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94"/>
    <w:rPr>
      <w:rFonts w:ascii="Times New Roman" w:hAnsi="Times New Roman"/>
      <w:sz w:val="24"/>
      <w:szCs w:val="22"/>
    </w:rPr>
  </w:style>
  <w:style w:type="paragraph" w:styleId="Heading1">
    <w:name w:val="heading 1"/>
    <w:basedOn w:val="Normal"/>
    <w:next w:val="Normal"/>
    <w:link w:val="Heading1Char"/>
    <w:autoRedefine/>
    <w:uiPriority w:val="9"/>
    <w:qFormat/>
    <w:rsid w:val="002F4A94"/>
    <w:pPr>
      <w:keepNext/>
      <w:spacing w:before="480"/>
      <w:outlineLvl w:val="0"/>
    </w:pPr>
    <w:rPr>
      <w:rFonts w:ascii="Arial" w:eastAsia="Times New Roman" w:hAnsi="Arial"/>
      <w:b/>
      <w:bCs/>
      <w:sz w:val="32"/>
      <w:szCs w:val="28"/>
    </w:rPr>
  </w:style>
  <w:style w:type="paragraph" w:styleId="Heading2">
    <w:name w:val="heading 2"/>
    <w:basedOn w:val="Normal"/>
    <w:next w:val="Normal"/>
    <w:link w:val="Heading2Char"/>
    <w:autoRedefine/>
    <w:uiPriority w:val="9"/>
    <w:unhideWhenUsed/>
    <w:qFormat/>
    <w:rsid w:val="002F4A94"/>
    <w:pPr>
      <w:keepNext/>
      <w:spacing w:before="240" w:after="60"/>
      <w:outlineLvl w:val="1"/>
    </w:pPr>
    <w:rPr>
      <w:rFonts w:ascii="Arial" w:eastAsia="Times New Roman" w:hAnsi="Arial"/>
      <w:b/>
      <w:bCs/>
      <w:i/>
      <w:sz w:val="28"/>
      <w:szCs w:val="26"/>
    </w:rPr>
  </w:style>
  <w:style w:type="paragraph" w:styleId="Heading3">
    <w:name w:val="heading 3"/>
    <w:basedOn w:val="Normal"/>
    <w:next w:val="Normal"/>
    <w:link w:val="Heading3Char"/>
    <w:autoRedefine/>
    <w:uiPriority w:val="9"/>
    <w:unhideWhenUsed/>
    <w:qFormat/>
    <w:rsid w:val="002F4A94"/>
    <w:pPr>
      <w:keepNext/>
      <w:spacing w:before="240" w:after="60"/>
      <w:outlineLvl w:val="2"/>
    </w:pPr>
    <w:rPr>
      <w:rFonts w:ascii="Arial" w:eastAsia="Times New Roman" w:hAnsi="Arial"/>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4A94"/>
    <w:rPr>
      <w:rFonts w:ascii="Arial" w:eastAsia="Times New Roman" w:hAnsi="Arial" w:cs="Times New Roman"/>
      <w:b/>
      <w:bCs/>
      <w:sz w:val="32"/>
      <w:szCs w:val="28"/>
    </w:rPr>
  </w:style>
  <w:style w:type="character" w:customStyle="1" w:styleId="Heading2Char">
    <w:name w:val="Heading 2 Char"/>
    <w:link w:val="Heading2"/>
    <w:uiPriority w:val="9"/>
    <w:rsid w:val="002F4A94"/>
    <w:rPr>
      <w:rFonts w:ascii="Arial" w:eastAsia="Times New Roman" w:hAnsi="Arial" w:cs="Times New Roman"/>
      <w:b/>
      <w:bCs/>
      <w:i/>
      <w:sz w:val="28"/>
      <w:szCs w:val="26"/>
    </w:rPr>
  </w:style>
  <w:style w:type="character" w:customStyle="1" w:styleId="Heading3Char">
    <w:name w:val="Heading 3 Char"/>
    <w:link w:val="Heading3"/>
    <w:uiPriority w:val="9"/>
    <w:rsid w:val="002F4A94"/>
    <w:rPr>
      <w:rFonts w:ascii="Arial" w:eastAsia="Times New Roman" w:hAnsi="Arial" w:cs="Times New Roman"/>
      <w:b/>
      <w:bCs/>
      <w:sz w:val="26"/>
    </w:rPr>
  </w:style>
  <w:style w:type="paragraph" w:styleId="Header">
    <w:name w:val="header"/>
    <w:basedOn w:val="Normal"/>
    <w:link w:val="HeaderChar"/>
    <w:uiPriority w:val="99"/>
    <w:unhideWhenUsed/>
    <w:rsid w:val="00DC5A82"/>
    <w:pPr>
      <w:tabs>
        <w:tab w:val="center" w:pos="4680"/>
        <w:tab w:val="right" w:pos="9360"/>
      </w:tabs>
    </w:pPr>
  </w:style>
  <w:style w:type="character" w:customStyle="1" w:styleId="HeaderChar">
    <w:name w:val="Header Char"/>
    <w:link w:val="Header"/>
    <w:uiPriority w:val="99"/>
    <w:rsid w:val="00DC5A82"/>
    <w:rPr>
      <w:rFonts w:ascii="Times New Roman" w:hAnsi="Times New Roman"/>
      <w:sz w:val="24"/>
      <w:szCs w:val="22"/>
    </w:rPr>
  </w:style>
  <w:style w:type="paragraph" w:styleId="Footer">
    <w:name w:val="footer"/>
    <w:basedOn w:val="Normal"/>
    <w:link w:val="FooterChar"/>
    <w:uiPriority w:val="99"/>
    <w:unhideWhenUsed/>
    <w:rsid w:val="00DC5A82"/>
    <w:pPr>
      <w:tabs>
        <w:tab w:val="center" w:pos="4680"/>
        <w:tab w:val="right" w:pos="9360"/>
      </w:tabs>
    </w:pPr>
  </w:style>
  <w:style w:type="character" w:customStyle="1" w:styleId="FooterChar">
    <w:name w:val="Footer Char"/>
    <w:link w:val="Footer"/>
    <w:uiPriority w:val="99"/>
    <w:rsid w:val="00DC5A82"/>
    <w:rPr>
      <w:rFonts w:ascii="Times New Roman" w:hAnsi="Times New Roman"/>
      <w:sz w:val="24"/>
      <w:szCs w:val="22"/>
    </w:rPr>
  </w:style>
  <w:style w:type="character" w:styleId="PageNumber">
    <w:name w:val="page number"/>
    <w:uiPriority w:val="99"/>
    <w:semiHidden/>
    <w:unhideWhenUsed/>
    <w:rsid w:val="00DC5A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A94"/>
    <w:rPr>
      <w:rFonts w:ascii="Times New Roman" w:hAnsi="Times New Roman"/>
      <w:sz w:val="24"/>
      <w:szCs w:val="22"/>
    </w:rPr>
  </w:style>
  <w:style w:type="paragraph" w:styleId="Heading1">
    <w:name w:val="heading 1"/>
    <w:basedOn w:val="Normal"/>
    <w:next w:val="Normal"/>
    <w:link w:val="Heading1Char"/>
    <w:autoRedefine/>
    <w:uiPriority w:val="9"/>
    <w:qFormat/>
    <w:rsid w:val="002F4A94"/>
    <w:pPr>
      <w:keepNext/>
      <w:spacing w:before="480"/>
      <w:outlineLvl w:val="0"/>
    </w:pPr>
    <w:rPr>
      <w:rFonts w:ascii="Arial" w:eastAsia="Times New Roman" w:hAnsi="Arial"/>
      <w:b/>
      <w:bCs/>
      <w:sz w:val="32"/>
      <w:szCs w:val="28"/>
    </w:rPr>
  </w:style>
  <w:style w:type="paragraph" w:styleId="Heading2">
    <w:name w:val="heading 2"/>
    <w:basedOn w:val="Normal"/>
    <w:next w:val="Normal"/>
    <w:link w:val="Heading2Char"/>
    <w:autoRedefine/>
    <w:uiPriority w:val="9"/>
    <w:unhideWhenUsed/>
    <w:qFormat/>
    <w:rsid w:val="002F4A94"/>
    <w:pPr>
      <w:keepNext/>
      <w:spacing w:before="240" w:after="60"/>
      <w:outlineLvl w:val="1"/>
    </w:pPr>
    <w:rPr>
      <w:rFonts w:ascii="Arial" w:eastAsia="Times New Roman" w:hAnsi="Arial"/>
      <w:b/>
      <w:bCs/>
      <w:i/>
      <w:sz w:val="28"/>
      <w:szCs w:val="26"/>
    </w:rPr>
  </w:style>
  <w:style w:type="paragraph" w:styleId="Heading3">
    <w:name w:val="heading 3"/>
    <w:basedOn w:val="Normal"/>
    <w:next w:val="Normal"/>
    <w:link w:val="Heading3Char"/>
    <w:autoRedefine/>
    <w:uiPriority w:val="9"/>
    <w:unhideWhenUsed/>
    <w:qFormat/>
    <w:rsid w:val="002F4A94"/>
    <w:pPr>
      <w:keepNext/>
      <w:spacing w:before="240" w:after="60"/>
      <w:outlineLvl w:val="2"/>
    </w:pPr>
    <w:rPr>
      <w:rFonts w:ascii="Arial" w:eastAsia="Times New Roman" w:hAnsi="Arial"/>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F4A94"/>
    <w:rPr>
      <w:rFonts w:ascii="Arial" w:eastAsia="Times New Roman" w:hAnsi="Arial" w:cs="Times New Roman"/>
      <w:b/>
      <w:bCs/>
      <w:sz w:val="32"/>
      <w:szCs w:val="28"/>
    </w:rPr>
  </w:style>
  <w:style w:type="character" w:customStyle="1" w:styleId="Heading2Char">
    <w:name w:val="Heading 2 Char"/>
    <w:link w:val="Heading2"/>
    <w:uiPriority w:val="9"/>
    <w:rsid w:val="002F4A94"/>
    <w:rPr>
      <w:rFonts w:ascii="Arial" w:eastAsia="Times New Roman" w:hAnsi="Arial" w:cs="Times New Roman"/>
      <w:b/>
      <w:bCs/>
      <w:i/>
      <w:sz w:val="28"/>
      <w:szCs w:val="26"/>
    </w:rPr>
  </w:style>
  <w:style w:type="character" w:customStyle="1" w:styleId="Heading3Char">
    <w:name w:val="Heading 3 Char"/>
    <w:link w:val="Heading3"/>
    <w:uiPriority w:val="9"/>
    <w:rsid w:val="002F4A94"/>
    <w:rPr>
      <w:rFonts w:ascii="Arial" w:eastAsia="Times New Roman" w:hAnsi="Arial" w:cs="Times New Roman"/>
      <w:b/>
      <w:bCs/>
      <w:sz w:val="26"/>
    </w:rPr>
  </w:style>
  <w:style w:type="paragraph" w:styleId="Header">
    <w:name w:val="header"/>
    <w:basedOn w:val="Normal"/>
    <w:link w:val="HeaderChar"/>
    <w:uiPriority w:val="99"/>
    <w:unhideWhenUsed/>
    <w:rsid w:val="00DC5A82"/>
    <w:pPr>
      <w:tabs>
        <w:tab w:val="center" w:pos="4680"/>
        <w:tab w:val="right" w:pos="9360"/>
      </w:tabs>
    </w:pPr>
  </w:style>
  <w:style w:type="character" w:customStyle="1" w:styleId="HeaderChar">
    <w:name w:val="Header Char"/>
    <w:link w:val="Header"/>
    <w:uiPriority w:val="99"/>
    <w:rsid w:val="00DC5A82"/>
    <w:rPr>
      <w:rFonts w:ascii="Times New Roman" w:hAnsi="Times New Roman"/>
      <w:sz w:val="24"/>
      <w:szCs w:val="22"/>
    </w:rPr>
  </w:style>
  <w:style w:type="paragraph" w:styleId="Footer">
    <w:name w:val="footer"/>
    <w:basedOn w:val="Normal"/>
    <w:link w:val="FooterChar"/>
    <w:uiPriority w:val="99"/>
    <w:unhideWhenUsed/>
    <w:rsid w:val="00DC5A82"/>
    <w:pPr>
      <w:tabs>
        <w:tab w:val="center" w:pos="4680"/>
        <w:tab w:val="right" w:pos="9360"/>
      </w:tabs>
    </w:pPr>
  </w:style>
  <w:style w:type="character" w:customStyle="1" w:styleId="FooterChar">
    <w:name w:val="Footer Char"/>
    <w:link w:val="Footer"/>
    <w:uiPriority w:val="99"/>
    <w:rsid w:val="00DC5A82"/>
    <w:rPr>
      <w:rFonts w:ascii="Times New Roman" w:hAnsi="Times New Roman"/>
      <w:sz w:val="24"/>
      <w:szCs w:val="22"/>
    </w:rPr>
  </w:style>
  <w:style w:type="character" w:styleId="PageNumber">
    <w:name w:val="page number"/>
    <w:uiPriority w:val="99"/>
    <w:semiHidden/>
    <w:unhideWhenUsed/>
    <w:rsid w:val="00DC5A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55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microsoft.com/office/2007/relationships/stylesWithEffects" Target="stylesWithEffect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416</Words>
  <Characters>2373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Milkamp, Chris J</dc:creator>
  <cp:lastModifiedBy>Ladica, Richelle</cp:lastModifiedBy>
  <cp:revision>2</cp:revision>
  <dcterms:created xsi:type="dcterms:W3CDTF">2019-01-11T21:13:00Z</dcterms:created>
  <dcterms:modified xsi:type="dcterms:W3CDTF">2019-01-11T21:13:00Z</dcterms:modified>
</cp:coreProperties>
</file>