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BB23FD" w14:textId="77777777" w:rsidR="00F26041" w:rsidRDefault="00F26041" w:rsidP="00FE4630">
      <w:pPr>
        <w:pStyle w:val="blocktext1"/>
      </w:pPr>
    </w:p>
    <w:p w14:paraId="3460913B" w14:textId="77777777" w:rsidR="00F26041" w:rsidRPr="00F442BB" w:rsidRDefault="00F26041" w:rsidP="00FE4630">
      <w:pPr>
        <w:overflowPunct/>
        <w:jc w:val="center"/>
        <w:textAlignment w:val="auto"/>
        <w:rPr>
          <w:rFonts w:cs="Arial"/>
          <w:bCs/>
        </w:rPr>
      </w:pPr>
      <w:r w:rsidRPr="00F442BB">
        <w:rPr>
          <w:rFonts w:cs="Arial"/>
          <w:bCs/>
        </w:rPr>
        <w:t>COMMERCIAL LINES MANUAL</w:t>
      </w:r>
    </w:p>
    <w:p w14:paraId="77B0429F" w14:textId="77777777" w:rsidR="00F26041" w:rsidRPr="00F442BB" w:rsidRDefault="00F26041" w:rsidP="00FE4630">
      <w:pPr>
        <w:overflowPunct/>
        <w:jc w:val="center"/>
        <w:textAlignment w:val="auto"/>
        <w:rPr>
          <w:rFonts w:cs="Arial"/>
          <w:bCs/>
        </w:rPr>
      </w:pPr>
      <w:r w:rsidRPr="00F442BB">
        <w:rPr>
          <w:rFonts w:cs="Arial"/>
          <w:bCs/>
        </w:rPr>
        <w:t>DIVISION SIX</w:t>
      </w:r>
      <w:r>
        <w:rPr>
          <w:rFonts w:cs="Arial"/>
          <w:bCs/>
        </w:rPr>
        <w:t xml:space="preserve"> </w:t>
      </w:r>
      <w:r w:rsidRPr="00F442BB">
        <w:rPr>
          <w:rFonts w:cs="Arial"/>
          <w:bCs/>
        </w:rPr>
        <w:t>- GENERAL LIABILITY</w:t>
      </w:r>
    </w:p>
    <w:p w14:paraId="3FF8C4D3" w14:textId="77777777" w:rsidR="00F26041" w:rsidRDefault="00F26041" w:rsidP="00FE4630">
      <w:pPr>
        <w:overflowPunct/>
        <w:jc w:val="center"/>
        <w:textAlignment w:val="auto"/>
        <w:rPr>
          <w:rFonts w:cs="Arial"/>
          <w:bCs/>
        </w:rPr>
      </w:pPr>
      <w:smartTag w:uri="urn:schemas-microsoft-com:office:smarttags" w:element="place">
        <w:smartTag w:uri="urn:schemas-microsoft-com:office:smarttags" w:element="State">
          <w:r w:rsidRPr="00F442BB">
            <w:rPr>
              <w:rFonts w:cs="Arial"/>
              <w:bCs/>
            </w:rPr>
            <w:t>ILLINOIS</w:t>
          </w:r>
        </w:smartTag>
      </w:smartTag>
      <w:r w:rsidRPr="00F442BB">
        <w:rPr>
          <w:rFonts w:cs="Arial"/>
          <w:bCs/>
        </w:rPr>
        <w:t xml:space="preserve"> EXCEPTIONS</w:t>
      </w:r>
    </w:p>
    <w:p w14:paraId="45A39E41" w14:textId="77777777" w:rsidR="00F26041" w:rsidRDefault="00F26041" w:rsidP="00FE4630">
      <w:pPr>
        <w:overflowPunct/>
        <w:jc w:val="center"/>
        <w:textAlignment w:val="auto"/>
        <w:rPr>
          <w:rFonts w:cs="Arial"/>
          <w:bCs/>
        </w:rPr>
      </w:pPr>
      <w:r>
        <w:rPr>
          <w:rFonts w:cs="Arial"/>
          <w:bCs/>
        </w:rPr>
        <w:t>EXCERPT OF RULE</w:t>
      </w:r>
      <w:r w:rsidR="00A029B1">
        <w:rPr>
          <w:rFonts w:cs="Arial"/>
          <w:bCs/>
        </w:rPr>
        <w:t xml:space="preserve"> 45.</w:t>
      </w:r>
      <w:r>
        <w:rPr>
          <w:rFonts w:cs="Arial"/>
          <w:bCs/>
        </w:rPr>
        <w:t xml:space="preserve"> </w:t>
      </w:r>
    </w:p>
    <w:p w14:paraId="30FB0805" w14:textId="77777777" w:rsidR="00F26041" w:rsidRDefault="00F26041" w:rsidP="00FE4630">
      <w:pPr>
        <w:pStyle w:val="blocktext4"/>
      </w:pPr>
    </w:p>
    <w:p w14:paraId="296F6A94" w14:textId="77777777" w:rsidR="00F26041" w:rsidRPr="00133D05" w:rsidRDefault="00F26041" w:rsidP="00FE4630">
      <w:pPr>
        <w:pStyle w:val="boxrule"/>
      </w:pPr>
      <w:r w:rsidRPr="00133D05">
        <w:t>45.  LIQUOR LIABILITY COVERAGE (Subline Code 332)</w:t>
      </w:r>
    </w:p>
    <w:p w14:paraId="32588389" w14:textId="77777777" w:rsidR="004128AF" w:rsidRPr="00133D05" w:rsidRDefault="004128AF" w:rsidP="00FE4630">
      <w:pPr>
        <w:pStyle w:val="blocktext1"/>
      </w:pPr>
      <w:r w:rsidRPr="00133D05">
        <w:t xml:space="preserve">Paragraph </w:t>
      </w:r>
      <w:r w:rsidRPr="00133D05">
        <w:rPr>
          <w:b/>
          <w:color w:val="000000"/>
        </w:rPr>
        <w:t>D.</w:t>
      </w:r>
      <w:r w:rsidRPr="00133D05">
        <w:t xml:space="preserve"> is replaced by the following:</w:t>
      </w:r>
    </w:p>
    <w:p w14:paraId="08BAFB76" w14:textId="77777777" w:rsidR="004128AF" w:rsidRPr="00133D05" w:rsidRDefault="004128AF" w:rsidP="00FE4630">
      <w:pPr>
        <w:pStyle w:val="outlinehd2"/>
      </w:pPr>
      <w:r w:rsidRPr="00133D05">
        <w:tab/>
        <w:t>D.</w:t>
      </w:r>
      <w:r w:rsidRPr="00133D05">
        <w:tab/>
      </w:r>
      <w:r>
        <w:t>Increased Limits</w:t>
      </w:r>
    </w:p>
    <w:p w14:paraId="084D856F" w14:textId="77777777" w:rsidR="004128AF" w:rsidRPr="00133D05" w:rsidRDefault="004128AF" w:rsidP="00FE4630">
      <w:pPr>
        <w:pStyle w:val="blocktext3"/>
      </w:pPr>
      <w:r w:rsidRPr="00133D05">
        <w:t xml:space="preserve">Increased limit factors are found in Rule </w:t>
      </w:r>
      <w:r w:rsidRPr="00133D05">
        <w:rPr>
          <w:b/>
        </w:rPr>
        <w:t>56.</w:t>
      </w:r>
      <w:r w:rsidRPr="00133D05">
        <w:t xml:space="preserve"> Refer to </w:t>
      </w:r>
      <w:ins w:id="0" w:author="Author" w:date="2021-03-19T14:02:00Z">
        <w:r>
          <w:t>the</w:t>
        </w:r>
      </w:ins>
      <w:ins w:id="1" w:author="Author" w:date="2021-03-19T14:03:00Z">
        <w:r>
          <w:t xml:space="preserve"> </w:t>
        </w:r>
      </w:ins>
      <w:r w:rsidRPr="00133D05">
        <w:t>state exceptions. In response to 235 ILL. COMP. STAT. ANN. Section</w:t>
      </w:r>
      <w:r>
        <w:t xml:space="preserve"> </w:t>
      </w:r>
      <w:r w:rsidRPr="000029A4">
        <w:rPr>
          <w:color w:val="000000"/>
        </w:rPr>
        <w:t>5/6-21</w:t>
      </w:r>
      <w:r w:rsidRPr="001928E1">
        <w:rPr>
          <w:color w:val="000000"/>
        </w:rPr>
        <w:t>,</w:t>
      </w:r>
      <w:r w:rsidRPr="00133D05">
        <w:t xml:space="preserve"> increased limit factors are provided which reflect the statutory damage limitations. Use increased limits Table </w:t>
      </w:r>
      <w:r w:rsidRPr="00133D05">
        <w:rPr>
          <w:b/>
        </w:rPr>
        <w:t>56.B.8.</w:t>
      </w:r>
      <w:r w:rsidRPr="00133D05">
        <w:t xml:space="preserve"> in the state exceptions.</w:t>
      </w:r>
    </w:p>
    <w:p w14:paraId="2104A335" w14:textId="77777777" w:rsidR="004128AF" w:rsidRPr="00133D05" w:rsidRDefault="004128AF" w:rsidP="00FE4630">
      <w:pPr>
        <w:pStyle w:val="blocktext1"/>
      </w:pPr>
      <w:r w:rsidRPr="00133D05">
        <w:t xml:space="preserve">Paragraph </w:t>
      </w:r>
      <w:r w:rsidRPr="00133D05">
        <w:rPr>
          <w:b/>
          <w:color w:val="000000"/>
        </w:rPr>
        <w:t>G.5.</w:t>
      </w:r>
      <w:r w:rsidRPr="00133D05">
        <w:t xml:space="preserve"> is replaced by the following:</w:t>
      </w:r>
    </w:p>
    <w:p w14:paraId="49F5DE5A" w14:textId="77777777" w:rsidR="004128AF" w:rsidRPr="00133D05" w:rsidRDefault="004128AF" w:rsidP="00FE4630">
      <w:pPr>
        <w:pStyle w:val="outlinehd2"/>
      </w:pPr>
      <w:r w:rsidRPr="00133D05">
        <w:tab/>
        <w:t>G.</w:t>
      </w:r>
      <w:r w:rsidRPr="00133D05">
        <w:tab/>
        <w:t>Liquor Liability Grades</w:t>
      </w:r>
    </w:p>
    <w:p w14:paraId="78600213" w14:textId="77777777" w:rsidR="004128AF" w:rsidRPr="00133D05" w:rsidRDefault="004128AF" w:rsidP="00FE4630">
      <w:pPr>
        <w:pStyle w:val="outlinetxt3"/>
      </w:pPr>
      <w:r w:rsidRPr="00133D05">
        <w:tab/>
      </w:r>
      <w:r w:rsidRPr="00133D05">
        <w:rPr>
          <w:b/>
        </w:rPr>
        <w:t>5.</w:t>
      </w:r>
      <w:r w:rsidRPr="00133D05">
        <w:tab/>
        <w:t>The Liquor Liability Numerical Grade is 3.</w:t>
      </w:r>
    </w:p>
    <w:p w14:paraId="163C9BE0" w14:textId="77777777" w:rsidR="004128AF" w:rsidRPr="00133D05" w:rsidRDefault="004128AF" w:rsidP="00FE4630">
      <w:pPr>
        <w:pStyle w:val="blocktext4"/>
      </w:pPr>
      <w:r w:rsidRPr="00133D05">
        <w:t>Citation of Statute: 235 ILL. COMP. STAT. ANN. Section</w:t>
      </w:r>
      <w:r>
        <w:t xml:space="preserve"> </w:t>
      </w:r>
      <w:r w:rsidRPr="001928E1">
        <w:rPr>
          <w:color w:val="000000"/>
        </w:rPr>
        <w:t>5/6-21</w:t>
      </w:r>
      <w:r>
        <w:rPr>
          <w:color w:val="000000"/>
        </w:rPr>
        <w:t>(a)</w:t>
      </w:r>
    </w:p>
    <w:p w14:paraId="2E34955A" w14:textId="77777777" w:rsidR="004128AF" w:rsidRPr="00133D05" w:rsidRDefault="004128AF" w:rsidP="00FE4630">
      <w:pPr>
        <w:pStyle w:val="blocktext4"/>
      </w:pPr>
      <w:r w:rsidRPr="00133D05">
        <w:t>Comments:</w:t>
      </w:r>
    </w:p>
    <w:p w14:paraId="32526148" w14:textId="77777777" w:rsidR="004128AF" w:rsidRPr="00133D05" w:rsidRDefault="004128AF" w:rsidP="00FE4630">
      <w:pPr>
        <w:pStyle w:val="blocktext4"/>
      </w:pPr>
      <w:r w:rsidRPr="00133D05">
        <w:t>The statute provides, in part, that a person injured within Illinois, in person or property, by an intoxicated person, has a right of action against a liquor vendor who, by selling or giving liquor</w:t>
      </w:r>
      <w:ins w:id="2" w:author="Author" w:date="2021-03-19T14:03:00Z">
        <w:r>
          <w:t>,</w:t>
        </w:r>
      </w:ins>
      <w:r w:rsidRPr="00133D05">
        <w:t xml:space="preserve"> causes the intoxication of the intoxicated person. However, the statute also provides:</w:t>
      </w:r>
    </w:p>
    <w:p w14:paraId="1D6ADADB" w14:textId="77777777" w:rsidR="004128AF" w:rsidRPr="00133D05" w:rsidRDefault="004128AF" w:rsidP="00FE4630">
      <w:pPr>
        <w:pStyle w:val="blocktext5"/>
      </w:pPr>
      <w:r w:rsidRPr="00133D05">
        <w:t>For all causes of action involving persons injured, killed</w:t>
      </w:r>
      <w:del w:id="3" w:author="Author" w:date="2021-03-19T14:03:00Z">
        <w:r w:rsidRPr="00133D05" w:rsidDel="00B9171E">
          <w:delText>,</w:delText>
        </w:r>
      </w:del>
      <w:r w:rsidRPr="00133D05">
        <w:t xml:space="preserve"> or incurring property damage after January 20, </w:t>
      </w:r>
      <w:del w:id="4" w:author="Author" w:date="2021-03-05T14:31:00Z">
        <w:r w:rsidDel="006D7DCC">
          <w:delText>2020</w:delText>
        </w:r>
      </w:del>
      <w:ins w:id="5" w:author="Author" w:date="2021-03-05T14:31:00Z">
        <w:r>
          <w:t>2021</w:t>
        </w:r>
      </w:ins>
      <w:r w:rsidRPr="00133D05">
        <w:t>, in no event shall the judgment or recovery for injury to the person or property of any person exceed $</w:t>
      </w:r>
      <w:del w:id="6" w:author="Author" w:date="2021-03-05T14:31:00Z">
        <w:r w:rsidDel="006D7DCC">
          <w:delText>71,696.18</w:delText>
        </w:r>
      </w:del>
      <w:ins w:id="7" w:author="Author" w:date="2021-03-05T14:31:00Z">
        <w:r>
          <w:t>72,671.25</w:t>
        </w:r>
      </w:ins>
      <w:r>
        <w:t xml:space="preserve"> </w:t>
      </w:r>
      <w:r w:rsidRPr="00133D05">
        <w:t>for each person incurring damages, and recovery under this Act for either loss of means of support or loss of society resulting from the death or injury of any person shall not exceed $</w:t>
      </w:r>
      <w:del w:id="8" w:author="Author" w:date="2021-03-05T14:31:00Z">
        <w:r w:rsidDel="006D7DCC">
          <w:delText>87,628.66</w:delText>
        </w:r>
      </w:del>
      <w:ins w:id="9" w:author="Author" w:date="2021-03-05T14:31:00Z">
        <w:r>
          <w:t>88,820.41</w:t>
        </w:r>
      </w:ins>
      <w:r w:rsidRPr="00133D05">
        <w:t>.</w:t>
      </w:r>
    </w:p>
    <w:p w14:paraId="275AB2EA" w14:textId="77777777" w:rsidR="004128AF" w:rsidRPr="00133D05" w:rsidRDefault="004128AF" w:rsidP="00FE4630">
      <w:pPr>
        <w:pStyle w:val="blocktext4"/>
      </w:pPr>
      <w:r w:rsidRPr="00133D05">
        <w:t>The "3" designation reflects the fact that the total amount of damages that may be awarded to any person is limited by the statute.</w:t>
      </w:r>
      <w:r>
        <w:t xml:space="preserve"> </w:t>
      </w:r>
      <w:r w:rsidRPr="00CF1D43">
        <w:t xml:space="preserve">However, the Supreme Court of </w:t>
      </w:r>
      <w:smartTag w:uri="urn:schemas-microsoft-com:office:smarttags" w:element="State">
        <w:r w:rsidRPr="00CF1D43">
          <w:t>Illinois</w:t>
        </w:r>
      </w:smartTag>
      <w:r w:rsidRPr="00CF1D43">
        <w:t xml:space="preserve"> in </w:t>
      </w:r>
      <w:r w:rsidRPr="00CF1D43">
        <w:rPr>
          <w:i/>
          <w:iCs/>
        </w:rPr>
        <w:t>Ryan T. Simmons v. John D. Homatas (On Stage Productions, Inc.)</w:t>
      </w:r>
      <w:r w:rsidRPr="00CF1D43">
        <w:t>, 925 N.E.2d 1089 (</w:t>
      </w:r>
      <w:smartTag w:uri="urn:schemas-microsoft-com:office:smarttags" w:element="place">
        <w:smartTag w:uri="urn:schemas-microsoft-com:office:smarttags" w:element="State">
          <w:r w:rsidRPr="00CF1D43">
            <w:t>Ill.</w:t>
          </w:r>
        </w:smartTag>
      </w:smartTag>
      <w:r w:rsidRPr="00CF1D43">
        <w:t xml:space="preserve"> 2010) </w:t>
      </w:r>
      <w:r w:rsidRPr="008C0764">
        <w:t>concluded that with respect to a suit against the operator of a bring your own (BYO) establishment, the plaintiff</w:t>
      </w:r>
      <w:r>
        <w:t>'</w:t>
      </w:r>
      <w:r w:rsidRPr="008C0764">
        <w:t>s common law negligence claim(s) were not preempted by the dram shop laws of the state and noted that the operator is not in the business of selling liquor in the state.</w:t>
      </w:r>
    </w:p>
    <w:p w14:paraId="5D8E8D0E" w14:textId="77777777" w:rsidR="00F26041" w:rsidRDefault="00F26041" w:rsidP="00FE4630">
      <w:pPr>
        <w:pStyle w:val="blocktext1"/>
      </w:pPr>
    </w:p>
    <w:p w14:paraId="40C627F4" w14:textId="77777777" w:rsidR="00F26041" w:rsidRDefault="00F26041" w:rsidP="00FE4630">
      <w:pPr>
        <w:pStyle w:val="blocktext1"/>
      </w:pPr>
    </w:p>
    <w:p w14:paraId="0CF79BA1" w14:textId="77777777" w:rsidR="00F26041" w:rsidRDefault="00F26041" w:rsidP="00FE4630">
      <w:pPr>
        <w:pStyle w:val="blocktext1"/>
      </w:pPr>
    </w:p>
    <w:p w14:paraId="121A16C1" w14:textId="77777777" w:rsidR="00F26041" w:rsidRDefault="00F26041" w:rsidP="00FE4630">
      <w:pPr>
        <w:pStyle w:val="blocktext1"/>
      </w:pPr>
    </w:p>
    <w:p w14:paraId="0DE7A47C" w14:textId="77777777" w:rsidR="00F26041" w:rsidRDefault="00F26041" w:rsidP="00FE4630">
      <w:pPr>
        <w:pStyle w:val="blocktext1"/>
      </w:pPr>
    </w:p>
    <w:p w14:paraId="0A9DEFA2" w14:textId="77777777" w:rsidR="00F26041" w:rsidRDefault="00F26041" w:rsidP="00FE4630">
      <w:pPr>
        <w:pStyle w:val="blocktext1"/>
      </w:pPr>
    </w:p>
    <w:p w14:paraId="67FED15F" w14:textId="77777777" w:rsidR="00F26041" w:rsidRDefault="00F26041" w:rsidP="00FE4630">
      <w:pPr>
        <w:pStyle w:val="blocktext1"/>
      </w:pPr>
    </w:p>
    <w:p w14:paraId="35B31A34" w14:textId="77777777" w:rsidR="00F26041" w:rsidRDefault="00F26041" w:rsidP="00FE4630">
      <w:pPr>
        <w:pStyle w:val="blocktext1"/>
      </w:pPr>
    </w:p>
    <w:p w14:paraId="33011DED" w14:textId="77777777" w:rsidR="00F26041" w:rsidRDefault="00F26041" w:rsidP="00FE4630">
      <w:pPr>
        <w:pStyle w:val="blocktext1"/>
      </w:pPr>
    </w:p>
    <w:p w14:paraId="4CE5C931" w14:textId="77777777" w:rsidR="00F26041" w:rsidRDefault="00F26041" w:rsidP="00FE4630">
      <w:pPr>
        <w:pStyle w:val="blocktext1"/>
      </w:pPr>
    </w:p>
    <w:p w14:paraId="26642A34" w14:textId="77777777" w:rsidR="00F26041" w:rsidRDefault="00F26041" w:rsidP="00FE4630">
      <w:pPr>
        <w:pStyle w:val="blocktext1"/>
      </w:pPr>
    </w:p>
    <w:p w14:paraId="6BB3D8B7" w14:textId="77777777" w:rsidR="00F26041" w:rsidRDefault="00F26041" w:rsidP="00FE4630">
      <w:pPr>
        <w:pStyle w:val="blocktext1"/>
      </w:pPr>
    </w:p>
    <w:p w14:paraId="6D8DDDC9" w14:textId="77777777" w:rsidR="00F26041" w:rsidRDefault="00F26041" w:rsidP="00FE4630">
      <w:pPr>
        <w:pStyle w:val="blocktext1"/>
      </w:pPr>
    </w:p>
    <w:p w14:paraId="76826B37" w14:textId="77777777" w:rsidR="00F26041" w:rsidRDefault="00F26041" w:rsidP="00FE4630">
      <w:pPr>
        <w:pStyle w:val="blocktext1"/>
      </w:pPr>
    </w:p>
    <w:p w14:paraId="04581F49" w14:textId="77777777" w:rsidR="00F26041" w:rsidRDefault="00F26041" w:rsidP="00FE4630">
      <w:pPr>
        <w:pStyle w:val="blocktext1"/>
      </w:pPr>
    </w:p>
    <w:p w14:paraId="43B4E233" w14:textId="77777777" w:rsidR="00F26041" w:rsidRDefault="00F26041" w:rsidP="00FE4630">
      <w:pPr>
        <w:pStyle w:val="blocktext1"/>
      </w:pPr>
    </w:p>
    <w:p w14:paraId="0D569E97" w14:textId="77777777" w:rsidR="00F26041" w:rsidRDefault="00F26041" w:rsidP="00FE4630">
      <w:pPr>
        <w:pStyle w:val="blocktext1"/>
      </w:pPr>
    </w:p>
    <w:p w14:paraId="4F0EB516" w14:textId="77777777" w:rsidR="00F26041" w:rsidRDefault="00F26041" w:rsidP="00FE4630">
      <w:pPr>
        <w:pStyle w:val="blocktext1"/>
      </w:pPr>
    </w:p>
    <w:p w14:paraId="0245E99C" w14:textId="77777777" w:rsidR="00F26041" w:rsidRDefault="00F26041" w:rsidP="00FE4630">
      <w:pPr>
        <w:pStyle w:val="blocktext1"/>
      </w:pPr>
    </w:p>
    <w:p w14:paraId="4F1FA644" w14:textId="77777777" w:rsidR="00F9561E" w:rsidRPr="00133D05" w:rsidRDefault="00F9561E" w:rsidP="00FE4630">
      <w:pPr>
        <w:pStyle w:val="blocktext4"/>
      </w:pPr>
    </w:p>
    <w:p w14:paraId="0C3A5913" w14:textId="77777777" w:rsidR="00F26041" w:rsidRPr="00F442BB" w:rsidRDefault="00F26041" w:rsidP="00FE4630">
      <w:pPr>
        <w:overflowPunct/>
        <w:jc w:val="center"/>
        <w:textAlignment w:val="auto"/>
        <w:rPr>
          <w:rFonts w:cs="Arial"/>
          <w:bCs/>
        </w:rPr>
      </w:pPr>
      <w:r w:rsidRPr="00F442BB">
        <w:rPr>
          <w:rFonts w:cs="Arial"/>
          <w:bCs/>
        </w:rPr>
        <w:t>COMMERCIAL LINES MANUAL</w:t>
      </w:r>
    </w:p>
    <w:p w14:paraId="3577D444" w14:textId="77777777" w:rsidR="00F26041" w:rsidRPr="00F442BB" w:rsidRDefault="00F26041" w:rsidP="00FE4630">
      <w:pPr>
        <w:overflowPunct/>
        <w:jc w:val="center"/>
        <w:textAlignment w:val="auto"/>
        <w:rPr>
          <w:rFonts w:cs="Arial"/>
          <w:bCs/>
        </w:rPr>
      </w:pPr>
      <w:r w:rsidRPr="00F442BB">
        <w:rPr>
          <w:rFonts w:cs="Arial"/>
          <w:bCs/>
        </w:rPr>
        <w:t>DIVISION SIX</w:t>
      </w:r>
      <w:r>
        <w:rPr>
          <w:rFonts w:cs="Arial"/>
          <w:bCs/>
        </w:rPr>
        <w:t xml:space="preserve"> </w:t>
      </w:r>
      <w:r w:rsidRPr="00F442BB">
        <w:rPr>
          <w:rFonts w:cs="Arial"/>
          <w:bCs/>
        </w:rPr>
        <w:t>- GENERAL LIABILITY</w:t>
      </w:r>
    </w:p>
    <w:p w14:paraId="51170E8B" w14:textId="77777777" w:rsidR="00F26041" w:rsidRDefault="00F26041" w:rsidP="00FE4630">
      <w:pPr>
        <w:overflowPunct/>
        <w:jc w:val="center"/>
        <w:textAlignment w:val="auto"/>
        <w:rPr>
          <w:rFonts w:cs="Arial"/>
          <w:bCs/>
        </w:rPr>
      </w:pPr>
      <w:smartTag w:uri="urn:schemas-microsoft-com:office:smarttags" w:element="place">
        <w:smartTag w:uri="urn:schemas-microsoft-com:office:smarttags" w:element="State">
          <w:r w:rsidRPr="00F442BB">
            <w:rPr>
              <w:rFonts w:cs="Arial"/>
              <w:bCs/>
            </w:rPr>
            <w:t>ILLINOIS</w:t>
          </w:r>
        </w:smartTag>
      </w:smartTag>
      <w:r w:rsidRPr="00F442BB">
        <w:rPr>
          <w:rFonts w:cs="Arial"/>
          <w:bCs/>
        </w:rPr>
        <w:t xml:space="preserve"> EXCEPTIONS</w:t>
      </w:r>
    </w:p>
    <w:p w14:paraId="7C95BC2A" w14:textId="77777777" w:rsidR="00F26041" w:rsidRDefault="00F26041" w:rsidP="00FE4630">
      <w:pPr>
        <w:overflowPunct/>
        <w:jc w:val="center"/>
        <w:textAlignment w:val="auto"/>
        <w:rPr>
          <w:rFonts w:cs="Arial"/>
          <w:bCs/>
        </w:rPr>
      </w:pPr>
      <w:r>
        <w:rPr>
          <w:rFonts w:cs="Arial"/>
          <w:bCs/>
        </w:rPr>
        <w:t>EXCERPT OF RULE</w:t>
      </w:r>
      <w:r w:rsidR="00A029B1">
        <w:rPr>
          <w:rFonts w:cs="Arial"/>
          <w:bCs/>
        </w:rPr>
        <w:t xml:space="preserve"> 56.</w:t>
      </w:r>
      <w:r>
        <w:rPr>
          <w:rFonts w:cs="Arial"/>
          <w:bCs/>
        </w:rPr>
        <w:t xml:space="preserve"> </w:t>
      </w:r>
    </w:p>
    <w:p w14:paraId="17609703" w14:textId="77777777" w:rsidR="00F26041" w:rsidRDefault="00F26041" w:rsidP="00FE4630">
      <w:pPr>
        <w:overflowPunct/>
        <w:jc w:val="center"/>
        <w:textAlignment w:val="auto"/>
        <w:rPr>
          <w:rFonts w:cs="Arial"/>
          <w:bCs/>
        </w:rPr>
      </w:pPr>
    </w:p>
    <w:p w14:paraId="6F8E1C63" w14:textId="77777777" w:rsidR="00F26041" w:rsidRPr="003E0F8F" w:rsidRDefault="00F26041" w:rsidP="00FE4630">
      <w:pPr>
        <w:pStyle w:val="boxrule"/>
      </w:pPr>
      <w:r w:rsidRPr="003E0F8F">
        <w:t>56.  INCREASED LIMITS TABLES</w:t>
      </w:r>
    </w:p>
    <w:p w14:paraId="39E3FB0D" w14:textId="77777777" w:rsidR="00F26041" w:rsidRPr="003E0F8F" w:rsidRDefault="00F26041" w:rsidP="00FE4630">
      <w:pPr>
        <w:pStyle w:val="blocktext1"/>
      </w:pPr>
      <w:r w:rsidRPr="003E0F8F">
        <w:t xml:space="preserve">Paragraph </w:t>
      </w:r>
      <w:r w:rsidRPr="003E0F8F">
        <w:rPr>
          <w:b/>
          <w:color w:val="000000"/>
        </w:rPr>
        <w:t>B.</w:t>
      </w:r>
      <w:r w:rsidRPr="003E0F8F">
        <w:t xml:space="preserve"> is replaced by the following:</w:t>
      </w:r>
    </w:p>
    <w:p w14:paraId="7A22E993" w14:textId="77777777" w:rsidR="00F26041" w:rsidRDefault="00F26041" w:rsidP="00FE4630">
      <w:pPr>
        <w:pStyle w:val="outlinehd2"/>
      </w:pPr>
      <w:r w:rsidRPr="003E0F8F">
        <w:tab/>
        <w:t>B.</w:t>
      </w:r>
      <w:r w:rsidRPr="003E0F8F">
        <w:tab/>
        <w:t>Tables</w:t>
      </w:r>
    </w:p>
    <w:p w14:paraId="2867B406" w14:textId="77777777" w:rsidR="00F26041" w:rsidRPr="00CC1715" w:rsidRDefault="00F26041" w:rsidP="00FE4630">
      <w:pPr>
        <w:pStyle w:val="blocktext3"/>
      </w:pPr>
      <w:r>
        <w:t>The increased limits tables follow.</w:t>
      </w:r>
    </w:p>
    <w:p w14:paraId="2D721B54" w14:textId="77777777" w:rsidR="00F26041" w:rsidRPr="003E0F8F" w:rsidRDefault="00F26041" w:rsidP="00FE4630">
      <w:pPr>
        <w:pStyle w:val="outlinehd3"/>
      </w:pPr>
      <w:r w:rsidRPr="003E0F8F">
        <w:tab/>
        <w:t>8.</w:t>
      </w:r>
      <w:r w:rsidRPr="003E0F8F">
        <w:tab/>
        <w:t>Liquor Liability (Subline Code 332)</w:t>
      </w:r>
    </w:p>
    <w:p w14:paraId="0D8F347E" w14:textId="77777777" w:rsidR="00F26041" w:rsidRPr="003E0F8F" w:rsidRDefault="00F26041" w:rsidP="00FE4630">
      <w:pPr>
        <w:pStyle w:val="blocktext4"/>
      </w:pPr>
      <w:r w:rsidRPr="003E0F8F">
        <w:t>The following Liquor Liability increased limit factors are provided for policies covering liquor liability in compliance with 235 ILL. COMP. STAT. ANN. Section</w:t>
      </w:r>
      <w:r>
        <w:t xml:space="preserve"> </w:t>
      </w:r>
      <w:r w:rsidRPr="008C72F4">
        <w:rPr>
          <w:color w:val="000000"/>
        </w:rPr>
        <w:t>5/6-21</w:t>
      </w:r>
      <w:r>
        <w:rPr>
          <w:color w:val="000000"/>
        </w:rPr>
        <w:t>(a)</w:t>
      </w:r>
      <w:r w:rsidRPr="0014700A">
        <w:rPr>
          <w:color w:val="000000"/>
        </w:rPr>
        <w:t>.</w:t>
      </w:r>
      <w:r w:rsidRPr="003E0F8F">
        <w:rPr>
          <w:color w:val="000000"/>
        </w:rPr>
        <w:t xml:space="preserve"> These factors are intended to be applied to a $100/200 Basic Limit rate.</w:t>
      </w:r>
    </w:p>
    <w:p w14:paraId="49DD8A7B" w14:textId="77777777" w:rsidR="00F26041" w:rsidRDefault="00F26041" w:rsidP="00FE4630">
      <w:pPr>
        <w:pStyle w:val="blocktext4"/>
      </w:pPr>
      <w:r>
        <w:t>These factors must be referred to company before using.</w:t>
      </w:r>
    </w:p>
    <w:p w14:paraId="5316802D" w14:textId="77777777" w:rsidR="00F26041" w:rsidRDefault="00F26041" w:rsidP="00FE4630">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90"/>
        <w:gridCol w:w="2210"/>
        <w:gridCol w:w="2400"/>
      </w:tblGrid>
      <w:tr w:rsidR="00D11D0E" w14:paraId="19D051BD" w14:textId="77777777" w:rsidTr="004C0E6E">
        <w:trPr>
          <w:cantSplit/>
          <w:trHeight w:val="190"/>
        </w:trPr>
        <w:tc>
          <w:tcPr>
            <w:tcW w:w="200" w:type="dxa"/>
            <w:tcBorders>
              <w:top w:val="nil"/>
              <w:left w:val="nil"/>
              <w:bottom w:val="nil"/>
              <w:right w:val="single" w:sz="4" w:space="0" w:color="auto"/>
            </w:tcBorders>
            <w:hideMark/>
          </w:tcPr>
          <w:p w14:paraId="214022FB" w14:textId="77777777" w:rsidR="00D11D0E" w:rsidRDefault="00D11D0E" w:rsidP="00FE4630">
            <w:pPr>
              <w:pStyle w:val="tablehead"/>
            </w:pPr>
            <w:r>
              <w:br/>
            </w:r>
            <w:r>
              <w:br/>
            </w:r>
            <w:r>
              <w:br/>
            </w:r>
          </w:p>
        </w:tc>
        <w:tc>
          <w:tcPr>
            <w:tcW w:w="2400" w:type="dxa"/>
            <w:gridSpan w:val="2"/>
            <w:tcBorders>
              <w:top w:val="single" w:sz="6" w:space="0" w:color="auto"/>
              <w:left w:val="single" w:sz="4" w:space="0" w:color="auto"/>
              <w:bottom w:val="single" w:sz="6" w:space="0" w:color="auto"/>
              <w:right w:val="single" w:sz="6" w:space="0" w:color="auto"/>
            </w:tcBorders>
            <w:hideMark/>
          </w:tcPr>
          <w:p w14:paraId="348AA87D" w14:textId="77777777" w:rsidR="00D11D0E" w:rsidRDefault="00D11D0E" w:rsidP="00FE4630">
            <w:pPr>
              <w:pStyle w:val="tablehead"/>
            </w:pPr>
            <w:r>
              <w:t>Limit Per Person BI/Limit Per Person PD/Loss Of Support Per Injured Person/Aggregate</w:t>
            </w:r>
            <w:r>
              <w:rPr>
                <w:sz w:val="20"/>
              </w:rPr>
              <w:sym w:font="Symbol" w:char="002A"/>
            </w:r>
          </w:p>
        </w:tc>
        <w:tc>
          <w:tcPr>
            <w:tcW w:w="2400" w:type="dxa"/>
            <w:tcBorders>
              <w:top w:val="single" w:sz="6" w:space="0" w:color="auto"/>
              <w:left w:val="single" w:sz="6" w:space="0" w:color="auto"/>
              <w:bottom w:val="single" w:sz="6" w:space="0" w:color="auto"/>
              <w:right w:val="single" w:sz="6" w:space="0" w:color="auto"/>
            </w:tcBorders>
            <w:hideMark/>
          </w:tcPr>
          <w:p w14:paraId="466E8AD1" w14:textId="77777777" w:rsidR="00D11D0E" w:rsidRDefault="00D11D0E" w:rsidP="00FE4630">
            <w:pPr>
              <w:pStyle w:val="tablehead"/>
            </w:pPr>
            <w:r>
              <w:br/>
            </w:r>
            <w:r>
              <w:br/>
            </w:r>
            <w:r>
              <w:br/>
              <w:t>Factors</w:t>
            </w:r>
          </w:p>
        </w:tc>
      </w:tr>
      <w:tr w:rsidR="00D11D0E" w14:paraId="5C7A3E45" w14:textId="77777777" w:rsidTr="004C0E6E">
        <w:trPr>
          <w:cantSplit/>
          <w:trHeight w:val="190"/>
        </w:trPr>
        <w:tc>
          <w:tcPr>
            <w:tcW w:w="200" w:type="dxa"/>
            <w:tcBorders>
              <w:top w:val="nil"/>
              <w:left w:val="nil"/>
              <w:bottom w:val="nil"/>
              <w:right w:val="single" w:sz="4" w:space="0" w:color="auto"/>
            </w:tcBorders>
          </w:tcPr>
          <w:p w14:paraId="67DC8305" w14:textId="77777777" w:rsidR="00D11D0E" w:rsidRDefault="00D11D0E" w:rsidP="00FE4630">
            <w:pPr>
              <w:pStyle w:val="tabletext11"/>
              <w:jc w:val="center"/>
            </w:pPr>
          </w:p>
        </w:tc>
        <w:tc>
          <w:tcPr>
            <w:tcW w:w="2400" w:type="dxa"/>
            <w:gridSpan w:val="2"/>
            <w:tcBorders>
              <w:top w:val="single" w:sz="6" w:space="0" w:color="auto"/>
              <w:left w:val="single" w:sz="4" w:space="0" w:color="auto"/>
              <w:bottom w:val="single" w:sz="6" w:space="0" w:color="auto"/>
              <w:right w:val="single" w:sz="6" w:space="0" w:color="auto"/>
            </w:tcBorders>
            <w:hideMark/>
          </w:tcPr>
          <w:p w14:paraId="119B3BF9" w14:textId="77777777" w:rsidR="00D11D0E" w:rsidRDefault="00D11D0E" w:rsidP="00FE4630">
            <w:pPr>
              <w:pStyle w:val="tabletext11"/>
              <w:jc w:val="center"/>
            </w:pPr>
            <w:r>
              <w:t>$</w:t>
            </w:r>
            <w:del w:id="10" w:author="Author" w:date="2021-03-05T14:35:00Z">
              <w:r w:rsidDel="00EE5CA8">
                <w:delText>72</w:delText>
              </w:r>
            </w:del>
            <w:ins w:id="11" w:author="Author" w:date="2021-03-05T14:35:00Z">
              <w:r>
                <w:t>73</w:t>
              </w:r>
            </w:ins>
            <w:r>
              <w:t>/</w:t>
            </w:r>
            <w:del w:id="12" w:author="Author" w:date="2021-03-05T14:35:00Z">
              <w:r w:rsidDel="00EE5CA8">
                <w:delText>72</w:delText>
              </w:r>
            </w:del>
            <w:ins w:id="13" w:author="Author" w:date="2021-03-05T14:35:00Z">
              <w:r>
                <w:t>73</w:t>
              </w:r>
            </w:ins>
            <w:r>
              <w:t>/</w:t>
            </w:r>
            <w:del w:id="14" w:author="Author" w:date="2021-03-05T14:35:00Z">
              <w:r w:rsidDel="00EE5CA8">
                <w:delText>88</w:delText>
              </w:r>
            </w:del>
            <w:ins w:id="15" w:author="Author" w:date="2021-03-05T14:35:00Z">
              <w:r>
                <w:t>89</w:t>
              </w:r>
            </w:ins>
            <w:r>
              <w:t>/200</w:t>
            </w:r>
          </w:p>
        </w:tc>
        <w:tc>
          <w:tcPr>
            <w:tcW w:w="2400" w:type="dxa"/>
            <w:tcBorders>
              <w:top w:val="single" w:sz="6" w:space="0" w:color="auto"/>
              <w:left w:val="single" w:sz="6" w:space="0" w:color="auto"/>
              <w:bottom w:val="single" w:sz="6" w:space="0" w:color="auto"/>
              <w:right w:val="single" w:sz="6" w:space="0" w:color="auto"/>
            </w:tcBorders>
            <w:hideMark/>
          </w:tcPr>
          <w:p w14:paraId="0B587B2E" w14:textId="77777777" w:rsidR="00D11D0E" w:rsidRDefault="00D11D0E" w:rsidP="00FE4630">
            <w:pPr>
              <w:pStyle w:val="tabletext11"/>
              <w:jc w:val="center"/>
            </w:pPr>
            <w:del w:id="16" w:author="Author" w:date="2021-03-05T14:37:00Z">
              <w:r w:rsidDel="00EE5CA8">
                <w:delText>0.99</w:delText>
              </w:r>
            </w:del>
            <w:ins w:id="17" w:author="Author" w:date="2021-03-05T14:37:00Z">
              <w:r>
                <w:t>0.97</w:t>
              </w:r>
            </w:ins>
          </w:p>
        </w:tc>
      </w:tr>
      <w:tr w:rsidR="00D11D0E" w14:paraId="3C089FFA" w14:textId="77777777" w:rsidTr="004C0E6E">
        <w:trPr>
          <w:cantSplit/>
          <w:trHeight w:val="190"/>
        </w:trPr>
        <w:tc>
          <w:tcPr>
            <w:tcW w:w="200" w:type="dxa"/>
            <w:tcBorders>
              <w:top w:val="nil"/>
              <w:left w:val="nil"/>
              <w:bottom w:val="nil"/>
              <w:right w:val="single" w:sz="4" w:space="0" w:color="auto"/>
            </w:tcBorders>
          </w:tcPr>
          <w:p w14:paraId="58B3BD7F" w14:textId="77777777" w:rsidR="00D11D0E" w:rsidRDefault="00D11D0E" w:rsidP="00FE4630">
            <w:pPr>
              <w:pStyle w:val="tabletext11"/>
              <w:jc w:val="center"/>
            </w:pPr>
          </w:p>
        </w:tc>
        <w:tc>
          <w:tcPr>
            <w:tcW w:w="2400" w:type="dxa"/>
            <w:gridSpan w:val="2"/>
            <w:tcBorders>
              <w:top w:val="single" w:sz="6" w:space="0" w:color="auto"/>
              <w:left w:val="single" w:sz="4" w:space="0" w:color="auto"/>
              <w:bottom w:val="single" w:sz="6" w:space="0" w:color="auto"/>
              <w:right w:val="single" w:sz="6" w:space="0" w:color="auto"/>
            </w:tcBorders>
            <w:hideMark/>
          </w:tcPr>
          <w:p w14:paraId="0279A894" w14:textId="77777777" w:rsidR="00D11D0E" w:rsidRDefault="00D11D0E" w:rsidP="00FE4630">
            <w:pPr>
              <w:pStyle w:val="tabletext11"/>
              <w:jc w:val="center"/>
            </w:pPr>
            <w:r>
              <w:t>$</w:t>
            </w:r>
            <w:del w:id="18" w:author="Author" w:date="2021-03-05T14:35:00Z">
              <w:r w:rsidDel="00EE5CA8">
                <w:delText>72</w:delText>
              </w:r>
            </w:del>
            <w:ins w:id="19" w:author="Author" w:date="2021-03-05T14:35:00Z">
              <w:r>
                <w:t>73</w:t>
              </w:r>
            </w:ins>
            <w:r>
              <w:t>/</w:t>
            </w:r>
            <w:del w:id="20" w:author="Author" w:date="2021-03-05T14:35:00Z">
              <w:r w:rsidDel="00EE5CA8">
                <w:delText>72</w:delText>
              </w:r>
            </w:del>
            <w:ins w:id="21" w:author="Author" w:date="2021-03-05T14:35:00Z">
              <w:r>
                <w:t>73</w:t>
              </w:r>
            </w:ins>
            <w:r>
              <w:t>/</w:t>
            </w:r>
            <w:del w:id="22" w:author="Author" w:date="2021-03-05T14:35:00Z">
              <w:r w:rsidDel="00EE5CA8">
                <w:delText>88</w:delText>
              </w:r>
            </w:del>
            <w:ins w:id="23" w:author="Author" w:date="2021-03-05T14:35:00Z">
              <w:r>
                <w:t>89</w:t>
              </w:r>
            </w:ins>
            <w:r>
              <w:t>/400</w:t>
            </w:r>
          </w:p>
        </w:tc>
        <w:tc>
          <w:tcPr>
            <w:tcW w:w="2400" w:type="dxa"/>
            <w:tcBorders>
              <w:top w:val="single" w:sz="6" w:space="0" w:color="auto"/>
              <w:left w:val="single" w:sz="6" w:space="0" w:color="auto"/>
              <w:bottom w:val="single" w:sz="6" w:space="0" w:color="auto"/>
              <w:right w:val="single" w:sz="6" w:space="0" w:color="auto"/>
            </w:tcBorders>
            <w:hideMark/>
          </w:tcPr>
          <w:p w14:paraId="1044D769" w14:textId="77777777" w:rsidR="00D11D0E" w:rsidRDefault="00D11D0E" w:rsidP="00FE4630">
            <w:pPr>
              <w:pStyle w:val="tabletext11"/>
              <w:jc w:val="center"/>
            </w:pPr>
            <w:del w:id="24" w:author="Author" w:date="2021-03-05T14:37:00Z">
              <w:r w:rsidDel="00EE5CA8">
                <w:delText>1.00</w:delText>
              </w:r>
            </w:del>
            <w:ins w:id="25" w:author="Author" w:date="2021-03-05T14:37:00Z">
              <w:r>
                <w:t>0.98</w:t>
              </w:r>
            </w:ins>
          </w:p>
        </w:tc>
      </w:tr>
      <w:tr w:rsidR="00D11D0E" w14:paraId="740765EB" w14:textId="77777777" w:rsidTr="004C0E6E">
        <w:trPr>
          <w:cantSplit/>
          <w:trHeight w:val="190"/>
        </w:trPr>
        <w:tc>
          <w:tcPr>
            <w:tcW w:w="200" w:type="dxa"/>
            <w:tcBorders>
              <w:top w:val="nil"/>
              <w:left w:val="nil"/>
              <w:bottom w:val="nil"/>
              <w:right w:val="single" w:sz="4" w:space="0" w:color="auto"/>
            </w:tcBorders>
          </w:tcPr>
          <w:p w14:paraId="31EE1994" w14:textId="77777777" w:rsidR="00D11D0E" w:rsidRDefault="00D11D0E" w:rsidP="00FE4630">
            <w:pPr>
              <w:pStyle w:val="tabletext11"/>
              <w:jc w:val="center"/>
            </w:pPr>
          </w:p>
        </w:tc>
        <w:tc>
          <w:tcPr>
            <w:tcW w:w="2400" w:type="dxa"/>
            <w:gridSpan w:val="2"/>
            <w:tcBorders>
              <w:top w:val="single" w:sz="6" w:space="0" w:color="auto"/>
              <w:left w:val="single" w:sz="4" w:space="0" w:color="auto"/>
              <w:bottom w:val="single" w:sz="6" w:space="0" w:color="auto"/>
              <w:right w:val="single" w:sz="6" w:space="0" w:color="auto"/>
            </w:tcBorders>
            <w:hideMark/>
          </w:tcPr>
          <w:p w14:paraId="165821DA" w14:textId="77777777" w:rsidR="00D11D0E" w:rsidRDefault="00D11D0E" w:rsidP="00FE4630">
            <w:pPr>
              <w:pStyle w:val="tabletext11"/>
              <w:jc w:val="center"/>
            </w:pPr>
            <w:r>
              <w:t>$</w:t>
            </w:r>
            <w:del w:id="26" w:author="Author" w:date="2021-03-05T14:35:00Z">
              <w:r w:rsidDel="00EE5CA8">
                <w:delText>72</w:delText>
              </w:r>
            </w:del>
            <w:ins w:id="27" w:author="Author" w:date="2021-03-05T14:35:00Z">
              <w:r>
                <w:t>73</w:t>
              </w:r>
            </w:ins>
            <w:r>
              <w:t>/</w:t>
            </w:r>
            <w:del w:id="28" w:author="Author" w:date="2021-03-05T14:36:00Z">
              <w:r w:rsidDel="00EE5CA8">
                <w:delText>72</w:delText>
              </w:r>
            </w:del>
            <w:ins w:id="29" w:author="Author" w:date="2021-03-05T14:36:00Z">
              <w:r>
                <w:t>73</w:t>
              </w:r>
            </w:ins>
            <w:r>
              <w:t>/</w:t>
            </w:r>
            <w:del w:id="30" w:author="Author" w:date="2021-03-05T14:36:00Z">
              <w:r w:rsidDel="00EE5CA8">
                <w:delText>88</w:delText>
              </w:r>
            </w:del>
            <w:ins w:id="31" w:author="Author" w:date="2021-03-05T14:36:00Z">
              <w:r>
                <w:t>89</w:t>
              </w:r>
            </w:ins>
            <w:r>
              <w:t>/600</w:t>
            </w:r>
          </w:p>
        </w:tc>
        <w:tc>
          <w:tcPr>
            <w:tcW w:w="2400" w:type="dxa"/>
            <w:tcBorders>
              <w:top w:val="single" w:sz="6" w:space="0" w:color="auto"/>
              <w:left w:val="single" w:sz="6" w:space="0" w:color="auto"/>
              <w:bottom w:val="single" w:sz="6" w:space="0" w:color="auto"/>
              <w:right w:val="single" w:sz="6" w:space="0" w:color="auto"/>
            </w:tcBorders>
            <w:hideMark/>
          </w:tcPr>
          <w:p w14:paraId="4E176EED" w14:textId="77777777" w:rsidR="00D11D0E" w:rsidRDefault="00D11D0E" w:rsidP="00FE4630">
            <w:pPr>
              <w:pStyle w:val="tabletext11"/>
              <w:jc w:val="center"/>
            </w:pPr>
            <w:del w:id="32" w:author="Author" w:date="2021-03-05T14:38:00Z">
              <w:r w:rsidDel="00EE5CA8">
                <w:delText>1.01</w:delText>
              </w:r>
            </w:del>
            <w:ins w:id="33" w:author="Author" w:date="2021-03-05T14:38:00Z">
              <w:r>
                <w:t>0.99</w:t>
              </w:r>
            </w:ins>
          </w:p>
        </w:tc>
      </w:tr>
      <w:tr w:rsidR="00D11D0E" w14:paraId="566C21F9" w14:textId="77777777" w:rsidTr="004C0E6E">
        <w:trPr>
          <w:cantSplit/>
          <w:trHeight w:val="190"/>
        </w:trPr>
        <w:tc>
          <w:tcPr>
            <w:tcW w:w="200" w:type="dxa"/>
            <w:tcBorders>
              <w:top w:val="nil"/>
              <w:left w:val="nil"/>
              <w:bottom w:val="nil"/>
              <w:right w:val="single" w:sz="4" w:space="0" w:color="auto"/>
            </w:tcBorders>
          </w:tcPr>
          <w:p w14:paraId="5ADDD0D2" w14:textId="77777777" w:rsidR="00D11D0E" w:rsidRDefault="00D11D0E" w:rsidP="00FE4630">
            <w:pPr>
              <w:pStyle w:val="tabletext11"/>
              <w:jc w:val="center"/>
            </w:pPr>
          </w:p>
        </w:tc>
        <w:tc>
          <w:tcPr>
            <w:tcW w:w="2400" w:type="dxa"/>
            <w:gridSpan w:val="2"/>
            <w:tcBorders>
              <w:top w:val="single" w:sz="6" w:space="0" w:color="auto"/>
              <w:left w:val="single" w:sz="4" w:space="0" w:color="auto"/>
              <w:bottom w:val="single" w:sz="6" w:space="0" w:color="auto"/>
              <w:right w:val="single" w:sz="6" w:space="0" w:color="auto"/>
            </w:tcBorders>
            <w:hideMark/>
          </w:tcPr>
          <w:p w14:paraId="0AA0EA39" w14:textId="77777777" w:rsidR="00D11D0E" w:rsidRDefault="00D11D0E" w:rsidP="00FE4630">
            <w:pPr>
              <w:pStyle w:val="tabletext11"/>
              <w:jc w:val="center"/>
            </w:pPr>
            <w:r>
              <w:t>$</w:t>
            </w:r>
            <w:del w:id="34" w:author="Author" w:date="2021-03-05T14:36:00Z">
              <w:r w:rsidDel="00EE5CA8">
                <w:delText>72</w:delText>
              </w:r>
            </w:del>
            <w:ins w:id="35" w:author="Author" w:date="2021-03-05T14:36:00Z">
              <w:r>
                <w:t>73</w:t>
              </w:r>
            </w:ins>
            <w:r>
              <w:t>/</w:t>
            </w:r>
            <w:del w:id="36" w:author="Author" w:date="2021-03-05T14:36:00Z">
              <w:r w:rsidDel="00EE5CA8">
                <w:delText>72</w:delText>
              </w:r>
            </w:del>
            <w:ins w:id="37" w:author="Author" w:date="2021-03-05T14:36:00Z">
              <w:r>
                <w:t>73</w:t>
              </w:r>
            </w:ins>
            <w:r>
              <w:t>/</w:t>
            </w:r>
            <w:del w:id="38" w:author="Author" w:date="2021-03-05T14:36:00Z">
              <w:r w:rsidDel="00EE5CA8">
                <w:delText>88</w:delText>
              </w:r>
            </w:del>
            <w:ins w:id="39" w:author="Author" w:date="2021-03-05T14:36:00Z">
              <w:r>
                <w:t>89</w:t>
              </w:r>
            </w:ins>
            <w:r>
              <w:t>/1,000</w:t>
            </w:r>
          </w:p>
        </w:tc>
        <w:tc>
          <w:tcPr>
            <w:tcW w:w="2400" w:type="dxa"/>
            <w:tcBorders>
              <w:top w:val="single" w:sz="6" w:space="0" w:color="auto"/>
              <w:left w:val="single" w:sz="6" w:space="0" w:color="auto"/>
              <w:bottom w:val="single" w:sz="6" w:space="0" w:color="auto"/>
              <w:right w:val="single" w:sz="6" w:space="0" w:color="auto"/>
            </w:tcBorders>
            <w:hideMark/>
          </w:tcPr>
          <w:p w14:paraId="5A464FB1" w14:textId="77777777" w:rsidR="00D11D0E" w:rsidRDefault="00D11D0E" w:rsidP="00FE4630">
            <w:pPr>
              <w:pStyle w:val="tabletext11"/>
              <w:jc w:val="center"/>
            </w:pPr>
            <w:del w:id="40" w:author="Author" w:date="2021-03-05T14:38:00Z">
              <w:r w:rsidDel="00EE5CA8">
                <w:delText>1.02</w:delText>
              </w:r>
            </w:del>
            <w:ins w:id="41" w:author="Author" w:date="2021-03-05T14:38:00Z">
              <w:r>
                <w:t>1.00</w:t>
              </w:r>
            </w:ins>
          </w:p>
        </w:tc>
      </w:tr>
      <w:tr w:rsidR="00D11D0E" w14:paraId="2129FE27" w14:textId="77777777" w:rsidTr="004C0E6E">
        <w:trPr>
          <w:cantSplit/>
          <w:trHeight w:val="190"/>
        </w:trPr>
        <w:tc>
          <w:tcPr>
            <w:tcW w:w="200" w:type="dxa"/>
            <w:tcBorders>
              <w:top w:val="nil"/>
              <w:left w:val="nil"/>
              <w:bottom w:val="nil"/>
              <w:right w:val="single" w:sz="4" w:space="0" w:color="auto"/>
            </w:tcBorders>
            <w:hideMark/>
          </w:tcPr>
          <w:p w14:paraId="0D604426" w14:textId="77777777" w:rsidR="00D11D0E" w:rsidRDefault="00D11D0E" w:rsidP="00FE4630">
            <w:pPr>
              <w:pStyle w:val="tabletext11"/>
              <w:jc w:val="center"/>
            </w:pPr>
            <w:r>
              <w:br/>
            </w:r>
            <w:r>
              <w:br/>
            </w:r>
          </w:p>
        </w:tc>
        <w:tc>
          <w:tcPr>
            <w:tcW w:w="190" w:type="dxa"/>
            <w:tcBorders>
              <w:top w:val="single" w:sz="6" w:space="0" w:color="auto"/>
              <w:left w:val="single" w:sz="4" w:space="0" w:color="auto"/>
              <w:bottom w:val="single" w:sz="6" w:space="0" w:color="auto"/>
              <w:right w:val="nil"/>
            </w:tcBorders>
            <w:hideMark/>
          </w:tcPr>
          <w:p w14:paraId="41230E7E" w14:textId="77777777" w:rsidR="00D11D0E" w:rsidRDefault="00D11D0E" w:rsidP="00FE4630">
            <w:pPr>
              <w:pStyle w:val="tabletext11"/>
              <w:jc w:val="both"/>
            </w:pPr>
            <w:r>
              <w:rPr>
                <w:sz w:val="20"/>
              </w:rPr>
              <w:sym w:font="Symbol" w:char="002A"/>
            </w:r>
          </w:p>
        </w:tc>
        <w:tc>
          <w:tcPr>
            <w:tcW w:w="4610" w:type="dxa"/>
            <w:gridSpan w:val="2"/>
            <w:tcBorders>
              <w:top w:val="single" w:sz="6" w:space="0" w:color="auto"/>
              <w:left w:val="nil"/>
              <w:bottom w:val="single" w:sz="6" w:space="0" w:color="auto"/>
              <w:right w:val="single" w:sz="6" w:space="0" w:color="auto"/>
            </w:tcBorders>
            <w:hideMark/>
          </w:tcPr>
          <w:p w14:paraId="78EFC373" w14:textId="77777777" w:rsidR="00D11D0E" w:rsidRDefault="00D11D0E" w:rsidP="00FE4630">
            <w:pPr>
              <w:pStyle w:val="tabletext11"/>
              <w:rPr>
                <w:sz w:val="20"/>
              </w:rPr>
            </w:pPr>
            <w:r>
              <w:t>The limits in the chart per person BI and per person PD and loss of support have been rounded from $</w:t>
            </w:r>
            <w:del w:id="42" w:author="Author" w:date="2021-03-05T14:36:00Z">
              <w:r w:rsidDel="00EE5CA8">
                <w:delText>71,696.18</w:delText>
              </w:r>
            </w:del>
            <w:ins w:id="43" w:author="Author" w:date="2021-03-05T14:36:00Z">
              <w:r>
                <w:t>72,671.25</w:t>
              </w:r>
            </w:ins>
            <w:r>
              <w:t xml:space="preserve"> and $</w:t>
            </w:r>
            <w:del w:id="44" w:author="Author" w:date="2021-03-05T14:36:00Z">
              <w:r w:rsidDel="00EE5CA8">
                <w:delText>87,628.66</w:delText>
              </w:r>
            </w:del>
            <w:ins w:id="45" w:author="Author" w:date="2021-03-05T14:36:00Z">
              <w:r>
                <w:t>88,820.41</w:t>
              </w:r>
            </w:ins>
            <w:r>
              <w:t>, respectively, for ease of display.</w:t>
            </w:r>
          </w:p>
        </w:tc>
      </w:tr>
    </w:tbl>
    <w:p w14:paraId="6307DCE2" w14:textId="77777777" w:rsidR="00C9301E" w:rsidRDefault="00C9301E" w:rsidP="00FE4630">
      <w:pPr>
        <w:pStyle w:val="tablecaption"/>
      </w:pPr>
      <w:r>
        <w:t>Table 56.B.8. Liquor Liability (Subline Code 332) – $100/200 Basic Limit</w:t>
      </w:r>
    </w:p>
    <w:p w14:paraId="3FB1A537" w14:textId="77777777" w:rsidR="008A7D88" w:rsidRDefault="008A7D88" w:rsidP="00FE4630">
      <w:pPr>
        <w:pStyle w:val="tablecaption"/>
      </w:pPr>
    </w:p>
    <w:p w14:paraId="1D1C0407" w14:textId="77777777" w:rsidR="008A7D88" w:rsidRDefault="008A7D88" w:rsidP="00FE4630">
      <w:pPr>
        <w:pStyle w:val="tablecaption"/>
      </w:pPr>
    </w:p>
    <w:p w14:paraId="56D33A3D" w14:textId="77777777" w:rsidR="008A18FA" w:rsidRDefault="008A18FA" w:rsidP="00FE4630">
      <w:pPr>
        <w:overflowPunct/>
        <w:jc w:val="center"/>
        <w:textAlignment w:val="auto"/>
        <w:rPr>
          <w:rFonts w:cs="Arial"/>
          <w:bCs/>
        </w:rPr>
      </w:pPr>
    </w:p>
    <w:p w14:paraId="006E0AC2" w14:textId="77777777" w:rsidR="008A18FA" w:rsidRDefault="008A18FA" w:rsidP="00FE4630">
      <w:pPr>
        <w:overflowPunct/>
        <w:jc w:val="center"/>
        <w:textAlignment w:val="auto"/>
        <w:rPr>
          <w:rFonts w:cs="Arial"/>
          <w:bCs/>
        </w:rPr>
      </w:pPr>
    </w:p>
    <w:p w14:paraId="189F6ABA" w14:textId="77777777" w:rsidR="008A18FA" w:rsidRDefault="008A18FA" w:rsidP="00FE4630">
      <w:pPr>
        <w:overflowPunct/>
        <w:jc w:val="center"/>
        <w:textAlignment w:val="auto"/>
        <w:rPr>
          <w:rFonts w:cs="Arial"/>
          <w:bCs/>
        </w:rPr>
      </w:pPr>
    </w:p>
    <w:p w14:paraId="36CE2888" w14:textId="77777777" w:rsidR="008A18FA" w:rsidRDefault="008A18FA" w:rsidP="00FE4630">
      <w:pPr>
        <w:overflowPunct/>
        <w:jc w:val="center"/>
        <w:textAlignment w:val="auto"/>
        <w:rPr>
          <w:rFonts w:cs="Arial"/>
          <w:bCs/>
        </w:rPr>
      </w:pPr>
    </w:p>
    <w:p w14:paraId="1DF5A8E9" w14:textId="77777777" w:rsidR="008A18FA" w:rsidRDefault="008A18FA" w:rsidP="00FE4630">
      <w:pPr>
        <w:overflowPunct/>
        <w:jc w:val="center"/>
        <w:textAlignment w:val="auto"/>
        <w:rPr>
          <w:rFonts w:cs="Arial"/>
          <w:bCs/>
        </w:rPr>
      </w:pPr>
    </w:p>
    <w:p w14:paraId="745DB6FA" w14:textId="77777777" w:rsidR="008A18FA" w:rsidRDefault="008A18FA" w:rsidP="00FE4630">
      <w:pPr>
        <w:overflowPunct/>
        <w:jc w:val="center"/>
        <w:textAlignment w:val="auto"/>
        <w:rPr>
          <w:rFonts w:cs="Arial"/>
          <w:bCs/>
        </w:rPr>
      </w:pPr>
    </w:p>
    <w:p w14:paraId="4A4187D6" w14:textId="77777777" w:rsidR="008A18FA" w:rsidRDefault="008A18FA" w:rsidP="00FE4630">
      <w:pPr>
        <w:overflowPunct/>
        <w:jc w:val="center"/>
        <w:textAlignment w:val="auto"/>
        <w:rPr>
          <w:rFonts w:cs="Arial"/>
          <w:bCs/>
        </w:rPr>
      </w:pPr>
    </w:p>
    <w:p w14:paraId="4F04EFB0" w14:textId="77777777" w:rsidR="008A18FA" w:rsidRDefault="008A18FA" w:rsidP="00FE4630">
      <w:pPr>
        <w:overflowPunct/>
        <w:jc w:val="center"/>
        <w:textAlignment w:val="auto"/>
        <w:rPr>
          <w:rFonts w:cs="Arial"/>
          <w:bCs/>
        </w:rPr>
      </w:pPr>
    </w:p>
    <w:p w14:paraId="0B6C0FB4" w14:textId="77777777" w:rsidR="008A18FA" w:rsidRDefault="008A18FA" w:rsidP="00FE4630">
      <w:pPr>
        <w:overflowPunct/>
        <w:jc w:val="center"/>
        <w:textAlignment w:val="auto"/>
        <w:rPr>
          <w:rFonts w:cs="Arial"/>
          <w:bCs/>
        </w:rPr>
      </w:pPr>
    </w:p>
    <w:p w14:paraId="4BA31AEC" w14:textId="77777777" w:rsidR="008A18FA" w:rsidRDefault="008A18FA" w:rsidP="00FE4630">
      <w:pPr>
        <w:overflowPunct/>
        <w:jc w:val="center"/>
        <w:textAlignment w:val="auto"/>
        <w:rPr>
          <w:rFonts w:cs="Arial"/>
          <w:bCs/>
        </w:rPr>
      </w:pPr>
    </w:p>
    <w:p w14:paraId="4B4CA1DB" w14:textId="77777777" w:rsidR="008A18FA" w:rsidRDefault="008A18FA" w:rsidP="00FE4630">
      <w:pPr>
        <w:overflowPunct/>
        <w:jc w:val="center"/>
        <w:textAlignment w:val="auto"/>
        <w:rPr>
          <w:rFonts w:cs="Arial"/>
          <w:bCs/>
        </w:rPr>
      </w:pPr>
    </w:p>
    <w:p w14:paraId="55EA2B65" w14:textId="77777777" w:rsidR="008A18FA" w:rsidRDefault="008A18FA" w:rsidP="00FE4630">
      <w:pPr>
        <w:overflowPunct/>
        <w:jc w:val="center"/>
        <w:textAlignment w:val="auto"/>
        <w:rPr>
          <w:rFonts w:cs="Arial"/>
          <w:bCs/>
        </w:rPr>
      </w:pPr>
    </w:p>
    <w:p w14:paraId="138F9D8E" w14:textId="77777777" w:rsidR="008A18FA" w:rsidRDefault="008A18FA" w:rsidP="00FE4630">
      <w:pPr>
        <w:overflowPunct/>
        <w:jc w:val="center"/>
        <w:textAlignment w:val="auto"/>
        <w:rPr>
          <w:rFonts w:cs="Arial"/>
          <w:bCs/>
        </w:rPr>
      </w:pPr>
    </w:p>
    <w:p w14:paraId="079C1E97" w14:textId="77777777" w:rsidR="008A18FA" w:rsidRDefault="008A18FA" w:rsidP="00FE4630">
      <w:pPr>
        <w:overflowPunct/>
        <w:jc w:val="center"/>
        <w:textAlignment w:val="auto"/>
        <w:rPr>
          <w:rFonts w:cs="Arial"/>
          <w:bCs/>
        </w:rPr>
      </w:pPr>
    </w:p>
    <w:p w14:paraId="0B4E3DB5" w14:textId="77777777" w:rsidR="008A18FA" w:rsidRDefault="008A18FA" w:rsidP="00FE4630">
      <w:pPr>
        <w:overflowPunct/>
        <w:jc w:val="center"/>
        <w:textAlignment w:val="auto"/>
        <w:rPr>
          <w:rFonts w:cs="Arial"/>
          <w:bCs/>
        </w:rPr>
      </w:pPr>
    </w:p>
    <w:p w14:paraId="53A1FABB" w14:textId="77777777" w:rsidR="008A18FA" w:rsidRDefault="008A18FA" w:rsidP="00FE4630">
      <w:pPr>
        <w:overflowPunct/>
        <w:jc w:val="center"/>
        <w:textAlignment w:val="auto"/>
        <w:rPr>
          <w:rFonts w:cs="Arial"/>
          <w:bCs/>
        </w:rPr>
      </w:pPr>
    </w:p>
    <w:p w14:paraId="081CB7B2" w14:textId="77777777" w:rsidR="008A18FA" w:rsidRDefault="008A18FA" w:rsidP="00FE4630">
      <w:pPr>
        <w:overflowPunct/>
        <w:jc w:val="center"/>
        <w:textAlignment w:val="auto"/>
        <w:rPr>
          <w:rFonts w:cs="Arial"/>
          <w:bCs/>
        </w:rPr>
      </w:pPr>
    </w:p>
    <w:p w14:paraId="50BFE062" w14:textId="77777777" w:rsidR="008A18FA" w:rsidRDefault="008A18FA" w:rsidP="00FE4630">
      <w:pPr>
        <w:overflowPunct/>
        <w:jc w:val="center"/>
        <w:textAlignment w:val="auto"/>
        <w:rPr>
          <w:rFonts w:cs="Arial"/>
          <w:bCs/>
        </w:rPr>
      </w:pPr>
    </w:p>
    <w:p w14:paraId="6C0FFCB2" w14:textId="77777777" w:rsidR="008A18FA" w:rsidRDefault="008A18FA" w:rsidP="00FE4630">
      <w:pPr>
        <w:overflowPunct/>
        <w:jc w:val="center"/>
        <w:textAlignment w:val="auto"/>
        <w:rPr>
          <w:rFonts w:cs="Arial"/>
          <w:bCs/>
        </w:rPr>
      </w:pPr>
    </w:p>
    <w:p w14:paraId="3C5E247D" w14:textId="77777777" w:rsidR="008A7D88" w:rsidRPr="00F442BB" w:rsidRDefault="008A7D88" w:rsidP="00FE4630">
      <w:pPr>
        <w:overflowPunct/>
        <w:jc w:val="center"/>
        <w:textAlignment w:val="auto"/>
        <w:rPr>
          <w:rFonts w:cs="Arial"/>
          <w:bCs/>
        </w:rPr>
      </w:pPr>
      <w:r w:rsidRPr="00F442BB">
        <w:rPr>
          <w:rFonts w:cs="Arial"/>
          <w:bCs/>
        </w:rPr>
        <w:t>COMMERCIAL LINES MANUAL</w:t>
      </w:r>
    </w:p>
    <w:p w14:paraId="02AA9193" w14:textId="77777777" w:rsidR="008A7D88" w:rsidRPr="00F442BB" w:rsidRDefault="008A7D88" w:rsidP="00FE4630">
      <w:pPr>
        <w:overflowPunct/>
        <w:jc w:val="center"/>
        <w:textAlignment w:val="auto"/>
        <w:rPr>
          <w:rFonts w:cs="Arial"/>
          <w:bCs/>
        </w:rPr>
      </w:pPr>
      <w:r>
        <w:rPr>
          <w:rFonts w:cs="Arial"/>
          <w:bCs/>
        </w:rPr>
        <w:t xml:space="preserve">DIVISION TEN </w:t>
      </w:r>
      <w:r w:rsidRPr="00F442BB">
        <w:rPr>
          <w:rFonts w:cs="Arial"/>
          <w:bCs/>
        </w:rPr>
        <w:t xml:space="preserve">- </w:t>
      </w:r>
      <w:r>
        <w:rPr>
          <w:rFonts w:cs="Arial"/>
          <w:bCs/>
        </w:rPr>
        <w:t>BUSINESSOWNERS</w:t>
      </w:r>
    </w:p>
    <w:p w14:paraId="649F76C9" w14:textId="77777777" w:rsidR="008A7D88" w:rsidRDefault="008A7D88" w:rsidP="00FE4630">
      <w:pPr>
        <w:overflowPunct/>
        <w:jc w:val="center"/>
        <w:textAlignment w:val="auto"/>
        <w:rPr>
          <w:rFonts w:cs="Arial"/>
          <w:bCs/>
        </w:rPr>
      </w:pPr>
      <w:smartTag w:uri="urn:schemas-microsoft-com:office:smarttags" w:element="place">
        <w:smartTag w:uri="urn:schemas-microsoft-com:office:smarttags" w:element="State">
          <w:r w:rsidRPr="00F442BB">
            <w:rPr>
              <w:rFonts w:cs="Arial"/>
              <w:bCs/>
            </w:rPr>
            <w:t>ILLINOIS</w:t>
          </w:r>
        </w:smartTag>
      </w:smartTag>
      <w:r w:rsidRPr="00F442BB">
        <w:rPr>
          <w:rFonts w:cs="Arial"/>
          <w:bCs/>
        </w:rPr>
        <w:t xml:space="preserve"> EXCEPTIONS</w:t>
      </w:r>
    </w:p>
    <w:p w14:paraId="549CFAAD" w14:textId="77777777" w:rsidR="008A7D88" w:rsidRDefault="008A7D88" w:rsidP="00FE4630">
      <w:pPr>
        <w:overflowPunct/>
        <w:jc w:val="center"/>
        <w:textAlignment w:val="auto"/>
        <w:rPr>
          <w:rFonts w:cs="Arial"/>
          <w:bCs/>
        </w:rPr>
      </w:pPr>
      <w:r>
        <w:rPr>
          <w:rFonts w:cs="Arial"/>
          <w:bCs/>
        </w:rPr>
        <w:t xml:space="preserve">EXCERPT OF RULE 29. </w:t>
      </w:r>
    </w:p>
    <w:p w14:paraId="2549A0C8" w14:textId="77777777" w:rsidR="008A7D88" w:rsidRDefault="008A7D88" w:rsidP="00FE4630">
      <w:pPr>
        <w:overflowPunct/>
        <w:jc w:val="center"/>
        <w:textAlignment w:val="auto"/>
        <w:rPr>
          <w:rFonts w:cs="Arial"/>
          <w:bCs/>
        </w:rPr>
      </w:pPr>
    </w:p>
    <w:p w14:paraId="14A9DBA5" w14:textId="77777777" w:rsidR="008A7D88" w:rsidRDefault="008A7D88" w:rsidP="00FE4630">
      <w:pPr>
        <w:pStyle w:val="boxrule"/>
      </w:pPr>
      <w:r>
        <w:t>29.  ENDORSEMENTS</w:t>
      </w:r>
    </w:p>
    <w:p w14:paraId="535C0B41" w14:textId="77777777" w:rsidR="00C9301E" w:rsidRDefault="00C9301E" w:rsidP="00FE4630">
      <w:pPr>
        <w:pStyle w:val="blocktext1"/>
      </w:pPr>
      <w:r>
        <w:t xml:space="preserve">Paragraph </w:t>
      </w:r>
      <w:r>
        <w:rPr>
          <w:b/>
        </w:rPr>
        <w:t>B.13.b.(4)</w:t>
      </w:r>
      <w:r>
        <w:t xml:space="preserve"> is replaced by the following:</w:t>
      </w:r>
    </w:p>
    <w:p w14:paraId="0D288CF1" w14:textId="77777777" w:rsidR="00C9301E" w:rsidRDefault="00C9301E" w:rsidP="00FE4630">
      <w:pPr>
        <w:pStyle w:val="outlinehd4"/>
      </w:pPr>
      <w:r>
        <w:tab/>
        <w:t>b.</w:t>
      </w:r>
      <w:r>
        <w:tab/>
        <w:t>Liquor Liability Grades</w:t>
      </w:r>
    </w:p>
    <w:p w14:paraId="67B3A23C" w14:textId="77777777" w:rsidR="00C9301E" w:rsidRDefault="00C9301E" w:rsidP="00FE4630">
      <w:pPr>
        <w:pStyle w:val="outlinetxt5"/>
      </w:pPr>
      <w:r>
        <w:tab/>
      </w:r>
      <w:r>
        <w:rPr>
          <w:b/>
        </w:rPr>
        <w:t>(4)</w:t>
      </w:r>
      <w:r>
        <w:rPr>
          <w:b/>
        </w:rPr>
        <w:tab/>
      </w:r>
      <w:r>
        <w:t>The Liquor Liability Numerical Grade is 3.</w:t>
      </w:r>
    </w:p>
    <w:p w14:paraId="7163C9D6" w14:textId="77777777" w:rsidR="00C9301E" w:rsidRDefault="00C9301E" w:rsidP="00FE4630">
      <w:pPr>
        <w:pStyle w:val="blocktext6"/>
      </w:pPr>
      <w:r>
        <w:t xml:space="preserve">Citation of Statute: 235 ILL. COMP. STAT. ANN. Section </w:t>
      </w:r>
      <w:r>
        <w:rPr>
          <w:color w:val="000000"/>
        </w:rPr>
        <w:t>5/6-21(a)</w:t>
      </w:r>
    </w:p>
    <w:p w14:paraId="1C43021E" w14:textId="77777777" w:rsidR="00C9301E" w:rsidRDefault="00C9301E" w:rsidP="00FE4630">
      <w:pPr>
        <w:pStyle w:val="blocktext6"/>
      </w:pPr>
      <w:r>
        <w:t>Comments:</w:t>
      </w:r>
    </w:p>
    <w:p w14:paraId="51B4F79D" w14:textId="77777777" w:rsidR="00B063A3" w:rsidRDefault="00B063A3" w:rsidP="00FE4630">
      <w:pPr>
        <w:pStyle w:val="blocktext6"/>
      </w:pPr>
      <w:r>
        <w:t>The statute provides, in part, that a person injured within Illinois, in person or property, by an intoxicated person, has a right of action against a liquor vendor who, by selling or giving liquor</w:t>
      </w:r>
      <w:ins w:id="46" w:author="Author" w:date="2021-03-22T15:17:00Z">
        <w:r>
          <w:t>,</w:t>
        </w:r>
      </w:ins>
      <w:r>
        <w:t xml:space="preserve"> causes the intoxication of the intoxicated person. However, the statute also provides:</w:t>
      </w:r>
    </w:p>
    <w:p w14:paraId="268C1D26" w14:textId="77777777" w:rsidR="00B063A3" w:rsidRDefault="00B063A3" w:rsidP="00FE4630">
      <w:pPr>
        <w:pStyle w:val="blocktext7"/>
      </w:pPr>
      <w:r>
        <w:t xml:space="preserve">For all causes of action involving persons injured, killed or incurring property damage after January 20, </w:t>
      </w:r>
      <w:del w:id="47" w:author="Author" w:date="2021-03-05T14:20:00Z">
        <w:r w:rsidDel="00612A86">
          <w:delText>2020</w:delText>
        </w:r>
      </w:del>
      <w:ins w:id="48" w:author="Author" w:date="2021-03-05T14:20:00Z">
        <w:r>
          <w:t>2021</w:t>
        </w:r>
      </w:ins>
      <w:r>
        <w:t>, in no event shall the judgment or recovery for injury to the person or property of any person exceed $</w:t>
      </w:r>
      <w:del w:id="49" w:author="Author" w:date="2021-03-05T14:21:00Z">
        <w:r w:rsidDel="00612A86">
          <w:delText>71,696.18</w:delText>
        </w:r>
      </w:del>
      <w:ins w:id="50" w:author="Author" w:date="2021-03-05T14:21:00Z">
        <w:r>
          <w:t>72,671.25</w:t>
        </w:r>
      </w:ins>
      <w:r>
        <w:t xml:space="preserve"> for each person incurring damages, and recovery under this Act for either loss of means of support or loss of society resulting from the death or injury of any person shall not exceed $</w:t>
      </w:r>
      <w:del w:id="51" w:author="Author" w:date="2021-03-05T14:21:00Z">
        <w:r w:rsidDel="00612A86">
          <w:delText>87,628.66</w:delText>
        </w:r>
      </w:del>
      <w:ins w:id="52" w:author="Author" w:date="2021-03-05T14:21:00Z">
        <w:r>
          <w:t>88,820.41</w:t>
        </w:r>
      </w:ins>
      <w:r>
        <w:t>.</w:t>
      </w:r>
    </w:p>
    <w:p w14:paraId="68470FD9" w14:textId="77777777" w:rsidR="00B063A3" w:rsidRDefault="00B063A3" w:rsidP="00FE4630">
      <w:pPr>
        <w:pStyle w:val="blocktext6"/>
      </w:pPr>
      <w:r>
        <w:t xml:space="preserve">The "3" designation reflects the fact that the total amount of damages that may be awarded to any person is limited by the statute. </w:t>
      </w:r>
      <w:r w:rsidRPr="00CF1D43">
        <w:t xml:space="preserve">However, the Supreme Court of </w:t>
      </w:r>
      <w:smartTag w:uri="urn:schemas-microsoft-com:office:smarttags" w:element="State">
        <w:r w:rsidRPr="00CF1D43">
          <w:t>Illinois</w:t>
        </w:r>
      </w:smartTag>
      <w:r w:rsidRPr="00CF1D43">
        <w:t xml:space="preserve"> in </w:t>
      </w:r>
      <w:r w:rsidRPr="00CF1D43">
        <w:rPr>
          <w:i/>
          <w:iCs/>
        </w:rPr>
        <w:t>Ryan T. Simmons v. John D. Homatas (On Stage Productions, Inc.)</w:t>
      </w:r>
      <w:r w:rsidRPr="00CF1D43">
        <w:t>, 925 N.E.2d 1089 (</w:t>
      </w:r>
      <w:smartTag w:uri="urn:schemas-microsoft-com:office:smarttags" w:element="place">
        <w:smartTag w:uri="urn:schemas-microsoft-com:office:smarttags" w:element="State">
          <w:r w:rsidRPr="00CF1D43">
            <w:t>Ill.</w:t>
          </w:r>
        </w:smartTag>
      </w:smartTag>
      <w:r w:rsidRPr="00CF1D43">
        <w:t xml:space="preserve"> 2010) </w:t>
      </w:r>
      <w:r w:rsidRPr="008C0764">
        <w:t>concluded that with respect to a suit against the operator of a bring your own (BYO) establishment, the plaintiff</w:t>
      </w:r>
      <w:r>
        <w:t>'</w:t>
      </w:r>
      <w:r w:rsidRPr="008C0764">
        <w:t>s common law negligence claim(s) were not preempted by the dram shop laws of the state and noted that the operator is not in the business of selling liquor in the state.</w:t>
      </w:r>
    </w:p>
    <w:p w14:paraId="0937D7E5" w14:textId="77777777" w:rsidR="008A7D88" w:rsidRPr="008A7D88" w:rsidRDefault="008A7D88" w:rsidP="00FE4630">
      <w:pPr>
        <w:overflowPunct/>
        <w:jc w:val="left"/>
        <w:textAlignment w:val="auto"/>
        <w:rPr>
          <w:rFonts w:cs="Arial"/>
          <w:bCs/>
        </w:rPr>
      </w:pPr>
    </w:p>
    <w:p w14:paraId="3E621A6C" w14:textId="77777777" w:rsidR="008A7D88" w:rsidRDefault="008A7D88" w:rsidP="00FE4630">
      <w:pPr>
        <w:pStyle w:val="tablecaption"/>
      </w:pPr>
    </w:p>
    <w:p w14:paraId="549C7DD8" w14:textId="77777777" w:rsidR="00F26041" w:rsidRPr="003E0F8F" w:rsidRDefault="00F26041" w:rsidP="00FE4630">
      <w:pPr>
        <w:pStyle w:val="isonormal"/>
      </w:pPr>
    </w:p>
    <w:p w14:paraId="1294B4CB" w14:textId="77777777" w:rsidR="00F9561E" w:rsidRPr="00133D05" w:rsidRDefault="00F9561E" w:rsidP="00FE4630">
      <w:pPr>
        <w:pStyle w:val="isonormal"/>
      </w:pPr>
    </w:p>
    <w:sectPr w:rsidR="00F9561E" w:rsidRPr="00133D05" w:rsidSect="0090541B">
      <w:headerReference w:type="even" r:id="rId10"/>
      <w:headerReference w:type="default" r:id="rId11"/>
      <w:footerReference w:type="even" r:id="rId12"/>
      <w:footerReference w:type="default" r:id="rId13"/>
      <w:headerReference w:type="first" r:id="rId14"/>
      <w:footerReference w:type="first" r:id="rId15"/>
      <w:type w:val="oddPage"/>
      <w:pgSz w:w="12240" w:h="15840"/>
      <w:pgMar w:top="1735" w:right="960" w:bottom="1560" w:left="1200" w:header="575" w:footer="480" w:gutter="0"/>
      <w:pgNumType w:start="1"/>
      <w:cols w:space="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D39CA2" w14:textId="77777777" w:rsidR="00405F8A" w:rsidRDefault="00405F8A">
      <w:r>
        <w:separator/>
      </w:r>
    </w:p>
  </w:endnote>
  <w:endnote w:type="continuationSeparator" w:id="0">
    <w:p w14:paraId="35DC2E5F" w14:textId="77777777" w:rsidR="00405F8A" w:rsidRDefault="00405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6900"/>
      <w:gridCol w:w="3200"/>
    </w:tblGrid>
    <w:tr w:rsidR="0090541B" w14:paraId="22AA0260" w14:textId="77777777" w:rsidTr="00935179">
      <w:tc>
        <w:tcPr>
          <w:tcW w:w="6900" w:type="dxa"/>
        </w:tcPr>
        <w:p w14:paraId="516131E2" w14:textId="77777777" w:rsidR="0090541B" w:rsidRDefault="0090541B" w:rsidP="0090541B">
          <w:pPr>
            <w:pStyle w:val="FilingFooter"/>
          </w:pPr>
          <w:r w:rsidRPr="00261670">
            <w:rPr>
              <w:szCs w:val="16"/>
            </w:rPr>
            <w:t>© Insurance Services Office, Inc.,</w:t>
          </w:r>
          <w:r>
            <w:rPr>
              <w:szCs w:val="16"/>
            </w:rPr>
            <w:t xml:space="preserve"> </w:t>
          </w:r>
          <w:r>
            <w:t>2021</w:t>
          </w:r>
        </w:p>
      </w:tc>
      <w:tc>
        <w:tcPr>
          <w:tcW w:w="3200" w:type="dxa"/>
        </w:tcPr>
        <w:p w14:paraId="18C397FA" w14:textId="77777777" w:rsidR="0090541B" w:rsidRDefault="0090541B" w:rsidP="0090541B">
          <w:pPr>
            <w:pStyle w:val="FilingFooter"/>
          </w:pPr>
        </w:p>
      </w:tc>
    </w:tr>
  </w:tbl>
  <w:p w14:paraId="0E096376" w14:textId="77777777" w:rsidR="0090541B" w:rsidRDefault="009054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6900"/>
      <w:gridCol w:w="3200"/>
    </w:tblGrid>
    <w:tr w:rsidR="00F26041" w14:paraId="3600FEF3" w14:textId="77777777">
      <w:tc>
        <w:tcPr>
          <w:tcW w:w="6900" w:type="dxa"/>
        </w:tcPr>
        <w:p w14:paraId="3ED19B4A" w14:textId="77777777" w:rsidR="00F26041" w:rsidRDefault="00F26041" w:rsidP="002B6FBF">
          <w:pPr>
            <w:pStyle w:val="FilingFooter"/>
          </w:pPr>
          <w:r w:rsidRPr="00261670">
            <w:rPr>
              <w:szCs w:val="16"/>
            </w:rPr>
            <w:t>© Insurance Services Office, Inc.,</w:t>
          </w:r>
          <w:r>
            <w:rPr>
              <w:szCs w:val="16"/>
            </w:rPr>
            <w:t xml:space="preserve"> </w:t>
          </w:r>
          <w:r>
            <w:t>20</w:t>
          </w:r>
          <w:r w:rsidR="00AA5987">
            <w:t>2</w:t>
          </w:r>
          <w:r w:rsidR="00D11D0E">
            <w:t>1</w:t>
          </w:r>
        </w:p>
      </w:tc>
      <w:tc>
        <w:tcPr>
          <w:tcW w:w="3200" w:type="dxa"/>
        </w:tcPr>
        <w:p w14:paraId="0A3F35D6" w14:textId="77777777" w:rsidR="00F26041" w:rsidRDefault="00F26041" w:rsidP="00F26041">
          <w:pPr>
            <w:pStyle w:val="FilingFooter"/>
          </w:pPr>
        </w:p>
      </w:tc>
    </w:tr>
  </w:tbl>
  <w:p w14:paraId="5F41908F" w14:textId="77777777" w:rsidR="00F26041" w:rsidRDefault="00F26041" w:rsidP="00F26041">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6900"/>
      <w:gridCol w:w="3200"/>
    </w:tblGrid>
    <w:tr w:rsidR="0090541B" w14:paraId="7AB37374" w14:textId="77777777" w:rsidTr="00935179">
      <w:tc>
        <w:tcPr>
          <w:tcW w:w="6900" w:type="dxa"/>
        </w:tcPr>
        <w:p w14:paraId="48A9FDAA" w14:textId="77777777" w:rsidR="0090541B" w:rsidRDefault="0090541B" w:rsidP="0090541B">
          <w:pPr>
            <w:pStyle w:val="FilingFooter"/>
          </w:pPr>
          <w:r w:rsidRPr="00261670">
            <w:rPr>
              <w:szCs w:val="16"/>
            </w:rPr>
            <w:t>© Insurance Services Office, Inc.,</w:t>
          </w:r>
          <w:r>
            <w:rPr>
              <w:szCs w:val="16"/>
            </w:rPr>
            <w:t xml:space="preserve"> </w:t>
          </w:r>
          <w:r>
            <w:t>2021</w:t>
          </w:r>
        </w:p>
      </w:tc>
      <w:tc>
        <w:tcPr>
          <w:tcW w:w="3200" w:type="dxa"/>
        </w:tcPr>
        <w:p w14:paraId="3C754A62" w14:textId="77777777" w:rsidR="0090541B" w:rsidRDefault="0090541B" w:rsidP="0090541B">
          <w:pPr>
            <w:pStyle w:val="FilingFooter"/>
          </w:pPr>
        </w:p>
      </w:tc>
    </w:tr>
  </w:tbl>
  <w:p w14:paraId="4CA9E12D" w14:textId="77777777" w:rsidR="0090541B" w:rsidRDefault="009054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A5444D" w14:textId="77777777" w:rsidR="00405F8A" w:rsidRDefault="00405F8A">
      <w:r>
        <w:separator/>
      </w:r>
    </w:p>
  </w:footnote>
  <w:footnote w:type="continuationSeparator" w:id="0">
    <w:p w14:paraId="583CAF71" w14:textId="77777777" w:rsidR="00405F8A" w:rsidRDefault="00405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541B" w14:paraId="3C7559FC" w14:textId="77777777" w:rsidTr="00935179">
      <w:tc>
        <w:tcPr>
          <w:tcW w:w="10100" w:type="dxa"/>
          <w:gridSpan w:val="2"/>
        </w:tcPr>
        <w:p w14:paraId="3B5B666E" w14:textId="77777777" w:rsidR="0090541B" w:rsidRDefault="0090541B" w:rsidP="0090541B">
          <w:pPr>
            <w:pStyle w:val="FilingHeader"/>
          </w:pPr>
          <w:smartTag w:uri="urn:schemas-microsoft-com:office:smarttags" w:element="place">
            <w:smartTag w:uri="urn:schemas-microsoft-com:office:smarttags" w:element="State">
              <w:r>
                <w:t>ILLINOIS</w:t>
              </w:r>
            </w:smartTag>
          </w:smartTag>
          <w:r>
            <w:t xml:space="preserve"> – COMMERCIAL LINES</w:t>
          </w:r>
        </w:p>
      </w:tc>
    </w:tr>
    <w:tr w:rsidR="0090541B" w14:paraId="685A4C30" w14:textId="77777777" w:rsidTr="00935179">
      <w:tc>
        <w:tcPr>
          <w:tcW w:w="8300" w:type="dxa"/>
        </w:tcPr>
        <w:p w14:paraId="7D09F215" w14:textId="77777777" w:rsidR="0090541B" w:rsidRDefault="0090541B" w:rsidP="0090541B">
          <w:pPr>
            <w:pStyle w:val="FilingHeader"/>
          </w:pPr>
          <w:r>
            <w:t>RULES FILING CL-2021-RLIQ1</w:t>
          </w:r>
        </w:p>
      </w:tc>
      <w:tc>
        <w:tcPr>
          <w:tcW w:w="1800" w:type="dxa"/>
        </w:tcPr>
        <w:p w14:paraId="01991228" w14:textId="3DE2884B" w:rsidR="0090541B" w:rsidRPr="0090541B" w:rsidRDefault="0090541B" w:rsidP="0090541B">
          <w:pPr>
            <w:pStyle w:val="FilingHeader"/>
            <w:jc w:val="right"/>
            <w:rPr>
              <w:bCs/>
            </w:rPr>
          </w:pPr>
          <w:r>
            <w:rPr>
              <w:bCs/>
            </w:rPr>
            <w:t xml:space="preserve">Page </w:t>
          </w:r>
          <w:r>
            <w:rPr>
              <w:bCs/>
            </w:rPr>
            <w:t>4</w:t>
          </w:r>
        </w:p>
      </w:tc>
    </w:tr>
  </w:tbl>
  <w:p w14:paraId="58FAE9BE" w14:textId="77777777" w:rsidR="0090541B" w:rsidRDefault="009054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26041" w14:paraId="54B69346" w14:textId="77777777">
      <w:tc>
        <w:tcPr>
          <w:tcW w:w="10100" w:type="dxa"/>
          <w:gridSpan w:val="2"/>
        </w:tcPr>
        <w:p w14:paraId="237B8553" w14:textId="77777777" w:rsidR="00F26041" w:rsidRDefault="00F26041" w:rsidP="00A51CE5">
          <w:pPr>
            <w:pStyle w:val="FilingHeader"/>
          </w:pPr>
          <w:smartTag w:uri="urn:schemas-microsoft-com:office:smarttags" w:element="place">
            <w:smartTag w:uri="urn:schemas-microsoft-com:office:smarttags" w:element="State">
              <w:r>
                <w:t>ILLINOIS</w:t>
              </w:r>
            </w:smartTag>
          </w:smartTag>
          <w:r>
            <w:t xml:space="preserve"> – COMMERCIAL </w:t>
          </w:r>
          <w:r w:rsidR="00A51CE5">
            <w:t>LINES</w:t>
          </w:r>
        </w:p>
      </w:tc>
    </w:tr>
    <w:tr w:rsidR="00F26041" w14:paraId="7A7A6DD3" w14:textId="77777777">
      <w:tc>
        <w:tcPr>
          <w:tcW w:w="8300" w:type="dxa"/>
        </w:tcPr>
        <w:p w14:paraId="7B3CC143" w14:textId="77777777" w:rsidR="00F26041" w:rsidRDefault="00F26041" w:rsidP="00506E76">
          <w:pPr>
            <w:pStyle w:val="FilingHeader"/>
          </w:pPr>
          <w:r>
            <w:t xml:space="preserve">RULES FILING </w:t>
          </w:r>
          <w:r w:rsidR="00506E76">
            <w:t>C</w:t>
          </w:r>
          <w:r w:rsidR="0095571A">
            <w:t>L-20</w:t>
          </w:r>
          <w:r w:rsidR="00AA5987">
            <w:t>2</w:t>
          </w:r>
          <w:r w:rsidR="00D11D0E">
            <w:t>1</w:t>
          </w:r>
          <w:r>
            <w:t>-RLIQ1</w:t>
          </w:r>
        </w:p>
      </w:tc>
      <w:tc>
        <w:tcPr>
          <w:tcW w:w="1800" w:type="dxa"/>
        </w:tcPr>
        <w:p w14:paraId="64CF2990" w14:textId="4E35BBAD" w:rsidR="00F26041" w:rsidRPr="0090541B" w:rsidRDefault="0090541B" w:rsidP="00F26041">
          <w:pPr>
            <w:pStyle w:val="FilingHeader"/>
            <w:jc w:val="right"/>
            <w:rPr>
              <w:bCs/>
            </w:rPr>
          </w:pPr>
          <w:r>
            <w:rPr>
              <w:bCs/>
            </w:rPr>
            <w:t>Page 5</w:t>
          </w:r>
        </w:p>
      </w:tc>
    </w:tr>
  </w:tbl>
  <w:p w14:paraId="45D422CD" w14:textId="77777777" w:rsidR="00F26041" w:rsidRDefault="00F26041" w:rsidP="00F26041">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541B" w14:paraId="1440FDDC" w14:textId="77777777" w:rsidTr="00935179">
      <w:tc>
        <w:tcPr>
          <w:tcW w:w="10100" w:type="dxa"/>
          <w:gridSpan w:val="2"/>
        </w:tcPr>
        <w:p w14:paraId="06235358" w14:textId="77777777" w:rsidR="0090541B" w:rsidRDefault="0090541B" w:rsidP="0090541B">
          <w:pPr>
            <w:pStyle w:val="FilingHeader"/>
          </w:pPr>
          <w:smartTag w:uri="urn:schemas-microsoft-com:office:smarttags" w:element="place">
            <w:smartTag w:uri="urn:schemas-microsoft-com:office:smarttags" w:element="State">
              <w:r>
                <w:t>ILLINOIS</w:t>
              </w:r>
            </w:smartTag>
          </w:smartTag>
          <w:r>
            <w:t xml:space="preserve"> – COMMERCIAL LINES</w:t>
          </w:r>
        </w:p>
      </w:tc>
    </w:tr>
    <w:tr w:rsidR="0090541B" w14:paraId="557CDDC3" w14:textId="77777777" w:rsidTr="00935179">
      <w:tc>
        <w:tcPr>
          <w:tcW w:w="8300" w:type="dxa"/>
        </w:tcPr>
        <w:p w14:paraId="1C579ED1" w14:textId="77777777" w:rsidR="0090541B" w:rsidRDefault="0090541B" w:rsidP="0090541B">
          <w:pPr>
            <w:pStyle w:val="FilingHeader"/>
          </w:pPr>
          <w:r>
            <w:t>RULES FILING CL-2021-RLIQ1</w:t>
          </w:r>
        </w:p>
      </w:tc>
      <w:tc>
        <w:tcPr>
          <w:tcW w:w="1800" w:type="dxa"/>
        </w:tcPr>
        <w:p w14:paraId="68746CC0" w14:textId="77777777" w:rsidR="0090541B" w:rsidRPr="0090541B" w:rsidRDefault="0090541B" w:rsidP="0090541B">
          <w:pPr>
            <w:pStyle w:val="FilingHeader"/>
            <w:jc w:val="right"/>
            <w:rPr>
              <w:bCs/>
            </w:rPr>
          </w:pPr>
          <w:r>
            <w:rPr>
              <w:bCs/>
            </w:rPr>
            <w:t>Page 3</w:t>
          </w:r>
        </w:p>
      </w:tc>
    </w:tr>
  </w:tbl>
  <w:p w14:paraId="46C0E6AD" w14:textId="77777777" w:rsidR="0090541B" w:rsidRDefault="009054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evenAndOddHeaders/>
  <w:drawingGridHorizontalSpacing w:val="120"/>
  <w:drawingGridVerticalSpacing w:val="120"/>
  <w:displayHorizontalDrawingGridEvery w:val="2"/>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id$" w:val="legacy"/>
    <w:docVar w:name="credmet$" w:val="T"/>
    <w:docVar w:name="dabpub$" w:val="CLM"/>
    <w:docVar w:name="dAssFlag$" w:val="N"/>
    <w:docVar w:name="dbflag$" w:val="N"/>
    <w:docVar w:name="dcy$" w:val="2015"/>
    <w:docVar w:name="dfullob$" w:val="Commercial General Liability"/>
    <w:docVar w:name="didnum$" w:val="RLIQ1"/>
    <w:docVar w:name="didyr$" w:val="2015"/>
    <w:docVar w:name="divno$" w:val="DIVISION SIX"/>
    <w:docVar w:name="dlob$" w:val="GL"/>
    <w:docVar w:name="doccr$" w:val="Copyright, Insurance Services Office, Inc., 19xx"/>
    <w:docVar w:name="doccy$" w:val="1998"/>
    <w:docVar w:name="docedno$" w:val="13th"/>
    <w:docVar w:name="doclob$" w:val="GENERAL LIABILITY"/>
    <w:docVar w:name="docpage$" w:val="EXCEPTION PAGES"/>
    <w:docVar w:name="docpgno$" w:val="1"/>
    <w:docVar w:name="docpub$" w:val="ISO"/>
    <w:docVar w:name="docst$" w:val="ILLINOIS (12)"/>
    <w:docVar w:name="docstat$" w:val="CLM/CLEMS"/>
    <w:docVar w:name="doctech$" w:val="Word 6.0a"/>
    <w:docVar w:name="dpageno$" w:val="3"/>
    <w:docVar w:name="dRP$" w:val="RP"/>
    <w:docVar w:name="drpflag$" w:val="N"/>
    <w:docVar w:name="dst$" w:val="Illinois"/>
    <w:docVar w:name="dtype$" w:val="RULES FILING"/>
    <w:docVar w:name="ed$" w:val="6-1999"/>
    <w:docVar w:name="ISOLongName$" w:val="o:\prod\02\IMD\WIP\SIM\GL\IL\RU\GL-2002-IALL1\Isosuite\ru_3.45_rpt.doc $"/>
    <w:docVar w:name="ISOSuite$" w:val="Y"/>
    <w:docVar w:name="lobabb$" w:val="CG"/>
    <w:docVar w:name="nc$" w:val=" 1"/>
    <w:docVar w:name="nct$" w:val=" 1"/>
    <w:docVar w:name="nd$" w:val=" 1"/>
    <w:docVar w:name="newdoc$" w:val="N"/>
    <w:docVar w:name="nl$" w:val=" 1"/>
    <w:docVar w:name="nm$" w:val=" 3"/>
    <w:docVar w:name="nr$" w:val=" 1"/>
    <w:docVar w:name="ntm$" w:val="legacy"/>
    <w:docVar w:name="procode$" w:val="SIM"/>
    <w:docVar w:name="service$" w:val="RU"/>
    <w:docVar w:name="stab$" w:val="IL"/>
    <w:docVar w:name="type$" w:val="RU"/>
  </w:docVars>
  <w:rsids>
    <w:rsidRoot w:val="00F9561E"/>
    <w:rsid w:val="000029A4"/>
    <w:rsid w:val="000034B0"/>
    <w:rsid w:val="00004E05"/>
    <w:rsid w:val="00027C86"/>
    <w:rsid w:val="00032552"/>
    <w:rsid w:val="00035657"/>
    <w:rsid w:val="000515DE"/>
    <w:rsid w:val="000915F5"/>
    <w:rsid w:val="000B17BC"/>
    <w:rsid w:val="00107E10"/>
    <w:rsid w:val="00133D05"/>
    <w:rsid w:val="00153158"/>
    <w:rsid w:val="0018165F"/>
    <w:rsid w:val="001928E1"/>
    <w:rsid w:val="0019580B"/>
    <w:rsid w:val="001A3F2F"/>
    <w:rsid w:val="001B5367"/>
    <w:rsid w:val="001B61D1"/>
    <w:rsid w:val="001C700E"/>
    <w:rsid w:val="001D09DE"/>
    <w:rsid w:val="001E1779"/>
    <w:rsid w:val="001E1A28"/>
    <w:rsid w:val="001F29D0"/>
    <w:rsid w:val="00201431"/>
    <w:rsid w:val="00236551"/>
    <w:rsid w:val="00237D48"/>
    <w:rsid w:val="002932D6"/>
    <w:rsid w:val="002B3AF2"/>
    <w:rsid w:val="002B6FBF"/>
    <w:rsid w:val="002C6075"/>
    <w:rsid w:val="002E746B"/>
    <w:rsid w:val="00321445"/>
    <w:rsid w:val="00335E34"/>
    <w:rsid w:val="003535D3"/>
    <w:rsid w:val="00353E8C"/>
    <w:rsid w:val="00366AB3"/>
    <w:rsid w:val="00370460"/>
    <w:rsid w:val="00380265"/>
    <w:rsid w:val="003C30F9"/>
    <w:rsid w:val="003C3F8F"/>
    <w:rsid w:val="003C695B"/>
    <w:rsid w:val="003D698A"/>
    <w:rsid w:val="00404324"/>
    <w:rsid w:val="00405F8A"/>
    <w:rsid w:val="004128AF"/>
    <w:rsid w:val="00415B6E"/>
    <w:rsid w:val="00443290"/>
    <w:rsid w:val="0046396D"/>
    <w:rsid w:val="00483410"/>
    <w:rsid w:val="004936DA"/>
    <w:rsid w:val="00494C2E"/>
    <w:rsid w:val="004C0E6E"/>
    <w:rsid w:val="004F7F7D"/>
    <w:rsid w:val="00506E76"/>
    <w:rsid w:val="00516045"/>
    <w:rsid w:val="0052517A"/>
    <w:rsid w:val="00531325"/>
    <w:rsid w:val="005322F6"/>
    <w:rsid w:val="00546FB9"/>
    <w:rsid w:val="005A3DD1"/>
    <w:rsid w:val="005F66B3"/>
    <w:rsid w:val="00604F70"/>
    <w:rsid w:val="00624512"/>
    <w:rsid w:val="00627954"/>
    <w:rsid w:val="00635891"/>
    <w:rsid w:val="00653C1C"/>
    <w:rsid w:val="0066130E"/>
    <w:rsid w:val="00682A0D"/>
    <w:rsid w:val="00691C8D"/>
    <w:rsid w:val="0069416F"/>
    <w:rsid w:val="006A2A92"/>
    <w:rsid w:val="006D2086"/>
    <w:rsid w:val="006E6EBD"/>
    <w:rsid w:val="00700DFA"/>
    <w:rsid w:val="00703888"/>
    <w:rsid w:val="00732F4C"/>
    <w:rsid w:val="00735ED8"/>
    <w:rsid w:val="00737B0B"/>
    <w:rsid w:val="0076267E"/>
    <w:rsid w:val="00771468"/>
    <w:rsid w:val="007834A1"/>
    <w:rsid w:val="00786E6C"/>
    <w:rsid w:val="007B0540"/>
    <w:rsid w:val="007C2A74"/>
    <w:rsid w:val="007C49CE"/>
    <w:rsid w:val="007D3BB2"/>
    <w:rsid w:val="007F34F5"/>
    <w:rsid w:val="00812C96"/>
    <w:rsid w:val="00876477"/>
    <w:rsid w:val="0089384D"/>
    <w:rsid w:val="008A00C8"/>
    <w:rsid w:val="008A18FA"/>
    <w:rsid w:val="008A7D88"/>
    <w:rsid w:val="008B23A6"/>
    <w:rsid w:val="008C0764"/>
    <w:rsid w:val="008D08C4"/>
    <w:rsid w:val="008D1E31"/>
    <w:rsid w:val="008D3D4A"/>
    <w:rsid w:val="008D597A"/>
    <w:rsid w:val="008E64B8"/>
    <w:rsid w:val="008F1522"/>
    <w:rsid w:val="0090368E"/>
    <w:rsid w:val="009039EC"/>
    <w:rsid w:val="0090541B"/>
    <w:rsid w:val="00912E9B"/>
    <w:rsid w:val="00935596"/>
    <w:rsid w:val="0095571A"/>
    <w:rsid w:val="009C508A"/>
    <w:rsid w:val="009E05CA"/>
    <w:rsid w:val="009E7C7D"/>
    <w:rsid w:val="00A029B1"/>
    <w:rsid w:val="00A177E5"/>
    <w:rsid w:val="00A22453"/>
    <w:rsid w:val="00A24C59"/>
    <w:rsid w:val="00A371BC"/>
    <w:rsid w:val="00A51CE5"/>
    <w:rsid w:val="00A54169"/>
    <w:rsid w:val="00AA5987"/>
    <w:rsid w:val="00AB02EF"/>
    <w:rsid w:val="00AF6359"/>
    <w:rsid w:val="00B063A3"/>
    <w:rsid w:val="00B1367B"/>
    <w:rsid w:val="00B37849"/>
    <w:rsid w:val="00B628A4"/>
    <w:rsid w:val="00B67C30"/>
    <w:rsid w:val="00B71473"/>
    <w:rsid w:val="00B813C9"/>
    <w:rsid w:val="00B81F66"/>
    <w:rsid w:val="00B90C71"/>
    <w:rsid w:val="00BA0479"/>
    <w:rsid w:val="00BB0609"/>
    <w:rsid w:val="00BB59E5"/>
    <w:rsid w:val="00BD3246"/>
    <w:rsid w:val="00BD7DAE"/>
    <w:rsid w:val="00C357D7"/>
    <w:rsid w:val="00C45CA3"/>
    <w:rsid w:val="00C55949"/>
    <w:rsid w:val="00C70E2D"/>
    <w:rsid w:val="00C9301E"/>
    <w:rsid w:val="00CA5A61"/>
    <w:rsid w:val="00CB7BFD"/>
    <w:rsid w:val="00CD3ED5"/>
    <w:rsid w:val="00CF1D43"/>
    <w:rsid w:val="00D02112"/>
    <w:rsid w:val="00D0458B"/>
    <w:rsid w:val="00D04CE3"/>
    <w:rsid w:val="00D055A1"/>
    <w:rsid w:val="00D11D0E"/>
    <w:rsid w:val="00D14C39"/>
    <w:rsid w:val="00D61C58"/>
    <w:rsid w:val="00D83C35"/>
    <w:rsid w:val="00DA3FDF"/>
    <w:rsid w:val="00DC12F7"/>
    <w:rsid w:val="00DE0CF5"/>
    <w:rsid w:val="00E10216"/>
    <w:rsid w:val="00E31B36"/>
    <w:rsid w:val="00E65698"/>
    <w:rsid w:val="00E75956"/>
    <w:rsid w:val="00E91689"/>
    <w:rsid w:val="00EA6CAA"/>
    <w:rsid w:val="00ED421F"/>
    <w:rsid w:val="00ED6E35"/>
    <w:rsid w:val="00EE0EC4"/>
    <w:rsid w:val="00EE2A4D"/>
    <w:rsid w:val="00EF3199"/>
    <w:rsid w:val="00F25F70"/>
    <w:rsid w:val="00F26041"/>
    <w:rsid w:val="00F439C6"/>
    <w:rsid w:val="00F85EFA"/>
    <w:rsid w:val="00F87F5A"/>
    <w:rsid w:val="00F929B3"/>
    <w:rsid w:val="00F9561E"/>
    <w:rsid w:val="00FA057D"/>
    <w:rsid w:val="00FB33D8"/>
    <w:rsid w:val="00FC2690"/>
    <w:rsid w:val="00FD5B05"/>
    <w:rsid w:val="00FE4630"/>
    <w:rsid w:val="00FE50B2"/>
    <w:rsid w:val="00FE629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5121"/>
    <o:shapelayout v:ext="edit">
      <o:idmap v:ext="edit" data="1"/>
    </o:shapelayout>
  </w:shapeDefaults>
  <w:decimalSymbol w:val="."/>
  <w:listSeparator w:val=","/>
  <w14:docId w14:val="20335C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541B"/>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90541B"/>
    <w:pPr>
      <w:spacing w:before="240"/>
      <w:outlineLvl w:val="0"/>
    </w:pPr>
    <w:rPr>
      <w:b/>
    </w:rPr>
  </w:style>
  <w:style w:type="paragraph" w:styleId="Heading2">
    <w:name w:val="heading 2"/>
    <w:basedOn w:val="Normal"/>
    <w:next w:val="Normal"/>
    <w:link w:val="Heading2Char"/>
    <w:qFormat/>
    <w:rsid w:val="0090541B"/>
    <w:pPr>
      <w:spacing w:before="120"/>
      <w:outlineLvl w:val="1"/>
    </w:pPr>
    <w:rPr>
      <w:b/>
    </w:rPr>
  </w:style>
  <w:style w:type="paragraph" w:styleId="Heading3">
    <w:name w:val="heading 3"/>
    <w:basedOn w:val="Normal"/>
    <w:next w:val="Normal"/>
    <w:link w:val="Heading3Char"/>
    <w:qFormat/>
    <w:rsid w:val="0090541B"/>
    <w:pPr>
      <w:ind w:left="360"/>
      <w:outlineLvl w:val="2"/>
    </w:pPr>
    <w:rPr>
      <w:b/>
    </w:rPr>
  </w:style>
  <w:style w:type="paragraph" w:styleId="Heading5">
    <w:name w:val="heading 5"/>
    <w:basedOn w:val="Normal"/>
    <w:next w:val="Normal"/>
    <w:link w:val="Heading5Char"/>
    <w:qFormat/>
    <w:rsid w:val="0090541B"/>
    <w:pPr>
      <w:spacing w:before="240" w:after="60" w:line="240" w:lineRule="auto"/>
      <w:jc w:val="left"/>
      <w:outlineLvl w:val="4"/>
    </w:pPr>
    <w:rPr>
      <w:sz w:val="22"/>
    </w:rPr>
  </w:style>
  <w:style w:type="character" w:default="1" w:styleId="DefaultParagraphFont">
    <w:name w:val="Default Paragraph Font"/>
    <w:uiPriority w:val="1"/>
    <w:semiHidden/>
    <w:unhideWhenUsed/>
    <w:rsid w:val="009054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541B"/>
  </w:style>
  <w:style w:type="paragraph" w:styleId="MacroText">
    <w:name w:val="macro"/>
    <w:link w:val="MacroTextChar"/>
    <w:rsid w:val="0090541B"/>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90541B"/>
    <w:pPr>
      <w:keepNext/>
      <w:keepLines/>
      <w:suppressAutoHyphens/>
      <w:jc w:val="left"/>
    </w:pPr>
    <w:rPr>
      <w:b/>
    </w:rPr>
  </w:style>
  <w:style w:type="paragraph" w:customStyle="1" w:styleId="isonormal">
    <w:name w:val="isonormal"/>
    <w:rsid w:val="0090541B"/>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90541B"/>
    <w:pPr>
      <w:keepLines/>
    </w:pPr>
  </w:style>
  <w:style w:type="paragraph" w:customStyle="1" w:styleId="blockhd2">
    <w:name w:val="blockhd2"/>
    <w:basedOn w:val="isonormal"/>
    <w:next w:val="blocktext2"/>
    <w:rsid w:val="0090541B"/>
    <w:pPr>
      <w:keepNext/>
      <w:keepLines/>
      <w:suppressAutoHyphens/>
      <w:ind w:left="300"/>
      <w:jc w:val="left"/>
    </w:pPr>
    <w:rPr>
      <w:b/>
    </w:rPr>
  </w:style>
  <w:style w:type="paragraph" w:customStyle="1" w:styleId="blocktext2">
    <w:name w:val="blocktext2"/>
    <w:basedOn w:val="isonormal"/>
    <w:rsid w:val="0090541B"/>
    <w:pPr>
      <w:keepLines/>
      <w:ind w:left="300"/>
    </w:pPr>
  </w:style>
  <w:style w:type="paragraph" w:customStyle="1" w:styleId="blockhd3">
    <w:name w:val="blockhd3"/>
    <w:basedOn w:val="isonormal"/>
    <w:next w:val="blocktext3"/>
    <w:rsid w:val="0090541B"/>
    <w:pPr>
      <w:keepNext/>
      <w:keepLines/>
      <w:suppressAutoHyphens/>
      <w:ind w:left="600"/>
      <w:jc w:val="left"/>
    </w:pPr>
    <w:rPr>
      <w:b/>
    </w:rPr>
  </w:style>
  <w:style w:type="paragraph" w:customStyle="1" w:styleId="blocktext3">
    <w:name w:val="blocktext3"/>
    <w:basedOn w:val="isonormal"/>
    <w:rsid w:val="0090541B"/>
    <w:pPr>
      <w:keepLines/>
      <w:ind w:left="600"/>
    </w:pPr>
  </w:style>
  <w:style w:type="paragraph" w:customStyle="1" w:styleId="blockhd4">
    <w:name w:val="blockhd4"/>
    <w:basedOn w:val="isonormal"/>
    <w:next w:val="blocktext4"/>
    <w:rsid w:val="0090541B"/>
    <w:pPr>
      <w:keepNext/>
      <w:keepLines/>
      <w:suppressAutoHyphens/>
      <w:ind w:left="900"/>
      <w:jc w:val="left"/>
    </w:pPr>
    <w:rPr>
      <w:b/>
    </w:rPr>
  </w:style>
  <w:style w:type="paragraph" w:customStyle="1" w:styleId="blocktext4">
    <w:name w:val="blocktext4"/>
    <w:basedOn w:val="isonormal"/>
    <w:rsid w:val="0090541B"/>
    <w:pPr>
      <w:keepLines/>
      <w:ind w:left="900"/>
    </w:pPr>
  </w:style>
  <w:style w:type="paragraph" w:customStyle="1" w:styleId="blockhd5">
    <w:name w:val="blockhd5"/>
    <w:basedOn w:val="isonormal"/>
    <w:next w:val="blocktext5"/>
    <w:rsid w:val="0090541B"/>
    <w:pPr>
      <w:keepNext/>
      <w:keepLines/>
      <w:suppressAutoHyphens/>
      <w:ind w:left="1200"/>
      <w:jc w:val="left"/>
    </w:pPr>
    <w:rPr>
      <w:b/>
    </w:rPr>
  </w:style>
  <w:style w:type="paragraph" w:customStyle="1" w:styleId="blocktext5">
    <w:name w:val="blocktext5"/>
    <w:basedOn w:val="isonormal"/>
    <w:rsid w:val="0090541B"/>
    <w:pPr>
      <w:keepLines/>
      <w:ind w:left="1200"/>
    </w:pPr>
  </w:style>
  <w:style w:type="paragraph" w:customStyle="1" w:styleId="blockhd6">
    <w:name w:val="blockhd6"/>
    <w:basedOn w:val="isonormal"/>
    <w:next w:val="blocktext6"/>
    <w:rsid w:val="0090541B"/>
    <w:pPr>
      <w:keepNext/>
      <w:keepLines/>
      <w:suppressAutoHyphens/>
      <w:ind w:left="1500"/>
      <w:jc w:val="left"/>
    </w:pPr>
    <w:rPr>
      <w:b/>
    </w:rPr>
  </w:style>
  <w:style w:type="paragraph" w:customStyle="1" w:styleId="blocktext6">
    <w:name w:val="blocktext6"/>
    <w:basedOn w:val="isonormal"/>
    <w:rsid w:val="0090541B"/>
    <w:pPr>
      <w:keepLines/>
      <w:ind w:left="1500"/>
    </w:pPr>
  </w:style>
  <w:style w:type="paragraph" w:customStyle="1" w:styleId="blockhd7">
    <w:name w:val="blockhd7"/>
    <w:basedOn w:val="isonormal"/>
    <w:next w:val="blocktext7"/>
    <w:rsid w:val="0090541B"/>
    <w:pPr>
      <w:keepNext/>
      <w:keepLines/>
      <w:suppressAutoHyphens/>
      <w:ind w:left="1800"/>
      <w:jc w:val="left"/>
    </w:pPr>
    <w:rPr>
      <w:b/>
    </w:rPr>
  </w:style>
  <w:style w:type="paragraph" w:customStyle="1" w:styleId="blocktext7">
    <w:name w:val="blocktext7"/>
    <w:basedOn w:val="isonormal"/>
    <w:rsid w:val="0090541B"/>
    <w:pPr>
      <w:keepLines/>
      <w:ind w:left="1800"/>
    </w:pPr>
  </w:style>
  <w:style w:type="paragraph" w:customStyle="1" w:styleId="blockhd8">
    <w:name w:val="blockhd8"/>
    <w:basedOn w:val="isonormal"/>
    <w:next w:val="blocktext8"/>
    <w:rsid w:val="0090541B"/>
    <w:pPr>
      <w:keepNext/>
      <w:keepLines/>
      <w:suppressAutoHyphens/>
      <w:ind w:left="2100"/>
      <w:jc w:val="left"/>
    </w:pPr>
    <w:rPr>
      <w:b/>
    </w:rPr>
  </w:style>
  <w:style w:type="paragraph" w:customStyle="1" w:styleId="blocktext8">
    <w:name w:val="blocktext8"/>
    <w:basedOn w:val="isonormal"/>
    <w:rsid w:val="0090541B"/>
    <w:pPr>
      <w:keepLines/>
      <w:ind w:left="2100"/>
    </w:pPr>
  </w:style>
  <w:style w:type="paragraph" w:customStyle="1" w:styleId="blockhd9">
    <w:name w:val="blockhd9"/>
    <w:basedOn w:val="isonormal"/>
    <w:next w:val="blocktext9"/>
    <w:rsid w:val="0090541B"/>
    <w:pPr>
      <w:keepNext/>
      <w:keepLines/>
      <w:suppressAutoHyphens/>
      <w:ind w:left="2400"/>
      <w:jc w:val="left"/>
    </w:pPr>
    <w:rPr>
      <w:b/>
    </w:rPr>
  </w:style>
  <w:style w:type="paragraph" w:customStyle="1" w:styleId="blocktext9">
    <w:name w:val="blocktext9"/>
    <w:basedOn w:val="isonormal"/>
    <w:rsid w:val="0090541B"/>
    <w:pPr>
      <w:keepLines/>
      <w:ind w:left="2400"/>
    </w:pPr>
  </w:style>
  <w:style w:type="paragraph" w:customStyle="1" w:styleId="blocktext10">
    <w:name w:val="blocktext10"/>
    <w:basedOn w:val="isonormal"/>
    <w:rsid w:val="0090541B"/>
    <w:pPr>
      <w:keepLines/>
      <w:ind w:left="2700"/>
    </w:pPr>
  </w:style>
  <w:style w:type="paragraph" w:customStyle="1" w:styleId="boxrule">
    <w:name w:val="boxrule"/>
    <w:basedOn w:val="isonormal"/>
    <w:next w:val="blocktext1"/>
    <w:rsid w:val="0090541B"/>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90541B"/>
    <w:pPr>
      <w:jc w:val="center"/>
    </w:pPr>
    <w:rPr>
      <w:b/>
    </w:rPr>
  </w:style>
  <w:style w:type="paragraph" w:styleId="Footer">
    <w:name w:val="footer"/>
    <w:basedOn w:val="isonormal"/>
    <w:link w:val="FooterChar"/>
    <w:rsid w:val="0090541B"/>
    <w:pPr>
      <w:spacing w:before="0" w:line="240" w:lineRule="auto"/>
    </w:pPr>
  </w:style>
  <w:style w:type="character" w:customStyle="1" w:styleId="formlink">
    <w:name w:val="formlink"/>
    <w:rsid w:val="0090541B"/>
    <w:rPr>
      <w:b/>
    </w:rPr>
  </w:style>
  <w:style w:type="paragraph" w:styleId="Header">
    <w:name w:val="header"/>
    <w:basedOn w:val="isonormal"/>
    <w:link w:val="HeaderChar"/>
    <w:rsid w:val="0090541B"/>
    <w:pPr>
      <w:spacing w:line="200" w:lineRule="exact"/>
    </w:pPr>
    <w:rPr>
      <w:b/>
      <w:sz w:val="20"/>
    </w:rPr>
  </w:style>
  <w:style w:type="paragraph" w:customStyle="1" w:styleId="icblock">
    <w:name w:val="i/cblock"/>
    <w:basedOn w:val="isonormal"/>
    <w:rsid w:val="0090541B"/>
    <w:pPr>
      <w:tabs>
        <w:tab w:val="left" w:leader="dot" w:pos="7200"/>
      </w:tabs>
      <w:spacing w:before="0"/>
      <w:jc w:val="left"/>
    </w:pPr>
  </w:style>
  <w:style w:type="paragraph" w:customStyle="1" w:styleId="instructphrase">
    <w:name w:val="instructphrase"/>
    <w:basedOn w:val="isonormal"/>
    <w:next w:val="outlinehd2"/>
    <w:rsid w:val="0090541B"/>
  </w:style>
  <w:style w:type="paragraph" w:customStyle="1" w:styleId="noboxaddlrule">
    <w:name w:val="noboxaddlrule"/>
    <w:basedOn w:val="isonormal"/>
    <w:next w:val="blocktext1"/>
    <w:rsid w:val="0090541B"/>
    <w:pPr>
      <w:keepLines/>
      <w:suppressAutoHyphens/>
      <w:spacing w:before="0"/>
      <w:jc w:val="left"/>
    </w:pPr>
    <w:rPr>
      <w:b/>
    </w:rPr>
  </w:style>
  <w:style w:type="paragraph" w:customStyle="1" w:styleId="outlinehd1">
    <w:name w:val="outlinehd1"/>
    <w:basedOn w:val="isonormal"/>
    <w:next w:val="blocktext2"/>
    <w:rsid w:val="0090541B"/>
    <w:pPr>
      <w:keepNext/>
      <w:keepLines/>
      <w:tabs>
        <w:tab w:val="right" w:pos="180"/>
        <w:tab w:val="left" w:pos="300"/>
      </w:tabs>
      <w:ind w:left="300" w:hanging="300"/>
    </w:pPr>
    <w:rPr>
      <w:b/>
    </w:rPr>
  </w:style>
  <w:style w:type="paragraph" w:customStyle="1" w:styleId="outlinehd2">
    <w:name w:val="outlinehd2"/>
    <w:basedOn w:val="isonormal"/>
    <w:next w:val="blocktext3"/>
    <w:rsid w:val="0090541B"/>
    <w:pPr>
      <w:keepNext/>
      <w:keepLines/>
      <w:tabs>
        <w:tab w:val="right" w:pos="480"/>
        <w:tab w:val="left" w:pos="600"/>
      </w:tabs>
      <w:ind w:left="600" w:hanging="600"/>
    </w:pPr>
    <w:rPr>
      <w:b/>
    </w:rPr>
  </w:style>
  <w:style w:type="paragraph" w:customStyle="1" w:styleId="outlinehd3">
    <w:name w:val="outlinehd3"/>
    <w:basedOn w:val="isonormal"/>
    <w:next w:val="blocktext4"/>
    <w:rsid w:val="0090541B"/>
    <w:pPr>
      <w:keepNext/>
      <w:keepLines/>
      <w:tabs>
        <w:tab w:val="right" w:pos="780"/>
        <w:tab w:val="left" w:pos="900"/>
      </w:tabs>
      <w:ind w:left="900" w:hanging="900"/>
    </w:pPr>
    <w:rPr>
      <w:b/>
    </w:rPr>
  </w:style>
  <w:style w:type="paragraph" w:customStyle="1" w:styleId="outlinehd4">
    <w:name w:val="outlinehd4"/>
    <w:basedOn w:val="isonormal"/>
    <w:next w:val="blocktext5"/>
    <w:rsid w:val="0090541B"/>
    <w:pPr>
      <w:keepNext/>
      <w:keepLines/>
      <w:tabs>
        <w:tab w:val="right" w:pos="1080"/>
        <w:tab w:val="left" w:pos="1200"/>
      </w:tabs>
      <w:ind w:left="1200" w:hanging="1200"/>
    </w:pPr>
    <w:rPr>
      <w:b/>
    </w:rPr>
  </w:style>
  <w:style w:type="paragraph" w:customStyle="1" w:styleId="outlinehd5">
    <w:name w:val="outlinehd5"/>
    <w:basedOn w:val="isonormal"/>
    <w:next w:val="blocktext6"/>
    <w:rsid w:val="0090541B"/>
    <w:pPr>
      <w:keepNext/>
      <w:keepLines/>
      <w:tabs>
        <w:tab w:val="right" w:pos="1380"/>
        <w:tab w:val="left" w:pos="1500"/>
      </w:tabs>
      <w:ind w:left="1500" w:hanging="1500"/>
    </w:pPr>
    <w:rPr>
      <w:b/>
    </w:rPr>
  </w:style>
  <w:style w:type="paragraph" w:customStyle="1" w:styleId="outlinehd6">
    <w:name w:val="outlinehd6"/>
    <w:basedOn w:val="isonormal"/>
    <w:next w:val="blocktext7"/>
    <w:rsid w:val="0090541B"/>
    <w:pPr>
      <w:keepNext/>
      <w:keepLines/>
      <w:tabs>
        <w:tab w:val="right" w:pos="1680"/>
        <w:tab w:val="left" w:pos="1800"/>
      </w:tabs>
      <w:ind w:left="1800" w:hanging="1800"/>
    </w:pPr>
    <w:rPr>
      <w:b/>
    </w:rPr>
  </w:style>
  <w:style w:type="paragraph" w:customStyle="1" w:styleId="outlinehd7">
    <w:name w:val="outlinehd7"/>
    <w:basedOn w:val="isonormal"/>
    <w:next w:val="blocktext8"/>
    <w:rsid w:val="0090541B"/>
    <w:pPr>
      <w:keepNext/>
      <w:keepLines/>
      <w:tabs>
        <w:tab w:val="right" w:pos="1980"/>
        <w:tab w:val="left" w:pos="2100"/>
      </w:tabs>
      <w:ind w:left="2100" w:hanging="2100"/>
    </w:pPr>
    <w:rPr>
      <w:b/>
    </w:rPr>
  </w:style>
  <w:style w:type="paragraph" w:customStyle="1" w:styleId="outlinehd8">
    <w:name w:val="outlinehd8"/>
    <w:basedOn w:val="isonormal"/>
    <w:next w:val="blocktext9"/>
    <w:rsid w:val="0090541B"/>
    <w:pPr>
      <w:keepNext/>
      <w:keepLines/>
      <w:tabs>
        <w:tab w:val="right" w:pos="2280"/>
        <w:tab w:val="left" w:pos="2400"/>
      </w:tabs>
      <w:ind w:left="2400" w:hanging="2400"/>
    </w:pPr>
    <w:rPr>
      <w:b/>
    </w:rPr>
  </w:style>
  <w:style w:type="paragraph" w:customStyle="1" w:styleId="outlinehd9">
    <w:name w:val="outlinehd9"/>
    <w:basedOn w:val="isonormal"/>
    <w:next w:val="blocktext10"/>
    <w:rsid w:val="0090541B"/>
    <w:pPr>
      <w:keepNext/>
      <w:keepLines/>
      <w:tabs>
        <w:tab w:val="right" w:pos="2580"/>
        <w:tab w:val="left" w:pos="2700"/>
      </w:tabs>
      <w:ind w:left="2700" w:hanging="2700"/>
    </w:pPr>
    <w:rPr>
      <w:b/>
    </w:rPr>
  </w:style>
  <w:style w:type="paragraph" w:customStyle="1" w:styleId="outlinetxt1">
    <w:name w:val="outlinetxt1"/>
    <w:basedOn w:val="isonormal"/>
    <w:rsid w:val="0090541B"/>
    <w:pPr>
      <w:keepLines/>
      <w:tabs>
        <w:tab w:val="right" w:pos="180"/>
        <w:tab w:val="left" w:pos="300"/>
      </w:tabs>
      <w:ind w:left="300" w:hanging="300"/>
    </w:pPr>
  </w:style>
  <w:style w:type="paragraph" w:customStyle="1" w:styleId="outlinetxt2">
    <w:name w:val="outlinetxt2"/>
    <w:basedOn w:val="isonormal"/>
    <w:rsid w:val="0090541B"/>
    <w:pPr>
      <w:keepLines/>
      <w:tabs>
        <w:tab w:val="right" w:pos="480"/>
        <w:tab w:val="left" w:pos="600"/>
      </w:tabs>
      <w:ind w:left="600" w:hanging="600"/>
    </w:pPr>
  </w:style>
  <w:style w:type="paragraph" w:customStyle="1" w:styleId="outlinetxt3">
    <w:name w:val="outlinetxt3"/>
    <w:basedOn w:val="isonormal"/>
    <w:rsid w:val="0090541B"/>
    <w:pPr>
      <w:keepLines/>
      <w:tabs>
        <w:tab w:val="right" w:pos="780"/>
        <w:tab w:val="left" w:pos="900"/>
      </w:tabs>
      <w:ind w:left="900" w:hanging="900"/>
    </w:pPr>
  </w:style>
  <w:style w:type="paragraph" w:customStyle="1" w:styleId="outlinetxt4">
    <w:name w:val="outlinetxt4"/>
    <w:basedOn w:val="isonormal"/>
    <w:rsid w:val="0090541B"/>
    <w:pPr>
      <w:keepLines/>
      <w:tabs>
        <w:tab w:val="right" w:pos="1080"/>
        <w:tab w:val="left" w:pos="1200"/>
      </w:tabs>
      <w:ind w:left="1200" w:hanging="1200"/>
    </w:pPr>
  </w:style>
  <w:style w:type="paragraph" w:customStyle="1" w:styleId="outlinetxt5">
    <w:name w:val="outlinetxt5"/>
    <w:basedOn w:val="isonormal"/>
    <w:rsid w:val="0090541B"/>
    <w:pPr>
      <w:keepLines/>
      <w:tabs>
        <w:tab w:val="right" w:pos="1380"/>
        <w:tab w:val="left" w:pos="1500"/>
      </w:tabs>
      <w:ind w:left="1500" w:hanging="1500"/>
    </w:pPr>
  </w:style>
  <w:style w:type="paragraph" w:customStyle="1" w:styleId="outlinetxt6">
    <w:name w:val="outlinetxt6"/>
    <w:basedOn w:val="isonormal"/>
    <w:rsid w:val="0090541B"/>
    <w:pPr>
      <w:keepLines/>
      <w:tabs>
        <w:tab w:val="right" w:pos="1680"/>
        <w:tab w:val="left" w:pos="1800"/>
      </w:tabs>
      <w:ind w:left="1800" w:hanging="1800"/>
    </w:pPr>
  </w:style>
  <w:style w:type="paragraph" w:customStyle="1" w:styleId="outlinetxt7">
    <w:name w:val="outlinetxt7"/>
    <w:basedOn w:val="isonormal"/>
    <w:rsid w:val="0090541B"/>
    <w:pPr>
      <w:keepLines/>
      <w:tabs>
        <w:tab w:val="right" w:pos="1980"/>
        <w:tab w:val="left" w:pos="2100"/>
      </w:tabs>
      <w:ind w:left="2100" w:hanging="2100"/>
    </w:pPr>
  </w:style>
  <w:style w:type="paragraph" w:customStyle="1" w:styleId="outlinetxt8">
    <w:name w:val="outlinetxt8"/>
    <w:basedOn w:val="isonormal"/>
    <w:rsid w:val="0090541B"/>
    <w:pPr>
      <w:keepLines/>
      <w:tabs>
        <w:tab w:val="right" w:pos="2280"/>
        <w:tab w:val="left" w:pos="2400"/>
      </w:tabs>
      <w:ind w:left="2400" w:hanging="2400"/>
    </w:pPr>
  </w:style>
  <w:style w:type="paragraph" w:customStyle="1" w:styleId="outlinetxt9">
    <w:name w:val="outlinetxt9"/>
    <w:basedOn w:val="isonormal"/>
    <w:rsid w:val="0090541B"/>
    <w:pPr>
      <w:keepLines/>
      <w:tabs>
        <w:tab w:val="right" w:pos="2580"/>
        <w:tab w:val="left" w:pos="2700"/>
      </w:tabs>
      <w:ind w:left="2700" w:hanging="2700"/>
    </w:pPr>
  </w:style>
  <w:style w:type="character" w:customStyle="1" w:styleId="rulelink">
    <w:name w:val="rulelink"/>
    <w:rsid w:val="0090541B"/>
    <w:rPr>
      <w:b/>
    </w:rPr>
  </w:style>
  <w:style w:type="paragraph" w:customStyle="1" w:styleId="space2">
    <w:name w:val="space2"/>
    <w:basedOn w:val="isonormal"/>
    <w:next w:val="isonormal"/>
    <w:rsid w:val="0090541B"/>
    <w:pPr>
      <w:spacing w:before="0" w:line="40" w:lineRule="exact"/>
    </w:pPr>
  </w:style>
  <w:style w:type="paragraph" w:customStyle="1" w:styleId="space4">
    <w:name w:val="space4"/>
    <w:basedOn w:val="isonormal"/>
    <w:next w:val="isonormal"/>
    <w:rsid w:val="0090541B"/>
    <w:pPr>
      <w:spacing w:before="0" w:line="80" w:lineRule="exact"/>
    </w:pPr>
  </w:style>
  <w:style w:type="paragraph" w:customStyle="1" w:styleId="space8">
    <w:name w:val="space8"/>
    <w:basedOn w:val="isonormal"/>
    <w:next w:val="isonormal"/>
    <w:rsid w:val="0090541B"/>
    <w:pPr>
      <w:spacing w:before="0" w:line="160" w:lineRule="exact"/>
    </w:pPr>
  </w:style>
  <w:style w:type="paragraph" w:customStyle="1" w:styleId="subcap">
    <w:name w:val="subcap"/>
    <w:basedOn w:val="isonormal"/>
    <w:rsid w:val="0090541B"/>
    <w:pPr>
      <w:keepLines/>
      <w:suppressAutoHyphens/>
      <w:spacing w:before="0" w:line="200" w:lineRule="exact"/>
      <w:jc w:val="left"/>
    </w:pPr>
    <w:rPr>
      <w:b/>
      <w:caps/>
    </w:rPr>
  </w:style>
  <w:style w:type="paragraph" w:customStyle="1" w:styleId="subhead">
    <w:name w:val="subhead"/>
    <w:basedOn w:val="isonormal"/>
    <w:pPr>
      <w:spacing w:line="200" w:lineRule="exact"/>
      <w:jc w:val="center"/>
    </w:pPr>
    <w:rPr>
      <w:b/>
    </w:rPr>
  </w:style>
  <w:style w:type="paragraph" w:customStyle="1" w:styleId="tablecaption">
    <w:name w:val="tablecaption"/>
    <w:basedOn w:val="isonormal"/>
    <w:rsid w:val="0090541B"/>
    <w:pPr>
      <w:jc w:val="left"/>
    </w:pPr>
    <w:rPr>
      <w:b/>
    </w:rPr>
  </w:style>
  <w:style w:type="paragraph" w:customStyle="1" w:styleId="tablehead">
    <w:name w:val="tablehead"/>
    <w:basedOn w:val="isonormal"/>
    <w:rsid w:val="0090541B"/>
    <w:pPr>
      <w:spacing w:before="40" w:after="20"/>
      <w:jc w:val="center"/>
    </w:pPr>
    <w:rPr>
      <w:b/>
    </w:rPr>
  </w:style>
  <w:style w:type="character" w:customStyle="1" w:styleId="tablelink">
    <w:name w:val="tablelink"/>
    <w:rsid w:val="0090541B"/>
    <w:rPr>
      <w:b/>
    </w:rPr>
  </w:style>
  <w:style w:type="paragraph" w:customStyle="1" w:styleId="tabletext00">
    <w:name w:val="tabletext0/0"/>
    <w:basedOn w:val="isonormal"/>
    <w:rsid w:val="0090541B"/>
    <w:pPr>
      <w:spacing w:before="0"/>
      <w:jc w:val="left"/>
    </w:pPr>
  </w:style>
  <w:style w:type="paragraph" w:customStyle="1" w:styleId="tabletext10">
    <w:name w:val="tabletext1/0"/>
    <w:basedOn w:val="isonormal"/>
    <w:rsid w:val="0090541B"/>
    <w:pPr>
      <w:spacing w:before="20"/>
      <w:jc w:val="left"/>
    </w:pPr>
  </w:style>
  <w:style w:type="paragraph" w:customStyle="1" w:styleId="tabletext11">
    <w:name w:val="tabletext1/1"/>
    <w:basedOn w:val="isonormal"/>
    <w:rsid w:val="0090541B"/>
    <w:pPr>
      <w:spacing w:before="20" w:after="20"/>
      <w:jc w:val="left"/>
    </w:pPr>
  </w:style>
  <w:style w:type="paragraph" w:customStyle="1" w:styleId="terr2colblock1">
    <w:name w:val="terr2colblock1"/>
    <w:basedOn w:val="isonormal"/>
    <w:rsid w:val="0090541B"/>
    <w:pPr>
      <w:tabs>
        <w:tab w:val="left" w:leader="dot" w:pos="4240"/>
      </w:tabs>
      <w:spacing w:before="0"/>
      <w:jc w:val="left"/>
    </w:pPr>
  </w:style>
  <w:style w:type="paragraph" w:customStyle="1" w:styleId="terr2colblock2">
    <w:name w:val="terr2colblock2"/>
    <w:basedOn w:val="isonormal"/>
    <w:rsid w:val="0090541B"/>
    <w:pPr>
      <w:tabs>
        <w:tab w:val="left" w:leader="dot" w:pos="4240"/>
      </w:tabs>
      <w:spacing w:before="0"/>
      <w:ind w:left="80"/>
      <w:jc w:val="left"/>
    </w:pPr>
  </w:style>
  <w:style w:type="paragraph" w:customStyle="1" w:styleId="terr2colblock3">
    <w:name w:val="terr2colblock3"/>
    <w:basedOn w:val="isonormal"/>
    <w:rsid w:val="0090541B"/>
    <w:pPr>
      <w:tabs>
        <w:tab w:val="left" w:leader="dot" w:pos="4240"/>
      </w:tabs>
      <w:spacing w:before="0"/>
      <w:ind w:left="160"/>
      <w:jc w:val="left"/>
    </w:pPr>
  </w:style>
  <w:style w:type="paragraph" w:customStyle="1" w:styleId="terr2colblock4">
    <w:name w:val="terr2colblock4"/>
    <w:basedOn w:val="isonormal"/>
    <w:rsid w:val="0090541B"/>
    <w:pPr>
      <w:tabs>
        <w:tab w:val="left" w:leader="dot" w:pos="4240"/>
      </w:tabs>
      <w:spacing w:before="0"/>
      <w:ind w:left="320"/>
      <w:jc w:val="left"/>
    </w:pPr>
  </w:style>
  <w:style w:type="paragraph" w:customStyle="1" w:styleId="terr2colhang">
    <w:name w:val="terr2colhang"/>
    <w:basedOn w:val="isonormal"/>
    <w:rsid w:val="0090541B"/>
    <w:pPr>
      <w:tabs>
        <w:tab w:val="left" w:leader="dot" w:pos="4240"/>
      </w:tabs>
      <w:spacing w:before="0"/>
      <w:ind w:left="160" w:hanging="160"/>
      <w:jc w:val="left"/>
    </w:pPr>
  </w:style>
  <w:style w:type="paragraph" w:customStyle="1" w:styleId="terr3colblock1">
    <w:name w:val="terr3colblock1"/>
    <w:basedOn w:val="isonormal"/>
    <w:rsid w:val="0090541B"/>
    <w:pPr>
      <w:tabs>
        <w:tab w:val="left" w:leader="dot" w:pos="2500"/>
      </w:tabs>
      <w:spacing w:before="0"/>
      <w:jc w:val="left"/>
    </w:pPr>
  </w:style>
  <w:style w:type="paragraph" w:customStyle="1" w:styleId="terrtoc">
    <w:name w:val="terrtoc"/>
    <w:basedOn w:val="isonormal"/>
    <w:rsid w:val="0090541B"/>
    <w:pPr>
      <w:spacing w:before="50" w:after="50"/>
      <w:jc w:val="center"/>
    </w:pPr>
    <w:rPr>
      <w:b/>
    </w:rPr>
  </w:style>
  <w:style w:type="paragraph" w:customStyle="1" w:styleId="terr3colhang">
    <w:name w:val="terr3colhang"/>
    <w:basedOn w:val="isonormal"/>
    <w:rsid w:val="0090541B"/>
    <w:pPr>
      <w:tabs>
        <w:tab w:val="left" w:leader="dot" w:pos="2500"/>
      </w:tabs>
      <w:spacing w:before="0"/>
      <w:ind w:left="160" w:hanging="160"/>
      <w:jc w:val="left"/>
    </w:pPr>
  </w:style>
  <w:style w:type="paragraph" w:customStyle="1" w:styleId="tabletext01">
    <w:name w:val="tabletext0/1"/>
    <w:basedOn w:val="isonormal"/>
    <w:rsid w:val="0090541B"/>
    <w:pPr>
      <w:spacing w:before="0" w:after="20"/>
      <w:jc w:val="left"/>
    </w:pPr>
  </w:style>
  <w:style w:type="character" w:customStyle="1" w:styleId="spotlinksource">
    <w:name w:val="spotlinksource"/>
    <w:rsid w:val="0090541B"/>
    <w:rPr>
      <w:b/>
    </w:rPr>
  </w:style>
  <w:style w:type="character" w:customStyle="1" w:styleId="spotlinktarget">
    <w:name w:val="spotlinktarget"/>
    <w:rsid w:val="0090541B"/>
    <w:rPr>
      <w:b/>
    </w:rPr>
  </w:style>
  <w:style w:type="paragraph" w:styleId="Signature">
    <w:name w:val="Signature"/>
    <w:basedOn w:val="Normal"/>
    <w:link w:val="SignatureChar"/>
    <w:rsid w:val="0090541B"/>
    <w:pPr>
      <w:ind w:left="4320"/>
    </w:pPr>
  </w:style>
  <w:style w:type="paragraph" w:styleId="Subtitle">
    <w:name w:val="Subtitle"/>
    <w:basedOn w:val="Normal"/>
    <w:link w:val="SubtitleChar"/>
    <w:qFormat/>
    <w:rsid w:val="0090541B"/>
    <w:pPr>
      <w:spacing w:after="60"/>
      <w:jc w:val="center"/>
    </w:pPr>
    <w:rPr>
      <w:i/>
    </w:rPr>
  </w:style>
  <w:style w:type="paragraph" w:styleId="TableofFigures">
    <w:name w:val="table of figures"/>
    <w:basedOn w:val="Normal"/>
    <w:next w:val="Normal"/>
    <w:rsid w:val="0090541B"/>
    <w:pPr>
      <w:tabs>
        <w:tab w:val="right" w:leader="dot" w:pos="4680"/>
      </w:tabs>
      <w:ind w:left="360" w:hanging="360"/>
    </w:pPr>
  </w:style>
  <w:style w:type="paragraph" w:customStyle="1" w:styleId="oldtable">
    <w:name w:val="oldtable"/>
    <w:basedOn w:val="Normal"/>
    <w:rPr>
      <w:rFonts w:ascii="Courier" w:hAnsi="Courier"/>
    </w:rPr>
  </w:style>
  <w:style w:type="paragraph" w:customStyle="1" w:styleId="oldtable1">
    <w:name w:val="oldtable1"/>
    <w:basedOn w:val="isonormal"/>
    <w:rPr>
      <w:rFonts w:ascii="Courier" w:hAnsi="Courier"/>
      <w:spacing w:val="-30"/>
    </w:rPr>
  </w:style>
  <w:style w:type="paragraph" w:styleId="TableofAuthorities">
    <w:name w:val="table of authorities"/>
    <w:basedOn w:val="Normal"/>
    <w:next w:val="Normal"/>
    <w:rsid w:val="0090541B"/>
    <w:pPr>
      <w:tabs>
        <w:tab w:val="right" w:leader="dot" w:pos="10080"/>
      </w:tabs>
      <w:ind w:left="180" w:hanging="180"/>
    </w:pPr>
  </w:style>
  <w:style w:type="paragraph" w:customStyle="1" w:styleId="subcap2">
    <w:name w:val="subcap2"/>
    <w:basedOn w:val="isonormal"/>
    <w:rsid w:val="0090541B"/>
    <w:pPr>
      <w:spacing w:before="0" w:line="200" w:lineRule="exact"/>
      <w:jc w:val="left"/>
    </w:pPr>
    <w:rPr>
      <w:b/>
    </w:rPr>
  </w:style>
  <w:style w:type="paragraph" w:customStyle="1" w:styleId="toc4outlinehd3">
    <w:name w:val="toc4outlinehd3"/>
    <w:basedOn w:val="outlinehd3"/>
    <w:next w:val="blocktext4"/>
    <w:rsid w:val="0090541B"/>
  </w:style>
  <w:style w:type="paragraph" w:customStyle="1" w:styleId="ctoutlinetxt1">
    <w:name w:val="ctoutlinetxt1"/>
    <w:basedOn w:val="isonormal"/>
    <w:rsid w:val="0090541B"/>
    <w:pPr>
      <w:keepLines/>
      <w:tabs>
        <w:tab w:val="right" w:pos="360"/>
        <w:tab w:val="left" w:pos="480"/>
      </w:tabs>
      <w:spacing w:before="160"/>
      <w:ind w:left="480" w:hanging="480"/>
    </w:pPr>
  </w:style>
  <w:style w:type="paragraph" w:customStyle="1" w:styleId="ctoutlinetxt2">
    <w:name w:val="ctoutlinetxt2"/>
    <w:basedOn w:val="isonormal"/>
    <w:rsid w:val="0090541B"/>
    <w:pPr>
      <w:keepLines/>
      <w:tabs>
        <w:tab w:val="right" w:pos="760"/>
        <w:tab w:val="left" w:pos="880"/>
      </w:tabs>
      <w:ind w:left="880" w:hanging="880"/>
    </w:pPr>
  </w:style>
  <w:style w:type="paragraph" w:customStyle="1" w:styleId="ctoutlinetxt3">
    <w:name w:val="ctoutlinetxt3"/>
    <w:basedOn w:val="isonormal"/>
    <w:rsid w:val="0090541B"/>
    <w:pPr>
      <w:tabs>
        <w:tab w:val="right" w:pos="1240"/>
        <w:tab w:val="left" w:pos="1360"/>
      </w:tabs>
      <w:ind w:left="1360" w:hanging="1360"/>
    </w:pPr>
  </w:style>
  <w:style w:type="paragraph" w:customStyle="1" w:styleId="ctoutlinetxt4">
    <w:name w:val="ctoutlinetxt4"/>
    <w:basedOn w:val="isonormal"/>
    <w:rsid w:val="0090541B"/>
    <w:pPr>
      <w:keepLines/>
      <w:tabs>
        <w:tab w:val="right" w:pos="1600"/>
        <w:tab w:val="left" w:pos="1720"/>
      </w:tabs>
      <w:ind w:left="1720" w:hanging="1720"/>
    </w:pPr>
  </w:style>
  <w:style w:type="paragraph" w:customStyle="1" w:styleId="table2text04">
    <w:name w:val="table2text0/4"/>
    <w:basedOn w:val="isonormal"/>
    <w:rsid w:val="0090541B"/>
    <w:pPr>
      <w:suppressAutoHyphens/>
      <w:spacing w:before="0" w:after="80"/>
      <w:ind w:left="240"/>
      <w:jc w:val="left"/>
    </w:pPr>
  </w:style>
  <w:style w:type="paragraph" w:customStyle="1" w:styleId="table2text44">
    <w:name w:val="table2text4/4"/>
    <w:basedOn w:val="isonormal"/>
    <w:rsid w:val="0090541B"/>
    <w:pPr>
      <w:spacing w:after="80"/>
      <w:ind w:left="240"/>
      <w:jc w:val="left"/>
    </w:pPr>
  </w:style>
  <w:style w:type="paragraph" w:customStyle="1" w:styleId="table3text04">
    <w:name w:val="table3text0/4"/>
    <w:basedOn w:val="isonormal"/>
    <w:next w:val="table2text04"/>
    <w:rsid w:val="0090541B"/>
    <w:pPr>
      <w:suppressAutoHyphens/>
      <w:spacing w:before="0" w:after="80"/>
      <w:ind w:left="480"/>
      <w:jc w:val="left"/>
    </w:pPr>
  </w:style>
  <w:style w:type="paragraph" w:customStyle="1" w:styleId="tabletext40">
    <w:name w:val="tabletext4/0"/>
    <w:basedOn w:val="isonormal"/>
    <w:rsid w:val="0090541B"/>
    <w:pPr>
      <w:jc w:val="left"/>
    </w:pPr>
  </w:style>
  <w:style w:type="paragraph" w:customStyle="1" w:styleId="tabletext44">
    <w:name w:val="tabletext4/4"/>
    <w:basedOn w:val="isonormal"/>
    <w:rsid w:val="0090541B"/>
    <w:pPr>
      <w:spacing w:after="80"/>
      <w:jc w:val="left"/>
    </w:pPr>
  </w:style>
  <w:style w:type="character" w:styleId="PageNumber">
    <w:name w:val="page number"/>
    <w:rsid w:val="0090541B"/>
  </w:style>
  <w:style w:type="table" w:styleId="TableGrid">
    <w:name w:val="Table Grid"/>
    <w:basedOn w:val="TableNormal"/>
    <w:rsid w:val="0090541B"/>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4text04">
    <w:name w:val="table4text0/4"/>
    <w:basedOn w:val="isonormal"/>
    <w:autoRedefine/>
    <w:rsid w:val="0090541B"/>
    <w:pPr>
      <w:suppressAutoHyphens/>
      <w:spacing w:before="0" w:after="80"/>
      <w:ind w:left="720"/>
      <w:jc w:val="left"/>
    </w:pPr>
  </w:style>
  <w:style w:type="paragraph" w:customStyle="1" w:styleId="EMheading1">
    <w:name w:val="EM heading 1"/>
    <w:basedOn w:val="isonormal"/>
    <w:next w:val="isonormal"/>
    <w:rsid w:val="0090541B"/>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90541B"/>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90541B"/>
    <w:pPr>
      <w:keepNext/>
      <w:keepLines/>
      <w:suppressAutoHyphens/>
      <w:spacing w:before="160" w:after="120" w:line="240" w:lineRule="auto"/>
      <w:ind w:left="1440"/>
      <w:jc w:val="left"/>
    </w:pPr>
    <w:rPr>
      <w:b/>
      <w:kern w:val="28"/>
      <w:sz w:val="28"/>
    </w:rPr>
  </w:style>
  <w:style w:type="paragraph" w:customStyle="1" w:styleId="FilingHeader">
    <w:name w:val="Filing Header"/>
    <w:basedOn w:val="isonormal"/>
    <w:rsid w:val="0090541B"/>
    <w:pPr>
      <w:spacing w:before="0" w:line="240" w:lineRule="auto"/>
      <w:jc w:val="left"/>
    </w:pPr>
    <w:rPr>
      <w:sz w:val="20"/>
    </w:rPr>
  </w:style>
  <w:style w:type="paragraph" w:customStyle="1" w:styleId="FilingFooter">
    <w:name w:val="Filing Footer"/>
    <w:basedOn w:val="isonormal"/>
    <w:rsid w:val="0090541B"/>
    <w:pPr>
      <w:spacing w:line="240" w:lineRule="auto"/>
      <w:jc w:val="left"/>
    </w:pPr>
    <w:rPr>
      <w:sz w:val="16"/>
    </w:rPr>
  </w:style>
  <w:style w:type="character" w:customStyle="1" w:styleId="Heading5Char">
    <w:name w:val="Heading 5 Char"/>
    <w:link w:val="Heading5"/>
    <w:rsid w:val="0090541B"/>
    <w:rPr>
      <w:sz w:val="22"/>
    </w:rPr>
  </w:style>
  <w:style w:type="character" w:customStyle="1" w:styleId="FooterChar">
    <w:name w:val="Footer Char"/>
    <w:link w:val="Footer"/>
    <w:rsid w:val="0090541B"/>
    <w:rPr>
      <w:rFonts w:ascii="Arial" w:hAnsi="Arial"/>
      <w:sz w:val="18"/>
    </w:rPr>
  </w:style>
  <w:style w:type="character" w:customStyle="1" w:styleId="HeaderChar">
    <w:name w:val="Header Char"/>
    <w:link w:val="Header"/>
    <w:rsid w:val="0090541B"/>
    <w:rPr>
      <w:rFonts w:ascii="Arial" w:hAnsi="Arial"/>
      <w:b/>
    </w:rPr>
  </w:style>
  <w:style w:type="character" w:customStyle="1" w:styleId="Heading1Char">
    <w:name w:val="Heading 1 Char"/>
    <w:link w:val="Heading1"/>
    <w:rsid w:val="0090541B"/>
    <w:rPr>
      <w:b/>
      <w:sz w:val="24"/>
    </w:rPr>
  </w:style>
  <w:style w:type="character" w:customStyle="1" w:styleId="Heading2Char">
    <w:name w:val="Heading 2 Char"/>
    <w:link w:val="Heading2"/>
    <w:rsid w:val="0090541B"/>
    <w:rPr>
      <w:b/>
      <w:sz w:val="24"/>
    </w:rPr>
  </w:style>
  <w:style w:type="character" w:customStyle="1" w:styleId="Heading3Char">
    <w:name w:val="Heading 3 Char"/>
    <w:link w:val="Heading3"/>
    <w:rsid w:val="0090541B"/>
    <w:rPr>
      <w:b/>
      <w:sz w:val="24"/>
    </w:rPr>
  </w:style>
  <w:style w:type="character" w:customStyle="1" w:styleId="MacroTextChar">
    <w:name w:val="Macro Text Char"/>
    <w:link w:val="MacroText"/>
    <w:rsid w:val="0090541B"/>
    <w:rPr>
      <w:rFonts w:ascii="Arial" w:hAnsi="Arial"/>
    </w:rPr>
  </w:style>
  <w:style w:type="character" w:customStyle="1" w:styleId="SignatureChar">
    <w:name w:val="Signature Char"/>
    <w:link w:val="Signature"/>
    <w:rsid w:val="0090541B"/>
    <w:rPr>
      <w:sz w:val="24"/>
    </w:rPr>
  </w:style>
  <w:style w:type="character" w:customStyle="1" w:styleId="SubtitleChar">
    <w:name w:val="Subtitle Char"/>
    <w:link w:val="Subtitle"/>
    <w:rsid w:val="0090541B"/>
    <w:rPr>
      <w:i/>
      <w:sz w:val="24"/>
    </w:rPr>
  </w:style>
  <w:style w:type="paragraph" w:customStyle="1" w:styleId="tabletext1">
    <w:name w:val="tabletext1"/>
    <w:rsid w:val="0090541B"/>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90541B"/>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90541B"/>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90541B"/>
    <w:pPr>
      <w:tabs>
        <w:tab w:val="left" w:leader="dot" w:pos="7200"/>
      </w:tabs>
      <w:spacing w:before="0" w:line="180" w:lineRule="exact"/>
      <w:ind w:left="200" w:hanging="200"/>
      <w:jc w:val="left"/>
    </w:pPr>
  </w:style>
  <w:style w:type="paragraph" w:customStyle="1" w:styleId="NotocBoxrule">
    <w:name w:val="NotocBoxrule"/>
    <w:basedOn w:val="isonormal"/>
    <w:next w:val="blocktext1"/>
    <w:rsid w:val="0090541B"/>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90541B"/>
    <w:pPr>
      <w:keepLines/>
      <w:tabs>
        <w:tab w:val="right" w:pos="480"/>
        <w:tab w:val="left" w:pos="600"/>
      </w:tabs>
      <w:ind w:left="600" w:hanging="600"/>
    </w:pPr>
    <w:rPr>
      <w:b/>
    </w:rPr>
  </w:style>
  <w:style w:type="character" w:customStyle="1" w:styleId="NotocOutlinehd2Char">
    <w:name w:val="NotocOutlinehd2 Char"/>
    <w:link w:val="NotocOutlinehd2"/>
    <w:locked/>
    <w:rsid w:val="0090541B"/>
    <w:rPr>
      <w:rFonts w:ascii="Arial" w:hAnsi="Arial"/>
      <w:b/>
      <w:sz w:val="18"/>
    </w:rPr>
  </w:style>
  <w:style w:type="paragraph" w:customStyle="1" w:styleId="NotocOutlinetxt2">
    <w:name w:val="NotocOutlinetxt2"/>
    <w:basedOn w:val="isonormal"/>
    <w:rsid w:val="0090541B"/>
    <w:pPr>
      <w:keepLines/>
      <w:tabs>
        <w:tab w:val="right" w:pos="480"/>
        <w:tab w:val="left" w:pos="600"/>
      </w:tabs>
      <w:ind w:left="600" w:hanging="600"/>
    </w:pPr>
  </w:style>
  <w:style w:type="paragraph" w:customStyle="1" w:styleId="Notocsubcap">
    <w:name w:val="Notocsubcap"/>
    <w:basedOn w:val="isonormal"/>
    <w:rsid w:val="0090541B"/>
    <w:pPr>
      <w:keepLines/>
      <w:suppressAutoHyphens/>
      <w:spacing w:before="0" w:line="200" w:lineRule="exact"/>
      <w:jc w:val="left"/>
    </w:pPr>
    <w:rPr>
      <w:b/>
      <w:caps/>
    </w:rPr>
  </w:style>
  <w:style w:type="paragraph" w:customStyle="1" w:styleId="terrver">
    <w:name w:val="terrver"/>
    <w:basedOn w:val="isonormal"/>
    <w:qFormat/>
    <w:rsid w:val="0090541B"/>
    <w:pPr>
      <w:spacing w:before="20" w:after="20"/>
      <w:jc w:val="center"/>
    </w:pPr>
    <w:rPr>
      <w:rFonts w:cs="Arial"/>
      <w:szCs w:val="18"/>
    </w:rPr>
  </w:style>
  <w:style w:type="paragraph" w:customStyle="1" w:styleId="subcap3">
    <w:name w:val="subcap3"/>
    <w:basedOn w:val="subcap"/>
    <w:rsid w:val="0090541B"/>
  </w:style>
  <w:style w:type="paragraph" w:customStyle="1" w:styleId="spacesingle">
    <w:name w:val="spacesingle"/>
    <w:basedOn w:val="isonormal"/>
    <w:next w:val="isonormal"/>
    <w:rsid w:val="0090541B"/>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LI-BP-2021-045 - 003 - Rules.docx</DocumentName>
    <LOB xmlns="a86cc342-0045-41e2-80e9-abdb777d2eca">5</LOB>
    <Filings xmlns="a86cc342-0045-41e2-80e9-abdb777d2eca" xsi:nil="true"/>
    <AdditionalCircularNumbers xmlns="a86cc342-0045-41e2-80e9-abdb777d2eca">LI-GL-2021-155
</AdditionalCircularNumbers>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i56647</AuthorId>
    <CircularDocDescription xmlns="a86cc342-0045-41e2-80e9-abdb777d2eca">Rules</CircularDocDescription>
    <Date_x0020_Modified xmlns="a86cc342-0045-41e2-80e9-abdb777d2eca">2021-03-26T04:00:00+00:00</Date_x0020_Modified>
    <CircularDate xmlns="a86cc342-0045-41e2-80e9-abdb777d2eca">2021-04-02T04:00:00+00:00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revising rules for CLM Division Six – General Liability and Division Ten – Businessowners relating to Liquor Liability limits in Illinois.</KeyMessage>
    <CircularNumber xmlns="a86cc342-0045-41e2-80e9-abdb777d2eca">LI-BP-2021-045</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Dattolo, Evan</AuthorName>
    <Sequence xmlns="a86cc342-0045-41e2-80e9-abdb777d2eca">2</Sequence>
    <ServiceModuleString xmlns="a86cc342-0045-41e2-80e9-abdb777d2eca">Rules;</ServiceModuleString>
    <CircId xmlns="a86cc342-0045-41e2-80e9-abdb777d2eca">32315</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ILLINOIS LIQUOR LIABILITY RULE REVISION TO BE IMPLEMENTED</CircularTitle>
    <Jurs xmlns="a86cc342-0045-41e2-80e9-abdb777d2eca">
      <Value>15</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6cb21c06403990b1ac95e0cafe22de16">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84039c5ac03fd9a8c3acd42fb491eab1"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Name" ma:default="Cover Letter.doc" ma:internalName="DocumentName" ma:readOnly="fals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06676E-2A5B-43B9-AE15-EA4FD0C757C9}"/>
</file>

<file path=customXml/itemProps2.xml><?xml version="1.0" encoding="utf-8"?>
<ds:datastoreItem xmlns:ds="http://schemas.openxmlformats.org/officeDocument/2006/customXml" ds:itemID="{CADE457F-5938-4DF6-9E27-73499395CCA1}"/>
</file>

<file path=customXml/itemProps3.xml><?xml version="1.0" encoding="utf-8"?>
<ds:datastoreItem xmlns:ds="http://schemas.openxmlformats.org/officeDocument/2006/customXml" ds:itemID="{FE59BC2A-6EC2-417D-B5B7-83836B9D6781}"/>
</file>

<file path=customXml/itemProps4.xml><?xml version="1.0" encoding="utf-8"?>
<ds:datastoreItem xmlns:ds="http://schemas.openxmlformats.org/officeDocument/2006/customXml" ds:itemID="{7ED67537-510F-4AC1-85F8-42BB34CAF0EF}"/>
</file>

<file path=docProps/app.xml><?xml version="1.0" encoding="utf-8"?>
<Properties xmlns="http://schemas.openxmlformats.org/officeDocument/2006/extended-properties" xmlns:vt="http://schemas.openxmlformats.org/officeDocument/2006/docPropsVTypes">
  <Template>MANUALSADDINAUTO.DOTM</Template>
  <TotalTime>0</TotalTime>
  <Pages>3</Pages>
  <Words>751</Words>
  <Characters>3902</Characters>
  <Application>Microsoft Office Word</Application>
  <DocSecurity>0</DocSecurity>
  <Lines>156</Lines>
  <Paragraphs>65</Paragraphs>
  <ScaleCrop>false</ScaleCrop>
  <HeadingPairs>
    <vt:vector size="2" baseType="variant">
      <vt:variant>
        <vt:lpstr>Title</vt:lpstr>
      </vt:variant>
      <vt:variant>
        <vt:i4>1</vt:i4>
      </vt:variant>
    </vt:vector>
  </HeadingPairs>
  <TitlesOfParts>
    <vt:vector size="1" baseType="lpstr">
      <vt:lpstr>38.  BUILDING AND PERSONAL PROPERTY COVERAGE OPTIONS (Cont'd)</vt:lpstr>
    </vt:vector>
  </TitlesOfParts>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38.  BUILDING AND PERSONAL PROPERTY COVERAGE OPTIONS (Cont'd)</dc:title>
  <dc:subject/>
  <dc:creator/>
  <cp:keywords/>
  <cp:lastModifiedBy/>
  <cp:revision>1</cp:revision>
  <cp:lastPrinted>2005-02-09T15:50:00Z</cp:lastPrinted>
  <dcterms:created xsi:type="dcterms:W3CDTF">2021-03-26T18:43:00Z</dcterms:created>
  <dcterms:modified xsi:type="dcterms:W3CDTF">2021-03-26T18:59:00Z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154558571</vt:i4>
  </property>
  <property fmtid="{D5CDD505-2E9C-101B-9397-08002B2CF9AE}" pid="4" name="_ReviewingToolsShownOnce">
    <vt:lpwstr/>
  </property>
  <property fmtid="{D5CDD505-2E9C-101B-9397-08002B2CF9AE}" pid="5" name="_UIVersionString">
    <vt:lpwstr>1.0</vt:lpwstr>
  </property>
  <property fmtid="{D5CDD505-2E9C-101B-9397-08002B2CF9AE}" pid="6" name="ContentTypeId">
    <vt:lpwstr>0x0101002A7B4D783DF0499AA9CFFB0BDFDF2D2C00B742AC3165F72545976B399ED8B6337E</vt:lpwstr>
  </property>
  <property fmtid="{D5CDD505-2E9C-101B-9397-08002B2CF9AE}" pid="7" name="Service1">
    <vt:lpwstr>RU</vt:lpwstr>
  </property>
  <property fmtid="{D5CDD505-2E9C-101B-9397-08002B2CF9AE}" pid="8" name="_docset_NoMedatataSyncRequired">
    <vt:lpwstr>False</vt:lpwstr>
  </property>
</Properties>
</file>