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7F45B2" w14:textId="31F7ACC2" w:rsidR="009B1729" w:rsidRPr="001A5E52" w:rsidRDefault="00B549B0" w:rsidP="00844E23">
      <w:pPr>
        <w:pStyle w:val="title18"/>
      </w:pPr>
      <w:r w:rsidRPr="001A5E52">
        <w:t>MISSOURI CHANGES</w:t>
      </w:r>
    </w:p>
    <w:p w14:paraId="48A19CD3" w14:textId="77777777" w:rsidR="009B1729" w:rsidRPr="00694694" w:rsidRDefault="009B1729" w:rsidP="00844E23">
      <w:pPr>
        <w:pStyle w:val="isonormal"/>
        <w:sectPr w:rsidR="009B1729" w:rsidRPr="00694694" w:rsidSect="00694694">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720"/>
          <w:noEndnote/>
          <w:titlePg/>
          <w:docGrid w:linePitch="272"/>
        </w:sectPr>
      </w:pPr>
    </w:p>
    <w:p w14:paraId="7B0A185A" w14:textId="77777777" w:rsidR="009B1729" w:rsidRPr="00694694" w:rsidRDefault="009B1729" w:rsidP="00844E23">
      <w:pPr>
        <w:pStyle w:val="blocktext1"/>
      </w:pPr>
    </w:p>
    <w:p w14:paraId="4D551C65" w14:textId="77777777" w:rsidR="009B1729" w:rsidRPr="00694694" w:rsidRDefault="001A5E52" w:rsidP="00844E23">
      <w:pPr>
        <w:pStyle w:val="blocktext1"/>
      </w:pPr>
      <w:r w:rsidRPr="00694694">
        <w:t xml:space="preserve">This endorsement modifies insurance provided under the following: </w:t>
      </w:r>
    </w:p>
    <w:p w14:paraId="552F3784" w14:textId="77777777" w:rsidR="009B1729" w:rsidRPr="00694694" w:rsidRDefault="001A5E52" w:rsidP="00844E23">
      <w:pPr>
        <w:pStyle w:val="blockhd2"/>
        <w:rPr>
          <w:b w:val="0"/>
        </w:rPr>
      </w:pPr>
      <w:r w:rsidRPr="00694694">
        <w:rPr>
          <w:b w:val="0"/>
        </w:rPr>
        <w:br/>
        <w:t>COMMERCIAL INLAND MARINE COVERAGE PART</w:t>
      </w:r>
    </w:p>
    <w:p w14:paraId="0F71A137" w14:textId="77777777" w:rsidR="009B1729" w:rsidRPr="00694694" w:rsidRDefault="009B1729" w:rsidP="00844E23">
      <w:pPr>
        <w:pStyle w:val="blocktext1"/>
        <w:spacing w:before="0"/>
      </w:pPr>
    </w:p>
    <w:p w14:paraId="154281CA" w14:textId="77777777" w:rsidR="009B1729" w:rsidRPr="00694694" w:rsidRDefault="009B1729" w:rsidP="00844E23">
      <w:pPr>
        <w:pStyle w:val="blocktext1"/>
        <w:spacing w:before="0"/>
        <w:rPr>
          <w:b/>
        </w:rPr>
        <w:sectPr w:rsidR="009B1729" w:rsidRPr="00694694" w:rsidSect="00694694">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720"/>
          <w:noEndnote/>
          <w:titlePg/>
          <w:docGrid w:linePitch="272"/>
        </w:sectPr>
      </w:pPr>
    </w:p>
    <w:p w14:paraId="62C197E8" w14:textId="0E57EF31" w:rsidR="009B1729" w:rsidRPr="00694694" w:rsidRDefault="001A5E52" w:rsidP="00844E23">
      <w:pPr>
        <w:pStyle w:val="outlinetxt1"/>
        <w:rPr>
          <w:b w:val="0"/>
        </w:rPr>
      </w:pPr>
      <w:r w:rsidRPr="00694694">
        <w:tab/>
      </w:r>
      <w:r w:rsidR="000A692D" w:rsidRPr="00694694">
        <w:t>A.</w:t>
      </w:r>
      <w:r w:rsidR="00694694">
        <w:tab/>
      </w:r>
      <w:r w:rsidRPr="00694694">
        <w:rPr>
          <w:b w:val="0"/>
        </w:rPr>
        <w:t xml:space="preserve">Loss Condition </w:t>
      </w:r>
      <w:r w:rsidRPr="00694694">
        <w:t>B. Appraisal</w:t>
      </w:r>
      <w:r w:rsidRPr="00694694">
        <w:rPr>
          <w:b w:val="0"/>
        </w:rPr>
        <w:t xml:space="preserve"> in the Commercial Inland Marine Conditions is replaced by the following: </w:t>
      </w:r>
    </w:p>
    <w:p w14:paraId="37ED8556" w14:textId="77777777" w:rsidR="009B1729" w:rsidRPr="00694694" w:rsidRDefault="001A5E52" w:rsidP="00844E23">
      <w:pPr>
        <w:pStyle w:val="outlinehd2"/>
      </w:pPr>
      <w:r w:rsidRPr="00694694">
        <w:tab/>
        <w:t>B.</w:t>
      </w:r>
      <w:r w:rsidRPr="00694694">
        <w:tab/>
        <w:t xml:space="preserve">Appraisal </w:t>
      </w:r>
    </w:p>
    <w:p w14:paraId="2E20F6DB" w14:textId="77777777" w:rsidR="009B1729" w:rsidRPr="00694694" w:rsidRDefault="001A5E52" w:rsidP="00844E23">
      <w:pPr>
        <w:pStyle w:val="blocktext3"/>
      </w:pPr>
      <w:r w:rsidRPr="00694694">
        <w:t>If we and you disagree on the value of the property or the amount of loss, either may make written demand for an appraisal of</w:t>
      </w:r>
      <w:r w:rsidRPr="00694694">
        <w:t xml:space="preserve"> the loss. In this event, each party will select a competent and impartial appraiser and notify the other of the appraiser selected within 20 days of the written demand for appraisal. The two appraisers will select an umpire. If they cannot agree upon an u</w:t>
      </w:r>
      <w:r w:rsidRPr="00694694">
        <w:t xml:space="preserve">mpire within 15 days, </w:t>
      </w:r>
      <w:r w:rsidR="00181DFB" w:rsidRPr="00694694">
        <w:t xml:space="preserve">then, upon your or our request, </w:t>
      </w:r>
      <w:r w:rsidR="003C1430" w:rsidRPr="00694694">
        <w:t>an</w:t>
      </w:r>
      <w:r w:rsidR="00181DFB" w:rsidRPr="00694694">
        <w:t xml:space="preserve"> umpire shall be selected by a judge of a court of record in the state and county (or city if the city is not within a county) in which the property covered is located</w:t>
      </w:r>
      <w:r w:rsidRPr="00694694">
        <w:t>. The appraisers will state separ</w:t>
      </w:r>
      <w:r w:rsidRPr="00694694">
        <w:t>ately the value of the property and amount of loss. If they fail to agree, they will submit their differences to the umpire. The umpire shall make an award within 30 days after the umpire receives the appraisers' submissions of their differences. A decisio</w:t>
      </w:r>
      <w:r w:rsidRPr="00694694">
        <w:t xml:space="preserve">n agreed to by any two will be binding. Each party will: </w:t>
      </w:r>
    </w:p>
    <w:p w14:paraId="41AAF564" w14:textId="77777777" w:rsidR="009B1729" w:rsidRPr="00694694" w:rsidRDefault="001A5E52" w:rsidP="00844E23">
      <w:pPr>
        <w:pStyle w:val="outlinetxt3"/>
        <w:rPr>
          <w:b w:val="0"/>
        </w:rPr>
      </w:pPr>
      <w:r w:rsidRPr="00694694">
        <w:tab/>
        <w:t>1.</w:t>
      </w:r>
      <w:r w:rsidRPr="00694694">
        <w:tab/>
      </w:r>
      <w:r w:rsidRPr="00694694">
        <w:rPr>
          <w:b w:val="0"/>
        </w:rPr>
        <w:t xml:space="preserve">Pay its chosen appraiser; and </w:t>
      </w:r>
    </w:p>
    <w:p w14:paraId="5694E241" w14:textId="77777777" w:rsidR="009B1729" w:rsidRPr="00694694" w:rsidRDefault="001A5E52" w:rsidP="00844E23">
      <w:pPr>
        <w:pStyle w:val="outlinetxt3"/>
        <w:rPr>
          <w:b w:val="0"/>
        </w:rPr>
      </w:pPr>
      <w:r w:rsidRPr="00694694">
        <w:tab/>
        <w:t>2.</w:t>
      </w:r>
      <w:r w:rsidRPr="00694694">
        <w:tab/>
      </w:r>
      <w:r w:rsidRPr="00694694">
        <w:rPr>
          <w:b w:val="0"/>
        </w:rPr>
        <w:t xml:space="preserve">Bear the other expenses of the appraisal and umpire equally. </w:t>
      </w:r>
    </w:p>
    <w:p w14:paraId="28B8CB28" w14:textId="77777777" w:rsidR="009B1729" w:rsidRPr="00694694" w:rsidRDefault="001A5E52" w:rsidP="00844E23">
      <w:pPr>
        <w:pStyle w:val="blocktext3"/>
      </w:pPr>
      <w:r w:rsidRPr="00694694">
        <w:t xml:space="preserve">If there is an appraisal, we will still retain our right to deny the claim. </w:t>
      </w:r>
    </w:p>
    <w:p w14:paraId="54567474" w14:textId="0D85A1CB" w:rsidR="009B1729" w:rsidRPr="00694694" w:rsidRDefault="001A5E52" w:rsidP="00844E23">
      <w:pPr>
        <w:pStyle w:val="outlinetxt1"/>
        <w:rPr>
          <w:b w:val="0"/>
        </w:rPr>
      </w:pPr>
      <w:r w:rsidRPr="00694694">
        <w:tab/>
      </w:r>
      <w:r w:rsidR="000A692D" w:rsidRPr="00694694">
        <w:t>B.</w:t>
      </w:r>
      <w:r w:rsidR="00694694">
        <w:tab/>
      </w:r>
      <w:r w:rsidRPr="00694694">
        <w:rPr>
          <w:b w:val="0"/>
        </w:rPr>
        <w:t xml:space="preserve">Paragraph </w:t>
      </w:r>
      <w:r w:rsidRPr="00694694">
        <w:t>1.</w:t>
      </w:r>
      <w:r w:rsidRPr="00694694">
        <w:rPr>
          <w:b w:val="0"/>
        </w:rPr>
        <w:t xml:space="preserve"> of Loss Condition </w:t>
      </w:r>
      <w:r w:rsidRPr="00694694">
        <w:t>E. Loss Payment</w:t>
      </w:r>
      <w:r w:rsidRPr="00694694">
        <w:rPr>
          <w:b w:val="0"/>
        </w:rPr>
        <w:t xml:space="preserve"> in the Commercial Inland Marine Conditions is replaced by the following: </w:t>
      </w:r>
    </w:p>
    <w:p w14:paraId="13BE6574" w14:textId="77777777" w:rsidR="009B1729" w:rsidRPr="00694694" w:rsidRDefault="001A5E52" w:rsidP="00844E23">
      <w:pPr>
        <w:pStyle w:val="outlinetxt2"/>
        <w:rPr>
          <w:b w:val="0"/>
        </w:rPr>
      </w:pPr>
      <w:r w:rsidRPr="00694694">
        <w:tab/>
        <w:t>1.</w:t>
      </w:r>
      <w:r w:rsidRPr="00694694">
        <w:tab/>
      </w:r>
      <w:r w:rsidRPr="00694694">
        <w:rPr>
          <w:b w:val="0"/>
        </w:rPr>
        <w:t xml:space="preserve">In the event of loss or damage covered under this Coverage Part, we will give you notice, within 15 working days after we receive a properly executed proof of loss, that we: </w:t>
      </w:r>
    </w:p>
    <w:p w14:paraId="0A46C86B" w14:textId="77777777" w:rsidR="009B1729" w:rsidRPr="00694694" w:rsidRDefault="001A5E52" w:rsidP="00844E23">
      <w:pPr>
        <w:pStyle w:val="outlinetxt3"/>
        <w:rPr>
          <w:b w:val="0"/>
        </w:rPr>
      </w:pPr>
      <w:r w:rsidRPr="00694694">
        <w:tab/>
        <w:t>a.</w:t>
      </w:r>
      <w:r w:rsidRPr="00694694">
        <w:tab/>
      </w:r>
      <w:r w:rsidRPr="00694694">
        <w:rPr>
          <w:b w:val="0"/>
        </w:rPr>
        <w:t xml:space="preserve">Accept your claim; </w:t>
      </w:r>
    </w:p>
    <w:p w14:paraId="588369F7" w14:textId="77777777" w:rsidR="009B1729" w:rsidRPr="00694694" w:rsidRDefault="001A5E52" w:rsidP="00844E23">
      <w:pPr>
        <w:pStyle w:val="outlinetxt3"/>
        <w:rPr>
          <w:b w:val="0"/>
        </w:rPr>
      </w:pPr>
      <w:r w:rsidRPr="00694694">
        <w:tab/>
        <w:t>b.</w:t>
      </w:r>
      <w:r w:rsidRPr="00694694">
        <w:tab/>
      </w:r>
      <w:r w:rsidRPr="00694694">
        <w:rPr>
          <w:b w:val="0"/>
        </w:rPr>
        <w:t xml:space="preserve">Deny your claim; or </w:t>
      </w:r>
    </w:p>
    <w:p w14:paraId="4485124E" w14:textId="77777777" w:rsidR="009B1729" w:rsidRPr="00694694" w:rsidRDefault="001A5E52" w:rsidP="00844E23">
      <w:pPr>
        <w:pStyle w:val="outlinetxt3"/>
        <w:rPr>
          <w:b w:val="0"/>
        </w:rPr>
      </w:pPr>
      <w:r w:rsidRPr="00694694">
        <w:tab/>
        <w:t>c.</w:t>
      </w:r>
      <w:r w:rsidRPr="00694694">
        <w:tab/>
      </w:r>
      <w:r w:rsidRPr="00694694">
        <w:rPr>
          <w:b w:val="0"/>
        </w:rPr>
        <w:t xml:space="preserve">Need more time to determine </w:t>
      </w:r>
      <w:r w:rsidRPr="00694694">
        <w:rPr>
          <w:b w:val="0"/>
        </w:rPr>
        <w:t xml:space="preserve">whether your claim should be accepted or denied. </w:t>
      </w:r>
    </w:p>
    <w:p w14:paraId="401C118E" w14:textId="4541A6F5" w:rsidR="009B1729" w:rsidRPr="00694694" w:rsidRDefault="00844E23" w:rsidP="00844E23">
      <w:pPr>
        <w:pStyle w:val="blocktext3"/>
      </w:pPr>
      <w:r>
        <w:br w:type="column"/>
      </w:r>
      <w:r w:rsidR="001A5E52" w:rsidRPr="00694694">
        <w:t xml:space="preserve">If we deny your claim, such notice will be in writing, and will state any policy provision, condition or exclusion used as a basis for the denial. </w:t>
      </w:r>
    </w:p>
    <w:p w14:paraId="0FDA388D" w14:textId="77777777" w:rsidR="009B1729" w:rsidRPr="00694694" w:rsidRDefault="001A5E52" w:rsidP="00844E23">
      <w:pPr>
        <w:pStyle w:val="blocktext3"/>
      </w:pPr>
      <w:r w:rsidRPr="00694694">
        <w:t>If we need more time to determine whether your claim shoul</w:t>
      </w:r>
      <w:r w:rsidRPr="00694694">
        <w:t xml:space="preserve">d be accepted or denied, the written notice will state the reason(s) why more time is needed. </w:t>
      </w:r>
    </w:p>
    <w:p w14:paraId="41B82308" w14:textId="77777777" w:rsidR="009B1729" w:rsidRPr="00694694" w:rsidRDefault="001A5E52" w:rsidP="00844E23">
      <w:pPr>
        <w:pStyle w:val="blocktext3"/>
      </w:pPr>
      <w:r w:rsidRPr="00694694">
        <w:t>If we have not completed our investigation, we will notify you again in writing, within 45 days after the date the initial notice is sent as provided in Paragrap</w:t>
      </w:r>
      <w:r w:rsidRPr="00694694">
        <w:t xml:space="preserve">h </w:t>
      </w:r>
      <w:r w:rsidRPr="00694694">
        <w:rPr>
          <w:b/>
        </w:rPr>
        <w:t>c.</w:t>
      </w:r>
      <w:r w:rsidRPr="00694694">
        <w:t xml:space="preserve"> above, and thereafter every 45 days. The written notice shall state why more time is needed to investigate your claim. </w:t>
      </w:r>
    </w:p>
    <w:p w14:paraId="5024D162" w14:textId="69CCE37B" w:rsidR="009B1729" w:rsidRPr="00694694" w:rsidRDefault="001A5E52" w:rsidP="00844E23">
      <w:pPr>
        <w:pStyle w:val="outlinetxt1"/>
        <w:rPr>
          <w:b w:val="0"/>
        </w:rPr>
      </w:pPr>
      <w:r w:rsidRPr="00694694">
        <w:tab/>
      </w:r>
      <w:r w:rsidR="000A692D" w:rsidRPr="00694694">
        <w:t>C.</w:t>
      </w:r>
      <w:r w:rsidR="00694694">
        <w:tab/>
      </w:r>
      <w:r w:rsidRPr="00694694">
        <w:rPr>
          <w:b w:val="0"/>
        </w:rPr>
        <w:t xml:space="preserve">General Condition </w:t>
      </w:r>
      <w:r w:rsidRPr="00694694">
        <w:t>C. Legal Action Against Us</w:t>
      </w:r>
      <w:r w:rsidRPr="00694694">
        <w:rPr>
          <w:b w:val="0"/>
        </w:rPr>
        <w:t xml:space="preserve"> in the Commercial Inland Marine Conditions is replaced by the following: </w:t>
      </w:r>
    </w:p>
    <w:p w14:paraId="2F817086" w14:textId="77777777" w:rsidR="009B1729" w:rsidRPr="00694694" w:rsidRDefault="001A5E52" w:rsidP="00844E23">
      <w:pPr>
        <w:pStyle w:val="outlinehd2"/>
      </w:pPr>
      <w:r w:rsidRPr="00694694">
        <w:tab/>
        <w:t>C.</w:t>
      </w:r>
      <w:r w:rsidRPr="00694694">
        <w:tab/>
        <w:t>Le</w:t>
      </w:r>
      <w:r w:rsidRPr="00694694">
        <w:t xml:space="preserve">gal Action Against Us </w:t>
      </w:r>
    </w:p>
    <w:p w14:paraId="13C688F1" w14:textId="77777777" w:rsidR="009B1729" w:rsidRPr="00694694" w:rsidRDefault="001A5E52" w:rsidP="00844E23">
      <w:pPr>
        <w:pStyle w:val="blocktext3"/>
      </w:pPr>
      <w:r w:rsidRPr="00694694">
        <w:t xml:space="preserve">No one may bring a legal action against us under this Coverage Part unless: </w:t>
      </w:r>
    </w:p>
    <w:p w14:paraId="42804B3C" w14:textId="77777777" w:rsidR="009B1729" w:rsidRPr="00694694" w:rsidRDefault="001A5E52" w:rsidP="00844E23">
      <w:pPr>
        <w:pStyle w:val="outlinetxt3"/>
        <w:rPr>
          <w:b w:val="0"/>
        </w:rPr>
      </w:pPr>
      <w:r w:rsidRPr="00694694">
        <w:tab/>
        <w:t>1.</w:t>
      </w:r>
      <w:r w:rsidRPr="00694694">
        <w:tab/>
      </w:r>
      <w:r w:rsidRPr="00694694">
        <w:rPr>
          <w:b w:val="0"/>
        </w:rPr>
        <w:t xml:space="preserve">There has been full compliance with all the terms of this Coverage Part; and </w:t>
      </w:r>
    </w:p>
    <w:p w14:paraId="4ED313CA" w14:textId="77777777" w:rsidR="009B1729" w:rsidRPr="00694694" w:rsidRDefault="001A5E52" w:rsidP="00844E23">
      <w:pPr>
        <w:pStyle w:val="outlinetxt3"/>
        <w:rPr>
          <w:b w:val="0"/>
        </w:rPr>
      </w:pPr>
      <w:r w:rsidRPr="00694694">
        <w:rPr>
          <w:b w:val="0"/>
        </w:rPr>
        <w:tab/>
      </w:r>
      <w:r w:rsidRPr="00694694">
        <w:t>2.</w:t>
      </w:r>
      <w:r w:rsidRPr="00694694">
        <w:rPr>
          <w:b w:val="0"/>
        </w:rPr>
        <w:tab/>
        <w:t>The action is brought within 10 years after you first have knowledge o</w:t>
      </w:r>
      <w:r w:rsidRPr="00694694">
        <w:rPr>
          <w:b w:val="0"/>
        </w:rPr>
        <w:t xml:space="preserve">f the direct loss or damage. </w:t>
      </w:r>
    </w:p>
    <w:p w14:paraId="12AB01CE" w14:textId="5A9C9D0B" w:rsidR="009B1729" w:rsidRPr="00694694" w:rsidRDefault="001A5E52" w:rsidP="00844E23">
      <w:pPr>
        <w:pStyle w:val="outlinehd1"/>
      </w:pPr>
      <w:r w:rsidRPr="00694694">
        <w:tab/>
      </w:r>
      <w:r w:rsidR="000A692D" w:rsidRPr="00694694">
        <w:t>D.</w:t>
      </w:r>
      <w:r>
        <w:tab/>
      </w:r>
      <w:r w:rsidRPr="00694694">
        <w:t xml:space="preserve">Missouri Property And Casualty Insurance Guaranty Association Coverage Limitations </w:t>
      </w:r>
    </w:p>
    <w:p w14:paraId="4570F202" w14:textId="77777777" w:rsidR="009B1729" w:rsidRPr="00694694" w:rsidRDefault="001A5E52" w:rsidP="00844E23">
      <w:pPr>
        <w:pStyle w:val="outlinetxt2"/>
        <w:rPr>
          <w:b w:val="0"/>
        </w:rPr>
      </w:pPr>
      <w:r w:rsidRPr="00694694">
        <w:tab/>
        <w:t>1.</w:t>
      </w:r>
      <w:r w:rsidRPr="00694694">
        <w:tab/>
      </w:r>
      <w:r w:rsidRPr="00694694">
        <w:rPr>
          <w:b w:val="0"/>
        </w:rPr>
        <w:t>Subject to the provisions of the Missouri Property and Casualty Insurance Guaranty Association Act (to be referred to as the Act), if we are a member of the Missouri Property and Casualty Insurance Guaranty Association (to be referred to as the Association</w:t>
      </w:r>
      <w:r w:rsidRPr="00694694">
        <w:rPr>
          <w:b w:val="0"/>
        </w:rPr>
        <w:t xml:space="preserve">), the Association will pay claims covered under the Act if we become insolvent. </w:t>
      </w:r>
    </w:p>
    <w:p w14:paraId="19011D15" w14:textId="02AED76E" w:rsidR="009B1729" w:rsidRPr="00694694" w:rsidRDefault="00844E23" w:rsidP="00844E23">
      <w:pPr>
        <w:pStyle w:val="outlinetxt2"/>
        <w:rPr>
          <w:b w:val="0"/>
        </w:rPr>
      </w:pPr>
      <w:r>
        <w:br w:type="page"/>
      </w:r>
      <w:r w:rsidR="001A5E52" w:rsidRPr="00694694">
        <w:lastRenderedPageBreak/>
        <w:tab/>
        <w:t>2.</w:t>
      </w:r>
      <w:r w:rsidR="001A5E52" w:rsidRPr="00694694">
        <w:tab/>
      </w:r>
      <w:r w:rsidR="001A5E52" w:rsidRPr="00694694">
        <w:rPr>
          <w:b w:val="0"/>
        </w:rPr>
        <w:t xml:space="preserve">The Act contains various exclusions, conditions and limitations that govern a claimant's eligibility to collect payment from the Association and affect the amount of any </w:t>
      </w:r>
      <w:r w:rsidR="001A5E52" w:rsidRPr="00694694">
        <w:rPr>
          <w:b w:val="0"/>
        </w:rPr>
        <w:t>payment. The following limitations apply</w:t>
      </w:r>
      <w:r w:rsidR="0060344D" w:rsidRPr="00694694">
        <w:rPr>
          <w:b w:val="0"/>
        </w:rPr>
        <w:t>,</w:t>
      </w:r>
      <w:r w:rsidR="001A5E52" w:rsidRPr="00694694">
        <w:rPr>
          <w:b w:val="0"/>
        </w:rPr>
        <w:t xml:space="preserve"> subject to all other provisions of the Act: </w:t>
      </w:r>
    </w:p>
    <w:p w14:paraId="5AC566C0" w14:textId="77777777" w:rsidR="009B1729" w:rsidRPr="00694694" w:rsidRDefault="001A5E52" w:rsidP="00844E23">
      <w:pPr>
        <w:pStyle w:val="outlinetxt3"/>
        <w:rPr>
          <w:b w:val="0"/>
        </w:rPr>
      </w:pPr>
      <w:r w:rsidRPr="00694694">
        <w:tab/>
        <w:t>a.</w:t>
      </w:r>
      <w:r w:rsidRPr="00694694">
        <w:tab/>
      </w:r>
      <w:r w:rsidRPr="00694694">
        <w:rPr>
          <w:b w:val="0"/>
        </w:rPr>
        <w:t>Claims covered by the Association do not include a claim by or against an insured of an insolvent insurer, if the insured has a net worth of more than $25 million on</w:t>
      </w:r>
      <w:r w:rsidRPr="00694694">
        <w:rPr>
          <w:b w:val="0"/>
        </w:rPr>
        <w:t xml:space="preserve"> the later of the end of the insured's most recent fiscal year or the December thirty-first of the year next preceding the date the insurer becomes insolvent</w:t>
      </w:r>
      <w:r w:rsidR="0060344D" w:rsidRPr="00694694">
        <w:rPr>
          <w:b w:val="0"/>
        </w:rPr>
        <w:t xml:space="preserve">, </w:t>
      </w:r>
      <w:r w:rsidRPr="00694694">
        <w:rPr>
          <w:b w:val="0"/>
        </w:rPr>
        <w:t>provided that an insured's net worth on such date shall be deemed to include the aggregate net wo</w:t>
      </w:r>
      <w:r w:rsidRPr="00694694">
        <w:rPr>
          <w:b w:val="0"/>
        </w:rPr>
        <w:t xml:space="preserve">rth of the insured and all of its affiliates as calculated on a consolidated basis. </w:t>
      </w:r>
    </w:p>
    <w:p w14:paraId="6203AF76" w14:textId="77777777" w:rsidR="009B1729" w:rsidRPr="00694694" w:rsidRDefault="001A5E52" w:rsidP="00844E23">
      <w:pPr>
        <w:pStyle w:val="outlinetxt3"/>
        <w:rPr>
          <w:b w:val="0"/>
        </w:rPr>
      </w:pPr>
      <w:r w:rsidRPr="00694694">
        <w:tab/>
        <w:t>b.</w:t>
      </w:r>
      <w:r w:rsidRPr="00694694">
        <w:tab/>
      </w:r>
      <w:r w:rsidRPr="00694694">
        <w:rPr>
          <w:b w:val="0"/>
        </w:rPr>
        <w:t xml:space="preserve">Payments made by the Association for covered claims will include only that amount of each claim which is less than $300,000. </w:t>
      </w:r>
    </w:p>
    <w:p w14:paraId="426F284B" w14:textId="77777777" w:rsidR="009B1729" w:rsidRPr="00694694" w:rsidRDefault="001A5E52" w:rsidP="00844E23">
      <w:pPr>
        <w:pStyle w:val="blocktext4"/>
      </w:pPr>
      <w:r w:rsidRPr="00694694">
        <w:t xml:space="preserve">However, the Association will not: </w:t>
      </w:r>
    </w:p>
    <w:p w14:paraId="3D69AAB3" w14:textId="77777777" w:rsidR="009B1729" w:rsidRPr="00694694" w:rsidRDefault="001A5E52" w:rsidP="00844E23">
      <w:pPr>
        <w:pStyle w:val="outlinetxt4"/>
        <w:rPr>
          <w:b w:val="0"/>
        </w:rPr>
      </w:pPr>
      <w:r w:rsidRPr="00694694">
        <w:tab/>
        <w:t>(1)</w:t>
      </w:r>
      <w:r w:rsidRPr="00694694">
        <w:tab/>
      </w:r>
      <w:r w:rsidRPr="00694694">
        <w:rPr>
          <w:b w:val="0"/>
        </w:rPr>
        <w:t xml:space="preserve">Pay an amount in excess of the applicable </w:t>
      </w:r>
      <w:r w:rsidR="0060344D" w:rsidRPr="00694694">
        <w:rPr>
          <w:b w:val="0"/>
        </w:rPr>
        <w:t>L</w:t>
      </w:r>
      <w:r w:rsidRPr="00694694">
        <w:rPr>
          <w:b w:val="0"/>
        </w:rPr>
        <w:t xml:space="preserve">imit of </w:t>
      </w:r>
      <w:r w:rsidR="0060344D" w:rsidRPr="00694694">
        <w:rPr>
          <w:b w:val="0"/>
        </w:rPr>
        <w:t>I</w:t>
      </w:r>
      <w:r w:rsidRPr="00694694">
        <w:rPr>
          <w:b w:val="0"/>
        </w:rPr>
        <w:t xml:space="preserve">nsurance of the policy from which a claim arises; or </w:t>
      </w:r>
    </w:p>
    <w:p w14:paraId="19C66C9F" w14:textId="77777777" w:rsidR="009B1729" w:rsidRPr="00694694" w:rsidRDefault="001A5E52" w:rsidP="00844E23">
      <w:pPr>
        <w:pStyle w:val="outlinetxt4"/>
        <w:rPr>
          <w:b w:val="0"/>
        </w:rPr>
      </w:pPr>
      <w:r w:rsidRPr="00694694">
        <w:tab/>
        <w:t>(2)</w:t>
      </w:r>
      <w:r w:rsidRPr="00694694">
        <w:tab/>
      </w:r>
      <w:r w:rsidRPr="00694694">
        <w:rPr>
          <w:b w:val="0"/>
        </w:rPr>
        <w:t xml:space="preserve">Return to an insured any unearned premium in excess of $25,000. </w:t>
      </w:r>
    </w:p>
    <w:p w14:paraId="6C41D033" w14:textId="77777777" w:rsidR="009B1729" w:rsidRPr="00694694" w:rsidRDefault="001A5E52" w:rsidP="00844E23">
      <w:pPr>
        <w:pStyle w:val="blocktext3"/>
      </w:pPr>
      <w:r w:rsidRPr="00694694">
        <w:t>These limitations have no effect on the coverage we will provide under this poli</w:t>
      </w:r>
      <w:r w:rsidRPr="00694694">
        <w:t>cy.</w:t>
      </w:r>
    </w:p>
    <w:p w14:paraId="33DD1676" w14:textId="505D9E6A" w:rsidR="009B1729" w:rsidRPr="00694694" w:rsidRDefault="001A5E52" w:rsidP="00844E23">
      <w:pPr>
        <w:pStyle w:val="outlinetxt1"/>
        <w:rPr>
          <w:b w:val="0"/>
        </w:rPr>
      </w:pPr>
      <w:r w:rsidRPr="00694694">
        <w:tab/>
      </w:r>
      <w:r w:rsidR="000A692D" w:rsidRPr="00694694">
        <w:t>E.</w:t>
      </w:r>
      <w:r w:rsidRPr="00694694">
        <w:tab/>
      </w:r>
      <w:r w:rsidRPr="00694694">
        <w:rPr>
          <w:b w:val="0"/>
        </w:rPr>
        <w:t>The following exclusion is added:</w:t>
      </w:r>
    </w:p>
    <w:p w14:paraId="43B36FEE" w14:textId="77777777" w:rsidR="009B1729" w:rsidRPr="00694694" w:rsidRDefault="001A5E52" w:rsidP="00844E23">
      <w:pPr>
        <w:pStyle w:val="outlinetxt2"/>
        <w:rPr>
          <w:b w:val="0"/>
        </w:rPr>
      </w:pPr>
      <w:r w:rsidRPr="00694694">
        <w:tab/>
        <w:t>1.</w:t>
      </w:r>
      <w:r w:rsidRPr="00694694">
        <w:tab/>
      </w:r>
      <w:r w:rsidRPr="00694694">
        <w:rPr>
          <w:b w:val="0"/>
        </w:rPr>
        <w:t>We will not pay for loss or damage arising out of any act committed:</w:t>
      </w:r>
    </w:p>
    <w:p w14:paraId="55D9C6BD" w14:textId="77777777" w:rsidR="009B1729" w:rsidRPr="00694694" w:rsidRDefault="001A5E52" w:rsidP="00844E23">
      <w:pPr>
        <w:pStyle w:val="outlinetxt3"/>
        <w:rPr>
          <w:b w:val="0"/>
        </w:rPr>
      </w:pPr>
      <w:r w:rsidRPr="00694694">
        <w:tab/>
        <w:t>a.</w:t>
      </w:r>
      <w:r w:rsidRPr="00694694">
        <w:tab/>
      </w:r>
      <w:r w:rsidRPr="00694694">
        <w:rPr>
          <w:b w:val="0"/>
        </w:rPr>
        <w:t>By or at the direction of any insured; and</w:t>
      </w:r>
    </w:p>
    <w:p w14:paraId="1EAA333A" w14:textId="77777777" w:rsidR="009B1729" w:rsidRPr="00694694" w:rsidRDefault="001A5E52" w:rsidP="00844E23">
      <w:pPr>
        <w:pStyle w:val="outlinetxt3"/>
        <w:rPr>
          <w:b w:val="0"/>
        </w:rPr>
      </w:pPr>
      <w:r w:rsidRPr="00694694">
        <w:rPr>
          <w:b w:val="0"/>
        </w:rPr>
        <w:tab/>
      </w:r>
      <w:r w:rsidRPr="00694694">
        <w:t>b.</w:t>
      </w:r>
      <w:r w:rsidRPr="00694694">
        <w:rPr>
          <w:b w:val="0"/>
        </w:rPr>
        <w:tab/>
        <w:t>With the intent to cause a loss.</w:t>
      </w:r>
    </w:p>
    <w:p w14:paraId="027C0780" w14:textId="77777777" w:rsidR="009B1729" w:rsidRPr="00694694" w:rsidRDefault="001A5E52" w:rsidP="00844E23">
      <w:pPr>
        <w:pStyle w:val="outlinetxt2"/>
        <w:rPr>
          <w:b w:val="0"/>
        </w:rPr>
      </w:pPr>
      <w:r w:rsidRPr="00694694">
        <w:tab/>
        <w:t>2.</w:t>
      </w:r>
      <w:r w:rsidRPr="00694694">
        <w:tab/>
      </w:r>
      <w:r w:rsidRPr="00694694">
        <w:rPr>
          <w:b w:val="0"/>
        </w:rPr>
        <w:t>However, this exclusion will not apply to deny cove</w:t>
      </w:r>
      <w:r w:rsidRPr="00694694">
        <w:rPr>
          <w:b w:val="0"/>
        </w:rPr>
        <w:t>rage to an innocent co-insured who did not cooperate in or contribute to the creation of the loss, provided the loss is otherwise covered under this policy and the loss arose out of domestic violence. Such coverage will be provided only if the innocent co-</w:t>
      </w:r>
      <w:r w:rsidRPr="00694694">
        <w:rPr>
          <w:b w:val="0"/>
        </w:rPr>
        <w:t>insured files a police report and completes a sworn affidavit indicating both:</w:t>
      </w:r>
    </w:p>
    <w:p w14:paraId="6B385B4A" w14:textId="77777777" w:rsidR="009B1729" w:rsidRPr="00694694" w:rsidRDefault="001A5E52" w:rsidP="00844E23">
      <w:pPr>
        <w:pStyle w:val="outlinetxt3"/>
        <w:rPr>
          <w:b w:val="0"/>
        </w:rPr>
      </w:pPr>
      <w:r w:rsidRPr="00694694">
        <w:tab/>
        <w:t>a.</w:t>
      </w:r>
      <w:r w:rsidRPr="00694694">
        <w:tab/>
      </w:r>
      <w:r w:rsidRPr="00694694">
        <w:rPr>
          <w:b w:val="0"/>
        </w:rPr>
        <w:t>The cause of the loss; and</w:t>
      </w:r>
    </w:p>
    <w:p w14:paraId="6C132303" w14:textId="088B42F3" w:rsidR="009B1729" w:rsidRPr="00694694" w:rsidRDefault="001A5E52" w:rsidP="00844E23">
      <w:pPr>
        <w:pStyle w:val="outlinetxt3"/>
        <w:rPr>
          <w:b w:val="0"/>
        </w:rPr>
      </w:pPr>
      <w:r w:rsidRPr="00694694">
        <w:tab/>
        <w:t>b.</w:t>
      </w:r>
      <w:r w:rsidRPr="00694694">
        <w:tab/>
      </w:r>
      <w:r w:rsidRPr="00694694">
        <w:rPr>
          <w:b w:val="0"/>
        </w:rPr>
        <w:t>A pledge to cooperate in any criminal prosecution of the person committing the act causing the loss.</w:t>
      </w:r>
    </w:p>
    <w:p w14:paraId="3533280C" w14:textId="6194094B" w:rsidR="009B1729" w:rsidRPr="00694694" w:rsidRDefault="00844E23" w:rsidP="00844E23">
      <w:pPr>
        <w:pStyle w:val="outlinetxt2"/>
        <w:rPr>
          <w:b w:val="0"/>
        </w:rPr>
      </w:pPr>
      <w:r>
        <w:br w:type="column"/>
      </w:r>
      <w:r w:rsidR="001A5E52" w:rsidRPr="00694694">
        <w:tab/>
        <w:t>3.</w:t>
      </w:r>
      <w:r w:rsidR="001A5E52" w:rsidRPr="00694694">
        <w:tab/>
      </w:r>
      <w:r w:rsidR="001A5E52" w:rsidRPr="00694694">
        <w:rPr>
          <w:b w:val="0"/>
        </w:rPr>
        <w:t>If we pay a claim pursuant to Paragr</w:t>
      </w:r>
      <w:r w:rsidR="001A5E52" w:rsidRPr="00694694">
        <w:rPr>
          <w:b w:val="0"/>
        </w:rPr>
        <w:t xml:space="preserve">aph </w:t>
      </w:r>
      <w:r w:rsidR="00F10EF3" w:rsidRPr="00694694">
        <w:t>E</w:t>
      </w:r>
      <w:r w:rsidR="001A5E52" w:rsidRPr="00694694">
        <w:t>.2.,</w:t>
      </w:r>
      <w:r w:rsidR="001A5E52" w:rsidRPr="00694694">
        <w:rPr>
          <w:b w:val="0"/>
        </w:rPr>
        <w:t xml:space="preserve"> our payment to the innocent co-insured will be limited to that insured's ownership interest in the property as reduced by any payment to a mortgagee or other secured interest; however, we shall not be required to make any subsequent payment for any loss f</w:t>
      </w:r>
      <w:r w:rsidR="001A5E52" w:rsidRPr="00694694">
        <w:rPr>
          <w:b w:val="0"/>
        </w:rPr>
        <w:t xml:space="preserve">or which the innocent co-insured has received payment. In no event will we pay more than the Limit of Insurance. </w:t>
      </w:r>
    </w:p>
    <w:p w14:paraId="069414E0" w14:textId="4658D4BA" w:rsidR="009B1729" w:rsidRPr="00694694" w:rsidRDefault="00844E23" w:rsidP="00844E23">
      <w:pPr>
        <w:pStyle w:val="outlinetxt1"/>
        <w:keepNext/>
        <w:ind w:left="302" w:hanging="302"/>
        <w:rPr>
          <w:b w:val="0"/>
        </w:rPr>
      </w:pPr>
      <w:r>
        <w:tab/>
      </w:r>
      <w:r w:rsidR="004A4C6D" w:rsidRPr="00694694">
        <w:t>F.</w:t>
      </w:r>
      <w:r w:rsidR="00414C3A">
        <w:tab/>
      </w:r>
      <w:r w:rsidR="001A5E52" w:rsidRPr="00694694">
        <w:rPr>
          <w:b w:val="0"/>
        </w:rPr>
        <w:t xml:space="preserve">The following is added to Loss Condition </w:t>
      </w:r>
      <w:r w:rsidR="001A5E52" w:rsidRPr="00694694">
        <w:t>J. Transfer Of Rights Of Recovery Against Others To Us</w:t>
      </w:r>
      <w:r w:rsidR="001A5E52" w:rsidRPr="00694694">
        <w:rPr>
          <w:b w:val="0"/>
        </w:rPr>
        <w:t xml:space="preserve"> in the Commercial Inland Marine Conditio</w:t>
      </w:r>
      <w:r w:rsidR="001A5E52" w:rsidRPr="00694694">
        <w:rPr>
          <w:b w:val="0"/>
        </w:rPr>
        <w:t>ns:</w:t>
      </w:r>
    </w:p>
    <w:p w14:paraId="79F197E8" w14:textId="77777777" w:rsidR="009B1729" w:rsidRPr="00694694" w:rsidRDefault="001A5E52" w:rsidP="00844E23">
      <w:pPr>
        <w:pStyle w:val="blocktext2"/>
      </w:pPr>
      <w:r w:rsidRPr="00694694">
        <w:t>If we pay an innocent co-insured for loss arising out of an act of domestic violence by another insured, the rights of the innocent co-insured to recover damages from the abuser are transferred to us to the extent of our payment. Following the loss, th</w:t>
      </w:r>
      <w:r w:rsidRPr="00694694">
        <w:t>e innocent co-insured may not waive such rights to recover against the abuser.</w:t>
      </w:r>
    </w:p>
    <w:p w14:paraId="445DAADF" w14:textId="46727E59" w:rsidR="009B1729" w:rsidRPr="00694694" w:rsidRDefault="001A5E52" w:rsidP="00844E23">
      <w:pPr>
        <w:pStyle w:val="outlinetxt1"/>
        <w:rPr>
          <w:b w:val="0"/>
        </w:rPr>
      </w:pPr>
      <w:r w:rsidRPr="00694694">
        <w:tab/>
      </w:r>
      <w:r w:rsidR="004A4C6D" w:rsidRPr="00694694">
        <w:t>G.</w:t>
      </w:r>
      <w:r w:rsidRPr="00694694">
        <w:rPr>
          <w:b w:val="0"/>
        </w:rPr>
        <w:tab/>
        <w:t>When</w:t>
      </w:r>
      <w:r w:rsidRPr="00414C3A">
        <w:rPr>
          <w:b w:val="0"/>
          <w:bCs/>
        </w:rPr>
        <w:t xml:space="preserve"> </w:t>
      </w:r>
      <w:r w:rsidRPr="00694694">
        <w:rPr>
          <w:b w:val="0"/>
        </w:rPr>
        <w:t xml:space="preserve">Equipment Dealers Coverage Form </w:t>
      </w:r>
      <w:r w:rsidRPr="00694694">
        <w:t xml:space="preserve">CM 00 22 </w:t>
      </w:r>
      <w:r w:rsidRPr="00694694">
        <w:rPr>
          <w:b w:val="0"/>
        </w:rPr>
        <w:t xml:space="preserve">is attached to this policy, the following is added with respect to the Additional Coverages of Debris Removal and Pollutant </w:t>
      </w:r>
      <w:r w:rsidR="004D3DF2" w:rsidRPr="00694694">
        <w:rPr>
          <w:b w:val="0"/>
        </w:rPr>
        <w:t>Cleanup</w:t>
      </w:r>
      <w:r w:rsidRPr="00694694">
        <w:rPr>
          <w:b w:val="0"/>
        </w:rPr>
        <w:t xml:space="preserve"> And Removal and relates only to the requirement to report expenses to us within 180 days of the specified occurrence:</w:t>
      </w:r>
    </w:p>
    <w:p w14:paraId="58711623" w14:textId="77777777" w:rsidR="00F11525" w:rsidRPr="00694694" w:rsidRDefault="001A5E52" w:rsidP="00844E23">
      <w:pPr>
        <w:pStyle w:val="blocktext2"/>
      </w:pPr>
      <w:r w:rsidRPr="00694694">
        <w:t>If you fail to report the expenses to us within the 180</w:t>
      </w:r>
      <w:r w:rsidR="00BB71FA" w:rsidRPr="00694694">
        <w:t>-</w:t>
      </w:r>
      <w:r w:rsidRPr="00694694">
        <w:t>day timeframe, such failure will not invalidate a claim under Debris Remova</w:t>
      </w:r>
      <w:r w:rsidRPr="00694694">
        <w:t>l or Pollutant Cleanup And Removal unless such failure operates to prejudice our rights.</w:t>
      </w:r>
    </w:p>
    <w:p w14:paraId="056B107D" w14:textId="316605C2" w:rsidR="00F11525" w:rsidRPr="00694694" w:rsidRDefault="001A5E52" w:rsidP="00844E23">
      <w:pPr>
        <w:pStyle w:val="outlinetxt1"/>
        <w:rPr>
          <w:b w:val="0"/>
        </w:rPr>
      </w:pPr>
      <w:r w:rsidRPr="00694694">
        <w:tab/>
      </w:r>
      <w:r w:rsidR="004A4C6D" w:rsidRPr="00694694">
        <w:t>H.</w:t>
      </w:r>
      <w:r w:rsidR="00414C3A">
        <w:tab/>
      </w:r>
      <w:r w:rsidRPr="00694694">
        <w:rPr>
          <w:b w:val="0"/>
        </w:rPr>
        <w:t xml:space="preserve">When Accounts Receivable Coverage Form </w:t>
      </w:r>
      <w:r w:rsidRPr="00694694">
        <w:t>CM 00 66</w:t>
      </w:r>
      <w:r w:rsidRPr="00694694">
        <w:rPr>
          <w:b w:val="0"/>
        </w:rPr>
        <w:t xml:space="preserve"> or Valuable Papers </w:t>
      </w:r>
      <w:r w:rsidR="0015482A" w:rsidRPr="00694694">
        <w:rPr>
          <w:b w:val="0"/>
        </w:rPr>
        <w:t>A</w:t>
      </w:r>
      <w:r w:rsidRPr="00694694">
        <w:rPr>
          <w:b w:val="0"/>
        </w:rPr>
        <w:t xml:space="preserve">nd Records Coverage Form </w:t>
      </w:r>
      <w:r w:rsidRPr="00694694">
        <w:t>CM 00 67</w:t>
      </w:r>
      <w:r w:rsidRPr="00694694">
        <w:rPr>
          <w:b w:val="0"/>
        </w:rPr>
        <w:t xml:space="preserve"> is attached to this policy, the following is added with respect to the Coverage Extension of Removal and relates only to the requirement to provide written notice within 10 days of the removal of</w:t>
      </w:r>
      <w:r w:rsidR="006859C0" w:rsidRPr="00694694">
        <w:rPr>
          <w:b w:val="0"/>
        </w:rPr>
        <w:t xml:space="preserve"> property covered under those Coverage Forms</w:t>
      </w:r>
      <w:r w:rsidRPr="00694694">
        <w:rPr>
          <w:b w:val="0"/>
        </w:rPr>
        <w:t>:</w:t>
      </w:r>
    </w:p>
    <w:p w14:paraId="08FE2A36" w14:textId="1B7B31E0" w:rsidR="00F11525" w:rsidRDefault="001A5E52" w:rsidP="00844E23">
      <w:pPr>
        <w:pStyle w:val="blocktext2"/>
      </w:pPr>
      <w:r w:rsidRPr="00694694">
        <w:t>If you fail to</w:t>
      </w:r>
      <w:r w:rsidRPr="00694694">
        <w:t xml:space="preserve"> provide written notice to us within the 10-day timeframe, such failure will not invalidate a claim under </w:t>
      </w:r>
      <w:r w:rsidR="00BB71FA" w:rsidRPr="00694694">
        <w:t xml:space="preserve">Removal </w:t>
      </w:r>
      <w:r w:rsidRPr="00694694">
        <w:t>unless such failure operates to prejudice our rights.</w:t>
      </w:r>
    </w:p>
    <w:sectPr w:rsidR="00F11525" w:rsidSect="00694694">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F56B6D" w14:textId="77777777" w:rsidR="00000000" w:rsidRDefault="001A5E52">
      <w:r>
        <w:separator/>
      </w:r>
    </w:p>
  </w:endnote>
  <w:endnote w:type="continuationSeparator" w:id="0">
    <w:p w14:paraId="2CD50AEB" w14:textId="77777777" w:rsidR="00000000" w:rsidRDefault="001A5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F5D41" w14:paraId="46A1F671" w14:textId="77777777">
      <w:tc>
        <w:tcPr>
          <w:tcW w:w="940" w:type="pct"/>
        </w:tcPr>
        <w:p w14:paraId="4C275309" w14:textId="77777777" w:rsidR="00181DFB" w:rsidRDefault="001A5E52" w:rsidP="00181DFB">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3B7A8A">
            <w:fldChar w:fldCharType="begin"/>
          </w:r>
          <w:r w:rsidR="003B7A8A">
            <w:instrText xml:space="preserve"> NUMPAGES   \* MERGEFORMAT </w:instrText>
          </w:r>
          <w:r w:rsidR="003B7A8A">
            <w:fldChar w:fldCharType="separate"/>
          </w:r>
          <w:r w:rsidR="00A47338">
            <w:rPr>
              <w:noProof/>
            </w:rPr>
            <w:t>2</w:t>
          </w:r>
          <w:r w:rsidR="003B7A8A">
            <w:rPr>
              <w:noProof/>
            </w:rPr>
            <w:fldChar w:fldCharType="end"/>
          </w:r>
        </w:p>
      </w:tc>
      <w:tc>
        <w:tcPr>
          <w:tcW w:w="2885" w:type="pct"/>
        </w:tcPr>
        <w:p w14:paraId="1BA95744" w14:textId="6495C35F" w:rsidR="00181DFB" w:rsidRDefault="001A5E52" w:rsidP="00694694">
          <w:pPr>
            <w:pStyle w:val="isof1"/>
            <w:jc w:val="center"/>
          </w:pPr>
          <w:r>
            <w:t>© Insurance Services Office, Inc., 2021 </w:t>
          </w:r>
        </w:p>
      </w:tc>
      <w:tc>
        <w:tcPr>
          <w:tcW w:w="890" w:type="pct"/>
        </w:tcPr>
        <w:p w14:paraId="4A857AC2" w14:textId="32BB7893" w:rsidR="00181DFB" w:rsidRDefault="001A5E52" w:rsidP="00694694">
          <w:pPr>
            <w:pStyle w:val="isof2"/>
            <w:jc w:val="right"/>
          </w:pPr>
          <w:r>
            <w:t>CM 01 18 04 22</w:t>
          </w:r>
        </w:p>
      </w:tc>
      <w:tc>
        <w:tcPr>
          <w:tcW w:w="278" w:type="pct"/>
        </w:tcPr>
        <w:p w14:paraId="7DC34102" w14:textId="77777777" w:rsidR="00181DFB" w:rsidRDefault="00181DFB">
          <w:pPr>
            <w:jc w:val="right"/>
          </w:pPr>
        </w:p>
      </w:tc>
    </w:tr>
  </w:tbl>
  <w:p w14:paraId="4E782BAF" w14:textId="77777777" w:rsidR="00F11525" w:rsidRPr="00181DFB" w:rsidRDefault="00F11525" w:rsidP="00181D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F5D41" w14:paraId="22186E9A" w14:textId="77777777">
      <w:tc>
        <w:tcPr>
          <w:tcW w:w="940" w:type="pct"/>
        </w:tcPr>
        <w:p w14:paraId="3097E2E5" w14:textId="526C2498" w:rsidR="00181DFB" w:rsidRDefault="001A5E52" w:rsidP="00694694">
          <w:pPr>
            <w:pStyle w:val="isof2"/>
            <w:jc w:val="left"/>
          </w:pPr>
          <w:r>
            <w:t>CM 01 18 04 22</w:t>
          </w:r>
        </w:p>
      </w:tc>
      <w:tc>
        <w:tcPr>
          <w:tcW w:w="2885" w:type="pct"/>
        </w:tcPr>
        <w:p w14:paraId="4DE82B1B" w14:textId="2D00AAFE" w:rsidR="00181DFB" w:rsidRDefault="001A5E52" w:rsidP="00694694">
          <w:pPr>
            <w:pStyle w:val="isof1"/>
            <w:jc w:val="center"/>
          </w:pPr>
          <w:r>
            <w:t>© Insurance Services Office, Inc., 2021 </w:t>
          </w:r>
        </w:p>
      </w:tc>
      <w:tc>
        <w:tcPr>
          <w:tcW w:w="890" w:type="pct"/>
        </w:tcPr>
        <w:p w14:paraId="5ECA8253" w14:textId="77777777" w:rsidR="00181DFB" w:rsidRDefault="001A5E52" w:rsidP="00181DFB">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3B7A8A">
            <w:fldChar w:fldCharType="begin"/>
          </w:r>
          <w:r w:rsidR="003B7A8A">
            <w:instrText xml:space="preserve"> NUMPAGES   \* MERGEFORMAT </w:instrText>
          </w:r>
          <w:r w:rsidR="003B7A8A">
            <w:fldChar w:fldCharType="separate"/>
          </w:r>
          <w:r w:rsidR="00A47338">
            <w:rPr>
              <w:noProof/>
            </w:rPr>
            <w:t>2</w:t>
          </w:r>
          <w:r w:rsidR="003B7A8A">
            <w:rPr>
              <w:noProof/>
            </w:rPr>
            <w:fldChar w:fldCharType="end"/>
          </w:r>
        </w:p>
      </w:tc>
      <w:tc>
        <w:tcPr>
          <w:tcW w:w="278" w:type="pct"/>
        </w:tcPr>
        <w:p w14:paraId="19F689FD" w14:textId="77777777" w:rsidR="00181DFB" w:rsidRDefault="00181DFB">
          <w:pPr>
            <w:jc w:val="right"/>
          </w:pPr>
        </w:p>
      </w:tc>
    </w:tr>
  </w:tbl>
  <w:p w14:paraId="1E57CC8F" w14:textId="77777777" w:rsidR="00F11525" w:rsidRPr="00181DFB" w:rsidRDefault="00F11525" w:rsidP="00181D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F5D41" w14:paraId="15777F6C" w14:textId="77777777">
      <w:tc>
        <w:tcPr>
          <w:tcW w:w="940" w:type="pct"/>
        </w:tcPr>
        <w:p w14:paraId="2E61EDDD" w14:textId="24600DA8" w:rsidR="00694694" w:rsidRDefault="001A5E52" w:rsidP="00694694">
          <w:pPr>
            <w:pStyle w:val="isof2"/>
            <w:jc w:val="left"/>
          </w:pPr>
          <w:r>
            <w:t>CM 01 18 04 22</w:t>
          </w:r>
        </w:p>
      </w:tc>
      <w:tc>
        <w:tcPr>
          <w:tcW w:w="2885" w:type="pct"/>
        </w:tcPr>
        <w:p w14:paraId="7DEF165E" w14:textId="13F89B15" w:rsidR="00694694" w:rsidRDefault="001A5E52" w:rsidP="00694694">
          <w:pPr>
            <w:pStyle w:val="isof1"/>
            <w:jc w:val="center"/>
          </w:pPr>
          <w:r>
            <w:t>© Insurance Services Office, Inc., 2021 </w:t>
          </w:r>
        </w:p>
      </w:tc>
      <w:tc>
        <w:tcPr>
          <w:tcW w:w="890" w:type="pct"/>
        </w:tcPr>
        <w:p w14:paraId="583A013E" w14:textId="7BBC34D5" w:rsidR="00694694" w:rsidRDefault="001A5E52" w:rsidP="00694694">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3B7A8A">
            <w:fldChar w:fldCharType="begin"/>
          </w:r>
          <w:r w:rsidR="003B7A8A">
            <w:instrText xml:space="preserve"> NUMPAGES  \* MERGEFORMAT </w:instrText>
          </w:r>
          <w:r w:rsidR="003B7A8A">
            <w:fldChar w:fldCharType="separate"/>
          </w:r>
          <w:r>
            <w:rPr>
              <w:noProof/>
            </w:rPr>
            <w:t>2</w:t>
          </w:r>
          <w:r w:rsidR="003B7A8A">
            <w:rPr>
              <w:noProof/>
            </w:rPr>
            <w:fldChar w:fldCharType="end"/>
          </w:r>
        </w:p>
      </w:tc>
      <w:tc>
        <w:tcPr>
          <w:tcW w:w="278" w:type="pct"/>
        </w:tcPr>
        <w:p w14:paraId="444E9358" w14:textId="77777777" w:rsidR="00694694" w:rsidRDefault="00694694">
          <w:pPr>
            <w:jc w:val="right"/>
          </w:pPr>
        </w:p>
      </w:tc>
    </w:tr>
  </w:tbl>
  <w:p w14:paraId="6899AADB" w14:textId="77777777" w:rsidR="00694694" w:rsidRDefault="0069469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F5D41" w14:paraId="306A8A48" w14:textId="77777777">
      <w:tc>
        <w:tcPr>
          <w:tcW w:w="940" w:type="pct"/>
        </w:tcPr>
        <w:p w14:paraId="5FC76AFC" w14:textId="77777777" w:rsidR="00694694" w:rsidRDefault="001A5E52" w:rsidP="00181DFB">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3B7A8A">
            <w:fldChar w:fldCharType="begin"/>
          </w:r>
          <w:r w:rsidR="003B7A8A">
            <w:instrText xml:space="preserve"> NUMPAGES   \* MERGEFORMAT </w:instrText>
          </w:r>
          <w:r w:rsidR="003B7A8A">
            <w:fldChar w:fldCharType="separate"/>
          </w:r>
          <w:r>
            <w:rPr>
              <w:noProof/>
            </w:rPr>
            <w:t>2</w:t>
          </w:r>
          <w:r w:rsidR="003B7A8A">
            <w:rPr>
              <w:noProof/>
            </w:rPr>
            <w:fldChar w:fldCharType="end"/>
          </w:r>
        </w:p>
      </w:tc>
      <w:tc>
        <w:tcPr>
          <w:tcW w:w="2885" w:type="pct"/>
        </w:tcPr>
        <w:p w14:paraId="00602981" w14:textId="2D90BDA4" w:rsidR="00694694" w:rsidRDefault="001A5E52" w:rsidP="00694694">
          <w:pPr>
            <w:pStyle w:val="isof1"/>
            <w:jc w:val="center"/>
          </w:pPr>
          <w:r>
            <w:t>© Insurance Services Office, Inc., 2021 </w:t>
          </w:r>
        </w:p>
      </w:tc>
      <w:tc>
        <w:tcPr>
          <w:tcW w:w="890" w:type="pct"/>
        </w:tcPr>
        <w:p w14:paraId="0424F92F" w14:textId="4A5E293C" w:rsidR="00694694" w:rsidRDefault="001A5E52" w:rsidP="00694694">
          <w:pPr>
            <w:pStyle w:val="isof2"/>
            <w:jc w:val="right"/>
          </w:pPr>
          <w:r>
            <w:t>CM 01 18 04 22</w:t>
          </w:r>
        </w:p>
      </w:tc>
      <w:tc>
        <w:tcPr>
          <w:tcW w:w="278" w:type="pct"/>
        </w:tcPr>
        <w:p w14:paraId="19781FD9" w14:textId="77777777" w:rsidR="00694694" w:rsidRDefault="00694694">
          <w:pPr>
            <w:jc w:val="right"/>
          </w:pPr>
        </w:p>
      </w:tc>
    </w:tr>
  </w:tbl>
  <w:p w14:paraId="0247B388" w14:textId="77777777" w:rsidR="00694694" w:rsidRPr="00181DFB" w:rsidRDefault="00694694" w:rsidP="00181DF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F5D41" w14:paraId="7B74CA4F" w14:textId="77777777">
      <w:tc>
        <w:tcPr>
          <w:tcW w:w="940" w:type="pct"/>
        </w:tcPr>
        <w:p w14:paraId="0A0A0C35" w14:textId="530553B4" w:rsidR="00694694" w:rsidRDefault="001A5E52" w:rsidP="00694694">
          <w:pPr>
            <w:pStyle w:val="isof2"/>
            <w:jc w:val="left"/>
          </w:pPr>
          <w:r>
            <w:t>CM 01 18 04 22</w:t>
          </w:r>
        </w:p>
      </w:tc>
      <w:tc>
        <w:tcPr>
          <w:tcW w:w="2885" w:type="pct"/>
        </w:tcPr>
        <w:p w14:paraId="3E8307C6" w14:textId="6DB32B53" w:rsidR="00694694" w:rsidRDefault="001A5E52" w:rsidP="00694694">
          <w:pPr>
            <w:pStyle w:val="isof1"/>
            <w:jc w:val="center"/>
          </w:pPr>
          <w:r>
            <w:t>© Insurance Services Office, Inc., 2021 </w:t>
          </w:r>
        </w:p>
      </w:tc>
      <w:tc>
        <w:tcPr>
          <w:tcW w:w="890" w:type="pct"/>
        </w:tcPr>
        <w:p w14:paraId="43CE0B73" w14:textId="77777777" w:rsidR="00694694" w:rsidRDefault="001A5E52" w:rsidP="00181DFB">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3B7A8A">
            <w:fldChar w:fldCharType="begin"/>
          </w:r>
          <w:r w:rsidR="003B7A8A">
            <w:instrText xml:space="preserve"> NUMPAGES   \* MERGEFORMAT </w:instrText>
          </w:r>
          <w:r w:rsidR="003B7A8A">
            <w:fldChar w:fldCharType="separate"/>
          </w:r>
          <w:r>
            <w:rPr>
              <w:noProof/>
            </w:rPr>
            <w:t>2</w:t>
          </w:r>
          <w:r w:rsidR="003B7A8A">
            <w:rPr>
              <w:noProof/>
            </w:rPr>
            <w:fldChar w:fldCharType="end"/>
          </w:r>
        </w:p>
      </w:tc>
      <w:tc>
        <w:tcPr>
          <w:tcW w:w="278" w:type="pct"/>
        </w:tcPr>
        <w:p w14:paraId="529A106B" w14:textId="77777777" w:rsidR="00694694" w:rsidRDefault="00694694">
          <w:pPr>
            <w:jc w:val="right"/>
          </w:pPr>
        </w:p>
      </w:tc>
    </w:tr>
  </w:tbl>
  <w:p w14:paraId="4A82390D" w14:textId="77777777" w:rsidR="00694694" w:rsidRPr="00181DFB" w:rsidRDefault="00694694" w:rsidP="00181DF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AF5D41" w14:paraId="69B8DAFA" w14:textId="77777777" w:rsidTr="00181DFB">
      <w:tc>
        <w:tcPr>
          <w:tcW w:w="940" w:type="pct"/>
        </w:tcPr>
        <w:p w14:paraId="5D2CA5AD" w14:textId="36B76F91" w:rsidR="00694694" w:rsidRDefault="001A5E52" w:rsidP="00694694">
          <w:pPr>
            <w:pStyle w:val="isof2"/>
            <w:jc w:val="left"/>
          </w:pPr>
          <w:r>
            <w:t>CM 01 18 04 22</w:t>
          </w:r>
        </w:p>
      </w:tc>
      <w:tc>
        <w:tcPr>
          <w:tcW w:w="2885" w:type="pct"/>
        </w:tcPr>
        <w:p w14:paraId="14DCC0E8" w14:textId="4A6B3E1A" w:rsidR="00694694" w:rsidRDefault="001A5E52" w:rsidP="00694694">
          <w:pPr>
            <w:pStyle w:val="isof1"/>
            <w:jc w:val="center"/>
          </w:pPr>
          <w:r>
            <w:t>© Insurance Services Office, Inc., 2021 </w:t>
          </w:r>
        </w:p>
      </w:tc>
      <w:tc>
        <w:tcPr>
          <w:tcW w:w="890" w:type="pct"/>
        </w:tcPr>
        <w:p w14:paraId="73E13CB3" w14:textId="77777777" w:rsidR="00694694" w:rsidRDefault="001A5E52" w:rsidP="00181DFB">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3B7A8A">
            <w:fldChar w:fldCharType="begin"/>
          </w:r>
          <w:r w:rsidR="003B7A8A">
            <w:instrText xml:space="preserve"> NUMPAGES   \* MERGEFORMAT </w:instrText>
          </w:r>
          <w:r w:rsidR="003B7A8A">
            <w:fldChar w:fldCharType="separate"/>
          </w:r>
          <w:r>
            <w:rPr>
              <w:noProof/>
            </w:rPr>
            <w:t>2</w:t>
          </w:r>
          <w:r w:rsidR="003B7A8A">
            <w:rPr>
              <w:noProof/>
            </w:rPr>
            <w:fldChar w:fldCharType="end"/>
          </w:r>
        </w:p>
      </w:tc>
      <w:tc>
        <w:tcPr>
          <w:tcW w:w="275" w:type="pct"/>
        </w:tcPr>
        <w:p w14:paraId="22E2969D" w14:textId="77777777" w:rsidR="00694694" w:rsidRDefault="00694694">
          <w:pPr>
            <w:jc w:val="right"/>
          </w:pPr>
        </w:p>
      </w:tc>
    </w:tr>
  </w:tbl>
  <w:p w14:paraId="73B58FC5" w14:textId="77777777" w:rsidR="00694694" w:rsidRPr="00181DFB" w:rsidRDefault="00694694" w:rsidP="00181DFB">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F5D41" w14:paraId="01CDF925" w14:textId="77777777">
      <w:tc>
        <w:tcPr>
          <w:tcW w:w="940" w:type="pct"/>
        </w:tcPr>
        <w:p w14:paraId="37774539" w14:textId="66FBEAB0" w:rsidR="00694694" w:rsidRDefault="001A5E52" w:rsidP="00694694">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3B7A8A">
            <w:fldChar w:fldCharType="begin"/>
          </w:r>
          <w:r w:rsidR="003B7A8A">
            <w:instrText xml:space="preserve"> NUMPAGES  \* MERGEFORMAT </w:instrText>
          </w:r>
          <w:r w:rsidR="003B7A8A">
            <w:fldChar w:fldCharType="separate"/>
          </w:r>
          <w:r>
            <w:rPr>
              <w:noProof/>
            </w:rPr>
            <w:t>3</w:t>
          </w:r>
          <w:r w:rsidR="003B7A8A">
            <w:rPr>
              <w:noProof/>
            </w:rPr>
            <w:fldChar w:fldCharType="end"/>
          </w:r>
        </w:p>
      </w:tc>
      <w:tc>
        <w:tcPr>
          <w:tcW w:w="2885" w:type="pct"/>
        </w:tcPr>
        <w:p w14:paraId="75A7704C" w14:textId="68E84C2A" w:rsidR="00694694" w:rsidRDefault="001A5E52" w:rsidP="00694694">
          <w:pPr>
            <w:pStyle w:val="isof1"/>
            <w:jc w:val="center"/>
          </w:pPr>
          <w:r>
            <w:t>© Insurance Services Office, Inc., 2021 </w:t>
          </w:r>
        </w:p>
      </w:tc>
      <w:tc>
        <w:tcPr>
          <w:tcW w:w="890" w:type="pct"/>
        </w:tcPr>
        <w:p w14:paraId="338C1696" w14:textId="55DBB62A" w:rsidR="00694694" w:rsidRDefault="001A5E52" w:rsidP="00694694">
          <w:pPr>
            <w:pStyle w:val="isof2"/>
            <w:jc w:val="right"/>
          </w:pPr>
          <w:r>
            <w:t>CM 01 18 04 22</w:t>
          </w:r>
        </w:p>
      </w:tc>
      <w:tc>
        <w:tcPr>
          <w:tcW w:w="278" w:type="pct"/>
        </w:tcPr>
        <w:p w14:paraId="204B3F74" w14:textId="77777777" w:rsidR="00694694" w:rsidRDefault="00694694">
          <w:pPr>
            <w:jc w:val="right"/>
          </w:pPr>
        </w:p>
      </w:tc>
    </w:tr>
  </w:tbl>
  <w:p w14:paraId="11D63E43" w14:textId="77777777" w:rsidR="00181DFB" w:rsidRPr="00694694" w:rsidRDefault="00181DFB" w:rsidP="0069469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F5D41" w14:paraId="434E4C16" w14:textId="77777777">
      <w:tc>
        <w:tcPr>
          <w:tcW w:w="940" w:type="pct"/>
        </w:tcPr>
        <w:p w14:paraId="641C973D" w14:textId="2DC9B159" w:rsidR="00694694" w:rsidRDefault="001A5E52" w:rsidP="00694694">
          <w:pPr>
            <w:pStyle w:val="isof2"/>
            <w:jc w:val="left"/>
          </w:pPr>
          <w:r>
            <w:t>CM 01 18 04 22</w:t>
          </w:r>
        </w:p>
      </w:tc>
      <w:tc>
        <w:tcPr>
          <w:tcW w:w="2885" w:type="pct"/>
        </w:tcPr>
        <w:p w14:paraId="37E2E61D" w14:textId="2DA57681" w:rsidR="00694694" w:rsidRDefault="001A5E52" w:rsidP="00694694">
          <w:pPr>
            <w:pStyle w:val="isof1"/>
            <w:jc w:val="center"/>
          </w:pPr>
          <w:r>
            <w:t>© Insurance Services Office, Inc., 2021 </w:t>
          </w:r>
        </w:p>
      </w:tc>
      <w:tc>
        <w:tcPr>
          <w:tcW w:w="890" w:type="pct"/>
        </w:tcPr>
        <w:p w14:paraId="16A2B00B" w14:textId="31DD1FB9" w:rsidR="00694694" w:rsidRDefault="001A5E52" w:rsidP="00694694">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3B7A8A">
            <w:fldChar w:fldCharType="begin"/>
          </w:r>
          <w:r w:rsidR="003B7A8A">
            <w:instrText xml:space="preserve"> NUMPAGES  \* MERGEFORMAT </w:instrText>
          </w:r>
          <w:r w:rsidR="003B7A8A">
            <w:fldChar w:fldCharType="separate"/>
          </w:r>
          <w:r>
            <w:rPr>
              <w:noProof/>
            </w:rPr>
            <w:t>3</w:t>
          </w:r>
          <w:r w:rsidR="003B7A8A">
            <w:rPr>
              <w:noProof/>
            </w:rPr>
            <w:fldChar w:fldCharType="end"/>
          </w:r>
        </w:p>
      </w:tc>
      <w:tc>
        <w:tcPr>
          <w:tcW w:w="278" w:type="pct"/>
        </w:tcPr>
        <w:p w14:paraId="7A4850BD" w14:textId="77777777" w:rsidR="00694694" w:rsidRDefault="00694694">
          <w:pPr>
            <w:jc w:val="right"/>
          </w:pPr>
        </w:p>
      </w:tc>
    </w:tr>
  </w:tbl>
  <w:p w14:paraId="7996B016" w14:textId="77777777" w:rsidR="00181DFB" w:rsidRPr="00694694" w:rsidRDefault="00181DFB" w:rsidP="0069469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AF5D41" w14:paraId="6F2B62D8" w14:textId="77777777" w:rsidTr="00181DFB">
      <w:tc>
        <w:tcPr>
          <w:tcW w:w="940" w:type="pct"/>
        </w:tcPr>
        <w:p w14:paraId="01E531F4" w14:textId="7E506678" w:rsidR="00694694" w:rsidRDefault="001A5E52" w:rsidP="00694694">
          <w:pPr>
            <w:pStyle w:val="isof2"/>
            <w:jc w:val="left"/>
          </w:pPr>
          <w:r>
            <w:t>CM 01 18 04 22</w:t>
          </w:r>
        </w:p>
      </w:tc>
      <w:tc>
        <w:tcPr>
          <w:tcW w:w="2885" w:type="pct"/>
        </w:tcPr>
        <w:p w14:paraId="50BA2067" w14:textId="31B501EE" w:rsidR="00694694" w:rsidRDefault="001A5E52" w:rsidP="00694694">
          <w:pPr>
            <w:pStyle w:val="isof1"/>
            <w:jc w:val="center"/>
          </w:pPr>
          <w:r>
            <w:t>© Insurance Services Office, Inc., 2021 </w:t>
          </w:r>
        </w:p>
      </w:tc>
      <w:tc>
        <w:tcPr>
          <w:tcW w:w="890" w:type="pct"/>
        </w:tcPr>
        <w:p w14:paraId="0F79E332" w14:textId="77777777" w:rsidR="00694694" w:rsidRDefault="001A5E52" w:rsidP="00181DFB">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3B7A8A">
            <w:fldChar w:fldCharType="begin"/>
          </w:r>
          <w:r w:rsidR="003B7A8A">
            <w:instrText xml:space="preserve"> NUMPAGES   \* MERGEFORMAT </w:instrText>
          </w:r>
          <w:r w:rsidR="003B7A8A">
            <w:fldChar w:fldCharType="separate"/>
          </w:r>
          <w:r>
            <w:rPr>
              <w:noProof/>
            </w:rPr>
            <w:t>2</w:t>
          </w:r>
          <w:r w:rsidR="003B7A8A">
            <w:rPr>
              <w:noProof/>
            </w:rPr>
            <w:fldChar w:fldCharType="end"/>
          </w:r>
        </w:p>
      </w:tc>
      <w:tc>
        <w:tcPr>
          <w:tcW w:w="275" w:type="pct"/>
        </w:tcPr>
        <w:p w14:paraId="520D9C20" w14:textId="77777777" w:rsidR="00694694" w:rsidRDefault="00694694">
          <w:pPr>
            <w:jc w:val="right"/>
          </w:pPr>
        </w:p>
      </w:tc>
    </w:tr>
  </w:tbl>
  <w:p w14:paraId="6E7BF5E5" w14:textId="77777777" w:rsidR="00694694" w:rsidRPr="00181DFB" w:rsidRDefault="00694694" w:rsidP="00181D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B585C4" w14:textId="77777777" w:rsidR="00000000" w:rsidRDefault="001A5E52">
      <w:r>
        <w:separator/>
      </w:r>
    </w:p>
  </w:footnote>
  <w:footnote w:type="continuationSeparator" w:id="0">
    <w:p w14:paraId="30CAE668" w14:textId="77777777" w:rsidR="00000000" w:rsidRDefault="001A5E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6BA3D0" w14:textId="77777777" w:rsidR="00C63D8B" w:rsidRDefault="00C63D8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B2F3C" w14:textId="77777777" w:rsidR="00C63D8B" w:rsidRDefault="00C63D8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AF5D41" w14:paraId="0E6DE3FD" w14:textId="77777777">
      <w:tc>
        <w:tcPr>
          <w:tcW w:w="2481" w:type="pct"/>
        </w:tcPr>
        <w:p w14:paraId="6A3C7C75" w14:textId="77777777" w:rsidR="00694694" w:rsidRDefault="00694694">
          <w:pPr>
            <w:pStyle w:val="Header"/>
          </w:pPr>
        </w:p>
      </w:tc>
      <w:tc>
        <w:tcPr>
          <w:tcW w:w="2519" w:type="pct"/>
        </w:tcPr>
        <w:p w14:paraId="2D7F79BC" w14:textId="65E57640" w:rsidR="00694694" w:rsidRDefault="001A5E52" w:rsidP="00694694">
          <w:pPr>
            <w:pStyle w:val="isof2"/>
            <w:jc w:val="right"/>
          </w:pPr>
          <w:r>
            <w:t>COMMERCIAL INLAND MARINE</w:t>
          </w:r>
        </w:p>
      </w:tc>
    </w:tr>
    <w:tr w:rsidR="00AF5D41" w14:paraId="3142ACA1" w14:textId="77777777">
      <w:tc>
        <w:tcPr>
          <w:tcW w:w="2481" w:type="pct"/>
        </w:tcPr>
        <w:p w14:paraId="28D0075A" w14:textId="77777777" w:rsidR="00694694" w:rsidRDefault="00694694">
          <w:pPr>
            <w:pStyle w:val="Header"/>
          </w:pPr>
        </w:p>
      </w:tc>
      <w:tc>
        <w:tcPr>
          <w:tcW w:w="2519" w:type="pct"/>
        </w:tcPr>
        <w:p w14:paraId="4FB6C224" w14:textId="2EF66651" w:rsidR="00694694" w:rsidRDefault="001A5E52" w:rsidP="00694694">
          <w:pPr>
            <w:pStyle w:val="isof2"/>
            <w:jc w:val="right"/>
          </w:pPr>
          <w:r>
            <w:t>CM 01 18 04 22</w:t>
          </w:r>
        </w:p>
      </w:tc>
    </w:tr>
  </w:tbl>
  <w:p w14:paraId="29BD480F" w14:textId="3DC00EF0" w:rsidR="00694694" w:rsidRDefault="00694694">
    <w:pPr>
      <w:pStyle w:val="Header"/>
    </w:pPr>
  </w:p>
  <w:p w14:paraId="7124DDE7" w14:textId="77777777" w:rsidR="00694694" w:rsidRDefault="001A5E52">
    <w:pPr>
      <w:pStyle w:val="isof3"/>
    </w:pPr>
    <w:r>
      <w:t>THIS ENDORSEMENT CHANGES THE POLICY.  PLEASE READ IT CAREFULLY.</w:t>
    </w:r>
  </w:p>
  <w:p w14:paraId="0C09DB0B" w14:textId="77777777" w:rsidR="00694694" w:rsidRDefault="0069469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AFEAF7" w14:textId="77777777" w:rsidR="00694694" w:rsidRDefault="0069469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1FD2FB" w14:textId="77777777" w:rsidR="00694694" w:rsidRDefault="0069469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AF5D41" w14:paraId="00F9F00C" w14:textId="77777777" w:rsidTr="00181DFB">
      <w:tc>
        <w:tcPr>
          <w:tcW w:w="2235" w:type="pct"/>
        </w:tcPr>
        <w:p w14:paraId="7E11A944" w14:textId="77777777" w:rsidR="00694694" w:rsidRDefault="00694694">
          <w:pPr>
            <w:pStyle w:val="Header"/>
          </w:pPr>
        </w:p>
      </w:tc>
      <w:tc>
        <w:tcPr>
          <w:tcW w:w="2760" w:type="pct"/>
        </w:tcPr>
        <w:p w14:paraId="069799F5" w14:textId="77777777" w:rsidR="00694694" w:rsidRDefault="001A5E52" w:rsidP="00181DFB">
          <w:pPr>
            <w:pStyle w:val="isof2"/>
            <w:jc w:val="right"/>
          </w:pPr>
          <w:r>
            <w:t>COMMERCIAL INLAND MARINE</w:t>
          </w:r>
        </w:p>
      </w:tc>
    </w:tr>
    <w:tr w:rsidR="00AF5D41" w14:paraId="599FD2BC" w14:textId="77777777" w:rsidTr="00181DFB">
      <w:tc>
        <w:tcPr>
          <w:tcW w:w="2235" w:type="pct"/>
        </w:tcPr>
        <w:p w14:paraId="0F7ABE00" w14:textId="77777777" w:rsidR="00694694" w:rsidRDefault="00694694">
          <w:pPr>
            <w:pStyle w:val="Header"/>
          </w:pPr>
        </w:p>
      </w:tc>
      <w:tc>
        <w:tcPr>
          <w:tcW w:w="2760" w:type="pct"/>
        </w:tcPr>
        <w:p w14:paraId="72D7BDF8" w14:textId="04997B24" w:rsidR="00694694" w:rsidRDefault="001A5E52" w:rsidP="00694694">
          <w:pPr>
            <w:pStyle w:val="isof2"/>
            <w:jc w:val="right"/>
          </w:pPr>
          <w:r>
            <w:t xml:space="preserve">CM 01 </w:t>
          </w:r>
          <w:r>
            <w:t>18 04 22</w:t>
          </w:r>
        </w:p>
      </w:tc>
    </w:tr>
  </w:tbl>
  <w:p w14:paraId="63644D49" w14:textId="77777777" w:rsidR="00694694" w:rsidRDefault="00694694" w:rsidP="00181DFB">
    <w:pPr>
      <w:pStyle w:val="Header"/>
    </w:pPr>
  </w:p>
  <w:p w14:paraId="19F5E54E" w14:textId="77777777" w:rsidR="00694694" w:rsidRDefault="001A5E52">
    <w:pPr>
      <w:pStyle w:val="isof3"/>
    </w:pPr>
    <w:r>
      <w:t>THIS ENDORSEMENT CHANGES THE POLICY.  PLEASE READ IT CAREFULLY.</w:t>
    </w:r>
  </w:p>
  <w:p w14:paraId="096A9783" w14:textId="77777777" w:rsidR="00694694" w:rsidRPr="00181DFB" w:rsidRDefault="00694694" w:rsidP="00181DF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46EEF4" w14:textId="77777777" w:rsidR="00181DFB" w:rsidRPr="00694694" w:rsidRDefault="00181DFB" w:rsidP="0069469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D3CCF" w14:textId="77777777" w:rsidR="00181DFB" w:rsidRPr="00694694" w:rsidRDefault="00181DFB" w:rsidP="0069469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AF5D41" w14:paraId="00046DD3" w14:textId="77777777" w:rsidTr="00181DFB">
      <w:tc>
        <w:tcPr>
          <w:tcW w:w="2235" w:type="pct"/>
        </w:tcPr>
        <w:p w14:paraId="3E2FCB31" w14:textId="77777777" w:rsidR="00694694" w:rsidRDefault="00694694">
          <w:pPr>
            <w:pStyle w:val="Header"/>
          </w:pPr>
        </w:p>
      </w:tc>
      <w:tc>
        <w:tcPr>
          <w:tcW w:w="2760" w:type="pct"/>
        </w:tcPr>
        <w:p w14:paraId="4A92E267" w14:textId="77777777" w:rsidR="00694694" w:rsidRDefault="001A5E52" w:rsidP="00181DFB">
          <w:pPr>
            <w:pStyle w:val="isof2"/>
            <w:jc w:val="right"/>
          </w:pPr>
          <w:r>
            <w:t>COMMERCIAL INLAND MARINE</w:t>
          </w:r>
        </w:p>
      </w:tc>
    </w:tr>
    <w:tr w:rsidR="00AF5D41" w14:paraId="7C3CF656" w14:textId="77777777" w:rsidTr="00181DFB">
      <w:tc>
        <w:tcPr>
          <w:tcW w:w="2235" w:type="pct"/>
        </w:tcPr>
        <w:p w14:paraId="44F5FA6A" w14:textId="77777777" w:rsidR="00694694" w:rsidRDefault="00694694">
          <w:pPr>
            <w:pStyle w:val="Header"/>
          </w:pPr>
        </w:p>
      </w:tc>
      <w:tc>
        <w:tcPr>
          <w:tcW w:w="2760" w:type="pct"/>
        </w:tcPr>
        <w:p w14:paraId="2B948848" w14:textId="288FD562" w:rsidR="00694694" w:rsidRDefault="001A5E52" w:rsidP="00694694">
          <w:pPr>
            <w:pStyle w:val="isof2"/>
            <w:jc w:val="right"/>
          </w:pPr>
          <w:r>
            <w:t xml:space="preserve">CM 01 18 </w:t>
          </w:r>
          <w:r>
            <w:t>04 22</w:t>
          </w:r>
        </w:p>
      </w:tc>
    </w:tr>
  </w:tbl>
  <w:p w14:paraId="49C34CAF" w14:textId="77777777" w:rsidR="00694694" w:rsidRDefault="00694694" w:rsidP="00181DFB">
    <w:pPr>
      <w:pStyle w:val="Header"/>
    </w:pPr>
  </w:p>
  <w:p w14:paraId="6461B0C3" w14:textId="77777777" w:rsidR="00694694" w:rsidRDefault="001A5E52">
    <w:pPr>
      <w:pStyle w:val="isof3"/>
    </w:pPr>
    <w:r>
      <w:t>THIS ENDORSEMENT CHANGES THE POLICY.  PLEASE READ IT CAREFULLY.</w:t>
    </w:r>
  </w:p>
  <w:p w14:paraId="12C704DB" w14:textId="77777777" w:rsidR="00694694" w:rsidRPr="00181DFB" w:rsidRDefault="00694694" w:rsidP="00181D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CM_01_18_11_13"/>
    <w:docVar w:name="isoform$" w:val="Y"/>
    <w:docVar w:name="ISOLongName$" w:val=" "/>
    <w:docVar w:name="nc$" w:val=" 2"/>
    <w:docVar w:name="nct$" w:val=" 2"/>
    <w:docVar w:name="nd$" w:val=" 1"/>
    <w:docVar w:name="newdoc$" w:val="N"/>
    <w:docVar w:name="nl$" w:val=" 1"/>
    <w:docVar w:name="nm$" w:val=" 4"/>
    <w:docVar w:name="NoCopyright$" w:val="No"/>
    <w:docVar w:name="nr$" w:val=" 1"/>
    <w:docVar w:name="setmark$" w:val="Y"/>
    <w:docVar w:name="styleflag$" w:val="N"/>
    <w:docVar w:name="title$" w:val="Commercial"/>
    <w:docVar w:name="Type$" w:val="Commercial Lines"/>
  </w:docVars>
  <w:rsids>
    <w:rsidRoot w:val="009B1729"/>
    <w:rsid w:val="000150CD"/>
    <w:rsid w:val="00030C9E"/>
    <w:rsid w:val="000A459A"/>
    <w:rsid w:val="000A692D"/>
    <w:rsid w:val="0015482A"/>
    <w:rsid w:val="00181DFB"/>
    <w:rsid w:val="001A5E52"/>
    <w:rsid w:val="00243E4F"/>
    <w:rsid w:val="0027431C"/>
    <w:rsid w:val="002E6DD1"/>
    <w:rsid w:val="00311BC2"/>
    <w:rsid w:val="003B7A8A"/>
    <w:rsid w:val="003C1430"/>
    <w:rsid w:val="00404B9C"/>
    <w:rsid w:val="00414C3A"/>
    <w:rsid w:val="004A4C6D"/>
    <w:rsid w:val="004D3DF2"/>
    <w:rsid w:val="004F670E"/>
    <w:rsid w:val="00512267"/>
    <w:rsid w:val="00545C37"/>
    <w:rsid w:val="00547DCE"/>
    <w:rsid w:val="005911AC"/>
    <w:rsid w:val="005A40C2"/>
    <w:rsid w:val="0060344D"/>
    <w:rsid w:val="006441DD"/>
    <w:rsid w:val="006859C0"/>
    <w:rsid w:val="00694694"/>
    <w:rsid w:val="006B5F44"/>
    <w:rsid w:val="006C7784"/>
    <w:rsid w:val="006F0242"/>
    <w:rsid w:val="00720DE1"/>
    <w:rsid w:val="00734B24"/>
    <w:rsid w:val="007466DF"/>
    <w:rsid w:val="00771C6A"/>
    <w:rsid w:val="007D77D9"/>
    <w:rsid w:val="0080224B"/>
    <w:rsid w:val="0081142D"/>
    <w:rsid w:val="00831714"/>
    <w:rsid w:val="00844E23"/>
    <w:rsid w:val="008B0538"/>
    <w:rsid w:val="00920145"/>
    <w:rsid w:val="0095446D"/>
    <w:rsid w:val="009B1729"/>
    <w:rsid w:val="009D3B3A"/>
    <w:rsid w:val="009E0A51"/>
    <w:rsid w:val="009F27ED"/>
    <w:rsid w:val="00A0056C"/>
    <w:rsid w:val="00A102E9"/>
    <w:rsid w:val="00A47338"/>
    <w:rsid w:val="00A938DE"/>
    <w:rsid w:val="00AC6BCA"/>
    <w:rsid w:val="00AF5D41"/>
    <w:rsid w:val="00B0518E"/>
    <w:rsid w:val="00B069B4"/>
    <w:rsid w:val="00B267C7"/>
    <w:rsid w:val="00B549B0"/>
    <w:rsid w:val="00B60399"/>
    <w:rsid w:val="00B95F52"/>
    <w:rsid w:val="00BB71FA"/>
    <w:rsid w:val="00BC53E8"/>
    <w:rsid w:val="00C171FC"/>
    <w:rsid w:val="00C2365E"/>
    <w:rsid w:val="00C429D9"/>
    <w:rsid w:val="00C63D8B"/>
    <w:rsid w:val="00C70B2A"/>
    <w:rsid w:val="00C83717"/>
    <w:rsid w:val="00D451C5"/>
    <w:rsid w:val="00D52662"/>
    <w:rsid w:val="00D91772"/>
    <w:rsid w:val="00DA7E82"/>
    <w:rsid w:val="00DC3E66"/>
    <w:rsid w:val="00DE5D23"/>
    <w:rsid w:val="00E019B1"/>
    <w:rsid w:val="00E41884"/>
    <w:rsid w:val="00EF3CB4"/>
    <w:rsid w:val="00F10EF3"/>
    <w:rsid w:val="00F11525"/>
    <w:rsid w:val="00F403AD"/>
    <w:rsid w:val="00FB217B"/>
    <w:rsid w:val="00FE21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60BA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4E23"/>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844E23"/>
    <w:pPr>
      <w:spacing w:before="240"/>
      <w:outlineLvl w:val="0"/>
    </w:pPr>
    <w:rPr>
      <w:rFonts w:ascii="Helv" w:hAnsi="Helv"/>
      <w:b/>
      <w:sz w:val="24"/>
      <w:u w:val="single"/>
    </w:rPr>
  </w:style>
  <w:style w:type="paragraph" w:styleId="Heading2">
    <w:name w:val="heading 2"/>
    <w:basedOn w:val="Normal"/>
    <w:next w:val="Normal"/>
    <w:link w:val="Heading2Char"/>
    <w:qFormat/>
    <w:rsid w:val="00844E23"/>
    <w:pPr>
      <w:spacing w:before="120"/>
      <w:outlineLvl w:val="1"/>
    </w:pPr>
    <w:rPr>
      <w:rFonts w:ascii="Helv" w:hAnsi="Helv"/>
      <w:b/>
      <w:sz w:val="24"/>
    </w:rPr>
  </w:style>
  <w:style w:type="paragraph" w:styleId="Heading3">
    <w:name w:val="heading 3"/>
    <w:basedOn w:val="Normal"/>
    <w:next w:val="Normal"/>
    <w:link w:val="Heading3Char"/>
    <w:qFormat/>
    <w:rsid w:val="00844E23"/>
    <w:pPr>
      <w:ind w:left="360"/>
      <w:outlineLvl w:val="2"/>
    </w:pPr>
    <w:rPr>
      <w:rFonts w:ascii="Tms Rmn" w:hAnsi="Tms Rmn"/>
      <w:b/>
      <w:sz w:val="24"/>
    </w:rPr>
  </w:style>
  <w:style w:type="character" w:default="1" w:styleId="DefaultParagraphFont">
    <w:name w:val="Default Paragraph Font"/>
    <w:uiPriority w:val="1"/>
    <w:semiHidden/>
    <w:unhideWhenUsed/>
    <w:rsid w:val="00844E2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44E23"/>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basedOn w:val="DefaultParagraphFont"/>
    <w:semiHidden/>
    <w:rsid w:val="0060344D"/>
    <w:rPr>
      <w:sz w:val="16"/>
    </w:rPr>
  </w:style>
  <w:style w:type="paragraph" w:styleId="CommentText">
    <w:name w:val="annotation text"/>
    <w:basedOn w:val="Normal"/>
    <w:semiHidden/>
    <w:rsid w:val="0060344D"/>
    <w:pPr>
      <w:spacing w:line="220" w:lineRule="exact"/>
    </w:pPr>
    <w:rPr>
      <w:rFonts w:ascii="Helv" w:hAnsi="Helv"/>
    </w:rPr>
  </w:style>
  <w:style w:type="paragraph" w:customStyle="1" w:styleId="blockhd1">
    <w:name w:val="blockhd1"/>
    <w:basedOn w:val="isonormal"/>
    <w:next w:val="blocktext1"/>
    <w:rsid w:val="00844E23"/>
    <w:pPr>
      <w:keepNext/>
      <w:keepLines/>
      <w:suppressAutoHyphens/>
    </w:pPr>
    <w:rPr>
      <w:b/>
    </w:rPr>
  </w:style>
  <w:style w:type="paragraph" w:customStyle="1" w:styleId="blockhd2">
    <w:name w:val="blockhd2"/>
    <w:basedOn w:val="isonormal"/>
    <w:next w:val="blocktext2"/>
    <w:rsid w:val="00844E23"/>
    <w:pPr>
      <w:keepNext/>
      <w:keepLines/>
      <w:suppressAutoHyphens/>
      <w:ind w:left="302"/>
    </w:pPr>
    <w:rPr>
      <w:b/>
    </w:rPr>
  </w:style>
  <w:style w:type="paragraph" w:customStyle="1" w:styleId="blockhd3">
    <w:name w:val="blockhd3"/>
    <w:basedOn w:val="isonormal"/>
    <w:next w:val="blocktext3"/>
    <w:rsid w:val="00844E23"/>
    <w:pPr>
      <w:keepNext/>
      <w:keepLines/>
      <w:suppressAutoHyphens/>
      <w:ind w:left="605"/>
    </w:pPr>
    <w:rPr>
      <w:b/>
    </w:rPr>
  </w:style>
  <w:style w:type="paragraph" w:customStyle="1" w:styleId="blockhd4">
    <w:name w:val="blockhd4"/>
    <w:basedOn w:val="isonormal"/>
    <w:next w:val="blocktext4"/>
    <w:rsid w:val="00844E23"/>
    <w:pPr>
      <w:keepNext/>
      <w:keepLines/>
      <w:suppressAutoHyphens/>
      <w:ind w:left="907"/>
    </w:pPr>
    <w:rPr>
      <w:b/>
    </w:rPr>
  </w:style>
  <w:style w:type="paragraph" w:customStyle="1" w:styleId="blockhd5">
    <w:name w:val="blockhd5"/>
    <w:basedOn w:val="isonormal"/>
    <w:next w:val="blocktext5"/>
    <w:rsid w:val="00844E23"/>
    <w:pPr>
      <w:keepNext/>
      <w:keepLines/>
      <w:suppressAutoHyphens/>
      <w:ind w:left="1195"/>
    </w:pPr>
    <w:rPr>
      <w:b/>
    </w:rPr>
  </w:style>
  <w:style w:type="paragraph" w:customStyle="1" w:styleId="blockhd6">
    <w:name w:val="blockhd6"/>
    <w:basedOn w:val="isonormal"/>
    <w:next w:val="blocktext6"/>
    <w:rsid w:val="00844E23"/>
    <w:pPr>
      <w:keepNext/>
      <w:keepLines/>
      <w:suppressAutoHyphens/>
      <w:ind w:left="1498"/>
    </w:pPr>
    <w:rPr>
      <w:b/>
    </w:rPr>
  </w:style>
  <w:style w:type="paragraph" w:customStyle="1" w:styleId="blockhd7">
    <w:name w:val="blockhd7"/>
    <w:basedOn w:val="isonormal"/>
    <w:next w:val="blocktext7"/>
    <w:rsid w:val="00844E23"/>
    <w:pPr>
      <w:keepNext/>
      <w:keepLines/>
      <w:suppressAutoHyphens/>
      <w:ind w:left="1800"/>
    </w:pPr>
    <w:rPr>
      <w:b/>
    </w:rPr>
  </w:style>
  <w:style w:type="paragraph" w:customStyle="1" w:styleId="blockhd8">
    <w:name w:val="blockhd8"/>
    <w:basedOn w:val="isonormal"/>
    <w:next w:val="blocktext8"/>
    <w:rsid w:val="00844E23"/>
    <w:pPr>
      <w:keepNext/>
      <w:keepLines/>
      <w:suppressAutoHyphens/>
      <w:ind w:left="2102"/>
    </w:pPr>
    <w:rPr>
      <w:b/>
    </w:rPr>
  </w:style>
  <w:style w:type="paragraph" w:customStyle="1" w:styleId="blockhd9">
    <w:name w:val="blockhd9"/>
    <w:basedOn w:val="isonormal"/>
    <w:next w:val="blocktext9"/>
    <w:rsid w:val="00844E23"/>
    <w:pPr>
      <w:keepNext/>
      <w:keepLines/>
      <w:suppressAutoHyphens/>
      <w:ind w:left="2405"/>
    </w:pPr>
    <w:rPr>
      <w:b/>
    </w:rPr>
  </w:style>
  <w:style w:type="paragraph" w:customStyle="1" w:styleId="blocktext1">
    <w:name w:val="blocktext1"/>
    <w:basedOn w:val="isonormal"/>
    <w:rsid w:val="00844E23"/>
    <w:pPr>
      <w:keepLines/>
      <w:jc w:val="both"/>
    </w:pPr>
  </w:style>
  <w:style w:type="paragraph" w:customStyle="1" w:styleId="blocktext2">
    <w:name w:val="blocktext2"/>
    <w:basedOn w:val="isonormal"/>
    <w:rsid w:val="00844E23"/>
    <w:pPr>
      <w:keepLines/>
      <w:ind w:left="302"/>
      <w:jc w:val="both"/>
    </w:pPr>
  </w:style>
  <w:style w:type="paragraph" w:customStyle="1" w:styleId="blocktext3">
    <w:name w:val="blocktext3"/>
    <w:basedOn w:val="isonormal"/>
    <w:rsid w:val="00844E23"/>
    <w:pPr>
      <w:keepLines/>
      <w:ind w:left="600"/>
      <w:jc w:val="both"/>
    </w:pPr>
  </w:style>
  <w:style w:type="paragraph" w:customStyle="1" w:styleId="blocktext4">
    <w:name w:val="blocktext4"/>
    <w:basedOn w:val="isonormal"/>
    <w:rsid w:val="00844E23"/>
    <w:pPr>
      <w:keepLines/>
      <w:ind w:left="907"/>
      <w:jc w:val="both"/>
    </w:pPr>
  </w:style>
  <w:style w:type="paragraph" w:customStyle="1" w:styleId="blocktext5">
    <w:name w:val="blocktext5"/>
    <w:basedOn w:val="isonormal"/>
    <w:rsid w:val="00844E23"/>
    <w:pPr>
      <w:keepLines/>
      <w:ind w:left="1195"/>
      <w:jc w:val="both"/>
    </w:pPr>
  </w:style>
  <w:style w:type="paragraph" w:customStyle="1" w:styleId="blocktext6">
    <w:name w:val="blocktext6"/>
    <w:basedOn w:val="isonormal"/>
    <w:rsid w:val="00844E23"/>
    <w:pPr>
      <w:keepLines/>
      <w:ind w:left="1498"/>
      <w:jc w:val="both"/>
    </w:pPr>
  </w:style>
  <w:style w:type="paragraph" w:customStyle="1" w:styleId="blocktext7">
    <w:name w:val="blocktext7"/>
    <w:basedOn w:val="isonormal"/>
    <w:rsid w:val="00844E23"/>
    <w:pPr>
      <w:keepLines/>
      <w:ind w:left="1800"/>
      <w:jc w:val="both"/>
    </w:pPr>
  </w:style>
  <w:style w:type="paragraph" w:customStyle="1" w:styleId="blocktext8">
    <w:name w:val="blocktext8"/>
    <w:basedOn w:val="isonormal"/>
    <w:rsid w:val="00844E23"/>
    <w:pPr>
      <w:keepLines/>
      <w:ind w:left="2102"/>
      <w:jc w:val="both"/>
    </w:pPr>
  </w:style>
  <w:style w:type="paragraph" w:customStyle="1" w:styleId="blocktext9">
    <w:name w:val="blocktext9"/>
    <w:basedOn w:val="isonormal"/>
    <w:rsid w:val="00844E23"/>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844E23"/>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844E23"/>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844E23"/>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844E23"/>
    <w:pPr>
      <w:spacing w:before="0"/>
      <w:jc w:val="both"/>
    </w:pPr>
  </w:style>
  <w:style w:type="paragraph" w:customStyle="1" w:styleId="isof2">
    <w:name w:val="isof2"/>
    <w:basedOn w:val="isonormal"/>
    <w:rsid w:val="00844E23"/>
    <w:pPr>
      <w:spacing w:before="0"/>
      <w:jc w:val="both"/>
    </w:pPr>
    <w:rPr>
      <w:b/>
    </w:rPr>
  </w:style>
  <w:style w:type="paragraph" w:customStyle="1" w:styleId="isof3">
    <w:name w:val="isof3"/>
    <w:basedOn w:val="isonormal"/>
    <w:rsid w:val="00844E23"/>
    <w:pPr>
      <w:spacing w:before="0" w:line="240" w:lineRule="auto"/>
      <w:jc w:val="center"/>
    </w:pPr>
    <w:rPr>
      <w:b/>
      <w:caps/>
      <w:sz w:val="24"/>
    </w:rPr>
  </w:style>
  <w:style w:type="paragraph" w:customStyle="1" w:styleId="isof4">
    <w:name w:val="isof4"/>
    <w:basedOn w:val="isonormal"/>
    <w:rsid w:val="0060344D"/>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844E23"/>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844E23"/>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844E23"/>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844E23"/>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844E23"/>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844E23"/>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844E23"/>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844E23"/>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844E23"/>
    <w:pPr>
      <w:keepNext/>
      <w:keepLines/>
      <w:tabs>
        <w:tab w:val="right" w:pos="2580"/>
        <w:tab w:val="left" w:pos="2700"/>
      </w:tabs>
      <w:suppressAutoHyphens/>
      <w:ind w:left="2707" w:hanging="2707"/>
    </w:pPr>
    <w:rPr>
      <w:b/>
    </w:rPr>
  </w:style>
  <w:style w:type="paragraph" w:customStyle="1" w:styleId="outlinetxt1">
    <w:name w:val="outlinetxt1"/>
    <w:basedOn w:val="isonormal"/>
    <w:rsid w:val="00844E23"/>
    <w:pPr>
      <w:keepLines/>
      <w:tabs>
        <w:tab w:val="right" w:pos="180"/>
        <w:tab w:val="left" w:pos="300"/>
      </w:tabs>
      <w:ind w:left="300" w:hanging="300"/>
      <w:jc w:val="both"/>
    </w:pPr>
    <w:rPr>
      <w:b/>
    </w:rPr>
  </w:style>
  <w:style w:type="paragraph" w:customStyle="1" w:styleId="outlinetxt2">
    <w:name w:val="outlinetxt2"/>
    <w:basedOn w:val="isonormal"/>
    <w:rsid w:val="00844E23"/>
    <w:pPr>
      <w:keepLines/>
      <w:tabs>
        <w:tab w:val="right" w:pos="480"/>
        <w:tab w:val="left" w:pos="600"/>
      </w:tabs>
      <w:ind w:left="600" w:hanging="600"/>
      <w:jc w:val="both"/>
    </w:pPr>
    <w:rPr>
      <w:b/>
    </w:rPr>
  </w:style>
  <w:style w:type="paragraph" w:customStyle="1" w:styleId="outlinetxt3">
    <w:name w:val="outlinetxt3"/>
    <w:basedOn w:val="isonormal"/>
    <w:rsid w:val="00844E23"/>
    <w:pPr>
      <w:keepLines/>
      <w:tabs>
        <w:tab w:val="right" w:pos="780"/>
        <w:tab w:val="left" w:pos="900"/>
      </w:tabs>
      <w:ind w:left="900" w:hanging="900"/>
      <w:jc w:val="both"/>
    </w:pPr>
    <w:rPr>
      <w:b/>
    </w:rPr>
  </w:style>
  <w:style w:type="paragraph" w:customStyle="1" w:styleId="outlinetxt4">
    <w:name w:val="outlinetxt4"/>
    <w:basedOn w:val="isonormal"/>
    <w:rsid w:val="00844E23"/>
    <w:pPr>
      <w:keepLines/>
      <w:tabs>
        <w:tab w:val="right" w:pos="1080"/>
        <w:tab w:val="left" w:pos="1200"/>
      </w:tabs>
      <w:ind w:left="1200" w:hanging="1200"/>
      <w:jc w:val="both"/>
    </w:pPr>
    <w:rPr>
      <w:b/>
    </w:rPr>
  </w:style>
  <w:style w:type="paragraph" w:customStyle="1" w:styleId="outlinetxt5">
    <w:name w:val="outlinetxt5"/>
    <w:basedOn w:val="isonormal"/>
    <w:rsid w:val="00844E23"/>
    <w:pPr>
      <w:keepLines/>
      <w:tabs>
        <w:tab w:val="right" w:pos="1380"/>
        <w:tab w:val="left" w:pos="1500"/>
      </w:tabs>
      <w:ind w:left="1500" w:hanging="1500"/>
      <w:jc w:val="both"/>
    </w:pPr>
    <w:rPr>
      <w:b/>
    </w:rPr>
  </w:style>
  <w:style w:type="paragraph" w:customStyle="1" w:styleId="outlinetxt6">
    <w:name w:val="outlinetxt6"/>
    <w:basedOn w:val="isonormal"/>
    <w:rsid w:val="00844E23"/>
    <w:pPr>
      <w:keepLines/>
      <w:tabs>
        <w:tab w:val="right" w:pos="1680"/>
        <w:tab w:val="left" w:pos="1800"/>
      </w:tabs>
      <w:ind w:left="1800" w:hanging="1800"/>
      <w:jc w:val="both"/>
    </w:pPr>
    <w:rPr>
      <w:b/>
    </w:rPr>
  </w:style>
  <w:style w:type="paragraph" w:customStyle="1" w:styleId="outlinetxt7">
    <w:name w:val="outlinetxt7"/>
    <w:basedOn w:val="isonormal"/>
    <w:rsid w:val="00844E23"/>
    <w:pPr>
      <w:keepLines/>
      <w:tabs>
        <w:tab w:val="right" w:pos="1980"/>
        <w:tab w:val="left" w:pos="2100"/>
      </w:tabs>
      <w:ind w:left="2100" w:hanging="2100"/>
      <w:jc w:val="both"/>
    </w:pPr>
    <w:rPr>
      <w:b/>
    </w:rPr>
  </w:style>
  <w:style w:type="paragraph" w:customStyle="1" w:styleId="outlinetxt8">
    <w:name w:val="outlinetxt8"/>
    <w:basedOn w:val="isonormal"/>
    <w:rsid w:val="00844E23"/>
    <w:pPr>
      <w:keepLines/>
      <w:tabs>
        <w:tab w:val="right" w:pos="2280"/>
        <w:tab w:val="left" w:pos="2400"/>
      </w:tabs>
      <w:ind w:left="2400" w:hanging="2400"/>
      <w:jc w:val="both"/>
    </w:pPr>
    <w:rPr>
      <w:b/>
    </w:rPr>
  </w:style>
  <w:style w:type="paragraph" w:customStyle="1" w:styleId="outlinetxt9">
    <w:name w:val="outlinetxt9"/>
    <w:basedOn w:val="isonormal"/>
    <w:rsid w:val="00844E23"/>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844E23"/>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844E23"/>
    <w:pPr>
      <w:keepLines/>
      <w:framePr w:w="1872" w:wrap="around" w:vAnchor="text" w:hAnchor="page" w:x="1080" w:y="1"/>
    </w:pPr>
    <w:rPr>
      <w:b/>
      <w:caps/>
    </w:rPr>
  </w:style>
  <w:style w:type="paragraph" w:customStyle="1" w:styleId="sectiontitlecenter">
    <w:name w:val="section title center"/>
    <w:basedOn w:val="isonormal"/>
    <w:rsid w:val="00844E23"/>
    <w:pPr>
      <w:keepNext/>
      <w:keepLines/>
      <w:pBdr>
        <w:top w:val="single" w:sz="6" w:space="3" w:color="auto"/>
      </w:pBdr>
      <w:jc w:val="center"/>
    </w:pPr>
    <w:rPr>
      <w:b/>
      <w:caps/>
      <w:sz w:val="24"/>
    </w:rPr>
  </w:style>
  <w:style w:type="paragraph" w:customStyle="1" w:styleId="sectiontitleflushleft">
    <w:name w:val="section title flush left"/>
    <w:basedOn w:val="isonormal"/>
    <w:rsid w:val="00844E23"/>
    <w:pPr>
      <w:keepNext/>
      <w:keepLines/>
      <w:pBdr>
        <w:top w:val="single" w:sz="6" w:space="3" w:color="auto"/>
      </w:pBdr>
    </w:pPr>
    <w:rPr>
      <w:b/>
      <w:caps/>
      <w:sz w:val="24"/>
    </w:rPr>
  </w:style>
  <w:style w:type="paragraph" w:customStyle="1" w:styleId="columnheading">
    <w:name w:val="column heading"/>
    <w:basedOn w:val="isonormal"/>
    <w:rsid w:val="00844E23"/>
    <w:pPr>
      <w:keepNext/>
      <w:keepLines/>
      <w:spacing w:before="0"/>
      <w:jc w:val="center"/>
    </w:pPr>
    <w:rPr>
      <w:b/>
    </w:rPr>
  </w:style>
  <w:style w:type="paragraph" w:customStyle="1" w:styleId="title12">
    <w:name w:val="title12"/>
    <w:basedOn w:val="isonormal"/>
    <w:next w:val="isonormal"/>
    <w:rsid w:val="00844E23"/>
    <w:pPr>
      <w:keepNext/>
      <w:keepLines/>
      <w:spacing w:before="0" w:line="240" w:lineRule="auto"/>
      <w:jc w:val="center"/>
    </w:pPr>
    <w:rPr>
      <w:b/>
      <w:caps/>
      <w:sz w:val="24"/>
    </w:rPr>
  </w:style>
  <w:style w:type="paragraph" w:customStyle="1" w:styleId="title18">
    <w:name w:val="title18"/>
    <w:basedOn w:val="isonormal"/>
    <w:next w:val="isonormal"/>
    <w:rsid w:val="00844E23"/>
    <w:pPr>
      <w:spacing w:before="0" w:line="360" w:lineRule="exact"/>
      <w:jc w:val="center"/>
    </w:pPr>
    <w:rPr>
      <w:b/>
      <w:caps/>
      <w:sz w:val="36"/>
    </w:rPr>
  </w:style>
  <w:style w:type="paragraph" w:styleId="List3">
    <w:name w:val="List 3"/>
    <w:basedOn w:val="Normal"/>
    <w:rsid w:val="0060344D"/>
    <w:pPr>
      <w:ind w:left="1080" w:hanging="360"/>
      <w:jc w:val="center"/>
    </w:pPr>
    <w:rPr>
      <w:b/>
      <w:caps/>
      <w:sz w:val="24"/>
    </w:rPr>
  </w:style>
  <w:style w:type="paragraph" w:styleId="ListNumber">
    <w:name w:val="List Number"/>
    <w:basedOn w:val="Normal"/>
    <w:rsid w:val="0060344D"/>
    <w:pPr>
      <w:ind w:left="360" w:hanging="360"/>
    </w:pPr>
  </w:style>
  <w:style w:type="paragraph" w:customStyle="1" w:styleId="center">
    <w:name w:val="center"/>
    <w:basedOn w:val="isonormal"/>
    <w:rsid w:val="00844E23"/>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844E23"/>
    <w:pPr>
      <w:spacing w:before="60"/>
    </w:pPr>
  </w:style>
  <w:style w:type="paragraph" w:styleId="TableofAuthorities">
    <w:name w:val="table of authorities"/>
    <w:basedOn w:val="Normal"/>
    <w:next w:val="Normal"/>
    <w:semiHidden/>
    <w:rsid w:val="0060344D"/>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60344D"/>
    <w:pPr>
      <w:jc w:val="right"/>
    </w:pPr>
    <w:rPr>
      <w:sz w:val="22"/>
    </w:rPr>
  </w:style>
  <w:style w:type="paragraph" w:customStyle="1" w:styleId="ISOCircular">
    <w:name w:val="ISOCircular"/>
    <w:basedOn w:val="Normal"/>
    <w:rsid w:val="0060344D"/>
    <w:pPr>
      <w:jc w:val="left"/>
    </w:pPr>
    <w:rPr>
      <w:i/>
      <w:caps/>
      <w:sz w:val="116"/>
    </w:rPr>
  </w:style>
  <w:style w:type="paragraph" w:customStyle="1" w:styleId="LineOfBusiness">
    <w:name w:val="LineOfBusiness"/>
    <w:basedOn w:val="Normal"/>
    <w:rsid w:val="0060344D"/>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60344D"/>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844E23"/>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60344D"/>
    <w:pPr>
      <w:tabs>
        <w:tab w:val="right" w:leader="dot" w:pos="10080"/>
      </w:tabs>
      <w:ind w:left="200" w:hanging="200"/>
    </w:pPr>
  </w:style>
  <w:style w:type="paragraph" w:customStyle="1" w:styleId="sidetext">
    <w:name w:val="sidetext"/>
    <w:basedOn w:val="isonormal"/>
    <w:rsid w:val="00844E23"/>
    <w:pPr>
      <w:spacing w:before="0" w:line="240" w:lineRule="auto"/>
      <w:jc w:val="center"/>
    </w:pPr>
    <w:rPr>
      <w:sz w:val="52"/>
    </w:rPr>
  </w:style>
  <w:style w:type="paragraph" w:customStyle="1" w:styleId="tabletxtdecpage">
    <w:name w:val="tabletxt dec page"/>
    <w:basedOn w:val="isonormal"/>
    <w:rsid w:val="00844E23"/>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60344D"/>
  </w:style>
  <w:style w:type="paragraph" w:customStyle="1" w:styleId="space8">
    <w:name w:val="space8"/>
    <w:basedOn w:val="isonormal"/>
    <w:next w:val="blocktext1"/>
    <w:rsid w:val="00844E23"/>
    <w:pPr>
      <w:spacing w:before="0" w:line="160" w:lineRule="exact"/>
      <w:jc w:val="both"/>
    </w:pPr>
  </w:style>
  <w:style w:type="paragraph" w:customStyle="1" w:styleId="space4">
    <w:name w:val="space4"/>
    <w:basedOn w:val="isonormal"/>
    <w:next w:val="blocktext1"/>
    <w:rsid w:val="00844E23"/>
    <w:pPr>
      <w:spacing w:before="0" w:line="80" w:lineRule="exact"/>
      <w:jc w:val="both"/>
    </w:pPr>
  </w:style>
  <w:style w:type="paragraph" w:customStyle="1" w:styleId="title14">
    <w:name w:val="title14"/>
    <w:basedOn w:val="isonormal"/>
    <w:next w:val="isonormal"/>
    <w:rsid w:val="00844E23"/>
    <w:pPr>
      <w:keepNext/>
      <w:keepLines/>
      <w:spacing w:before="0" w:line="240" w:lineRule="auto"/>
      <w:jc w:val="center"/>
    </w:pPr>
    <w:rPr>
      <w:b/>
      <w:caps/>
      <w:sz w:val="28"/>
    </w:rPr>
  </w:style>
  <w:style w:type="paragraph" w:customStyle="1" w:styleId="title16">
    <w:name w:val="title16"/>
    <w:basedOn w:val="isonormal"/>
    <w:next w:val="isonormal"/>
    <w:rsid w:val="00844E23"/>
    <w:pPr>
      <w:keepNext/>
      <w:keepLines/>
      <w:spacing w:before="0" w:line="240" w:lineRule="auto"/>
      <w:jc w:val="center"/>
    </w:pPr>
    <w:rPr>
      <w:b/>
      <w:caps/>
      <w:sz w:val="32"/>
    </w:rPr>
  </w:style>
  <w:style w:type="paragraph" w:customStyle="1" w:styleId="title24">
    <w:name w:val="title24"/>
    <w:basedOn w:val="isonormal"/>
    <w:next w:val="isonormal"/>
    <w:rsid w:val="00844E23"/>
    <w:pPr>
      <w:keepNext/>
      <w:keepLines/>
      <w:spacing w:before="0" w:line="240" w:lineRule="auto"/>
      <w:jc w:val="center"/>
    </w:pPr>
    <w:rPr>
      <w:b/>
      <w:caps/>
      <w:sz w:val="48"/>
    </w:rPr>
  </w:style>
  <w:style w:type="paragraph" w:customStyle="1" w:styleId="title30">
    <w:name w:val="title30"/>
    <w:basedOn w:val="isonormal"/>
    <w:next w:val="isonormal"/>
    <w:rsid w:val="00844E23"/>
    <w:pPr>
      <w:keepNext/>
      <w:keepLines/>
      <w:spacing w:before="0" w:line="240" w:lineRule="auto"/>
      <w:jc w:val="center"/>
    </w:pPr>
    <w:rPr>
      <w:b/>
      <w:caps/>
      <w:sz w:val="60"/>
    </w:rPr>
  </w:style>
  <w:style w:type="paragraph" w:customStyle="1" w:styleId="columnheading12">
    <w:name w:val="column heading12"/>
    <w:basedOn w:val="isonormal"/>
    <w:rsid w:val="00844E23"/>
    <w:pPr>
      <w:keepNext/>
      <w:keepLines/>
      <w:spacing w:before="0" w:line="240" w:lineRule="auto"/>
      <w:jc w:val="center"/>
    </w:pPr>
    <w:rPr>
      <w:b/>
      <w:sz w:val="24"/>
    </w:rPr>
  </w:style>
  <w:style w:type="paragraph" w:customStyle="1" w:styleId="columnheading14">
    <w:name w:val="column heading14"/>
    <w:basedOn w:val="isonormal"/>
    <w:rsid w:val="00844E23"/>
    <w:pPr>
      <w:keepNext/>
      <w:keepLines/>
      <w:spacing w:before="0" w:line="240" w:lineRule="auto"/>
      <w:jc w:val="center"/>
    </w:pPr>
    <w:rPr>
      <w:b/>
      <w:sz w:val="28"/>
    </w:rPr>
  </w:style>
  <w:style w:type="paragraph" w:customStyle="1" w:styleId="columnheading16">
    <w:name w:val="column heading16"/>
    <w:basedOn w:val="isonormal"/>
    <w:rsid w:val="00844E23"/>
    <w:pPr>
      <w:keepNext/>
      <w:keepLines/>
      <w:spacing w:before="0" w:line="240" w:lineRule="auto"/>
      <w:jc w:val="center"/>
    </w:pPr>
    <w:rPr>
      <w:b/>
      <w:sz w:val="32"/>
    </w:rPr>
  </w:style>
  <w:style w:type="paragraph" w:customStyle="1" w:styleId="columnheading18">
    <w:name w:val="column heading18"/>
    <w:basedOn w:val="isonormal"/>
    <w:rsid w:val="00844E23"/>
    <w:pPr>
      <w:keepNext/>
      <w:keepLines/>
      <w:spacing w:before="0" w:line="240" w:lineRule="auto"/>
      <w:jc w:val="center"/>
    </w:pPr>
    <w:rPr>
      <w:b/>
      <w:sz w:val="36"/>
    </w:rPr>
  </w:style>
  <w:style w:type="paragraph" w:customStyle="1" w:styleId="columnheading24">
    <w:name w:val="column heading24"/>
    <w:basedOn w:val="isonormal"/>
    <w:rsid w:val="00844E23"/>
    <w:pPr>
      <w:keepNext/>
      <w:keepLines/>
      <w:spacing w:before="0" w:line="240" w:lineRule="auto"/>
      <w:jc w:val="center"/>
    </w:pPr>
    <w:rPr>
      <w:b/>
      <w:sz w:val="48"/>
    </w:rPr>
  </w:style>
  <w:style w:type="paragraph" w:customStyle="1" w:styleId="tabletext8">
    <w:name w:val="tabletext8"/>
    <w:basedOn w:val="isonormal"/>
    <w:rsid w:val="00844E23"/>
    <w:pPr>
      <w:spacing w:before="60"/>
    </w:pPr>
    <w:rPr>
      <w:sz w:val="16"/>
    </w:rPr>
  </w:style>
  <w:style w:type="paragraph" w:customStyle="1" w:styleId="TEXT12">
    <w:name w:val="TEXT12"/>
    <w:basedOn w:val="isonormal"/>
    <w:rsid w:val="00844E23"/>
    <w:pPr>
      <w:spacing w:line="240" w:lineRule="auto"/>
    </w:pPr>
    <w:rPr>
      <w:sz w:val="24"/>
    </w:rPr>
  </w:style>
  <w:style w:type="paragraph" w:customStyle="1" w:styleId="TEXT14">
    <w:name w:val="TEXT14"/>
    <w:basedOn w:val="isonormal"/>
    <w:rsid w:val="00844E23"/>
    <w:pPr>
      <w:spacing w:line="240" w:lineRule="auto"/>
    </w:pPr>
    <w:rPr>
      <w:sz w:val="28"/>
    </w:rPr>
  </w:style>
  <w:style w:type="paragraph" w:customStyle="1" w:styleId="TEXT16">
    <w:name w:val="TEXT16"/>
    <w:basedOn w:val="isonormal"/>
    <w:rsid w:val="00844E23"/>
    <w:pPr>
      <w:spacing w:line="240" w:lineRule="auto"/>
    </w:pPr>
    <w:rPr>
      <w:sz w:val="32"/>
    </w:rPr>
  </w:style>
  <w:style w:type="paragraph" w:customStyle="1" w:styleId="TEXT18">
    <w:name w:val="TEXT18"/>
    <w:basedOn w:val="isonormal"/>
    <w:rsid w:val="00844E23"/>
    <w:pPr>
      <w:spacing w:line="240" w:lineRule="auto"/>
    </w:pPr>
    <w:rPr>
      <w:sz w:val="36"/>
    </w:rPr>
  </w:style>
  <w:style w:type="paragraph" w:customStyle="1" w:styleId="TEXT24">
    <w:name w:val="TEXT24"/>
    <w:basedOn w:val="isonormal"/>
    <w:rsid w:val="00844E23"/>
    <w:pPr>
      <w:spacing w:line="240" w:lineRule="auto"/>
    </w:pPr>
    <w:rPr>
      <w:sz w:val="48"/>
    </w:rPr>
  </w:style>
  <w:style w:type="table" w:styleId="TableGrid">
    <w:name w:val="Table Grid"/>
    <w:basedOn w:val="TableNormal"/>
    <w:rsid w:val="00844E23"/>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844E23"/>
    <w:pPr>
      <w:spacing w:before="0" w:line="40" w:lineRule="exact"/>
      <w:jc w:val="both"/>
    </w:pPr>
  </w:style>
  <w:style w:type="paragraph" w:customStyle="1" w:styleId="tablerow4">
    <w:name w:val="tablerow4"/>
    <w:basedOn w:val="isonormal"/>
    <w:next w:val="tabletext"/>
    <w:rsid w:val="00844E23"/>
    <w:pPr>
      <w:spacing w:before="0" w:line="80" w:lineRule="exact"/>
      <w:jc w:val="both"/>
    </w:pPr>
  </w:style>
  <w:style w:type="character" w:customStyle="1" w:styleId="Heading1Char">
    <w:name w:val="Heading 1 Char"/>
    <w:link w:val="Heading1"/>
    <w:rsid w:val="00844E23"/>
    <w:rPr>
      <w:rFonts w:ascii="Helv" w:hAnsi="Helv"/>
      <w:b/>
      <w:sz w:val="24"/>
      <w:u w:val="single"/>
    </w:rPr>
  </w:style>
  <w:style w:type="character" w:customStyle="1" w:styleId="Heading2Char">
    <w:name w:val="Heading 2 Char"/>
    <w:link w:val="Heading2"/>
    <w:rsid w:val="00844E23"/>
    <w:rPr>
      <w:rFonts w:ascii="Helv" w:hAnsi="Helv"/>
      <w:b/>
      <w:sz w:val="24"/>
    </w:rPr>
  </w:style>
  <w:style w:type="character" w:customStyle="1" w:styleId="Heading3Char">
    <w:name w:val="Heading 3 Char"/>
    <w:link w:val="Heading3"/>
    <w:rsid w:val="00844E23"/>
    <w:rPr>
      <w:rFonts w:ascii="Tms Rmn" w:hAnsi="Tms Rmn"/>
      <w:b/>
      <w:sz w:val="24"/>
    </w:rPr>
  </w:style>
  <w:style w:type="paragraph" w:customStyle="1" w:styleId="tablehead">
    <w:name w:val="tablehead"/>
    <w:basedOn w:val="isonormal"/>
    <w:rsid w:val="00844E23"/>
    <w:pPr>
      <w:spacing w:before="40" w:after="20" w:line="190" w:lineRule="exact"/>
      <w:jc w:val="center"/>
    </w:pPr>
    <w:rPr>
      <w:b/>
      <w:sz w:val="18"/>
    </w:rPr>
  </w:style>
  <w:style w:type="paragraph" w:customStyle="1" w:styleId="tabletext11">
    <w:name w:val="tabletext1/1"/>
    <w:basedOn w:val="isonormal"/>
    <w:rsid w:val="00844E23"/>
    <w:pPr>
      <w:spacing w:before="20" w:after="20" w:line="190" w:lineRule="exact"/>
    </w:pPr>
    <w:rPr>
      <w:sz w:val="18"/>
    </w:rPr>
  </w:style>
  <w:style w:type="character" w:customStyle="1" w:styleId="HeaderChar">
    <w:name w:val="Header Char"/>
    <w:link w:val="Header"/>
    <w:rsid w:val="00844E23"/>
    <w:rPr>
      <w:rFonts w:ascii="Arial" w:hAnsi="Arial"/>
    </w:rPr>
  </w:style>
  <w:style w:type="character" w:customStyle="1" w:styleId="FooterChar">
    <w:name w:val="Footer Char"/>
    <w:link w:val="Footer"/>
    <w:rsid w:val="00844E23"/>
    <w:rPr>
      <w:rFonts w:ascii="Arial" w:hAnsi="Arial"/>
    </w:rPr>
  </w:style>
  <w:style w:type="character" w:customStyle="1" w:styleId="formlink">
    <w:name w:val="formlink"/>
    <w:rsid w:val="00844E23"/>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NumberOfPages xmlns="a86cc342-0045-41e2-80e9-abdb777d2eca">2</NumberOfPages>
    <DocumentName xmlns="a86cc342-0045-41e2-80e9-abdb777d2eca">LI-AG-2021-023 - 006 - CM 01 18 04 22 Final.docx</DocumentName>
    <LOB xmlns="a86cc342-0045-41e2-80e9-abdb777d2eca">4</LOB>
    <Filings xmlns="a86cc342-0045-41e2-80e9-abdb777d2eca" xsi:nil="true"/>
    <AdditionalCircularNumbers xmlns="a86cc342-0045-41e2-80e9-abdb777d2eca">LI-BP-2021-115
LI-CF-2021-044
LI-CM-2021-021
LI-FR-2021-084
LI-HH-2021-010
LI-OP-2021-023
</AdditionalCircularNumbers>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i30836</AuthorId>
    <CircularDocDescription xmlns="a86cc342-0045-41e2-80e9-abdb777d2eca">CM 01 18 04 22 Final</CircularDocDescription>
    <Date_x0020_Modified xmlns="a86cc342-0045-41e2-80e9-abdb777d2eca">2021-08-26T04:00:00+00:00</Date_x0020_Modified>
    <CircularDate xmlns="a86cc342-0045-41e2-80e9-abdb777d2eca">2021-09-22T04:00:00+00:00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Revisions to various Commercial Lines Missouri Changes Endorsements in response to 2021 Mo. Sess. Laws ___ (former H.B. 604) to be implemented. Filing ID: CL-2021-OEND1 Effective Date: April 1, 2022 Applicable Lines: AG, BP, CF, CM, [...]</KeyMessage>
    <CircularNumber xmlns="a86cc342-0045-41e2-80e9-abdb777d2eca">LI-AG-2021-023</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Araque, Jillian</AuthorName>
    <Sequence xmlns="a86cc342-0045-41e2-80e9-abdb777d2eca">5</Sequence>
    <ServiceModuleString xmlns="a86cc342-0045-41e2-80e9-abdb777d2eca">Forms;</ServiceModuleString>
    <CircId xmlns="a86cc342-0045-41e2-80e9-abdb777d2eca">33622</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MISSOURI REVISED LOSS PAYMENT PROVISIONS IN RESPONSE TO MISSOURI FORMER H.B. 604 TO BE IMPLEMENTED</CircularTitle>
    <Jurs xmlns="a86cc342-0045-41e2-80e9-abdb777d2eca">
      <Value>27</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A9610F-CABC-4AA2-B6E7-070D672C18D7}"/>
</file>

<file path=customXml/itemProps2.xml><?xml version="1.0" encoding="utf-8"?>
<ds:datastoreItem xmlns:ds="http://schemas.openxmlformats.org/officeDocument/2006/customXml" ds:itemID="{7946F486-CCF2-48B5-9D55-89E462615ADF}"/>
</file>

<file path=customXml/itemProps3.xml><?xml version="1.0" encoding="utf-8"?>
<ds:datastoreItem xmlns:ds="http://schemas.openxmlformats.org/officeDocument/2006/customXml" ds:itemID="{165AA7C8-4F42-4886-9FE2-E57B6E7B0D14}"/>
</file>

<file path=customXml/itemProps4.xml><?xml version="1.0" encoding="utf-8"?>
<ds:datastoreItem xmlns:ds="http://schemas.openxmlformats.org/officeDocument/2006/customXml" ds:itemID="{AF0C154A-E3F7-48D6-B339-D2CFD2F0BE28}"/>
</file>

<file path=docProps/app.xml><?xml version="1.0" encoding="utf-8"?>
<Properties xmlns="http://schemas.openxmlformats.org/officeDocument/2006/extended-properties" xmlns:vt="http://schemas.openxmlformats.org/officeDocument/2006/docPropsVTypes">
  <Template>FORMSADDINAUTO.DOTM</Template>
  <TotalTime>0</TotalTime>
  <Pages>2</Pages>
  <Words>1219</Words>
  <Characters>5827</Characters>
  <Application>Microsoft Office Word</Application>
  <DocSecurity>0</DocSecurity>
  <Lines>180</Lines>
  <Paragraphs>45</Paragraphs>
  <ScaleCrop>false</ScaleCrop>
  <HeadingPairs>
    <vt:vector size="4" baseType="variant">
      <vt:variant>
        <vt:lpstr>Title</vt:lpstr>
      </vt:variant>
      <vt:variant>
        <vt:i4>1</vt:i4>
      </vt:variant>
      <vt:variant>
        <vt:lpstr>MISSOURI CHANGES </vt:lpstr>
      </vt:variant>
      <vt:variant>
        <vt:i4>0</vt:i4>
      </vt:variant>
    </vt:vector>
  </HeadingPairs>
  <TitlesOfParts>
    <vt:vector size="1" baseType="lpstr">
      <vt:lpstr>MISSOURI CHANGES</vt:lpstr>
    </vt:vector>
  </TitlesOfParts>
  <Manager/>
  <Company/>
  <LinksUpToDate>false</LinksUpToDate>
  <CharactersWithSpaces>7060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MISSOURI CHANGES</dc:title>
  <dc:subject/>
  <dc:creator/>
  <cp:keywords/>
  <dc:description>2</dc:description>
  <cp:lastModifiedBy/>
  <cp:revision>1</cp:revision>
  <cp:lastPrinted>2004-11-08T22:37:00Z</cp:lastPrinted>
  <dcterms:created xsi:type="dcterms:W3CDTF">2021-08-06T17:30:00Z</dcterms:created>
  <dcterms:modified xsi:type="dcterms:W3CDTF">2021-08-26T16:27:00Z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te$">
    <vt:lpwstr/>
  </property>
  <property fmtid="{D5CDD505-2E9C-101B-9397-08002B2CF9AE}" pid="10" name="Form">
    <vt:lpwstr>CM01181113    </vt:lpwstr>
  </property>
  <property fmtid="{D5CDD505-2E9C-101B-9397-08002B2CF9AE}" pid="11" name="Form: Action">
    <vt:lpwstr>R   </vt:lpwstr>
  </property>
  <property fmtid="{D5CDD505-2E9C-101B-9397-08002B2CF9AE}" pid="12" name="Form: BaseFormNumber">
    <vt:lpwstr>CM0118    </vt:lpwstr>
  </property>
  <property fmtid="{D5CDD505-2E9C-101B-9397-08002B2CF9AE}" pid="13" name="Form: Cancellation">
    <vt:lpwstr>N</vt:lpwstr>
  </property>
  <property fmtid="{D5CDD505-2E9C-101B-9397-08002B2CF9AE}" pid="14" name="Form: CategoryCode">
    <vt:lpwstr>  </vt:lpwstr>
  </property>
  <property fmtid="{D5CDD505-2E9C-101B-9397-08002B2CF9AE}" pid="15" name="Form: CentralDistribution">
    <vt:lpwstr>Y</vt:lpwstr>
  </property>
  <property fmtid="{D5CDD505-2E9C-101B-9397-08002B2CF9AE}" pid="16" name="Form: DisplayFormNumber">
    <vt:lpwstr>CM 01 18 11 13      </vt:lpwstr>
  </property>
  <property fmtid="{D5CDD505-2E9C-101B-9397-08002B2CF9AE}" pid="17" name="Form: EditionDate">
    <vt:lpwstr>1113</vt:lpwstr>
  </property>
  <property fmtid="{D5CDD505-2E9C-101B-9397-08002B2CF9AE}" pid="18" name="Form: EditionDateCentury">
    <vt:lpwstr>20131101</vt:lpwstr>
  </property>
  <property fmtid="{D5CDD505-2E9C-101B-9397-08002B2CF9AE}" pid="19" name="Form: EditionDateInd">
    <vt:lpwstr>Y</vt:lpwstr>
  </property>
  <property fmtid="{D5CDD505-2E9C-101B-9397-08002B2CF9AE}" pid="20" name="Form: EffectiveDate">
    <vt:lpwstr>2013-11-01T00:00:00Z</vt:lpwstr>
  </property>
  <property fmtid="{D5CDD505-2E9C-101B-9397-08002B2CF9AE}" pid="21" name="Form: FilingId">
    <vt:lpwstr>CL-2013-OCH1     </vt:lpwstr>
  </property>
  <property fmtid="{D5CDD505-2E9C-101B-9397-08002B2CF9AE}" pid="22" name="Form: FormNumber">
    <vt:lpwstr>CM01181113    </vt:lpwstr>
  </property>
  <property fmtid="{D5CDD505-2E9C-101B-9397-08002B2CF9AE}" pid="23" name="Form: FormType">
    <vt:lpwstr>E   </vt:lpwstr>
  </property>
  <property fmtid="{D5CDD505-2E9C-101B-9397-08002B2CF9AE}" pid="24" name="Form: Jurisdiction">
    <vt:lpwstr>MO</vt:lpwstr>
  </property>
  <property fmtid="{D5CDD505-2E9C-101B-9397-08002B2CF9AE}" pid="25" name="Form: Language">
    <vt:lpwstr>E   </vt:lpwstr>
  </property>
  <property fmtid="{D5CDD505-2E9C-101B-9397-08002B2CF9AE}" pid="26" name="Form: LOB">
    <vt:lpwstr>CM</vt:lpwstr>
  </property>
  <property fmtid="{D5CDD505-2E9C-101B-9397-08002B2CF9AE}" pid="27" name="Form: Mandatory">
    <vt:lpwstr>Y</vt:lpwstr>
  </property>
  <property fmtid="{D5CDD505-2E9C-101B-9397-08002B2CF9AE}" pid="28" name="Form: ObsInd">
    <vt:lpwstr/>
  </property>
  <property fmtid="{D5CDD505-2E9C-101B-9397-08002B2CF9AE}" pid="29" name="Form: ObsolescenceDate">
    <vt:lpwstr>0001-01-01T00:00:00Z</vt:lpwstr>
  </property>
  <property fmtid="{D5CDD505-2E9C-101B-9397-08002B2CF9AE}" pid="30" name="Form: Portfolio">
    <vt:lpwstr>Y</vt:lpwstr>
  </property>
  <property fmtid="{D5CDD505-2E9C-101B-9397-08002B2CF9AE}" pid="31" name="Form: Program">
    <vt:lpwstr>  </vt:lpwstr>
  </property>
  <property fmtid="{D5CDD505-2E9C-101B-9397-08002B2CF9AE}" pid="32" name="Form: Project">
    <vt:lpwstr>Missouri Appraisal</vt:lpwstr>
  </property>
  <property fmtid="{D5CDD505-2E9C-101B-9397-08002B2CF9AE}" pid="33" name="Form: Simplified">
    <vt:lpwstr>Y</vt:lpwstr>
  </property>
  <property fmtid="{D5CDD505-2E9C-101B-9397-08002B2CF9AE}" pid="34" name="Form: Status">
    <vt:lpwstr>X   </vt:lpwstr>
  </property>
  <property fmtid="{D5CDD505-2E9C-101B-9397-08002B2CF9AE}" pid="35" name="Form: UserObs">
    <vt:lpwstr/>
  </property>
  <property fmtid="{D5CDD505-2E9C-101B-9397-08002B2CF9AE}" pid="36" name="Form: Version">
    <vt:lpwstr>2.00000000000000</vt:lpwstr>
  </property>
  <property fmtid="{D5CDD505-2E9C-101B-9397-08002B2CF9AE}" pid="37" name="Form: WithdrawlDate">
    <vt:lpwstr>0001-01-01T00:00:00Z</vt:lpwstr>
  </property>
  <property fmtid="{D5CDD505-2E9C-101B-9397-08002B2CF9AE}" pid="38" name="FormNumber">
    <vt:lpwstr/>
  </property>
  <property fmtid="{D5CDD505-2E9C-101B-9397-08002B2CF9AE}" pid="39" name="FORM_ID">
    <vt:lpwstr/>
  </property>
  <property fmtid="{D5CDD505-2E9C-101B-9397-08002B2CF9AE}" pid="40" name="FORM_ID0">
    <vt:lpwstr>__bk83003400d400030013001300830013001300130033000200020002000200</vt:lpwstr>
  </property>
  <property fmtid="{D5CDD505-2E9C-101B-9397-08002B2CF9AE}" pid="41" name="ILLOBS">
    <vt:lpwstr/>
  </property>
  <property fmtid="{D5CDD505-2E9C-101B-9397-08002B2CF9AE}" pid="42" name="item$">
    <vt:lpwstr/>
  </property>
  <property fmtid="{D5CDD505-2E9C-101B-9397-08002B2CF9AE}" pid="43" name="ManifestActionCode">
    <vt:lpwstr/>
  </property>
  <property fmtid="{D5CDD505-2E9C-101B-9397-08002B2CF9AE}" pid="44" name="NoCopyright$">
    <vt:lpwstr>© Insurance Services Office, Inc.,xxxx</vt:lpwstr>
  </property>
  <property fmtid="{D5CDD505-2E9C-101B-9397-08002B2CF9AE}" pid="45" name="Order">
    <vt:lpwstr>18787900.0000000</vt:lpwstr>
  </property>
  <property fmtid="{D5CDD505-2E9C-101B-9397-08002B2CF9AE}" pid="46" name="pgno$">
    <vt:lpwstr/>
  </property>
  <property fmtid="{D5CDD505-2E9C-101B-9397-08002B2CF9AE}" pid="47" name="Service1">
    <vt:lpwstr>Forms</vt:lpwstr>
  </property>
  <property fmtid="{D5CDD505-2E9C-101B-9397-08002B2CF9AE}" pid="48" name="Status$">
    <vt:lpwstr/>
  </property>
  <property fmtid="{D5CDD505-2E9C-101B-9397-08002B2CF9AE}" pid="49" name="TemplateType">
    <vt:lpwstr>FORMS</vt:lpwstr>
  </property>
  <property fmtid="{D5CDD505-2E9C-101B-9397-08002B2CF9AE}" pid="50" name="TemplateUrl">
    <vt:lpwstr/>
  </property>
  <property fmtid="{D5CDD505-2E9C-101B-9397-08002B2CF9AE}" pid="51" name="xd_ProgID">
    <vt:lpwstr/>
  </property>
  <property fmtid="{D5CDD505-2E9C-101B-9397-08002B2CF9AE}" pid="52" name="_docset_NoMedatataSyncRequired">
    <vt:lpwstr>False</vt:lpwstr>
  </property>
  <property fmtid="{D5CDD505-2E9C-101B-9397-08002B2CF9AE}" pid="53" name="PSDName">
    <vt:lpwstr/>
  </property>
  <property fmtid="{D5CDD505-2E9C-101B-9397-08002B2CF9AE}" pid="54" name="PSDId">
    <vt:lpwstr/>
  </property>
</Properties>
</file>