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Pr="00784C39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784C39">
        <w:t>INSURANCE SERVICES OFFICE, INC.</w:t>
      </w:r>
    </w:p>
    <w:p w14:paraId="0E2CC853" w14:textId="77777777" w:rsidR="009448A7" w:rsidRPr="00784C39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32524A78" w:rsidR="00A105C5" w:rsidRPr="00784C39" w:rsidRDefault="00784C39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84C39">
        <w:t>PENNSYLVANIA</w:t>
      </w:r>
    </w:p>
    <w:p w14:paraId="1891626B" w14:textId="77777777" w:rsidR="009448A7" w:rsidRPr="00784C3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84C39">
        <w:rPr>
          <w:rStyle w:val="PageNumber"/>
          <w:szCs w:val="22"/>
        </w:rPr>
        <w:t>GENERAL LIABILITY INCREASED LIMIT FACTORS</w:t>
      </w:r>
    </w:p>
    <w:p w14:paraId="1C7972D2" w14:textId="77777777" w:rsidR="009448A7" w:rsidRPr="00784C3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784C39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84C39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784C3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784C39" w:rsidRDefault="009448A7" w:rsidP="00274D2B">
      <w:pPr>
        <w:jc w:val="center"/>
      </w:pPr>
      <w:r w:rsidRPr="00784C39">
        <w:t>REVISED INCREASED LIMIT FACTORS</w:t>
      </w:r>
    </w:p>
    <w:p w14:paraId="57842C72" w14:textId="77777777" w:rsidR="009448A7" w:rsidRPr="00784C39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784C39" w:rsidRDefault="009448A7" w:rsidP="00274D2B">
      <w:pPr>
        <w:pStyle w:val="centeredtext"/>
        <w:rPr>
          <w:b w:val="0"/>
          <w:color w:val="000000"/>
        </w:rPr>
      </w:pPr>
      <w:r w:rsidRPr="00784C39">
        <w:rPr>
          <w:b w:val="0"/>
          <w:color w:val="000000"/>
        </w:rPr>
        <w:t>(Limits are in thousands)</w:t>
      </w:r>
    </w:p>
    <w:p w14:paraId="082B51D6" w14:textId="77777777" w:rsidR="009448A7" w:rsidRPr="00784C39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784C39" w:rsidRDefault="009448A7" w:rsidP="00274D2B">
      <w:pPr>
        <w:pStyle w:val="boxrule"/>
      </w:pPr>
      <w:r w:rsidRPr="00784C39">
        <w:t>RULE 56.</w:t>
      </w:r>
      <w:r w:rsidRPr="00784C39">
        <w:br/>
        <w:t>INCREASED LIMITS TABLES</w:t>
      </w:r>
    </w:p>
    <w:p w14:paraId="7571887A" w14:textId="77777777" w:rsidR="009448A7" w:rsidRPr="00784C39" w:rsidRDefault="009448A7" w:rsidP="00274D2B">
      <w:pPr>
        <w:pStyle w:val="isonormal"/>
        <w:rPr>
          <w:b/>
        </w:rPr>
      </w:pPr>
      <w:r w:rsidRPr="00784C39">
        <w:rPr>
          <w:b/>
        </w:rPr>
        <w:tab/>
        <w:t>1.</w:t>
      </w:r>
      <w:r w:rsidRPr="00784C39">
        <w:rPr>
          <w:b/>
        </w:rPr>
        <w:tab/>
      </w:r>
      <w:r w:rsidRPr="00784C39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784C39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784C39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784C39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784C39" w:rsidRDefault="009448A7" w:rsidP="00274D2B">
            <w:pPr>
              <w:pStyle w:val="tablehead"/>
            </w:pPr>
            <w:r w:rsidRPr="00784C39">
              <w:t>Per Occurrence</w:t>
            </w:r>
          </w:p>
        </w:tc>
      </w:tr>
      <w:tr w:rsidR="009448A7" w:rsidRPr="00784C39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1,000</w:t>
            </w:r>
          </w:p>
        </w:tc>
      </w:tr>
      <w:tr w:rsidR="00784C39" w:rsidRPr="00784C39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09E346E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>
              <w:r w:rsidRPr="00784C39" w:rsidDel="005C7EEE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2181C36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>
              <w:r w:rsidRPr="00784C39" w:rsidDel="005C7EEE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59575CE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EB5A3B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3E6B8AB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12F7906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ADE087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03AF43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0794028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219D01F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5" w:author="Author">
              <w:r w:rsidRPr="00784C39" w:rsidDel="001F147A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0633217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14:paraId="2B25A941" w14:textId="3DC2967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5432C5F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5CCEC2D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BA910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3630E8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7" w:author="Author">
              <w:r w:rsidRPr="00784C39" w:rsidDel="001F147A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1611E06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9" w:author="Author">
              <w:r w:rsidRPr="00784C39" w:rsidDel="00E53E4D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2E41731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1288298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1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125ADB5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0315ADD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29C6C1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565300D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" w:author="Author">
              <w:r w:rsidRPr="00784C39" w:rsidDel="001F147A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1846DA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5" w:author="Author">
              <w:r w:rsidRPr="00784C39" w:rsidDel="00E53E4D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437F12A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32D083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7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6EB8857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9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05ECB5D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3AE29B4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65096F2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26B01B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21D1207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1" w:author="Author">
              <w:r w:rsidRPr="00784C39" w:rsidDel="00E53E4D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6819521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383530D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3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6B1C216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5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461ED6B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35FAB1F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7E2E12B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6D8944E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4891B22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41F6128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9" w:author="Author">
              <w:r w:rsidRPr="00784C39" w:rsidDel="00E53E4D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436C4DF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3376C8E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1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57DAD43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3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41E8A5C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5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4625A11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186C65C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2CA1F8B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1188399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43173E0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FD2928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1BBAAE3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9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A25F79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1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1F2864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3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84C39" w:rsidRPr="00784C39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32160A3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71B9DA2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1293520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256291B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5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93539C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7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DE2482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9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5EF246B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1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84C39" w:rsidRPr="00784C39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38BD984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01F20E7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5C8894B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028ED52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3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72A4CFC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5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002EB67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7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1389EF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9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784C39" w:rsidRPr="00784C39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7EBD388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3E21B9F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3C2E279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8A3A7D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1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41242F2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3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4257B63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65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784C39" w:rsidRPr="00784C39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51B1038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2EE8A85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0EE2073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7A05D2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7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133ED05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9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6C8D878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71" w:author="Author">
              <w:r w:rsidRPr="00784C39" w:rsidDel="008630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1E79F8" w:rsidRPr="00784C39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784C39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784C39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784C39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784C39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784C39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784C39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784C39" w:rsidRDefault="009448A7" w:rsidP="00274D2B">
            <w:pPr>
              <w:pStyle w:val="tablehead"/>
              <w:rPr>
                <w:rFonts w:cs="Arial"/>
              </w:rPr>
            </w:pPr>
            <w:r w:rsidRPr="00784C39">
              <w:rPr>
                <w:rFonts w:cs="Arial"/>
              </w:rPr>
              <w:t>Per Occurrence</w:t>
            </w:r>
          </w:p>
        </w:tc>
      </w:tr>
      <w:tr w:rsidR="009448A7" w:rsidRPr="00784C39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784C39" w:rsidRDefault="009448A7" w:rsidP="00274D2B">
            <w:pPr>
              <w:pStyle w:val="tablehead"/>
              <w:rPr>
                <w:rFonts w:cs="Arial"/>
              </w:rPr>
            </w:pPr>
            <w:r w:rsidRPr="00784C39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784C39" w:rsidRDefault="009448A7" w:rsidP="00274D2B">
            <w:pPr>
              <w:pStyle w:val="tablehead"/>
              <w:rPr>
                <w:rFonts w:cs="Arial"/>
              </w:rPr>
            </w:pPr>
            <w:r w:rsidRPr="00784C39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784C39" w:rsidRDefault="009448A7" w:rsidP="00274D2B">
            <w:pPr>
              <w:pStyle w:val="tablehead"/>
              <w:rPr>
                <w:rFonts w:cs="Arial"/>
              </w:rPr>
            </w:pPr>
            <w:r w:rsidRPr="00784C39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784C39" w:rsidRDefault="009448A7" w:rsidP="00274D2B">
            <w:pPr>
              <w:pStyle w:val="tablehead"/>
              <w:rPr>
                <w:rFonts w:cs="Arial"/>
              </w:rPr>
            </w:pPr>
            <w:r w:rsidRPr="00784C39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784C39" w:rsidRDefault="009448A7" w:rsidP="00274D2B">
            <w:pPr>
              <w:pStyle w:val="tablehead"/>
              <w:rPr>
                <w:rFonts w:cs="Arial"/>
              </w:rPr>
            </w:pPr>
            <w:r w:rsidRPr="00784C39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784C39" w:rsidRDefault="009448A7" w:rsidP="00274D2B">
            <w:pPr>
              <w:pStyle w:val="tablehead"/>
              <w:rPr>
                <w:rFonts w:cs="Arial"/>
              </w:rPr>
            </w:pPr>
            <w:r w:rsidRPr="00784C39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784C39" w:rsidRDefault="009448A7" w:rsidP="00274D2B">
            <w:pPr>
              <w:pStyle w:val="tablehead"/>
              <w:rPr>
                <w:rFonts w:cs="Arial"/>
              </w:rPr>
            </w:pPr>
            <w:r w:rsidRPr="00784C39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784C39" w:rsidRDefault="009448A7" w:rsidP="00274D2B">
            <w:pPr>
              <w:pStyle w:val="tablehead"/>
              <w:rPr>
                <w:rFonts w:cs="Arial"/>
              </w:rPr>
            </w:pPr>
            <w:r w:rsidRPr="00784C39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784C39" w:rsidRDefault="009448A7" w:rsidP="00274D2B">
            <w:pPr>
              <w:pStyle w:val="tablehead"/>
              <w:rPr>
                <w:rFonts w:cs="Arial"/>
              </w:rPr>
            </w:pPr>
            <w:r w:rsidRPr="00784C39">
              <w:rPr>
                <w:rFonts w:cs="Arial"/>
              </w:rPr>
              <w:t>10,000</w:t>
            </w:r>
          </w:p>
        </w:tc>
      </w:tr>
      <w:tr w:rsidR="00784C39" w:rsidRPr="00784C39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1A1FD4D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1960300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683A2F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73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73820D7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143294C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3284300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5450958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33CCD69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5235E4F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B64213" w14:textId="5F4AE45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84C39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789DF14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1B73941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75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1D61490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77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971F8B9" w14:textId="5726EFA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5E3D51C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664502" w14:textId="0BC4411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84C39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7177599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7429B2B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9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46F6277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81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1EF59" w14:textId="0301F96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0AB40FC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2957C68" w14:textId="7DC8D8E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84C39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38CF1CB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429C5F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3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6F94AFB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85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5D77C7F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87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890E226" w14:textId="1D35E78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7C8C776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DA56DDF" w14:textId="37FF9C6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84C39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159D162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9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79A2D0B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91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751FE46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93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6B3181D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95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23DD817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97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57E23C6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99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641EFE8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41F5586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EE7CDA" w14:textId="1417008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84C39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0D94128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01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35A8E5B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03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36321FF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05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13AFC2A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07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2CF1C79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9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0516BC9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11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5ACA9D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13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vAlign w:val="bottom"/>
          </w:tcPr>
          <w:p w14:paraId="64AFFB6E" w14:textId="517BBDB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28090C7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F5944EC" w14:textId="132AEA2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84C39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7E30309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27585B6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15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527BCF9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17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6B40103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19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1B836A5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21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26FA3EB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23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74AE8AD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25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14:paraId="629B8411" w14:textId="4426973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27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</w:tr>
      <w:tr w:rsidR="00784C39" w:rsidRPr="00784C39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19C5A26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DFFB3FA" w14:textId="7C4D7C2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784C39" w:rsidRPr="00784C39" w:rsidRDefault="00784C39" w:rsidP="00784C3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84C39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4DF4C34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2DEEBCE" w14:textId="7C8DE5E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129" w:author="Author">
              <w:r w:rsidRPr="00784C39" w:rsidDel="00BE0259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9448A7" w:rsidRPr="00784C39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784C39" w:rsidRDefault="009448A7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784C39" w:rsidRDefault="009448A7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784C39" w:rsidRDefault="009448A7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784C39" w:rsidRDefault="009448A7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784C39" w:rsidRDefault="009448A7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784C39" w:rsidRDefault="009448A7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784C39" w:rsidRDefault="009448A7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14:paraId="74035E2A" w14:textId="77777777" w:rsidR="009448A7" w:rsidRPr="00784C39" w:rsidRDefault="009448A7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26A77C3" w14:textId="28EB911F" w:rsidR="009448A7" w:rsidRPr="00784C39" w:rsidRDefault="009448A7" w:rsidP="00274D2B">
      <w:pPr>
        <w:pStyle w:val="isonormal"/>
        <w:rPr>
          <w:b/>
          <w:bCs/>
        </w:rPr>
      </w:pPr>
      <w:r w:rsidRPr="00784C39">
        <w:rPr>
          <w:b/>
          <w:bCs/>
        </w:rPr>
        <w:t>Table 56.B.1</w:t>
      </w:r>
      <w:r w:rsidR="00090933" w:rsidRPr="00784C39">
        <w:rPr>
          <w:b/>
          <w:bCs/>
        </w:rPr>
        <w:t>.</w:t>
      </w:r>
      <w:r w:rsidRPr="00784C39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784C39" w:rsidRDefault="009448A7" w:rsidP="00274D2B">
      <w:pPr>
        <w:pStyle w:val="Header"/>
        <w:tabs>
          <w:tab w:val="clear" w:pos="4320"/>
          <w:tab w:val="clear" w:pos="8640"/>
        </w:tabs>
      </w:pPr>
      <w:r w:rsidRPr="00784C39">
        <w:rPr>
          <w:rFonts w:ascii="Arial" w:hAnsi="Arial" w:cs="Arial"/>
          <w:b/>
          <w:sz w:val="18"/>
        </w:rPr>
        <w:br w:type="page"/>
      </w:r>
      <w:r w:rsidRPr="00784C39">
        <w:lastRenderedPageBreak/>
        <w:t>INSURANCE SERVICES OFFICE, INC.</w:t>
      </w:r>
    </w:p>
    <w:p w14:paraId="77C8E2E3" w14:textId="77777777" w:rsidR="009448A7" w:rsidRPr="00784C39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000227F6" w:rsidR="00EB6FBB" w:rsidRPr="00784C39" w:rsidRDefault="00784C39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84C39">
        <w:t>PENNSYLVANIA</w:t>
      </w:r>
    </w:p>
    <w:p w14:paraId="6C6F7A02" w14:textId="77777777" w:rsidR="009448A7" w:rsidRPr="00784C3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84C39">
        <w:rPr>
          <w:rStyle w:val="PageNumber"/>
          <w:szCs w:val="22"/>
        </w:rPr>
        <w:t>GENERAL LIABILITY INCREASED LIMIT FACTORS</w:t>
      </w:r>
    </w:p>
    <w:p w14:paraId="0BA88CF3" w14:textId="77777777" w:rsidR="009448A7" w:rsidRPr="00784C3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784C39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84C39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784C39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784C39" w:rsidRDefault="009448A7" w:rsidP="00C32A12">
      <w:pPr>
        <w:jc w:val="center"/>
      </w:pPr>
      <w:r w:rsidRPr="00784C39">
        <w:t>REVISED INCREASED LIMIT FACTORS</w:t>
      </w:r>
    </w:p>
    <w:p w14:paraId="6E3238A5" w14:textId="77777777" w:rsidR="009448A7" w:rsidRPr="00784C39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784C39" w:rsidRDefault="009448A7" w:rsidP="00274D2B">
      <w:pPr>
        <w:pStyle w:val="centeredtext"/>
        <w:rPr>
          <w:rFonts w:cs="Arial"/>
          <w:b w:val="0"/>
          <w:color w:val="000000"/>
        </w:rPr>
      </w:pPr>
      <w:r w:rsidRPr="00784C39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784C39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784C39" w:rsidRDefault="009448A7" w:rsidP="00274D2B">
      <w:pPr>
        <w:pStyle w:val="boxrule"/>
        <w:rPr>
          <w:rFonts w:cs="Arial"/>
        </w:rPr>
      </w:pPr>
      <w:r w:rsidRPr="00784C39">
        <w:rPr>
          <w:rFonts w:cs="Arial"/>
        </w:rPr>
        <w:t>RULE 56.</w:t>
      </w:r>
      <w:r w:rsidRPr="00784C39">
        <w:rPr>
          <w:rFonts w:cs="Arial"/>
        </w:rPr>
        <w:br/>
        <w:t>INCREASED LIMITS TABLES</w:t>
      </w:r>
    </w:p>
    <w:p w14:paraId="7E2C2F96" w14:textId="77777777" w:rsidR="009448A7" w:rsidRPr="00784C39" w:rsidRDefault="009448A7" w:rsidP="00274D2B">
      <w:pPr>
        <w:pStyle w:val="isonormal"/>
        <w:rPr>
          <w:rFonts w:cs="Arial"/>
          <w:b/>
        </w:rPr>
      </w:pPr>
      <w:r w:rsidRPr="00784C39">
        <w:rPr>
          <w:rFonts w:cs="Arial"/>
          <w:b/>
        </w:rPr>
        <w:tab/>
        <w:t>2.</w:t>
      </w:r>
      <w:r w:rsidRPr="00784C39">
        <w:rPr>
          <w:rFonts w:cs="Arial"/>
          <w:b/>
        </w:rPr>
        <w:tab/>
      </w:r>
      <w:r w:rsidRPr="00784C39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784C39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784C39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784C39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784C39" w:rsidRDefault="009448A7" w:rsidP="00274D2B">
            <w:pPr>
              <w:pStyle w:val="tablehead"/>
            </w:pPr>
            <w:r w:rsidRPr="00784C39">
              <w:t>Per Occurrence</w:t>
            </w:r>
          </w:p>
        </w:tc>
      </w:tr>
      <w:tr w:rsidR="009448A7" w:rsidRPr="00784C39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784C39" w:rsidRDefault="009448A7" w:rsidP="00274D2B">
            <w:pPr>
              <w:pStyle w:val="tabletext11"/>
              <w:jc w:val="center"/>
              <w:rPr>
                <w:b/>
              </w:rPr>
            </w:pPr>
            <w:r w:rsidRPr="00784C39">
              <w:rPr>
                <w:b/>
              </w:rPr>
              <w:t>1,000</w:t>
            </w:r>
          </w:p>
        </w:tc>
      </w:tr>
      <w:tr w:rsidR="00784C39" w:rsidRPr="00784C39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6B01FF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31" w:author="Author">
              <w:r w:rsidRPr="00784C39" w:rsidDel="0067408C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3918750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427F39D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30297BC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43E7D6D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3ADCCE6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1AF4C2A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20BB2D5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25D9F8A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35DE191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33" w:author="Author">
              <w:r w:rsidRPr="00784C39" w:rsidDel="007C757D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3548198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35" w:author="Author">
              <w:r w:rsidRPr="00784C39" w:rsidDel="007C757D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25DC97E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3625879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6099409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58D0ADE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6259CD9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7" w:author="Author">
              <w:r w:rsidRPr="00784C39" w:rsidDel="0067408C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75C9BFA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227F169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72CA31C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692F52C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58ABB01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1D1F9B6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4D90096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77FC284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9" w:author="Author">
              <w:r w:rsidRPr="00784C39" w:rsidDel="0067408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560B8B4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2ECCB90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07412D5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41" w:author="Author">
              <w:r w:rsidRPr="00784C39" w:rsidDel="00A06ECB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76E84CD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43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47C6261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40B8914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7AFFF0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03AAA88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4950369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305D401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311236C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45" w:author="Author">
              <w:r w:rsidRPr="00784C39" w:rsidDel="00A06ECB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603E00D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7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7151200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49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D7C0C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450F814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510A86B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7EDE886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51B33F4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5E5D8F9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7DEF163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51" w:author="Author">
              <w:r w:rsidRPr="00784C39" w:rsidDel="00A06ECB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0275BFE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53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7146A35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55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1BDE720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3A22F56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3FC9005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6A2DA6D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6F807E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7B3FDF3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7" w:author="Author">
              <w:r w:rsidRPr="00784C39" w:rsidDel="00A06ECB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DC1BCB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9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536048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1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56C41A3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3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784C39" w:rsidRPr="00784C39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746777C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724FC4F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406BD58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12B12D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65" w:author="Author">
              <w:r w:rsidRPr="00784C39" w:rsidDel="00A06ECB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37BA58F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7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61C7B78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69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121CDAA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71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784C39" w:rsidRPr="00784C39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03EC799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7943DE9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2201308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2C7CF6F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73" w:author="Author">
              <w:r w:rsidRPr="00784C39" w:rsidDel="00A06ECB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01727C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5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691D2C3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77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0838FD7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79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784C39" w:rsidRPr="00784C39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22AF9E5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3BC037B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465AF7C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4E29488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81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1D7B2CE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83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6C89561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85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784C39" w:rsidRPr="00784C39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AE15F2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5826BCC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230BE8F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668E1C6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7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22F9866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89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6F67BBE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91" w:author="Author">
              <w:r w:rsidRPr="00784C39" w:rsidDel="00F75D73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RPr="00784C39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784C39" w:rsidRDefault="009448A7" w:rsidP="00274D2B">
            <w:pPr>
              <w:pStyle w:val="tabletext11"/>
              <w:jc w:val="center"/>
            </w:pPr>
          </w:p>
        </w:tc>
      </w:tr>
      <w:tr w:rsidR="009448A7" w:rsidRPr="00784C39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784C39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784C39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784C39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784C39" w:rsidRDefault="009448A7" w:rsidP="00274D2B">
            <w:pPr>
              <w:pStyle w:val="tablehead"/>
              <w:rPr>
                <w:rFonts w:cs="Arial"/>
              </w:rPr>
            </w:pPr>
            <w:r w:rsidRPr="00784C39">
              <w:rPr>
                <w:rFonts w:cs="Arial"/>
              </w:rPr>
              <w:t>Per Occurrence</w:t>
            </w:r>
          </w:p>
        </w:tc>
      </w:tr>
      <w:tr w:rsidR="009448A7" w:rsidRPr="00784C39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784C39" w:rsidRDefault="009448A7" w:rsidP="00274D2B">
            <w:pPr>
              <w:pStyle w:val="tablehead"/>
            </w:pPr>
            <w:r w:rsidRPr="00784C39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784C39" w:rsidRDefault="009448A7" w:rsidP="00274D2B">
            <w:pPr>
              <w:pStyle w:val="tablehead"/>
            </w:pPr>
            <w:r w:rsidRPr="00784C39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784C39" w:rsidRDefault="009448A7" w:rsidP="00274D2B">
            <w:pPr>
              <w:pStyle w:val="tablehead"/>
            </w:pPr>
            <w:r w:rsidRPr="00784C39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784C39" w:rsidRDefault="009448A7" w:rsidP="00274D2B">
            <w:pPr>
              <w:pStyle w:val="tablehead"/>
            </w:pPr>
            <w:r w:rsidRPr="00784C39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784C39" w:rsidRDefault="009448A7" w:rsidP="00274D2B">
            <w:pPr>
              <w:pStyle w:val="tablehead"/>
            </w:pPr>
            <w:r w:rsidRPr="00784C39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784C39" w:rsidRDefault="009448A7" w:rsidP="00274D2B">
            <w:pPr>
              <w:pStyle w:val="tablehead"/>
            </w:pPr>
            <w:r w:rsidRPr="00784C39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784C39" w:rsidRDefault="009448A7" w:rsidP="00274D2B">
            <w:pPr>
              <w:pStyle w:val="tablehead"/>
            </w:pPr>
            <w:r w:rsidRPr="00784C39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784C39" w:rsidRDefault="009448A7" w:rsidP="00274D2B">
            <w:pPr>
              <w:pStyle w:val="tablehead"/>
            </w:pPr>
            <w:r w:rsidRPr="00784C39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784C39" w:rsidRDefault="009448A7" w:rsidP="00274D2B">
            <w:pPr>
              <w:pStyle w:val="tablehead"/>
            </w:pPr>
            <w:r w:rsidRPr="00784C39">
              <w:t>10,000</w:t>
            </w:r>
          </w:p>
        </w:tc>
      </w:tr>
      <w:tr w:rsidR="00784C39" w:rsidRPr="00784C39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4F59804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2039400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2DDE7A9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93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5AC95BB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2A8210C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5BCEE05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058F0C1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6125E35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379A8DF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B6C22F2" w14:textId="79D107C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3F46023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3EA6685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95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980E9A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97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EED1C67" w14:textId="6325086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7BCFF9F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816D6D7" w14:textId="1EC05BD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74B5F1A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AA69B3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99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80B51D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01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5CBD985" w14:textId="548F393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03040A4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03B19E" w14:textId="1591E59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4D0C113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577218F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03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5B4D998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05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0326711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207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3FF9E73" w14:textId="1921B51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62FCBA9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EC1978E" w14:textId="3D2BED2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33E451B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09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5188625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11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3FD4466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13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4D8B27C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15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1754FF2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17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0DE6558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219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593679F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148EA39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2ED6144" w14:textId="19F1CF6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2A3D30D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21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465C33A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23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754D2AF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25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4C10257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27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6851CCE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29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76182CB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31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B2AAED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233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80" w:type="dxa"/>
            <w:vAlign w:val="bottom"/>
          </w:tcPr>
          <w:p w14:paraId="6E06C9AC" w14:textId="6CAF422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3F25EFC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2006A6" w14:textId="1A894C1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2D6C9A0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4361EAD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35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5CB6FA1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37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1E59A1E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39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297EE36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41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60324CB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43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52B7DE7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245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80" w:type="dxa"/>
            <w:vAlign w:val="bottom"/>
          </w:tcPr>
          <w:p w14:paraId="6DD96B1F" w14:textId="33307B4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247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2.71</w:delText>
              </w:r>
            </w:del>
          </w:p>
        </w:tc>
      </w:tr>
      <w:tr w:rsidR="00784C39" w:rsidRPr="00784C39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3A5DFE9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6A89876" w14:textId="7DA8C00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42FCF75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2F71D8" w14:textId="00A3A34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249" w:author="Author">
              <w:r w:rsidRPr="00784C39" w:rsidDel="00194336">
                <w:rPr>
                  <w:rFonts w:ascii="Arial" w:hAnsi="Arial" w:cs="Arial"/>
                  <w:color w:val="000000"/>
                  <w:sz w:val="18"/>
                  <w:szCs w:val="18"/>
                </w:rPr>
                <w:delText>2.72</w:delText>
              </w:r>
            </w:del>
          </w:p>
        </w:tc>
      </w:tr>
      <w:tr w:rsidR="009448A7" w:rsidRPr="00784C39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Pr="00784C39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Pr="00784C39" w:rsidRDefault="009448A7" w:rsidP="00274D2B">
      <w:pPr>
        <w:pStyle w:val="isonormal"/>
        <w:rPr>
          <w:b/>
          <w:bCs/>
        </w:rPr>
      </w:pPr>
      <w:r w:rsidRPr="00784C39">
        <w:rPr>
          <w:b/>
          <w:bCs/>
        </w:rPr>
        <w:t>Table 56.B.2</w:t>
      </w:r>
      <w:r w:rsidR="00090933" w:rsidRPr="00784C39">
        <w:rPr>
          <w:b/>
          <w:bCs/>
        </w:rPr>
        <w:t>.</w:t>
      </w:r>
      <w:r w:rsidRPr="00784C39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784C39" w:rsidRDefault="009448A7" w:rsidP="00274D2B">
      <w:pPr>
        <w:pStyle w:val="Header"/>
        <w:tabs>
          <w:tab w:val="clear" w:pos="4320"/>
          <w:tab w:val="clear" w:pos="8640"/>
        </w:tabs>
      </w:pPr>
      <w:r w:rsidRPr="00784C39">
        <w:rPr>
          <w:rFonts w:ascii="Arial" w:hAnsi="Arial"/>
          <w:b/>
          <w:color w:val="000000"/>
          <w:sz w:val="18"/>
        </w:rPr>
        <w:br w:type="page"/>
      </w:r>
      <w:r w:rsidRPr="00784C39">
        <w:lastRenderedPageBreak/>
        <w:t>INSURANCE SERVICES OFFICE, INC.</w:t>
      </w:r>
    </w:p>
    <w:p w14:paraId="3F7FA467" w14:textId="77777777" w:rsidR="009448A7" w:rsidRPr="00784C39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076F11A4" w:rsidR="00EB6FBB" w:rsidRPr="00784C39" w:rsidRDefault="00784C39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84C39">
        <w:t>PENNSYLVANIA</w:t>
      </w:r>
    </w:p>
    <w:p w14:paraId="19D28669" w14:textId="77777777" w:rsidR="009448A7" w:rsidRPr="00784C39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784C39">
        <w:rPr>
          <w:rStyle w:val="PageNumber"/>
          <w:szCs w:val="22"/>
        </w:rPr>
        <w:t>GENERAL LIABILITY INCREASED LIMIT FACTORS</w:t>
      </w:r>
    </w:p>
    <w:p w14:paraId="3C7B2E41" w14:textId="77777777" w:rsidR="009448A7" w:rsidRPr="00784C3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784C39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84C39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784C39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784C39" w:rsidRDefault="009448A7" w:rsidP="00C32A12">
      <w:pPr>
        <w:jc w:val="center"/>
      </w:pPr>
      <w:r w:rsidRPr="00784C39">
        <w:t>REVISED INCREASED LIMIT FACTORS</w:t>
      </w:r>
    </w:p>
    <w:p w14:paraId="349D3A6D" w14:textId="77777777" w:rsidR="009448A7" w:rsidRPr="00784C39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784C39" w:rsidRDefault="009448A7" w:rsidP="00274D2B">
      <w:pPr>
        <w:pStyle w:val="centeredtext"/>
        <w:rPr>
          <w:b w:val="0"/>
          <w:color w:val="000000"/>
        </w:rPr>
      </w:pPr>
      <w:r w:rsidRPr="00784C39">
        <w:rPr>
          <w:b w:val="0"/>
          <w:color w:val="000000"/>
        </w:rPr>
        <w:t>(Limits are in thousands)</w:t>
      </w:r>
    </w:p>
    <w:p w14:paraId="6F869EEE" w14:textId="77777777" w:rsidR="009448A7" w:rsidRPr="00784C39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784C39" w:rsidRDefault="009448A7" w:rsidP="00274D2B">
      <w:pPr>
        <w:pStyle w:val="boxrule"/>
      </w:pPr>
      <w:r w:rsidRPr="00784C39">
        <w:t>RULE 56.</w:t>
      </w:r>
      <w:r w:rsidRPr="00784C39">
        <w:br/>
        <w:t>INCREASED LIMITS TABLES</w:t>
      </w:r>
    </w:p>
    <w:p w14:paraId="099924D2" w14:textId="77777777" w:rsidR="009448A7" w:rsidRPr="00784C39" w:rsidRDefault="009448A7" w:rsidP="00274D2B">
      <w:pPr>
        <w:pStyle w:val="isonormal"/>
        <w:rPr>
          <w:b/>
        </w:rPr>
      </w:pPr>
      <w:r w:rsidRPr="00784C39">
        <w:rPr>
          <w:b/>
        </w:rPr>
        <w:tab/>
        <w:t>3.</w:t>
      </w:r>
      <w:r w:rsidRPr="00784C39">
        <w:rPr>
          <w:b/>
        </w:rPr>
        <w:tab/>
      </w:r>
      <w:r w:rsidRPr="00784C39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784C39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784C39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784C39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784C39" w:rsidRDefault="009448A7" w:rsidP="00274D2B">
            <w:pPr>
              <w:pStyle w:val="tablehead"/>
            </w:pPr>
            <w:r w:rsidRPr="00784C39">
              <w:t>Per Occurrence</w:t>
            </w:r>
          </w:p>
        </w:tc>
      </w:tr>
      <w:tr w:rsidR="009448A7" w:rsidRPr="00784C39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1,000</w:t>
            </w:r>
          </w:p>
        </w:tc>
      </w:tr>
      <w:tr w:rsidR="00784C39" w:rsidRPr="00784C39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410004B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51" w:author="Author">
              <w:r w:rsidRPr="00784C39" w:rsidDel="005E4850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2245AA1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53" w:author="Author">
              <w:r w:rsidRPr="00784C39" w:rsidDel="005E4850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58C71D3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51F2558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2624197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10A85DD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22A0DF6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150958D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69B7A6C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0F42E41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32D63AC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452F215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4586398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7044A8B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49598E9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1C5A92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057FB54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55" w:author="Author">
              <w:r w:rsidRPr="00784C39" w:rsidDel="00F92C20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B9C05BB" w14:textId="47DA9B9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2501B90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14:paraId="2026866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0BC0FB1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62ABB4D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056CB9C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13754E1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333078C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57" w:author="Author">
              <w:r w:rsidRPr="00784C39" w:rsidDel="00F92C20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E9BC06" w14:textId="2686E77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2ADAE6F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1F9F5FB6" w14:textId="1F1C90B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9" w:author="Author">
              <w:r w:rsidRPr="00784C39" w:rsidDel="006228C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3720ECA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29C6599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0522995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3968ACA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7DEF959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61" w:author="Author">
              <w:r w:rsidRPr="00784C39" w:rsidDel="00F92C20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1F321B" w14:textId="687E514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440C7C7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0DDB9F1F" w14:textId="4101AD6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63" w:author="Author">
              <w:r w:rsidRPr="00784C39" w:rsidDel="006228C8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18DA1FA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65" w:author="Author">
              <w:r w:rsidRPr="00784C39" w:rsidDel="006228C8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1B61183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7FB493F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76EBA52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4D9CD93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4EE9D04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67" w:author="Author">
              <w:r w:rsidRPr="00784C39" w:rsidDel="00F92C20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278045" w14:textId="508005E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4175B1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4CE1013E" w14:textId="5DA1089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260" w:type="dxa"/>
            <w:gridSpan w:val="3"/>
            <w:vAlign w:val="bottom"/>
          </w:tcPr>
          <w:p w14:paraId="6EF97419" w14:textId="32CD34D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170" w:type="dxa"/>
            <w:gridSpan w:val="3"/>
            <w:vAlign w:val="bottom"/>
          </w:tcPr>
          <w:p w14:paraId="72E7D558" w14:textId="492B2CC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1545403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1861618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1CBC2FE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4EC0BCA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27578D2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3E865D30" w14:textId="03C9A63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260" w:type="dxa"/>
            <w:gridSpan w:val="3"/>
            <w:vAlign w:val="bottom"/>
          </w:tcPr>
          <w:p w14:paraId="43B1C1B2" w14:textId="3B66593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69" w:author="Author">
              <w:r w:rsidRPr="00784C39" w:rsidDel="000A136E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42E26D8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71" w:author="Author">
              <w:r w:rsidRPr="00784C39" w:rsidDel="000A136E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</w:tr>
      <w:tr w:rsidR="00784C39" w:rsidRPr="00784C39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7A8783A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373224B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3BD3188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66D36F1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2"/>
            <w:vAlign w:val="bottom"/>
          </w:tcPr>
          <w:p w14:paraId="0EC42D6C" w14:textId="71C4050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260" w:type="dxa"/>
            <w:gridSpan w:val="3"/>
            <w:vAlign w:val="bottom"/>
          </w:tcPr>
          <w:p w14:paraId="170F41DB" w14:textId="69C7FAB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73" w:author="Author">
              <w:r w:rsidRPr="00784C39" w:rsidDel="000A136E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081B81E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75" w:author="Author">
              <w:r w:rsidRPr="00784C39" w:rsidDel="000A136E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84C39" w:rsidRPr="00784C39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2C60D1F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19B8606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196442F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37DC9EC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260" w:type="dxa"/>
            <w:gridSpan w:val="2"/>
            <w:vAlign w:val="bottom"/>
          </w:tcPr>
          <w:p w14:paraId="701D1C73" w14:textId="158A2C4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260" w:type="dxa"/>
            <w:gridSpan w:val="3"/>
            <w:vAlign w:val="bottom"/>
          </w:tcPr>
          <w:p w14:paraId="27D95B3E" w14:textId="0DF1762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77" w:author="Author">
              <w:r w:rsidRPr="00784C39" w:rsidDel="000A136E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1C6FCA5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9" w:author="Author">
              <w:r w:rsidRPr="00784C39" w:rsidDel="000A136E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</w:tr>
      <w:tr w:rsidR="00784C39" w:rsidRPr="00784C39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366A64E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5157C91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2AAD19C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284A3A6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260" w:type="dxa"/>
            <w:gridSpan w:val="3"/>
            <w:vAlign w:val="bottom"/>
          </w:tcPr>
          <w:p w14:paraId="7F0F5A11" w14:textId="52169B6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81" w:author="Author">
              <w:r w:rsidRPr="00784C39" w:rsidDel="000A136E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7A96D81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3" w:author="Author">
              <w:r w:rsidRPr="00784C39" w:rsidDel="000A136E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</w:tr>
      <w:tr w:rsidR="00784C39" w:rsidRPr="00784C39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4DC3B64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FC9E6C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68355FD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5AA6F4B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201C7D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85" w:author="Author">
              <w:r w:rsidRPr="00784C39" w:rsidDel="000A136E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2AC7BAA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87" w:author="Author">
              <w:r w:rsidRPr="00784C39" w:rsidDel="000A136E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</w:tr>
      <w:tr w:rsidR="009448A7" w:rsidRPr="00784C39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784C39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784C39" w:rsidRDefault="009448A7" w:rsidP="00274D2B">
            <w:pPr>
              <w:pStyle w:val="tabletext11"/>
              <w:jc w:val="center"/>
            </w:pPr>
          </w:p>
        </w:tc>
      </w:tr>
      <w:tr w:rsidR="009448A7" w:rsidRPr="00784C39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784C39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784C39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784C3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784C39" w:rsidRDefault="009448A7" w:rsidP="00274D2B">
            <w:pPr>
              <w:pStyle w:val="tablehead"/>
            </w:pPr>
            <w:r w:rsidRPr="00784C39">
              <w:t>Per Occurrence</w:t>
            </w:r>
          </w:p>
        </w:tc>
      </w:tr>
      <w:tr w:rsidR="009448A7" w:rsidRPr="00784C39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784C39" w:rsidRDefault="009448A7" w:rsidP="00274D2B">
            <w:pPr>
              <w:pStyle w:val="tablehead"/>
            </w:pPr>
            <w:r w:rsidRPr="00784C39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784C39" w:rsidRDefault="009448A7" w:rsidP="00274D2B">
            <w:pPr>
              <w:pStyle w:val="tablehead"/>
            </w:pPr>
            <w:r w:rsidRPr="00784C39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784C39" w:rsidRDefault="009448A7" w:rsidP="00274D2B">
            <w:pPr>
              <w:pStyle w:val="tablehead"/>
            </w:pPr>
            <w:r w:rsidRPr="00784C39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784C39" w:rsidRDefault="009448A7" w:rsidP="00274D2B">
            <w:pPr>
              <w:pStyle w:val="tablehead"/>
            </w:pPr>
            <w:r w:rsidRPr="00784C39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784C39" w:rsidRDefault="009448A7" w:rsidP="00274D2B">
            <w:pPr>
              <w:pStyle w:val="tablehead"/>
            </w:pPr>
            <w:r w:rsidRPr="00784C39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784C39" w:rsidRDefault="009448A7" w:rsidP="00274D2B">
            <w:pPr>
              <w:pStyle w:val="tablehead"/>
            </w:pPr>
            <w:r w:rsidRPr="00784C39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784C39" w:rsidRDefault="009448A7" w:rsidP="00274D2B">
            <w:pPr>
              <w:pStyle w:val="tablehead"/>
            </w:pPr>
            <w:r w:rsidRPr="00784C39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784C39" w:rsidRDefault="009448A7" w:rsidP="00274D2B">
            <w:pPr>
              <w:pStyle w:val="tablehead"/>
            </w:pPr>
            <w:r w:rsidRPr="00784C39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784C39" w:rsidRDefault="009448A7" w:rsidP="00274D2B">
            <w:pPr>
              <w:pStyle w:val="tablehead"/>
            </w:pPr>
            <w:r w:rsidRPr="00784C39">
              <w:t>10,000</w:t>
            </w:r>
          </w:p>
        </w:tc>
      </w:tr>
      <w:tr w:rsidR="00784C39" w:rsidRPr="00784C39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195ADA6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6FA7F47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5961474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89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3A88B14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71508EF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605328C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22CAFCD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4F9F068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4D7901B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2905E93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643F66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71E670F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91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6B92EA4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93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62D045C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6851230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6B11037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BBA0B0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04E0367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295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40920EC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297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06BE937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7B44ED1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82D2981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1E479ED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6BAD6F9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99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7B04BB88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01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02D2550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2.68</w:t>
              </w:r>
            </w:ins>
            <w:del w:id="303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579E26C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3CA6372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6943B11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66F11B6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305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0991151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307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1ED617D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09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2DFD81B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11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4C8C947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313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4959385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15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2.81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64ED6352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7074B33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020821D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651A5CF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317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4A2BAB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319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23348824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1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0669E81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23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7D01595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325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596B0305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27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2.83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6AEE61D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3.03</w:t>
              </w:r>
            </w:ins>
            <w:del w:id="329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D0657C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480BB2D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476107C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03D90A7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0ABDFF00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31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4884838F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33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0F01BC06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335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48B2E72B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37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4FAFA543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39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2.84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3443315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3.06</w:t>
              </w:r>
            </w:ins>
            <w:del w:id="341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2.98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1D3A711D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3.57</w:t>
              </w:r>
            </w:ins>
            <w:del w:id="343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3.46</w:delText>
              </w:r>
            </w:del>
          </w:p>
        </w:tc>
      </w:tr>
      <w:tr w:rsidR="00784C39" w:rsidRPr="00784C39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38737D0E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6AE82BD9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C39" w:rsidRPr="00784C39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784C39" w:rsidRPr="00784C39" w:rsidRDefault="00784C39" w:rsidP="00784C3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84C39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4191454C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7C1F7A2A" w:rsidR="00784C39" w:rsidRPr="00784C39" w:rsidRDefault="00784C39" w:rsidP="00784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3.59</w:t>
              </w:r>
            </w:ins>
            <w:del w:id="345" w:author="Author">
              <w:r w:rsidRPr="00784C39" w:rsidDel="00145890">
                <w:rPr>
                  <w:rFonts w:ascii="Arial" w:hAnsi="Arial" w:cs="Arial"/>
                  <w:color w:val="000000"/>
                  <w:sz w:val="18"/>
                  <w:szCs w:val="18"/>
                </w:rPr>
                <w:delText>3.48</w:delText>
              </w:r>
            </w:del>
          </w:p>
        </w:tc>
      </w:tr>
      <w:tr w:rsidR="001E79F8" w:rsidRPr="00784C39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784C39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784C3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784C39" w:rsidRDefault="009448A7" w:rsidP="007C6636">
      <w:pPr>
        <w:pStyle w:val="isonormal"/>
        <w:rPr>
          <w:b/>
          <w:bCs/>
        </w:rPr>
      </w:pPr>
      <w:r w:rsidRPr="00784C39">
        <w:rPr>
          <w:b/>
          <w:bCs/>
        </w:rPr>
        <w:t>Table 56.B.3</w:t>
      </w:r>
      <w:r w:rsidR="00090933" w:rsidRPr="00784C39">
        <w:rPr>
          <w:b/>
          <w:bCs/>
        </w:rPr>
        <w:t>.</w:t>
      </w:r>
      <w:r w:rsidRPr="00784C39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784C39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784C39">
        <w:rPr>
          <w:b/>
          <w:bCs/>
        </w:rPr>
        <w:br w:type="page"/>
      </w:r>
    </w:p>
    <w:p w14:paraId="11F3E535" w14:textId="77777777" w:rsidR="007D4ADE" w:rsidRPr="00784C39" w:rsidRDefault="007D4ADE" w:rsidP="007D4ADE">
      <w:pPr>
        <w:pStyle w:val="Header"/>
        <w:tabs>
          <w:tab w:val="left" w:pos="720"/>
        </w:tabs>
      </w:pPr>
      <w:r w:rsidRPr="00784C39">
        <w:lastRenderedPageBreak/>
        <w:t>INSURANCE SERVICES OFFICE, INC.</w:t>
      </w:r>
    </w:p>
    <w:p w14:paraId="54ACCA1D" w14:textId="77777777" w:rsidR="007D4ADE" w:rsidRPr="00784C39" w:rsidRDefault="007D4ADE" w:rsidP="007D4ADE">
      <w:pPr>
        <w:pStyle w:val="Header"/>
        <w:tabs>
          <w:tab w:val="left" w:pos="720"/>
        </w:tabs>
      </w:pPr>
    </w:p>
    <w:p w14:paraId="4D6D4265" w14:textId="033BA1E7" w:rsidR="007D4ADE" w:rsidRPr="00784C39" w:rsidRDefault="00784C3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84C39">
        <w:t>PENNSYLVANIA</w:t>
      </w:r>
    </w:p>
    <w:p w14:paraId="44364EA5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84C39">
        <w:rPr>
          <w:rStyle w:val="PageNumber"/>
          <w:szCs w:val="22"/>
        </w:rPr>
        <w:t>GENERAL LIABILITY INCREASED LIMIT FACTORS</w:t>
      </w:r>
    </w:p>
    <w:p w14:paraId="7273F0D2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84C39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784C39" w:rsidRDefault="007D4ADE" w:rsidP="007D4ADE">
      <w:pPr>
        <w:jc w:val="center"/>
      </w:pPr>
      <w:r w:rsidRPr="00784C39">
        <w:t>REVISED INCREASED LIMIT FACTORS</w:t>
      </w:r>
    </w:p>
    <w:p w14:paraId="0014B7AB" w14:textId="77777777" w:rsidR="007D4ADE" w:rsidRPr="00784C39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784C39" w:rsidRDefault="007D4ADE" w:rsidP="007D4ADE">
      <w:pPr>
        <w:pStyle w:val="centeredtext"/>
        <w:rPr>
          <w:b w:val="0"/>
          <w:color w:val="000000"/>
        </w:rPr>
      </w:pPr>
      <w:r w:rsidRPr="00784C39">
        <w:rPr>
          <w:b w:val="0"/>
          <w:color w:val="000000"/>
        </w:rPr>
        <w:t>(Limits are in thousands)</w:t>
      </w:r>
    </w:p>
    <w:p w14:paraId="0D9DEB4D" w14:textId="77777777" w:rsidR="007D4ADE" w:rsidRPr="00784C39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784C39" w:rsidRDefault="007D4ADE" w:rsidP="007D4ADE">
      <w:pPr>
        <w:pStyle w:val="boxrule"/>
      </w:pPr>
      <w:r w:rsidRPr="00784C39">
        <w:t>RULE 56.</w:t>
      </w:r>
      <w:r w:rsidRPr="00784C39">
        <w:br/>
        <w:t>INCREASED LIMITS TABLES</w:t>
      </w:r>
    </w:p>
    <w:p w14:paraId="28E114AA" w14:textId="77777777" w:rsidR="007D4ADE" w:rsidRPr="00784C39" w:rsidRDefault="007D4ADE" w:rsidP="007D4ADE">
      <w:pPr>
        <w:pStyle w:val="isonormal"/>
        <w:rPr>
          <w:b/>
        </w:rPr>
      </w:pPr>
      <w:r w:rsidRPr="00784C39">
        <w:rPr>
          <w:b/>
        </w:rPr>
        <w:tab/>
        <w:t>4.</w:t>
      </w:r>
      <w:r w:rsidRPr="00784C39">
        <w:rPr>
          <w:b/>
        </w:rPr>
        <w:tab/>
      </w:r>
      <w:r w:rsidRPr="00784C39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784C39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784C39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784C39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784C39" w:rsidRDefault="007D4ADE">
            <w:pPr>
              <w:pStyle w:val="tablehead"/>
            </w:pPr>
            <w:r w:rsidRPr="00784C39">
              <w:t>Per Occurrence</w:t>
            </w:r>
          </w:p>
        </w:tc>
      </w:tr>
      <w:tr w:rsidR="007D4ADE" w:rsidRPr="00784C39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784C39" w:rsidRDefault="007D4ADE">
            <w:pPr>
              <w:pStyle w:val="tablehead"/>
            </w:pPr>
            <w:r w:rsidRPr="00784C39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784C39" w:rsidRDefault="007D4ADE">
            <w:pPr>
              <w:pStyle w:val="tablehead"/>
            </w:pPr>
            <w:r w:rsidRPr="00784C39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784C39" w:rsidRDefault="007D4ADE">
            <w:pPr>
              <w:pStyle w:val="tablehead"/>
            </w:pPr>
            <w:r w:rsidRPr="00784C39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784C39" w:rsidRDefault="007D4ADE">
            <w:pPr>
              <w:pStyle w:val="tablehead"/>
            </w:pPr>
            <w:r w:rsidRPr="00784C39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784C39" w:rsidRDefault="007D4ADE">
            <w:pPr>
              <w:pStyle w:val="tablehead"/>
            </w:pPr>
            <w:r w:rsidRPr="00784C39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784C39" w:rsidRDefault="007D4ADE">
            <w:pPr>
              <w:pStyle w:val="tablehead"/>
            </w:pPr>
            <w:r w:rsidRPr="00784C39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784C39" w:rsidRDefault="007D4ADE">
            <w:pPr>
              <w:pStyle w:val="tablehead"/>
            </w:pPr>
            <w:r w:rsidRPr="00784C39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784C39" w:rsidRDefault="007D4ADE">
            <w:pPr>
              <w:pStyle w:val="tablehead"/>
            </w:pPr>
            <w:r w:rsidRPr="00784C39">
              <w:t>1,000</w:t>
            </w:r>
          </w:p>
        </w:tc>
      </w:tr>
      <w:tr w:rsidR="00A42E65" w:rsidRPr="00784C39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Pr="00784C39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47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49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51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53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55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57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59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61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63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65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67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69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71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:rsidRPr="00784C39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73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75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77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:rsidRPr="00784C39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9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81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83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:rsidRPr="00784C39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85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87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89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:rsidRPr="00784C39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Pr="00784C39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91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3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95" w:author="Author">
              <w:r w:rsidRPr="00784C39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:rsidRPr="00784C39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784C39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784C39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784C39" w:rsidRDefault="007D4ADE">
            <w:pPr>
              <w:pStyle w:val="tabletext11"/>
            </w:pPr>
            <w:r w:rsidRPr="00784C39">
              <w:t>The following factors MUST be referred to company before using.</w:t>
            </w:r>
          </w:p>
        </w:tc>
      </w:tr>
      <w:tr w:rsidR="007D4ADE" w:rsidRPr="00784C39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784C39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784C39" w:rsidRDefault="007D4ADE">
            <w:pPr>
              <w:pStyle w:val="tablehead"/>
            </w:pPr>
            <w:r w:rsidRPr="00784C39">
              <w:t>Per Occurrence</w:t>
            </w:r>
          </w:p>
        </w:tc>
      </w:tr>
      <w:tr w:rsidR="007D4ADE" w:rsidRPr="00784C39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784C39" w:rsidRDefault="007D4ADE">
            <w:pPr>
              <w:pStyle w:val="tablehead"/>
            </w:pPr>
            <w:r w:rsidRPr="00784C39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784C39" w:rsidRDefault="007D4ADE">
            <w:pPr>
              <w:pStyle w:val="tablehead"/>
            </w:pPr>
            <w:r w:rsidRPr="00784C39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784C39" w:rsidRDefault="007D4ADE">
            <w:pPr>
              <w:pStyle w:val="tablehead"/>
            </w:pPr>
            <w:r w:rsidRPr="00784C39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784C39" w:rsidRDefault="007D4ADE">
            <w:pPr>
              <w:pStyle w:val="tablehead"/>
            </w:pPr>
            <w:r w:rsidRPr="00784C39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784C39" w:rsidRDefault="007D4ADE">
            <w:pPr>
              <w:pStyle w:val="tablehead"/>
            </w:pPr>
            <w:r w:rsidRPr="00784C39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784C39" w:rsidRDefault="007D4ADE">
            <w:pPr>
              <w:pStyle w:val="tablehead"/>
            </w:pPr>
            <w:r w:rsidRPr="00784C39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784C39" w:rsidRDefault="007D4ADE">
            <w:pPr>
              <w:pStyle w:val="tablehead"/>
            </w:pPr>
            <w:r w:rsidRPr="00784C39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784C39" w:rsidRDefault="007D4ADE">
            <w:pPr>
              <w:pStyle w:val="tablehead"/>
            </w:pPr>
            <w:r w:rsidRPr="00784C39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784C39" w:rsidRDefault="007D4ADE">
            <w:pPr>
              <w:pStyle w:val="tablehead"/>
            </w:pPr>
            <w:r w:rsidRPr="00784C39">
              <w:t>10,000</w:t>
            </w:r>
          </w:p>
        </w:tc>
      </w:tr>
      <w:tr w:rsidR="00A42E65" w:rsidRPr="00784C39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Pr="00784C39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97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99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01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03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05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07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09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11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13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15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7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19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421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23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25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27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9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31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33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35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37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39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41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43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45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47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49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51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:rsidRPr="00784C39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784C39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Pr="00784C39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Pr="00784C39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Pr="00784C39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53" w:author="Author">
              <w:r w:rsidRPr="00784C39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:rsidRPr="00784C39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784C39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784C39" w:rsidRDefault="007D4ADE" w:rsidP="007D4ADE">
      <w:pPr>
        <w:rPr>
          <w:rFonts w:ascii="Arial" w:hAnsi="Arial"/>
          <w:b/>
          <w:color w:val="000000"/>
          <w:sz w:val="18"/>
        </w:rPr>
      </w:pPr>
      <w:r w:rsidRPr="00784C39">
        <w:rPr>
          <w:rFonts w:ascii="Arial" w:hAnsi="Arial"/>
          <w:b/>
          <w:color w:val="000000"/>
          <w:sz w:val="18"/>
        </w:rPr>
        <w:t>Table 56.B.4</w:t>
      </w:r>
      <w:r w:rsidR="00090933" w:rsidRPr="00784C39">
        <w:rPr>
          <w:rFonts w:ascii="Arial" w:hAnsi="Arial"/>
          <w:b/>
          <w:color w:val="000000"/>
          <w:sz w:val="18"/>
        </w:rPr>
        <w:t>.</w:t>
      </w:r>
      <w:r w:rsidRPr="00784C39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784C39" w:rsidRDefault="007D4ADE" w:rsidP="007D4ADE">
      <w:pPr>
        <w:pStyle w:val="Header"/>
        <w:tabs>
          <w:tab w:val="left" w:pos="720"/>
        </w:tabs>
      </w:pPr>
      <w:r w:rsidRPr="00784C39">
        <w:rPr>
          <w:rFonts w:ascii="Arial" w:hAnsi="Arial"/>
          <w:b/>
          <w:color w:val="000000"/>
          <w:sz w:val="18"/>
        </w:rPr>
        <w:br w:type="page"/>
      </w:r>
      <w:r w:rsidRPr="00784C39">
        <w:lastRenderedPageBreak/>
        <w:t>INSURANCE SERVICES OFFICE, INC.</w:t>
      </w:r>
    </w:p>
    <w:p w14:paraId="61E01179" w14:textId="77777777" w:rsidR="007D4ADE" w:rsidRPr="00784C39" w:rsidRDefault="007D4ADE" w:rsidP="007D4ADE">
      <w:pPr>
        <w:pStyle w:val="Header"/>
        <w:tabs>
          <w:tab w:val="left" w:pos="720"/>
        </w:tabs>
      </w:pPr>
    </w:p>
    <w:p w14:paraId="7398EBAA" w14:textId="2F5A11DE" w:rsidR="007D4ADE" w:rsidRPr="00784C39" w:rsidRDefault="00784C3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84C39">
        <w:t>PENNSYLVANIA</w:t>
      </w:r>
    </w:p>
    <w:p w14:paraId="04FA96D6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84C39">
        <w:rPr>
          <w:rStyle w:val="PageNumber"/>
          <w:szCs w:val="22"/>
        </w:rPr>
        <w:t>GENERAL LIABILITY INCREASED LIMIT FACTORS</w:t>
      </w:r>
    </w:p>
    <w:p w14:paraId="1C793356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84C39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784C39" w:rsidRDefault="007D4ADE" w:rsidP="007D4ADE">
      <w:pPr>
        <w:jc w:val="center"/>
      </w:pPr>
      <w:r w:rsidRPr="00784C39">
        <w:t>REVISED INCREASED LIMIT FACTORS</w:t>
      </w:r>
    </w:p>
    <w:p w14:paraId="6F303D0F" w14:textId="77777777" w:rsidR="007D4ADE" w:rsidRPr="00784C39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784C39" w:rsidRDefault="007D4ADE" w:rsidP="007D4ADE">
      <w:pPr>
        <w:pStyle w:val="centeredtext"/>
        <w:rPr>
          <w:b w:val="0"/>
          <w:color w:val="000000"/>
        </w:rPr>
      </w:pPr>
      <w:r w:rsidRPr="00784C39">
        <w:rPr>
          <w:b w:val="0"/>
          <w:color w:val="000000"/>
        </w:rPr>
        <w:t>(Limits are in thousands)</w:t>
      </w:r>
    </w:p>
    <w:p w14:paraId="1C7D4840" w14:textId="77777777" w:rsidR="007D4ADE" w:rsidRPr="00784C39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784C39" w:rsidRDefault="007D4ADE" w:rsidP="007D4ADE">
      <w:pPr>
        <w:pStyle w:val="boxrule"/>
      </w:pPr>
      <w:r w:rsidRPr="00784C39">
        <w:t>RULE 56.</w:t>
      </w:r>
      <w:r w:rsidRPr="00784C39">
        <w:br/>
        <w:t>INCREASED LIMITS TABLES</w:t>
      </w:r>
    </w:p>
    <w:p w14:paraId="573BAA4D" w14:textId="77777777" w:rsidR="007D4ADE" w:rsidRPr="00784C39" w:rsidRDefault="007D4ADE" w:rsidP="007D4ADE">
      <w:pPr>
        <w:pStyle w:val="isonormal"/>
        <w:rPr>
          <w:b/>
        </w:rPr>
      </w:pPr>
      <w:r w:rsidRPr="00784C39">
        <w:rPr>
          <w:b/>
        </w:rPr>
        <w:tab/>
        <w:t>5.</w:t>
      </w:r>
      <w:r w:rsidRPr="00784C39">
        <w:rPr>
          <w:b/>
        </w:rPr>
        <w:tab/>
      </w:r>
      <w:r w:rsidRPr="00784C39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784C39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784C39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784C39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784C39" w:rsidRDefault="007D4ADE">
            <w:pPr>
              <w:pStyle w:val="tablehead"/>
            </w:pPr>
            <w:r w:rsidRPr="00784C39">
              <w:t>Per Occurrence</w:t>
            </w:r>
          </w:p>
        </w:tc>
      </w:tr>
      <w:tr w:rsidR="007D4ADE" w:rsidRPr="00784C39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784C39" w:rsidRDefault="007D4ADE">
            <w:pPr>
              <w:pStyle w:val="tablehead"/>
            </w:pPr>
            <w:r w:rsidRPr="00784C39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784C39" w:rsidRDefault="007D4ADE">
            <w:pPr>
              <w:pStyle w:val="tablehead"/>
            </w:pPr>
            <w:r w:rsidRPr="00784C39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784C39" w:rsidRDefault="007D4ADE">
            <w:pPr>
              <w:pStyle w:val="tablehead"/>
            </w:pPr>
            <w:r w:rsidRPr="00784C39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784C39" w:rsidRDefault="007D4ADE">
            <w:pPr>
              <w:pStyle w:val="tablehead"/>
            </w:pPr>
            <w:r w:rsidRPr="00784C39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784C39" w:rsidRDefault="007D4ADE">
            <w:pPr>
              <w:pStyle w:val="tablehead"/>
            </w:pPr>
            <w:r w:rsidRPr="00784C39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784C39" w:rsidRDefault="007D4ADE">
            <w:pPr>
              <w:pStyle w:val="tablehead"/>
            </w:pPr>
            <w:r w:rsidRPr="00784C39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784C39" w:rsidRDefault="007D4ADE">
            <w:pPr>
              <w:pStyle w:val="tablehead"/>
            </w:pPr>
            <w:r w:rsidRPr="00784C39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784C39" w:rsidRDefault="007D4ADE">
            <w:pPr>
              <w:pStyle w:val="tablehead"/>
            </w:pPr>
            <w:r w:rsidRPr="00784C39">
              <w:t>1,000</w:t>
            </w:r>
          </w:p>
        </w:tc>
      </w:tr>
      <w:tr w:rsidR="002A2283" w:rsidRPr="00784C39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Pr="00784C39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55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57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59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61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63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65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67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69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71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73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75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77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79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81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83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85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87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89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:rsidRPr="00784C39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91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93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95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97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:rsidRPr="00784C39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99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01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03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05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:rsidRPr="00784C39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07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09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11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:rsidRPr="00784C39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13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15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17" w:author="Author">
              <w:r w:rsidRPr="00784C39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:rsidRPr="00784C39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784C39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784C39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784C39" w:rsidRDefault="007D4ADE">
            <w:pPr>
              <w:pStyle w:val="tabletext11"/>
            </w:pPr>
            <w:r w:rsidRPr="00784C39">
              <w:t>The following factors MUST be referred to company before using.</w:t>
            </w:r>
          </w:p>
        </w:tc>
      </w:tr>
      <w:tr w:rsidR="007D4ADE" w:rsidRPr="00784C39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784C39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784C39" w:rsidRDefault="007D4ADE">
            <w:pPr>
              <w:pStyle w:val="tablehead"/>
            </w:pPr>
            <w:r w:rsidRPr="00784C39">
              <w:t>Per Occurrence</w:t>
            </w:r>
          </w:p>
        </w:tc>
      </w:tr>
      <w:tr w:rsidR="007D4ADE" w:rsidRPr="00784C39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784C39" w:rsidRDefault="007D4ADE">
            <w:pPr>
              <w:pStyle w:val="tablehead"/>
            </w:pPr>
            <w:r w:rsidRPr="00784C39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784C39" w:rsidRDefault="007D4ADE">
            <w:pPr>
              <w:pStyle w:val="tablehead"/>
            </w:pPr>
            <w:r w:rsidRPr="00784C39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784C39" w:rsidRDefault="007D4ADE">
            <w:pPr>
              <w:pStyle w:val="tablehead"/>
            </w:pPr>
            <w:r w:rsidRPr="00784C39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784C39" w:rsidRDefault="007D4ADE">
            <w:pPr>
              <w:pStyle w:val="tablehead"/>
            </w:pPr>
            <w:r w:rsidRPr="00784C39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784C39" w:rsidRDefault="007D4ADE">
            <w:pPr>
              <w:pStyle w:val="tablehead"/>
            </w:pPr>
            <w:r w:rsidRPr="00784C39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784C39" w:rsidRDefault="007D4ADE">
            <w:pPr>
              <w:pStyle w:val="tablehead"/>
            </w:pPr>
            <w:r w:rsidRPr="00784C39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784C39" w:rsidRDefault="007D4ADE">
            <w:pPr>
              <w:pStyle w:val="tablehead"/>
            </w:pPr>
            <w:r w:rsidRPr="00784C39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784C39" w:rsidRDefault="007D4ADE">
            <w:pPr>
              <w:pStyle w:val="tablehead"/>
            </w:pPr>
            <w:r w:rsidRPr="00784C39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784C39" w:rsidRDefault="007D4ADE">
            <w:pPr>
              <w:pStyle w:val="tablehead"/>
            </w:pPr>
            <w:r w:rsidRPr="00784C39">
              <w:t>10,000</w:t>
            </w:r>
          </w:p>
        </w:tc>
      </w:tr>
      <w:tr w:rsidR="002A2283" w:rsidRPr="00784C39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Pr="00784C39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19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21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23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25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27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29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31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33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35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37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39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41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43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45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47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49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51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53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55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57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59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61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63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65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67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69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71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73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:rsidRPr="00784C39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75" w:author="Author">
              <w:r w:rsidRPr="00784C39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:rsidRPr="00784C39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784C39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784C39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784C39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784C39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784C39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784C39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784C39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784C39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784C39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784C39" w:rsidRDefault="007D4ADE" w:rsidP="007D4ADE">
      <w:pPr>
        <w:rPr>
          <w:rFonts w:ascii="Arial" w:hAnsi="Arial"/>
          <w:b/>
          <w:color w:val="000000"/>
          <w:sz w:val="18"/>
        </w:rPr>
      </w:pPr>
      <w:r w:rsidRPr="00784C39">
        <w:rPr>
          <w:rFonts w:ascii="Arial" w:hAnsi="Arial"/>
          <w:b/>
          <w:color w:val="000000"/>
          <w:sz w:val="18"/>
        </w:rPr>
        <w:t>Table 56.B.5</w:t>
      </w:r>
      <w:r w:rsidR="00090933" w:rsidRPr="00784C39">
        <w:rPr>
          <w:rFonts w:ascii="Arial" w:hAnsi="Arial"/>
          <w:b/>
          <w:color w:val="000000"/>
          <w:sz w:val="18"/>
        </w:rPr>
        <w:t>.</w:t>
      </w:r>
      <w:r w:rsidRPr="00784C39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784C39" w:rsidRDefault="007D4ADE" w:rsidP="007D4ADE">
      <w:pPr>
        <w:pStyle w:val="Header"/>
        <w:tabs>
          <w:tab w:val="left" w:pos="720"/>
        </w:tabs>
      </w:pPr>
      <w:r w:rsidRPr="00784C39">
        <w:rPr>
          <w:rFonts w:ascii="Arial" w:hAnsi="Arial"/>
          <w:b/>
          <w:color w:val="000000"/>
          <w:sz w:val="18"/>
        </w:rPr>
        <w:br w:type="page"/>
      </w:r>
      <w:r w:rsidRPr="00784C39">
        <w:lastRenderedPageBreak/>
        <w:t>INSURANCE SERVICES OFFICE, INC.</w:t>
      </w:r>
    </w:p>
    <w:p w14:paraId="151065A2" w14:textId="77777777" w:rsidR="007D4ADE" w:rsidRPr="00784C39" w:rsidRDefault="007D4ADE" w:rsidP="007D4ADE">
      <w:pPr>
        <w:pStyle w:val="Header"/>
        <w:tabs>
          <w:tab w:val="left" w:pos="720"/>
        </w:tabs>
      </w:pPr>
    </w:p>
    <w:p w14:paraId="4C95C3D4" w14:textId="2D8D781C" w:rsidR="007D4ADE" w:rsidRPr="00784C39" w:rsidRDefault="00784C3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84C39">
        <w:t>PENNSYLVANIA</w:t>
      </w:r>
    </w:p>
    <w:p w14:paraId="76B528EC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84C39">
        <w:rPr>
          <w:rStyle w:val="PageNumber"/>
          <w:szCs w:val="22"/>
        </w:rPr>
        <w:t>GENERAL LIABILITY INCREASED LIMIT FACTORS</w:t>
      </w:r>
    </w:p>
    <w:p w14:paraId="1EEFE03F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84C39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784C39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784C39" w:rsidRDefault="007D4ADE" w:rsidP="007D4ADE">
      <w:pPr>
        <w:spacing w:after="100"/>
        <w:jc w:val="center"/>
      </w:pPr>
      <w:r w:rsidRPr="00784C39">
        <w:t>REVISED INCREASED LIMIT FACTORS</w:t>
      </w:r>
    </w:p>
    <w:p w14:paraId="2944B78A" w14:textId="77777777" w:rsidR="007D4ADE" w:rsidRPr="00784C39" w:rsidRDefault="007D4ADE" w:rsidP="007D4ADE">
      <w:pPr>
        <w:pStyle w:val="centeredtext"/>
        <w:rPr>
          <w:b w:val="0"/>
          <w:color w:val="000000"/>
        </w:rPr>
      </w:pPr>
      <w:r w:rsidRPr="00784C39">
        <w:rPr>
          <w:b w:val="0"/>
          <w:color w:val="000000"/>
        </w:rPr>
        <w:t xml:space="preserve"> (Limits are in thousands)</w:t>
      </w:r>
    </w:p>
    <w:p w14:paraId="4C41E274" w14:textId="77777777" w:rsidR="007D4ADE" w:rsidRPr="00784C39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784C39" w:rsidRDefault="007D4ADE" w:rsidP="007D4ADE">
      <w:pPr>
        <w:pStyle w:val="boxrule"/>
      </w:pPr>
      <w:r w:rsidRPr="00784C39">
        <w:t>RULE 56.</w:t>
      </w:r>
      <w:r w:rsidRPr="00784C39">
        <w:br/>
        <w:t>INCREASED LIMITS TABLES</w:t>
      </w:r>
    </w:p>
    <w:p w14:paraId="134232D5" w14:textId="77777777" w:rsidR="007D4ADE" w:rsidRPr="00784C39" w:rsidRDefault="007D4ADE" w:rsidP="007D4ADE">
      <w:pPr>
        <w:pStyle w:val="isonormal"/>
        <w:rPr>
          <w:b/>
        </w:rPr>
      </w:pPr>
      <w:r w:rsidRPr="00784C39">
        <w:rPr>
          <w:b/>
        </w:rPr>
        <w:tab/>
        <w:t>6.</w:t>
      </w:r>
      <w:r w:rsidRPr="00784C39">
        <w:rPr>
          <w:b/>
        </w:rPr>
        <w:tab/>
      </w:r>
      <w:r w:rsidRPr="00784C39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784C39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784C39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784C39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784C39" w:rsidRDefault="007D4ADE">
            <w:pPr>
              <w:pStyle w:val="tablehead"/>
            </w:pPr>
            <w:r w:rsidRPr="00784C39">
              <w:t>Per Occurrence</w:t>
            </w:r>
          </w:p>
        </w:tc>
      </w:tr>
      <w:tr w:rsidR="007D4ADE" w:rsidRPr="00784C39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784C39" w:rsidRDefault="007D4ADE">
            <w:pPr>
              <w:pStyle w:val="tablehead"/>
            </w:pPr>
            <w:r w:rsidRPr="00784C39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784C39" w:rsidRDefault="007D4ADE">
            <w:pPr>
              <w:pStyle w:val="tablehead"/>
            </w:pPr>
            <w:r w:rsidRPr="00784C39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784C39" w:rsidRDefault="007D4ADE">
            <w:pPr>
              <w:pStyle w:val="tablehead"/>
            </w:pPr>
            <w:r w:rsidRPr="00784C39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784C39" w:rsidRDefault="007D4ADE">
            <w:pPr>
              <w:pStyle w:val="tablehead"/>
            </w:pPr>
            <w:r w:rsidRPr="00784C39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784C39" w:rsidRDefault="007D4ADE">
            <w:pPr>
              <w:pStyle w:val="tablehead"/>
            </w:pPr>
            <w:r w:rsidRPr="00784C39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784C39" w:rsidRDefault="007D4ADE">
            <w:pPr>
              <w:pStyle w:val="tablehead"/>
            </w:pPr>
            <w:r w:rsidRPr="00784C39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784C39" w:rsidRDefault="007D4ADE">
            <w:pPr>
              <w:pStyle w:val="tablehead"/>
            </w:pPr>
            <w:r w:rsidRPr="00784C39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784C39" w:rsidRDefault="007D4ADE">
            <w:pPr>
              <w:pStyle w:val="tablehead"/>
            </w:pPr>
            <w:r w:rsidRPr="00784C39">
              <w:t>1,000</w:t>
            </w:r>
          </w:p>
        </w:tc>
      </w:tr>
      <w:tr w:rsidR="002A2283" w:rsidRPr="00784C39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Pr="00784C39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77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79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81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83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85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87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89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91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93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95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97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99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01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603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C39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05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07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09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611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:rsidRPr="00784C39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3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15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17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19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:rsidRPr="00784C39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21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23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25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27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:rsidRPr="00784C39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29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31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33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:rsidRPr="00784C39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Pr="00784C39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Pr="00784C39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35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37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39" w:author="Author">
              <w:r w:rsidRPr="00784C39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:rsidRPr="00784C39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784C39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784C39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784C39" w:rsidRDefault="007D4ADE">
            <w:pPr>
              <w:pStyle w:val="tabletext11"/>
            </w:pPr>
            <w:r w:rsidRPr="00784C39">
              <w:t>The following factors MUST be referred to company before using.</w:t>
            </w:r>
          </w:p>
        </w:tc>
      </w:tr>
      <w:tr w:rsidR="007D4ADE" w:rsidRPr="00784C39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784C39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784C39" w:rsidRDefault="007D4ADE">
            <w:pPr>
              <w:pStyle w:val="tablehead"/>
            </w:pPr>
            <w:r w:rsidRPr="00784C39">
              <w:t>Per Occurrence</w:t>
            </w:r>
          </w:p>
        </w:tc>
      </w:tr>
      <w:tr w:rsidR="007D4ADE" w:rsidRPr="00784C39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784C39" w:rsidRDefault="007D4ADE">
            <w:pPr>
              <w:pStyle w:val="tablehead"/>
            </w:pPr>
            <w:r w:rsidRPr="00784C39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784C39" w:rsidRDefault="007D4ADE">
            <w:pPr>
              <w:pStyle w:val="tablehead"/>
            </w:pPr>
            <w:r w:rsidRPr="00784C39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784C39" w:rsidRDefault="007D4ADE">
            <w:pPr>
              <w:pStyle w:val="tablehead"/>
            </w:pPr>
            <w:r w:rsidRPr="00784C39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784C39" w:rsidRDefault="007D4ADE">
            <w:pPr>
              <w:pStyle w:val="tablehead"/>
            </w:pPr>
            <w:r w:rsidRPr="00784C39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784C39" w:rsidRDefault="007D4ADE">
            <w:pPr>
              <w:pStyle w:val="tablehead"/>
            </w:pPr>
            <w:r w:rsidRPr="00784C39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784C39" w:rsidRDefault="007D4ADE">
            <w:pPr>
              <w:pStyle w:val="tablehead"/>
            </w:pPr>
            <w:r w:rsidRPr="00784C39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784C39" w:rsidRDefault="007D4ADE">
            <w:pPr>
              <w:pStyle w:val="tablehead"/>
            </w:pPr>
            <w:r w:rsidRPr="00784C39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784C39" w:rsidRDefault="007D4ADE">
            <w:pPr>
              <w:pStyle w:val="tablehead"/>
            </w:pPr>
            <w:r w:rsidRPr="00784C39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784C39" w:rsidRDefault="007D4ADE">
            <w:pPr>
              <w:pStyle w:val="tablehead"/>
            </w:pPr>
            <w:r w:rsidRPr="00784C39">
              <w:t>10,000</w:t>
            </w:r>
          </w:p>
        </w:tc>
      </w:tr>
      <w:tr w:rsidR="002A2283" w:rsidRPr="00784C39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Pr="00784C39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41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43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45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47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49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51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53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55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57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59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61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63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65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67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69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71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73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75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77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679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681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83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85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687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689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691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693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695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:rsidRPr="00784C39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784C39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Pr="00784C39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84C39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Pr="00784C39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Pr="00784C39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>
              <w:r w:rsidRPr="00784C39"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697" w:author="Author">
              <w:r w:rsidRPr="00784C39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:rsidRPr="00784C39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784C39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784C39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 w:rsidRPr="00784C39">
        <w:rPr>
          <w:b/>
          <w:color w:val="000000"/>
        </w:rPr>
        <w:t>Table 56.B.6</w:t>
      </w:r>
      <w:r w:rsidR="00090933" w:rsidRPr="00784C39">
        <w:rPr>
          <w:b/>
          <w:color w:val="000000"/>
        </w:rPr>
        <w:t>.</w:t>
      </w:r>
      <w:r w:rsidRPr="00784C39"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17"/>
      <w:gridCol w:w="2826"/>
      <w:gridCol w:w="1679"/>
      <w:gridCol w:w="1958"/>
    </w:tblGrid>
    <w:tr w:rsidR="00A42E65" w14:paraId="3A4357E4" w14:textId="77777777" w:rsidTr="00784C39">
      <w:tc>
        <w:tcPr>
          <w:tcW w:w="3708" w:type="dxa"/>
        </w:tcPr>
        <w:p w14:paraId="2F5BDBEC" w14:textId="6D7049B7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  <w:shd w:val="clear" w:color="auto" w:fill="auto"/>
        </w:tcPr>
        <w:p w14:paraId="05F2A5DC" w14:textId="35923A2F" w:rsidR="00A42E65" w:rsidRPr="009554DD" w:rsidRDefault="00784C39" w:rsidP="009554DD">
          <w:pPr>
            <w:pStyle w:val="Footer"/>
            <w:jc w:val="center"/>
            <w:rPr>
              <w:noProof/>
              <w:sz w:val="20"/>
            </w:rPr>
          </w:pPr>
          <w:r w:rsidRPr="00784C39">
            <w:rPr>
              <w:noProof/>
              <w:sz w:val="20"/>
            </w:rPr>
            <w:t>Pennsylvania</w:t>
          </w:r>
        </w:p>
      </w:tc>
      <w:tc>
        <w:tcPr>
          <w:tcW w:w="1710" w:type="dxa"/>
        </w:tcPr>
        <w:p w14:paraId="48D18B50" w14:textId="41BEC5FA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87"/>
  <w:removePersonalInformation/>
  <w:removeDateAndTime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84C39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3868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LI-GL-2021-323 - 004 -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2021-09-27T04:00:00+00:00</Date_x0020_Modified>
    <CircularDate xmlns="a86cc342-0045-41e2-80e9-abdb777d2eca">2021-10-08T04:00:00+00:00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+2.5% from the increased limit factors currently in effect.</KeyMessage>
    <CircularNumber xmlns="a86cc342-0045-41e2-80e9-abdb777d2eca">LI-GL-2021-323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Rules;</ServiceModuleString>
    <CircId xmlns="a86cc342-0045-41e2-80e9-abdb777d2eca">33791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PENNSYLVANIA GENERAL LIABILITY INCREASED LIMIT FACTORS REVISION FILED</CircularTitle>
    <Jurs xmlns="a86cc342-0045-41e2-80e9-abdb777d2eca">
      <Value>40</Value>
    </Jurs>
  </documentManagement>
</p:properties>
</file>

<file path=customXml/itemProps1.xml><?xml version="1.0" encoding="utf-8"?>
<ds:datastoreItem xmlns:ds="http://schemas.openxmlformats.org/officeDocument/2006/customXml" ds:itemID="{ABD2BC19-35B0-46CA-AB88-8CE2302B4C28}"/>
</file>

<file path=customXml/itemProps2.xml><?xml version="1.0" encoding="utf-8"?>
<ds:datastoreItem xmlns:ds="http://schemas.openxmlformats.org/officeDocument/2006/customXml" ds:itemID="{EB7CD64C-F079-4E71-91DA-41AE82863882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A41178A6-04D6-4CF0-83A2-1F3DC5565737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5058</Characters>
  <Application>Microsoft Office Word</Application>
  <DocSecurity>2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2021-06-22T18:12:00Z</dcterms:created>
  <dcterms:modified xsi:type="dcterms:W3CDTF">2021-09-27T16:29:00Z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