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F65E7" w14:textId="5E8AD032" w:rsidR="00534333" w:rsidRPr="00E20AEE" w:rsidRDefault="00534333" w:rsidP="00A830A4">
      <w:pPr>
        <w:pStyle w:val="title18"/>
      </w:pPr>
      <w:r w:rsidRPr="00E20AEE">
        <w:t>SOUTH CAROLINA CHANGES</w:t>
      </w:r>
    </w:p>
    <w:p w14:paraId="10E512BB" w14:textId="77777777" w:rsidR="00534333" w:rsidRDefault="00534333" w:rsidP="00A830A4">
      <w:pPr>
        <w:pStyle w:val="isonormal"/>
        <w:sectPr w:rsidR="00534333" w:rsidSect="000D48A3">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3F0C522C" w14:textId="77777777" w:rsidR="00534333" w:rsidRDefault="00534333" w:rsidP="00A830A4">
      <w:pPr>
        <w:pStyle w:val="blocktext1"/>
      </w:pPr>
    </w:p>
    <w:p w14:paraId="56B92B57" w14:textId="77777777" w:rsidR="00534333" w:rsidRDefault="00A82829" w:rsidP="00A830A4">
      <w:pPr>
        <w:pStyle w:val="blocktext1"/>
      </w:pPr>
      <w:r>
        <w:t>This endorsement modifies insurance provided under the following:</w:t>
      </w:r>
    </w:p>
    <w:p w14:paraId="18C07BC7" w14:textId="77777777" w:rsidR="00A90967" w:rsidRPr="00A90967" w:rsidRDefault="00A82829" w:rsidP="00A830A4">
      <w:pPr>
        <w:pStyle w:val="blockhd2"/>
      </w:pPr>
      <w:r>
        <w:br/>
      </w:r>
      <w:r>
        <w:rPr>
          <w:b w:val="0"/>
        </w:rPr>
        <w:t>BUSINESSOWNERS COVERAGE FORM</w:t>
      </w:r>
      <w:r w:rsidR="00F64D64">
        <w:rPr>
          <w:b w:val="0"/>
        </w:rPr>
        <w:br/>
      </w:r>
      <w:r w:rsidRPr="00F64D64">
        <w:rPr>
          <w:b w:val="0"/>
        </w:rPr>
        <w:t>INFORMATION SECURITY PROTECTION ENDORSEMENT</w:t>
      </w:r>
    </w:p>
    <w:p w14:paraId="2B594C99" w14:textId="77777777" w:rsidR="00534333" w:rsidRDefault="00534333" w:rsidP="00A830A4">
      <w:pPr>
        <w:pStyle w:val="columnheading"/>
      </w:pPr>
    </w:p>
    <w:p w14:paraId="1BDC521D" w14:textId="77777777" w:rsidR="00534333" w:rsidRDefault="00A82829" w:rsidP="00A830A4">
      <w:pPr>
        <w:pStyle w:val="columnheading"/>
      </w:pPr>
      <w:r>
        <w:t>SCHEDULE</w:t>
      </w:r>
    </w:p>
    <w:p w14:paraId="6E46F5C7" w14:textId="77777777" w:rsidR="00534333" w:rsidRDefault="00534333" w:rsidP="00A830A4">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103"/>
        <w:gridCol w:w="1100"/>
        <w:gridCol w:w="300"/>
        <w:gridCol w:w="4137"/>
        <w:gridCol w:w="263"/>
        <w:gridCol w:w="3177"/>
      </w:tblGrid>
      <w:tr w:rsidR="00C364B0" w14:paraId="231BBA85" w14:textId="77777777" w:rsidTr="000B4AEC">
        <w:trPr>
          <w:cantSplit/>
        </w:trPr>
        <w:tc>
          <w:tcPr>
            <w:tcW w:w="1103" w:type="dxa"/>
            <w:tcBorders>
              <w:top w:val="single" w:sz="4" w:space="0" w:color="auto"/>
            </w:tcBorders>
            <w:vAlign w:val="bottom"/>
          </w:tcPr>
          <w:p w14:paraId="334FCBEE" w14:textId="4D844061" w:rsidR="00534333" w:rsidRDefault="00A82829" w:rsidP="00A830A4">
            <w:pPr>
              <w:pStyle w:val="tabletext"/>
              <w:jc w:val="center"/>
            </w:pPr>
            <w:r>
              <w:rPr>
                <w:b/>
              </w:rPr>
              <w:t>Premises</w:t>
            </w:r>
            <w:r>
              <w:rPr>
                <w:b/>
              </w:rPr>
              <w:br/>
              <w:t>Number</w:t>
            </w:r>
          </w:p>
        </w:tc>
        <w:tc>
          <w:tcPr>
            <w:tcW w:w="1100" w:type="dxa"/>
            <w:tcBorders>
              <w:top w:val="single" w:sz="4" w:space="0" w:color="auto"/>
            </w:tcBorders>
            <w:vAlign w:val="bottom"/>
          </w:tcPr>
          <w:p w14:paraId="174F2E06" w14:textId="65A6A59F" w:rsidR="00534333" w:rsidRDefault="00A82829" w:rsidP="00A830A4">
            <w:pPr>
              <w:pStyle w:val="tabletext"/>
              <w:jc w:val="center"/>
            </w:pPr>
            <w:r>
              <w:rPr>
                <w:b/>
              </w:rPr>
              <w:t>Building</w:t>
            </w:r>
            <w:r>
              <w:rPr>
                <w:b/>
              </w:rPr>
              <w:br/>
              <w:t>Number</w:t>
            </w:r>
          </w:p>
        </w:tc>
        <w:tc>
          <w:tcPr>
            <w:tcW w:w="4437" w:type="dxa"/>
            <w:gridSpan w:val="2"/>
            <w:tcBorders>
              <w:top w:val="single" w:sz="4" w:space="0" w:color="auto"/>
            </w:tcBorders>
            <w:vAlign w:val="bottom"/>
          </w:tcPr>
          <w:p w14:paraId="53A5575F" w14:textId="77777777" w:rsidR="00534333" w:rsidRDefault="00A82829" w:rsidP="00A830A4">
            <w:pPr>
              <w:pStyle w:val="tabletext"/>
              <w:jc w:val="center"/>
            </w:pPr>
            <w:r>
              <w:rPr>
                <w:b/>
              </w:rPr>
              <w:t>Agreed Value Of Building</w:t>
            </w:r>
          </w:p>
        </w:tc>
        <w:tc>
          <w:tcPr>
            <w:tcW w:w="3440" w:type="dxa"/>
            <w:gridSpan w:val="2"/>
            <w:tcBorders>
              <w:top w:val="single" w:sz="4" w:space="0" w:color="auto"/>
            </w:tcBorders>
            <w:vAlign w:val="bottom"/>
          </w:tcPr>
          <w:p w14:paraId="0915C463" w14:textId="452CC38A" w:rsidR="00534333" w:rsidRDefault="00A82829" w:rsidP="00A830A4">
            <w:pPr>
              <w:pStyle w:val="tabletext"/>
              <w:jc w:val="center"/>
            </w:pPr>
            <w:r>
              <w:rPr>
                <w:b/>
              </w:rPr>
              <w:t>Total Amount Of</w:t>
            </w:r>
            <w:r>
              <w:rPr>
                <w:b/>
              </w:rPr>
              <w:br/>
              <w:t>Insurance To Be Carried</w:t>
            </w:r>
          </w:p>
        </w:tc>
      </w:tr>
      <w:tr w:rsidR="00C364B0" w14:paraId="3A0DCD49" w14:textId="77777777" w:rsidTr="00C87A14">
        <w:trPr>
          <w:cantSplit/>
          <w:trHeight w:val="582"/>
        </w:trPr>
        <w:tc>
          <w:tcPr>
            <w:tcW w:w="1103" w:type="dxa"/>
            <w:tcBorders>
              <w:bottom w:val="single" w:sz="6" w:space="0" w:color="auto"/>
            </w:tcBorders>
          </w:tcPr>
          <w:p w14:paraId="79CF4EC3" w14:textId="77777777" w:rsidR="00534333" w:rsidRDefault="00534333" w:rsidP="00A830A4">
            <w:pPr>
              <w:pStyle w:val="tabletext"/>
            </w:pPr>
          </w:p>
        </w:tc>
        <w:tc>
          <w:tcPr>
            <w:tcW w:w="1100" w:type="dxa"/>
            <w:tcBorders>
              <w:bottom w:val="single" w:sz="6" w:space="0" w:color="auto"/>
            </w:tcBorders>
          </w:tcPr>
          <w:p w14:paraId="210D95DD" w14:textId="77777777" w:rsidR="00534333" w:rsidRDefault="00534333" w:rsidP="00A830A4">
            <w:pPr>
              <w:pStyle w:val="tabletext"/>
            </w:pPr>
          </w:p>
        </w:tc>
        <w:tc>
          <w:tcPr>
            <w:tcW w:w="300" w:type="dxa"/>
            <w:tcBorders>
              <w:bottom w:val="single" w:sz="6" w:space="0" w:color="auto"/>
              <w:right w:val="nil"/>
            </w:tcBorders>
          </w:tcPr>
          <w:p w14:paraId="213AFF0D" w14:textId="77777777" w:rsidR="00534333" w:rsidRDefault="00A82829" w:rsidP="00A830A4">
            <w:pPr>
              <w:pStyle w:val="tabletext"/>
              <w:rPr>
                <w:b/>
                <w:bCs/>
              </w:rPr>
            </w:pPr>
            <w:r>
              <w:rPr>
                <w:b/>
                <w:bCs/>
              </w:rPr>
              <w:t>$</w:t>
            </w:r>
          </w:p>
        </w:tc>
        <w:tc>
          <w:tcPr>
            <w:tcW w:w="4137" w:type="dxa"/>
            <w:tcBorders>
              <w:left w:val="nil"/>
              <w:bottom w:val="single" w:sz="6" w:space="0" w:color="auto"/>
            </w:tcBorders>
          </w:tcPr>
          <w:p w14:paraId="6F575F4D" w14:textId="77777777" w:rsidR="00534333" w:rsidRPr="00EE5144" w:rsidRDefault="00534333" w:rsidP="00A830A4">
            <w:pPr>
              <w:pStyle w:val="tabletext"/>
              <w:rPr>
                <w:bCs/>
              </w:rPr>
            </w:pPr>
          </w:p>
        </w:tc>
        <w:tc>
          <w:tcPr>
            <w:tcW w:w="263" w:type="dxa"/>
            <w:tcBorders>
              <w:bottom w:val="single" w:sz="6" w:space="0" w:color="auto"/>
              <w:right w:val="nil"/>
            </w:tcBorders>
          </w:tcPr>
          <w:p w14:paraId="05EFF50D" w14:textId="77777777" w:rsidR="00534333" w:rsidRDefault="00A82829" w:rsidP="00A830A4">
            <w:pPr>
              <w:pStyle w:val="tabletext"/>
              <w:rPr>
                <w:b/>
                <w:bCs/>
              </w:rPr>
            </w:pPr>
            <w:r>
              <w:rPr>
                <w:b/>
                <w:bCs/>
              </w:rPr>
              <w:t>$</w:t>
            </w:r>
          </w:p>
        </w:tc>
        <w:tc>
          <w:tcPr>
            <w:tcW w:w="3177" w:type="dxa"/>
            <w:tcBorders>
              <w:left w:val="nil"/>
              <w:bottom w:val="single" w:sz="6" w:space="0" w:color="auto"/>
            </w:tcBorders>
          </w:tcPr>
          <w:p w14:paraId="6198B2BC" w14:textId="77777777" w:rsidR="00534333" w:rsidRPr="00EE5144" w:rsidRDefault="00534333" w:rsidP="00A830A4">
            <w:pPr>
              <w:pStyle w:val="tabletext"/>
              <w:rPr>
                <w:bCs/>
              </w:rPr>
            </w:pPr>
          </w:p>
        </w:tc>
      </w:tr>
      <w:tr w:rsidR="00C364B0" w14:paraId="11BF103D" w14:textId="77777777" w:rsidTr="00C87A14">
        <w:trPr>
          <w:cantSplit/>
          <w:trHeight w:val="582"/>
        </w:trPr>
        <w:tc>
          <w:tcPr>
            <w:tcW w:w="1103" w:type="dxa"/>
            <w:tcBorders>
              <w:bottom w:val="single" w:sz="6" w:space="0" w:color="auto"/>
            </w:tcBorders>
          </w:tcPr>
          <w:p w14:paraId="3E892E14" w14:textId="77777777" w:rsidR="00534333" w:rsidRDefault="00534333" w:rsidP="00A830A4">
            <w:pPr>
              <w:pStyle w:val="tabletext"/>
            </w:pPr>
          </w:p>
        </w:tc>
        <w:tc>
          <w:tcPr>
            <w:tcW w:w="1100" w:type="dxa"/>
            <w:tcBorders>
              <w:bottom w:val="single" w:sz="6" w:space="0" w:color="auto"/>
            </w:tcBorders>
          </w:tcPr>
          <w:p w14:paraId="2FB996D3" w14:textId="77777777" w:rsidR="00534333" w:rsidRDefault="00534333" w:rsidP="00A830A4">
            <w:pPr>
              <w:pStyle w:val="tabletext"/>
            </w:pPr>
          </w:p>
        </w:tc>
        <w:tc>
          <w:tcPr>
            <w:tcW w:w="300" w:type="dxa"/>
            <w:tcBorders>
              <w:bottom w:val="single" w:sz="6" w:space="0" w:color="auto"/>
              <w:right w:val="nil"/>
            </w:tcBorders>
          </w:tcPr>
          <w:p w14:paraId="7DDBE328" w14:textId="77777777" w:rsidR="00534333" w:rsidRDefault="00A82829" w:rsidP="00A830A4">
            <w:pPr>
              <w:pStyle w:val="tabletext"/>
              <w:rPr>
                <w:b/>
                <w:bCs/>
              </w:rPr>
            </w:pPr>
            <w:r>
              <w:rPr>
                <w:b/>
                <w:bCs/>
              </w:rPr>
              <w:t>$</w:t>
            </w:r>
          </w:p>
        </w:tc>
        <w:tc>
          <w:tcPr>
            <w:tcW w:w="4137" w:type="dxa"/>
            <w:tcBorders>
              <w:left w:val="nil"/>
              <w:bottom w:val="single" w:sz="6" w:space="0" w:color="auto"/>
            </w:tcBorders>
          </w:tcPr>
          <w:p w14:paraId="77A672CF" w14:textId="77777777" w:rsidR="00534333" w:rsidRPr="00EE5144" w:rsidRDefault="00534333" w:rsidP="00A830A4">
            <w:pPr>
              <w:pStyle w:val="tabletext"/>
              <w:rPr>
                <w:bCs/>
              </w:rPr>
            </w:pPr>
          </w:p>
        </w:tc>
        <w:tc>
          <w:tcPr>
            <w:tcW w:w="263" w:type="dxa"/>
            <w:tcBorders>
              <w:bottom w:val="single" w:sz="6" w:space="0" w:color="auto"/>
              <w:right w:val="nil"/>
            </w:tcBorders>
          </w:tcPr>
          <w:p w14:paraId="478F6403" w14:textId="77777777" w:rsidR="00534333" w:rsidRDefault="00A82829" w:rsidP="00A830A4">
            <w:pPr>
              <w:pStyle w:val="tabletext"/>
              <w:rPr>
                <w:b/>
                <w:bCs/>
              </w:rPr>
            </w:pPr>
            <w:r>
              <w:rPr>
                <w:b/>
                <w:bCs/>
              </w:rPr>
              <w:t>$</w:t>
            </w:r>
          </w:p>
        </w:tc>
        <w:tc>
          <w:tcPr>
            <w:tcW w:w="3177" w:type="dxa"/>
            <w:tcBorders>
              <w:left w:val="nil"/>
              <w:bottom w:val="single" w:sz="6" w:space="0" w:color="auto"/>
            </w:tcBorders>
          </w:tcPr>
          <w:p w14:paraId="62FCA7D2" w14:textId="77777777" w:rsidR="00534333" w:rsidRPr="00EE5144" w:rsidRDefault="00534333" w:rsidP="00A830A4">
            <w:pPr>
              <w:pStyle w:val="tabletext"/>
              <w:rPr>
                <w:bCs/>
              </w:rPr>
            </w:pPr>
          </w:p>
        </w:tc>
      </w:tr>
      <w:tr w:rsidR="00C364B0" w14:paraId="5CD55F81" w14:textId="77777777" w:rsidTr="00C87A14">
        <w:trPr>
          <w:cantSplit/>
          <w:trHeight w:val="582"/>
        </w:trPr>
        <w:tc>
          <w:tcPr>
            <w:tcW w:w="1103" w:type="dxa"/>
            <w:tcBorders>
              <w:bottom w:val="single" w:sz="6" w:space="0" w:color="auto"/>
            </w:tcBorders>
          </w:tcPr>
          <w:p w14:paraId="69DEABAE" w14:textId="77777777" w:rsidR="00534333" w:rsidRDefault="00534333" w:rsidP="00A830A4">
            <w:pPr>
              <w:pStyle w:val="tabletext"/>
            </w:pPr>
          </w:p>
        </w:tc>
        <w:tc>
          <w:tcPr>
            <w:tcW w:w="1100" w:type="dxa"/>
            <w:tcBorders>
              <w:bottom w:val="single" w:sz="6" w:space="0" w:color="auto"/>
            </w:tcBorders>
          </w:tcPr>
          <w:p w14:paraId="1E6D22E8" w14:textId="77777777" w:rsidR="00534333" w:rsidRDefault="00534333" w:rsidP="00A830A4">
            <w:pPr>
              <w:pStyle w:val="tabletext"/>
            </w:pPr>
          </w:p>
        </w:tc>
        <w:tc>
          <w:tcPr>
            <w:tcW w:w="300" w:type="dxa"/>
            <w:tcBorders>
              <w:bottom w:val="single" w:sz="6" w:space="0" w:color="auto"/>
              <w:right w:val="nil"/>
            </w:tcBorders>
          </w:tcPr>
          <w:p w14:paraId="5BE0D8F3" w14:textId="77777777" w:rsidR="00534333" w:rsidRDefault="00A82829" w:rsidP="00A830A4">
            <w:pPr>
              <w:pStyle w:val="tabletext"/>
              <w:rPr>
                <w:b/>
                <w:bCs/>
              </w:rPr>
            </w:pPr>
            <w:r>
              <w:rPr>
                <w:b/>
                <w:bCs/>
              </w:rPr>
              <w:t>$</w:t>
            </w:r>
          </w:p>
        </w:tc>
        <w:tc>
          <w:tcPr>
            <w:tcW w:w="4137" w:type="dxa"/>
            <w:tcBorders>
              <w:left w:val="nil"/>
              <w:bottom w:val="single" w:sz="6" w:space="0" w:color="auto"/>
            </w:tcBorders>
          </w:tcPr>
          <w:p w14:paraId="5BEFC4BB" w14:textId="77777777" w:rsidR="00534333" w:rsidRPr="00EE5144" w:rsidRDefault="00534333" w:rsidP="00A830A4">
            <w:pPr>
              <w:pStyle w:val="tabletext"/>
              <w:rPr>
                <w:bCs/>
              </w:rPr>
            </w:pPr>
          </w:p>
        </w:tc>
        <w:tc>
          <w:tcPr>
            <w:tcW w:w="263" w:type="dxa"/>
            <w:tcBorders>
              <w:bottom w:val="single" w:sz="6" w:space="0" w:color="auto"/>
              <w:right w:val="nil"/>
            </w:tcBorders>
          </w:tcPr>
          <w:p w14:paraId="185B2DB3" w14:textId="77777777" w:rsidR="00534333" w:rsidRDefault="00A82829" w:rsidP="00A830A4">
            <w:pPr>
              <w:pStyle w:val="tabletext"/>
              <w:rPr>
                <w:b/>
                <w:bCs/>
              </w:rPr>
            </w:pPr>
            <w:r>
              <w:rPr>
                <w:b/>
                <w:bCs/>
              </w:rPr>
              <w:t>$</w:t>
            </w:r>
          </w:p>
        </w:tc>
        <w:tc>
          <w:tcPr>
            <w:tcW w:w="3177" w:type="dxa"/>
            <w:tcBorders>
              <w:left w:val="nil"/>
              <w:bottom w:val="single" w:sz="6" w:space="0" w:color="auto"/>
            </w:tcBorders>
          </w:tcPr>
          <w:p w14:paraId="7CF4F7DA" w14:textId="77777777" w:rsidR="00534333" w:rsidRPr="00EE5144" w:rsidRDefault="00534333" w:rsidP="00A830A4">
            <w:pPr>
              <w:pStyle w:val="tabletext"/>
              <w:rPr>
                <w:bCs/>
              </w:rPr>
            </w:pPr>
          </w:p>
        </w:tc>
      </w:tr>
      <w:tr w:rsidR="00C364B0" w14:paraId="5FA24AEC" w14:textId="77777777" w:rsidTr="00C87A14">
        <w:trPr>
          <w:cantSplit/>
          <w:trHeight w:val="582"/>
        </w:trPr>
        <w:tc>
          <w:tcPr>
            <w:tcW w:w="1103" w:type="dxa"/>
            <w:tcBorders>
              <w:bottom w:val="single" w:sz="6" w:space="0" w:color="auto"/>
            </w:tcBorders>
          </w:tcPr>
          <w:p w14:paraId="00BDB4B4" w14:textId="77777777" w:rsidR="00534333" w:rsidRDefault="00534333" w:rsidP="00A830A4">
            <w:pPr>
              <w:pStyle w:val="tabletext"/>
            </w:pPr>
          </w:p>
        </w:tc>
        <w:tc>
          <w:tcPr>
            <w:tcW w:w="1100" w:type="dxa"/>
            <w:tcBorders>
              <w:bottom w:val="single" w:sz="6" w:space="0" w:color="auto"/>
            </w:tcBorders>
          </w:tcPr>
          <w:p w14:paraId="08CA12E5" w14:textId="77777777" w:rsidR="00534333" w:rsidRDefault="00534333" w:rsidP="00A830A4">
            <w:pPr>
              <w:pStyle w:val="tabletext"/>
            </w:pPr>
          </w:p>
        </w:tc>
        <w:tc>
          <w:tcPr>
            <w:tcW w:w="300" w:type="dxa"/>
            <w:tcBorders>
              <w:bottom w:val="single" w:sz="6" w:space="0" w:color="auto"/>
              <w:right w:val="nil"/>
            </w:tcBorders>
          </w:tcPr>
          <w:p w14:paraId="4B4382D4" w14:textId="77777777" w:rsidR="00534333" w:rsidRDefault="00A82829" w:rsidP="00A830A4">
            <w:pPr>
              <w:pStyle w:val="tabletext"/>
              <w:rPr>
                <w:b/>
                <w:bCs/>
              </w:rPr>
            </w:pPr>
            <w:r>
              <w:rPr>
                <w:b/>
                <w:bCs/>
              </w:rPr>
              <w:t>$</w:t>
            </w:r>
          </w:p>
        </w:tc>
        <w:tc>
          <w:tcPr>
            <w:tcW w:w="4137" w:type="dxa"/>
            <w:tcBorders>
              <w:left w:val="nil"/>
              <w:bottom w:val="single" w:sz="6" w:space="0" w:color="auto"/>
            </w:tcBorders>
          </w:tcPr>
          <w:p w14:paraId="77FEE7BA" w14:textId="77777777" w:rsidR="00534333" w:rsidRPr="00EE5144" w:rsidRDefault="00534333" w:rsidP="00A830A4">
            <w:pPr>
              <w:pStyle w:val="tabletext"/>
              <w:rPr>
                <w:bCs/>
              </w:rPr>
            </w:pPr>
          </w:p>
        </w:tc>
        <w:tc>
          <w:tcPr>
            <w:tcW w:w="263" w:type="dxa"/>
            <w:tcBorders>
              <w:bottom w:val="single" w:sz="6" w:space="0" w:color="auto"/>
              <w:right w:val="nil"/>
            </w:tcBorders>
          </w:tcPr>
          <w:p w14:paraId="090CB187" w14:textId="77777777" w:rsidR="00534333" w:rsidRDefault="00A82829" w:rsidP="00A830A4">
            <w:pPr>
              <w:pStyle w:val="tabletext"/>
              <w:rPr>
                <w:b/>
                <w:bCs/>
              </w:rPr>
            </w:pPr>
            <w:r>
              <w:rPr>
                <w:b/>
                <w:bCs/>
              </w:rPr>
              <w:t>$</w:t>
            </w:r>
          </w:p>
        </w:tc>
        <w:tc>
          <w:tcPr>
            <w:tcW w:w="3177" w:type="dxa"/>
            <w:tcBorders>
              <w:left w:val="nil"/>
              <w:bottom w:val="single" w:sz="6" w:space="0" w:color="auto"/>
            </w:tcBorders>
          </w:tcPr>
          <w:p w14:paraId="47032B56" w14:textId="77777777" w:rsidR="00534333" w:rsidRPr="00EE5144" w:rsidRDefault="00534333" w:rsidP="00A830A4">
            <w:pPr>
              <w:pStyle w:val="tabletext"/>
              <w:rPr>
                <w:bCs/>
              </w:rPr>
            </w:pPr>
          </w:p>
        </w:tc>
      </w:tr>
      <w:tr w:rsidR="00C364B0" w14:paraId="41F8A167" w14:textId="77777777" w:rsidTr="00C87A14">
        <w:trPr>
          <w:cantSplit/>
        </w:trPr>
        <w:tc>
          <w:tcPr>
            <w:tcW w:w="10080" w:type="dxa"/>
            <w:gridSpan w:val="6"/>
          </w:tcPr>
          <w:p w14:paraId="702120EA" w14:textId="77777777" w:rsidR="00534333" w:rsidRDefault="00A82829" w:rsidP="00A830A4">
            <w:pPr>
              <w:pStyle w:val="tabletext"/>
              <w:jc w:val="both"/>
            </w:pPr>
            <w:r>
              <w:t xml:space="preserve">Information required to complete </w:t>
            </w:r>
            <w:r w:rsidR="00EA7B96">
              <w:t xml:space="preserve">this </w:t>
            </w:r>
            <w:r>
              <w:t>Schedule, if not shown above, will be shown in the Declarations.</w:t>
            </w:r>
          </w:p>
        </w:tc>
      </w:tr>
    </w:tbl>
    <w:p w14:paraId="7A54B193" w14:textId="77777777" w:rsidR="00534333" w:rsidRDefault="00534333" w:rsidP="00A830A4">
      <w:pPr>
        <w:pStyle w:val="blocktext1"/>
      </w:pPr>
    </w:p>
    <w:p w14:paraId="1E2D4758" w14:textId="77777777" w:rsidR="00534333" w:rsidRDefault="00534333" w:rsidP="00A830A4">
      <w:pPr>
        <w:pStyle w:val="blocktext1"/>
        <w:sectPr w:rsidR="00534333" w:rsidSect="000D48A3">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4A16C705" w14:textId="77777777" w:rsidR="00534333" w:rsidRDefault="00A82829" w:rsidP="00A830A4">
      <w:pPr>
        <w:pStyle w:val="outlinetxt1"/>
      </w:pPr>
      <w:r>
        <w:tab/>
        <w:t>A.</w:t>
      </w:r>
      <w:r>
        <w:tab/>
        <w:t>Section I – Property</w:t>
      </w:r>
      <w:r>
        <w:rPr>
          <w:b w:val="0"/>
        </w:rPr>
        <w:t xml:space="preserve"> is amended as follows:</w:t>
      </w:r>
    </w:p>
    <w:p w14:paraId="66DDF2AA" w14:textId="77777777" w:rsidR="00534333" w:rsidRDefault="00A82829" w:rsidP="00A830A4">
      <w:pPr>
        <w:pStyle w:val="outlinetxt2"/>
        <w:rPr>
          <w:b w:val="0"/>
        </w:rPr>
      </w:pPr>
      <w:r>
        <w:tab/>
        <w:t>1.</w:t>
      </w:r>
      <w:r>
        <w:tab/>
      </w:r>
      <w:r>
        <w:rPr>
          <w:b w:val="0"/>
        </w:rPr>
        <w:t xml:space="preserve">Paragraph </w:t>
      </w:r>
      <w:r>
        <w:t>E.4</w:t>
      </w:r>
      <w:r w:rsidR="007B447D">
        <w:t>.</w:t>
      </w:r>
      <w:r>
        <w:t xml:space="preserve"> Legal Action Against Us </w:t>
      </w:r>
      <w:r w:rsidRPr="007B447D">
        <w:rPr>
          <w:b w:val="0"/>
        </w:rPr>
        <w:t xml:space="preserve">Condition </w:t>
      </w:r>
      <w:r>
        <w:rPr>
          <w:b w:val="0"/>
        </w:rPr>
        <w:t>is replaced by the following:</w:t>
      </w:r>
    </w:p>
    <w:p w14:paraId="6BB35A84" w14:textId="77777777" w:rsidR="00534333" w:rsidRDefault="00A82829" w:rsidP="00A830A4">
      <w:pPr>
        <w:pStyle w:val="outlinehd3"/>
      </w:pPr>
      <w:r>
        <w:tab/>
        <w:t>4.</w:t>
      </w:r>
      <w:r>
        <w:tab/>
        <w:t>Legal Action Against Us</w:t>
      </w:r>
    </w:p>
    <w:p w14:paraId="5AA47655" w14:textId="77777777" w:rsidR="00534333" w:rsidRDefault="00A82829" w:rsidP="00A830A4">
      <w:pPr>
        <w:pStyle w:val="blocktext4"/>
      </w:pPr>
      <w:r>
        <w:t>No one may bring a legal action against us under this insurance unless:</w:t>
      </w:r>
    </w:p>
    <w:p w14:paraId="725C88CC" w14:textId="77777777" w:rsidR="00534333" w:rsidRDefault="00A82829" w:rsidP="00A830A4">
      <w:pPr>
        <w:pStyle w:val="outlinetxt4"/>
        <w:rPr>
          <w:b w:val="0"/>
        </w:rPr>
      </w:pPr>
      <w:r>
        <w:tab/>
      </w:r>
      <w:r w:rsidR="0072372B">
        <w:t>a</w:t>
      </w:r>
      <w:r>
        <w:t>.</w:t>
      </w:r>
      <w:r>
        <w:rPr>
          <w:b w:val="0"/>
        </w:rPr>
        <w:tab/>
        <w:t>There has been full compliance with all of the terms of this insurance; and</w:t>
      </w:r>
    </w:p>
    <w:p w14:paraId="62F8E5DB" w14:textId="77777777" w:rsidR="00534333" w:rsidRDefault="00A82829" w:rsidP="00A830A4">
      <w:pPr>
        <w:pStyle w:val="outlinetxt4"/>
        <w:rPr>
          <w:b w:val="0"/>
        </w:rPr>
      </w:pPr>
      <w:r>
        <w:tab/>
      </w:r>
      <w:r w:rsidR="0072372B">
        <w:t>b</w:t>
      </w:r>
      <w:r>
        <w:t>.</w:t>
      </w:r>
      <w:r>
        <w:tab/>
      </w:r>
      <w:r>
        <w:rPr>
          <w:b w:val="0"/>
        </w:rPr>
        <w:t xml:space="preserve">The action is brought within </w:t>
      </w:r>
      <w:r w:rsidR="00CF5479">
        <w:rPr>
          <w:b w:val="0"/>
        </w:rPr>
        <w:t>three</w:t>
      </w:r>
      <w:r>
        <w:rPr>
          <w:b w:val="0"/>
        </w:rPr>
        <w:t xml:space="preserve"> years after the date on which the physical loss or damage occurred.</w:t>
      </w:r>
    </w:p>
    <w:p w14:paraId="0196E432" w14:textId="77777777" w:rsidR="00534333" w:rsidRDefault="00A82829" w:rsidP="00A830A4">
      <w:pPr>
        <w:pStyle w:val="outlinetxt2"/>
        <w:rPr>
          <w:b w:val="0"/>
        </w:rPr>
      </w:pPr>
      <w:r>
        <w:tab/>
        <w:t>2.</w:t>
      </w:r>
      <w:r>
        <w:tab/>
      </w:r>
      <w:r>
        <w:rPr>
          <w:b w:val="0"/>
        </w:rPr>
        <w:t xml:space="preserve">The following is added to Paragraph </w:t>
      </w:r>
      <w:r>
        <w:t xml:space="preserve">E.5. Loss Payment </w:t>
      </w:r>
      <w:r>
        <w:rPr>
          <w:b w:val="0"/>
        </w:rPr>
        <w:t xml:space="preserve">Property Loss Condition: </w:t>
      </w:r>
    </w:p>
    <w:p w14:paraId="14BCF948" w14:textId="77777777" w:rsidR="00534333" w:rsidRDefault="00A82829" w:rsidP="00A830A4">
      <w:pPr>
        <w:pStyle w:val="blocktext3"/>
      </w:pPr>
      <w:r>
        <w:t xml:space="preserve">For loss or damage to buildings caused by or resulting from fire or lightning, you and we agree that: </w:t>
      </w:r>
    </w:p>
    <w:p w14:paraId="30B3EB97" w14:textId="77777777" w:rsidR="00534333" w:rsidRDefault="00A82829" w:rsidP="00A830A4">
      <w:pPr>
        <w:pStyle w:val="outlinetxt3"/>
        <w:rPr>
          <w:b w:val="0"/>
        </w:rPr>
      </w:pPr>
      <w:r>
        <w:tab/>
      </w:r>
      <w:r w:rsidR="004D4027">
        <w:t>a</w:t>
      </w:r>
      <w:r>
        <w:t>.</w:t>
      </w:r>
      <w:r>
        <w:tab/>
      </w:r>
      <w:r>
        <w:rPr>
          <w:b w:val="0"/>
        </w:rPr>
        <w:t xml:space="preserve">The value of buildings described in this </w:t>
      </w:r>
      <w:r w:rsidR="00465E36">
        <w:rPr>
          <w:b w:val="0"/>
        </w:rPr>
        <w:t>P</w:t>
      </w:r>
      <w:r>
        <w:rPr>
          <w:b w:val="0"/>
        </w:rPr>
        <w:t xml:space="preserve">olicy; and </w:t>
      </w:r>
    </w:p>
    <w:p w14:paraId="0161DA30" w14:textId="77777777" w:rsidR="00534333" w:rsidRDefault="00A82829" w:rsidP="00A830A4">
      <w:pPr>
        <w:pStyle w:val="outlinetxt3"/>
        <w:rPr>
          <w:b w:val="0"/>
        </w:rPr>
      </w:pPr>
      <w:r>
        <w:tab/>
      </w:r>
      <w:r w:rsidR="004D4027">
        <w:t>b</w:t>
      </w:r>
      <w:r>
        <w:t>.</w:t>
      </w:r>
      <w:r>
        <w:tab/>
      </w:r>
      <w:r>
        <w:rPr>
          <w:b w:val="0"/>
        </w:rPr>
        <w:t xml:space="preserve">The total amount of insurance to be carried on the buildings, including this </w:t>
      </w:r>
      <w:r w:rsidR="00465E36">
        <w:rPr>
          <w:b w:val="0"/>
        </w:rPr>
        <w:t>P</w:t>
      </w:r>
      <w:r>
        <w:rPr>
          <w:b w:val="0"/>
        </w:rPr>
        <w:t xml:space="preserve">olicy; </w:t>
      </w:r>
    </w:p>
    <w:p w14:paraId="21FC027F" w14:textId="77777777" w:rsidR="00534333" w:rsidRDefault="00A82829" w:rsidP="00A830A4">
      <w:pPr>
        <w:pStyle w:val="blocktext3"/>
      </w:pPr>
      <w:r>
        <w:t xml:space="preserve">are the amounts shown in the Schedule. </w:t>
      </w:r>
    </w:p>
    <w:p w14:paraId="5BF893EC" w14:textId="77777777" w:rsidR="00534333" w:rsidRDefault="00A82829" w:rsidP="00A830A4">
      <w:pPr>
        <w:pStyle w:val="outlinetxt1"/>
      </w:pPr>
      <w:r>
        <w:rPr>
          <w:b w:val="0"/>
        </w:rPr>
        <w:br w:type="column"/>
      </w:r>
      <w:r>
        <w:rPr>
          <w:b w:val="0"/>
        </w:rPr>
        <w:tab/>
      </w:r>
      <w:r>
        <w:t>B.</w:t>
      </w:r>
      <w:r>
        <w:tab/>
        <w:t>Section III – Common Policy Conditions</w:t>
      </w:r>
      <w:r>
        <w:rPr>
          <w:b w:val="0"/>
        </w:rPr>
        <w:t xml:space="preserve"> is amended as follows:</w:t>
      </w:r>
    </w:p>
    <w:p w14:paraId="6A4FA0E5" w14:textId="5492FF34" w:rsidR="00534333" w:rsidRDefault="00A82829" w:rsidP="00A830A4">
      <w:pPr>
        <w:pStyle w:val="outlinetxt2"/>
        <w:rPr>
          <w:b w:val="0"/>
        </w:rPr>
      </w:pPr>
      <w:r>
        <w:tab/>
        <w:t>1.</w:t>
      </w:r>
      <w:r>
        <w:tab/>
      </w:r>
      <w:r>
        <w:rPr>
          <w:b w:val="0"/>
        </w:rPr>
        <w:t>Paragraphs</w:t>
      </w:r>
      <w:r>
        <w:t xml:space="preserve"> 2. </w:t>
      </w:r>
      <w:r>
        <w:rPr>
          <w:b w:val="0"/>
        </w:rPr>
        <w:t>and</w:t>
      </w:r>
      <w:r>
        <w:t xml:space="preserve"> 3. </w:t>
      </w:r>
      <w:r w:rsidR="00B938DC" w:rsidRPr="00A830A4">
        <w:rPr>
          <w:b w:val="0"/>
          <w:bCs/>
        </w:rPr>
        <w:t>of</w:t>
      </w:r>
      <w:r w:rsidR="00B938DC">
        <w:t xml:space="preserve"> A. </w:t>
      </w:r>
      <w:r>
        <w:t xml:space="preserve">Cancellation </w:t>
      </w:r>
      <w:r>
        <w:rPr>
          <w:b w:val="0"/>
        </w:rPr>
        <w:t xml:space="preserve">are replaced by the following: </w:t>
      </w:r>
    </w:p>
    <w:p w14:paraId="0BDC5B12" w14:textId="77777777" w:rsidR="00534333" w:rsidRDefault="00A82829" w:rsidP="00A830A4">
      <w:pPr>
        <w:pStyle w:val="outlinetxt3"/>
        <w:rPr>
          <w:b w:val="0"/>
        </w:rPr>
      </w:pPr>
      <w:r>
        <w:tab/>
        <w:t>2.</w:t>
      </w:r>
      <w:r>
        <w:tab/>
      </w:r>
      <w:r>
        <w:rPr>
          <w:b w:val="0"/>
        </w:rPr>
        <w:t xml:space="preserve">We may cancel this </w:t>
      </w:r>
      <w:r w:rsidR="00465E36">
        <w:rPr>
          <w:b w:val="0"/>
        </w:rPr>
        <w:t>P</w:t>
      </w:r>
      <w:r>
        <w:rPr>
          <w:b w:val="0"/>
        </w:rPr>
        <w:t xml:space="preserve">olicy by mailing or delivering to the first Named Insured and the agent, if any, written notice of cancellation at least: </w:t>
      </w:r>
    </w:p>
    <w:p w14:paraId="1F9E67E8" w14:textId="77777777" w:rsidR="00534333" w:rsidRDefault="00A82829" w:rsidP="00A830A4">
      <w:pPr>
        <w:pStyle w:val="outlinetxt4"/>
        <w:rPr>
          <w:b w:val="0"/>
        </w:rPr>
      </w:pPr>
      <w:r>
        <w:tab/>
        <w:t>a.</w:t>
      </w:r>
      <w:r>
        <w:tab/>
      </w:r>
      <w:r>
        <w:rPr>
          <w:b w:val="0"/>
        </w:rPr>
        <w:t xml:space="preserve">10 days before the effective date of cancellation if we cancel for nonpayment of premium; or </w:t>
      </w:r>
    </w:p>
    <w:p w14:paraId="1B04E2C2" w14:textId="77777777" w:rsidR="00534333" w:rsidRDefault="00A82829" w:rsidP="00A830A4">
      <w:pPr>
        <w:pStyle w:val="outlinetxt4"/>
        <w:rPr>
          <w:b w:val="0"/>
        </w:rPr>
      </w:pPr>
      <w:r>
        <w:tab/>
        <w:t>b.</w:t>
      </w:r>
      <w:r>
        <w:tab/>
      </w:r>
      <w:r>
        <w:rPr>
          <w:b w:val="0"/>
        </w:rPr>
        <w:t xml:space="preserve">30 days before the effective date of cancellation if we cancel for any other reason. </w:t>
      </w:r>
    </w:p>
    <w:p w14:paraId="257BFE26" w14:textId="77777777" w:rsidR="00534333" w:rsidRDefault="00A82829" w:rsidP="00A830A4">
      <w:pPr>
        <w:pStyle w:val="outlinetxt3"/>
        <w:rPr>
          <w:b w:val="0"/>
        </w:rPr>
      </w:pPr>
      <w:r>
        <w:tab/>
        <w:t>3.</w:t>
      </w:r>
      <w:r>
        <w:tab/>
      </w:r>
      <w:r>
        <w:rPr>
          <w:b w:val="0"/>
        </w:rPr>
        <w:t xml:space="preserve">We will mail or deliver our notice to the first Named Insured's and agent's last known addresses. </w:t>
      </w:r>
    </w:p>
    <w:p w14:paraId="20D1D132" w14:textId="02B67C44" w:rsidR="00534333" w:rsidRDefault="00A82829" w:rsidP="00A830A4">
      <w:pPr>
        <w:pStyle w:val="outlinetxt2"/>
        <w:rPr>
          <w:b w:val="0"/>
        </w:rPr>
      </w:pPr>
      <w:r>
        <w:br w:type="page"/>
      </w:r>
      <w:r>
        <w:lastRenderedPageBreak/>
        <w:tab/>
        <w:t>2.</w:t>
      </w:r>
      <w:r>
        <w:tab/>
      </w:r>
      <w:r>
        <w:rPr>
          <w:b w:val="0"/>
        </w:rPr>
        <w:t xml:space="preserve">The following is added to Paragraph </w:t>
      </w:r>
      <w:r>
        <w:t xml:space="preserve">A. Cancellation: </w:t>
      </w:r>
    </w:p>
    <w:p w14:paraId="2C533964" w14:textId="77777777" w:rsidR="00534333" w:rsidRDefault="00A82829" w:rsidP="00A830A4">
      <w:pPr>
        <w:pStyle w:val="outlinehd3"/>
      </w:pPr>
      <w:r>
        <w:tab/>
        <w:t>7.</w:t>
      </w:r>
      <w:r>
        <w:tab/>
        <w:t xml:space="preserve">Cancellation Of Policies In Effect For </w:t>
      </w:r>
      <w:r w:rsidR="00D509EB">
        <w:t xml:space="preserve">120 </w:t>
      </w:r>
      <w:r>
        <w:t xml:space="preserve">Days Or More </w:t>
      </w:r>
    </w:p>
    <w:p w14:paraId="0FCD7D15" w14:textId="77777777" w:rsidR="00534333" w:rsidRDefault="00A82829" w:rsidP="00A830A4">
      <w:pPr>
        <w:pStyle w:val="blocktext4"/>
      </w:pPr>
      <w:r>
        <w:t xml:space="preserve">If this </w:t>
      </w:r>
      <w:r w:rsidR="00465E36">
        <w:t>P</w:t>
      </w:r>
      <w:r>
        <w:t>olicy has been in effect for</w:t>
      </w:r>
      <w:r w:rsidR="00D509EB">
        <w:t xml:space="preserve"> 120</w:t>
      </w:r>
      <w:r>
        <w:t xml:space="preserve"> days or more, or is a renewal or continuation of a policy we issued, we may cancel this </w:t>
      </w:r>
      <w:r w:rsidR="00465E36">
        <w:t>P</w:t>
      </w:r>
      <w:r>
        <w:t xml:space="preserve">olicy only for one or more of the following reasons: </w:t>
      </w:r>
    </w:p>
    <w:p w14:paraId="59445A9B" w14:textId="77777777" w:rsidR="00534333" w:rsidRDefault="00A82829" w:rsidP="00A830A4">
      <w:pPr>
        <w:pStyle w:val="outlinetxt4"/>
        <w:rPr>
          <w:b w:val="0"/>
        </w:rPr>
      </w:pPr>
      <w:r>
        <w:tab/>
        <w:t>a.</w:t>
      </w:r>
      <w:r>
        <w:tab/>
      </w:r>
      <w:r>
        <w:rPr>
          <w:b w:val="0"/>
        </w:rPr>
        <w:t xml:space="preserve">Nonpayment of premium; </w:t>
      </w:r>
    </w:p>
    <w:p w14:paraId="2E54CD31" w14:textId="77777777" w:rsidR="00534333" w:rsidRDefault="00A82829" w:rsidP="00A830A4">
      <w:pPr>
        <w:pStyle w:val="outlinetxt4"/>
        <w:rPr>
          <w:b w:val="0"/>
        </w:rPr>
      </w:pPr>
      <w:r>
        <w:tab/>
        <w:t>b.</w:t>
      </w:r>
      <w:r>
        <w:tab/>
      </w:r>
      <w:r>
        <w:rPr>
          <w:b w:val="0"/>
        </w:rPr>
        <w:t xml:space="preserve">Material misrepresentation of fact which, if known to us, would have caused us not to issue the </w:t>
      </w:r>
      <w:r w:rsidR="00465E36">
        <w:rPr>
          <w:b w:val="0"/>
        </w:rPr>
        <w:t>P</w:t>
      </w:r>
      <w:r>
        <w:rPr>
          <w:b w:val="0"/>
        </w:rPr>
        <w:t xml:space="preserve">olicy; </w:t>
      </w:r>
    </w:p>
    <w:p w14:paraId="0650A553" w14:textId="77777777" w:rsidR="005D5C24" w:rsidRDefault="00A82829" w:rsidP="00A830A4">
      <w:pPr>
        <w:pStyle w:val="outlinetxt4"/>
        <w:rPr>
          <w:b w:val="0"/>
        </w:rPr>
      </w:pPr>
      <w:r>
        <w:tab/>
        <w:t>c.</w:t>
      </w:r>
      <w:r>
        <w:tab/>
      </w:r>
      <w:r>
        <w:rPr>
          <w:b w:val="0"/>
        </w:rPr>
        <w:t>Substantial change in the risk assumed, except to the extent that</w:t>
      </w:r>
      <w:r w:rsidR="00427342">
        <w:rPr>
          <w:b w:val="0"/>
        </w:rPr>
        <w:t>:</w:t>
      </w:r>
    </w:p>
    <w:p w14:paraId="5EE3106E" w14:textId="77777777" w:rsidR="00D02DC3" w:rsidRPr="00A9794B" w:rsidRDefault="00A82829" w:rsidP="00A830A4">
      <w:pPr>
        <w:pStyle w:val="outlinetxt5"/>
        <w:rPr>
          <w:b w:val="0"/>
        </w:rPr>
      </w:pPr>
      <w:r>
        <w:tab/>
      </w:r>
      <w:r w:rsidRPr="00A9794B">
        <w:t>(1)</w:t>
      </w:r>
      <w:r w:rsidRPr="00A9794B">
        <w:rPr>
          <w:b w:val="0"/>
        </w:rPr>
        <w:tab/>
        <w:t>W</w:t>
      </w:r>
      <w:r w:rsidR="00136375">
        <w:rPr>
          <w:b w:val="0"/>
        </w:rPr>
        <w:t xml:space="preserve">e </w:t>
      </w:r>
      <w:r w:rsidRPr="00A9794B">
        <w:rPr>
          <w:b w:val="0"/>
        </w:rPr>
        <w:t>had notice of the risk within the first 120 days of the policy period and this is not a renewal or continuation of a policy we issued; or</w:t>
      </w:r>
    </w:p>
    <w:p w14:paraId="47FA3D67" w14:textId="77777777" w:rsidR="00D02DC3" w:rsidRPr="00CF1CA6" w:rsidRDefault="00A82829" w:rsidP="00A830A4">
      <w:pPr>
        <w:pStyle w:val="outlinetxt5"/>
        <w:rPr>
          <w:b w:val="0"/>
        </w:rPr>
      </w:pPr>
      <w:r w:rsidRPr="00A9794B">
        <w:rPr>
          <w:b w:val="0"/>
        </w:rPr>
        <w:tab/>
      </w:r>
      <w:r w:rsidRPr="00A9794B">
        <w:t>(2)</w:t>
      </w:r>
      <w:r w:rsidRPr="00A9794B">
        <w:rPr>
          <w:b w:val="0"/>
        </w:rPr>
        <w:tab/>
        <w:t xml:space="preserve">We should reasonably have </w:t>
      </w:r>
      <w:r w:rsidRPr="00CF1CA6">
        <w:rPr>
          <w:b w:val="0"/>
        </w:rPr>
        <w:t xml:space="preserve">foreseen the change or contemplated the risk in writing the </w:t>
      </w:r>
      <w:r w:rsidRPr="005D5C24">
        <w:rPr>
          <w:b w:val="0"/>
        </w:rPr>
        <w:t>P</w:t>
      </w:r>
      <w:r w:rsidRPr="00CF1CA6">
        <w:rPr>
          <w:b w:val="0"/>
        </w:rPr>
        <w:t xml:space="preserve">olicy; </w:t>
      </w:r>
    </w:p>
    <w:p w14:paraId="66127268" w14:textId="77777777" w:rsidR="00534333" w:rsidRDefault="00A82829" w:rsidP="00A830A4">
      <w:pPr>
        <w:pStyle w:val="outlinetxt4"/>
        <w:rPr>
          <w:b w:val="0"/>
        </w:rPr>
      </w:pPr>
      <w:r>
        <w:tab/>
        <w:t>d.</w:t>
      </w:r>
      <w:r>
        <w:tab/>
      </w:r>
      <w:r>
        <w:rPr>
          <w:b w:val="0"/>
        </w:rPr>
        <w:t xml:space="preserve">Substantial breaches of contractual duties, conditions or warranties; or </w:t>
      </w:r>
    </w:p>
    <w:p w14:paraId="6CBBDF63" w14:textId="77777777" w:rsidR="00534333" w:rsidRDefault="00A82829" w:rsidP="00A830A4">
      <w:pPr>
        <w:pStyle w:val="outlinetxt4"/>
        <w:rPr>
          <w:b w:val="0"/>
        </w:rPr>
      </w:pPr>
      <w:r>
        <w:tab/>
        <w:t>e.</w:t>
      </w:r>
      <w:r>
        <w:tab/>
      </w:r>
      <w:r>
        <w:rPr>
          <w:b w:val="0"/>
        </w:rPr>
        <w:t xml:space="preserve">Loss of our reinsurance covering all or a significant portion of the particular policy insured, or where continuation of the </w:t>
      </w:r>
      <w:r w:rsidR="00465E36">
        <w:rPr>
          <w:b w:val="0"/>
        </w:rPr>
        <w:t>P</w:t>
      </w:r>
      <w:r>
        <w:rPr>
          <w:b w:val="0"/>
        </w:rPr>
        <w:t xml:space="preserve">olicy would imperil our solvency or place us in violation of the insurance laws of </w:t>
      </w:r>
      <w:smartTag w:uri="urn:schemas-microsoft-com:office:smarttags" w:element="place">
        <w:smartTag w:uri="urn:schemas-microsoft-com:office:smarttags" w:element="State">
          <w:r>
            <w:rPr>
              <w:b w:val="0"/>
            </w:rPr>
            <w:t>South Carolina</w:t>
          </w:r>
        </w:smartTag>
      </w:smartTag>
      <w:r>
        <w:rPr>
          <w:b w:val="0"/>
        </w:rPr>
        <w:t xml:space="preserve">. </w:t>
      </w:r>
    </w:p>
    <w:p w14:paraId="7E75D079" w14:textId="77777777" w:rsidR="00534333" w:rsidRDefault="00A82829" w:rsidP="00A830A4">
      <w:pPr>
        <w:pStyle w:val="blocktext5"/>
      </w:pPr>
      <w:r>
        <w:t xml:space="preserve">Prior to cancellation for reasons permitted in this Item </w:t>
      </w:r>
      <w:r>
        <w:rPr>
          <w:b/>
        </w:rPr>
        <w:t>e.,</w:t>
      </w:r>
      <w:r>
        <w:t xml:space="preserve"> we will notify the Com</w:t>
      </w:r>
      <w:r w:rsidR="00EE33FE">
        <w:t>missioner, in writing, at least</w:t>
      </w:r>
      <w:r w:rsidR="00CF5479">
        <w:t xml:space="preserve"> 60</w:t>
      </w:r>
      <w:r>
        <w:t xml:space="preserve"> days prior to such cancellation and the Commissioner will, within </w:t>
      </w:r>
      <w:r w:rsidR="00CF5479">
        <w:t xml:space="preserve">30 </w:t>
      </w:r>
      <w:r>
        <w:t xml:space="preserve">days of such notification, approve or disapprove such action. </w:t>
      </w:r>
    </w:p>
    <w:p w14:paraId="08CBA760" w14:textId="77777777" w:rsidR="00534333" w:rsidRDefault="00A82829" w:rsidP="00A830A4">
      <w:pPr>
        <w:pStyle w:val="blocktext4"/>
      </w:pPr>
      <w:r>
        <w:t xml:space="preserve">Any notice of cancellation will state the precise reason for cancellation. </w:t>
      </w:r>
    </w:p>
    <w:p w14:paraId="07E0B345" w14:textId="77777777" w:rsidR="00534333" w:rsidRDefault="00A82829" w:rsidP="00A830A4">
      <w:pPr>
        <w:pStyle w:val="outlinetxt2"/>
        <w:rPr>
          <w:b w:val="0"/>
        </w:rPr>
      </w:pPr>
      <w:r>
        <w:tab/>
        <w:t>3.</w:t>
      </w:r>
      <w:r>
        <w:tab/>
      </w:r>
      <w:r>
        <w:rPr>
          <w:b w:val="0"/>
        </w:rPr>
        <w:t xml:space="preserve">The following </w:t>
      </w:r>
      <w:r w:rsidR="005340D2">
        <w:rPr>
          <w:b w:val="0"/>
        </w:rPr>
        <w:t>is</w:t>
      </w:r>
      <w:r>
        <w:rPr>
          <w:b w:val="0"/>
        </w:rPr>
        <w:t xml:space="preserve"> added and supersedes any provisions to the contrary: </w:t>
      </w:r>
    </w:p>
    <w:p w14:paraId="524A03AE" w14:textId="77777777" w:rsidR="00534333" w:rsidRDefault="00A82829" w:rsidP="00A830A4">
      <w:pPr>
        <w:pStyle w:val="outlinehd3"/>
      </w:pPr>
      <w:r>
        <w:tab/>
        <w:t>M.</w:t>
      </w:r>
      <w:r>
        <w:tab/>
        <w:t xml:space="preserve">Nonrenewal </w:t>
      </w:r>
    </w:p>
    <w:p w14:paraId="7C7C0B17" w14:textId="77777777" w:rsidR="00D509EB" w:rsidRPr="00D509EB" w:rsidRDefault="00A82829" w:rsidP="00A830A4">
      <w:pPr>
        <w:pStyle w:val="outlinetxt4"/>
        <w:rPr>
          <w:b w:val="0"/>
        </w:rPr>
      </w:pPr>
      <w:r>
        <w:tab/>
        <w:t>1.</w:t>
      </w:r>
      <w:r>
        <w:tab/>
      </w:r>
      <w:r w:rsidRPr="00943D10">
        <w:rPr>
          <w:b w:val="0"/>
        </w:rPr>
        <w:t>We will not refuse to renew a</w:t>
      </w:r>
      <w:r w:rsidR="008771B6">
        <w:rPr>
          <w:b w:val="0"/>
        </w:rPr>
        <w:t xml:space="preserve"> </w:t>
      </w:r>
      <w:r w:rsidRPr="00943D10">
        <w:rPr>
          <w:b w:val="0"/>
        </w:rPr>
        <w:t xml:space="preserve">policy issued for a term of more than one year, until expiration of its full term, if anniversary renewal has been guaranteed by additional premium </w:t>
      </w:r>
      <w:r>
        <w:rPr>
          <w:b w:val="0"/>
        </w:rPr>
        <w:t>consideration.</w:t>
      </w:r>
    </w:p>
    <w:p w14:paraId="3DC26C3D" w14:textId="77777777" w:rsidR="003B4D26" w:rsidRDefault="00A82829" w:rsidP="00A830A4">
      <w:pPr>
        <w:pStyle w:val="outlinetxt4"/>
        <w:rPr>
          <w:b w:val="0"/>
        </w:rPr>
      </w:pPr>
      <w:r>
        <w:rPr>
          <w:b w:val="0"/>
        </w:rPr>
        <w:br w:type="column"/>
      </w:r>
      <w:r w:rsidRPr="003B4D26">
        <w:rPr>
          <w:b w:val="0"/>
        </w:rPr>
        <w:tab/>
      </w:r>
      <w:r w:rsidRPr="003B4D26">
        <w:t>2.</w:t>
      </w:r>
      <w:r w:rsidRPr="003B4D26">
        <w:tab/>
      </w:r>
      <w:r w:rsidRPr="003B4D26">
        <w:rPr>
          <w:b w:val="0"/>
        </w:rPr>
        <w:t xml:space="preserve">If we decide not to renew this </w:t>
      </w:r>
      <w:r w:rsidR="00465E36">
        <w:rPr>
          <w:b w:val="0"/>
        </w:rPr>
        <w:t>P</w:t>
      </w:r>
      <w:r w:rsidRPr="003B4D26">
        <w:rPr>
          <w:b w:val="0"/>
        </w:rPr>
        <w:t>olicy, we will:</w:t>
      </w:r>
    </w:p>
    <w:p w14:paraId="66BF35CD" w14:textId="77777777" w:rsidR="003B4D26" w:rsidRPr="003B4D26" w:rsidRDefault="00A82829" w:rsidP="00A830A4">
      <w:pPr>
        <w:pStyle w:val="outlinetxt5"/>
        <w:rPr>
          <w:b w:val="0"/>
        </w:rPr>
      </w:pPr>
      <w:r>
        <w:tab/>
        <w:t>a.</w:t>
      </w:r>
      <w:r>
        <w:tab/>
      </w:r>
      <w:r w:rsidRPr="003B4D26">
        <w:rPr>
          <w:b w:val="0"/>
        </w:rPr>
        <w:t>Mail or deliver written notice of nonrenewal to the first Named Insured and agent, if any, before:</w:t>
      </w:r>
    </w:p>
    <w:p w14:paraId="507FEAEA" w14:textId="77777777" w:rsidR="003B4D26" w:rsidRPr="003B4D26" w:rsidRDefault="00A82829" w:rsidP="00A830A4">
      <w:pPr>
        <w:pStyle w:val="outlinetxt6"/>
        <w:rPr>
          <w:b w:val="0"/>
        </w:rPr>
      </w:pPr>
      <w:r>
        <w:tab/>
        <w:t>(1)</w:t>
      </w:r>
      <w:r w:rsidRPr="00DE426E">
        <w:tab/>
      </w:r>
      <w:r w:rsidRPr="003B4D26">
        <w:rPr>
          <w:b w:val="0"/>
        </w:rPr>
        <w:t xml:space="preserve">The expiration date of this </w:t>
      </w:r>
      <w:r w:rsidR="00465E36">
        <w:rPr>
          <w:b w:val="0"/>
        </w:rPr>
        <w:t>P</w:t>
      </w:r>
      <w:r w:rsidRPr="003B4D26">
        <w:rPr>
          <w:b w:val="0"/>
        </w:rPr>
        <w:t xml:space="preserve">olicy, if the </w:t>
      </w:r>
      <w:r w:rsidR="00465E36">
        <w:rPr>
          <w:b w:val="0"/>
        </w:rPr>
        <w:t>P</w:t>
      </w:r>
      <w:r w:rsidRPr="003B4D26">
        <w:rPr>
          <w:b w:val="0"/>
        </w:rPr>
        <w:t xml:space="preserve">olicy is written for a term of one year or less; or </w:t>
      </w:r>
    </w:p>
    <w:p w14:paraId="5663ECFF" w14:textId="77777777" w:rsidR="003B4D26" w:rsidRPr="003B4D26" w:rsidRDefault="00A82829" w:rsidP="00A830A4">
      <w:pPr>
        <w:pStyle w:val="outlinetxt6"/>
        <w:rPr>
          <w:b w:val="0"/>
        </w:rPr>
      </w:pPr>
      <w:r w:rsidRPr="003B4D26">
        <w:rPr>
          <w:b w:val="0"/>
        </w:rPr>
        <w:tab/>
      </w:r>
      <w:r w:rsidRPr="003B4D26">
        <w:t>(2)</w:t>
      </w:r>
      <w:r w:rsidRPr="003B4D26">
        <w:tab/>
      </w:r>
      <w:r w:rsidRPr="003B4D26">
        <w:rPr>
          <w:b w:val="0"/>
        </w:rPr>
        <w:t xml:space="preserve">An anniversary date of this </w:t>
      </w:r>
      <w:r w:rsidR="00465E36">
        <w:rPr>
          <w:b w:val="0"/>
        </w:rPr>
        <w:t>P</w:t>
      </w:r>
      <w:r w:rsidRPr="003B4D26">
        <w:rPr>
          <w:b w:val="0"/>
        </w:rPr>
        <w:t xml:space="preserve">olicy, if the </w:t>
      </w:r>
      <w:r w:rsidR="00465E36">
        <w:rPr>
          <w:b w:val="0"/>
        </w:rPr>
        <w:t>P</w:t>
      </w:r>
      <w:r w:rsidRPr="003B4D26">
        <w:rPr>
          <w:b w:val="0"/>
        </w:rPr>
        <w:t>olicy is written for a term of more than one year or for an indefinite term; and</w:t>
      </w:r>
    </w:p>
    <w:p w14:paraId="009E0440" w14:textId="2937D8F4" w:rsidR="00534333" w:rsidRPr="000B4AEC" w:rsidRDefault="00A82829" w:rsidP="00A830A4">
      <w:pPr>
        <w:pStyle w:val="outlinetxt5"/>
        <w:rPr>
          <w:b w:val="0"/>
        </w:rPr>
      </w:pPr>
      <w:r w:rsidRPr="000B4AEC">
        <w:rPr>
          <w:b w:val="0"/>
        </w:rPr>
        <w:tab/>
      </w:r>
      <w:r w:rsidRPr="000B4AEC">
        <w:t>b.</w:t>
      </w:r>
      <w:r w:rsidRPr="000B4AEC">
        <w:rPr>
          <w:b w:val="0"/>
        </w:rPr>
        <w:tab/>
        <w:t>Provide at least</w:t>
      </w:r>
      <w:r w:rsidR="00AC1A89" w:rsidRPr="000B4AEC">
        <w:rPr>
          <w:b w:val="0"/>
        </w:rPr>
        <w:t xml:space="preserve"> </w:t>
      </w:r>
      <w:r w:rsidRPr="000B4AEC">
        <w:rPr>
          <w:b w:val="0"/>
        </w:rPr>
        <w:t>60 days' notice of nonrenewal</w:t>
      </w:r>
      <w:r w:rsidR="00525C33" w:rsidRPr="000B4AEC">
        <w:rPr>
          <w:b w:val="0"/>
        </w:rPr>
        <w:t>.</w:t>
      </w:r>
    </w:p>
    <w:p w14:paraId="4915A999" w14:textId="77777777" w:rsidR="00534333" w:rsidRDefault="00A82829" w:rsidP="00A830A4">
      <w:pPr>
        <w:pStyle w:val="outlinetxt4"/>
        <w:rPr>
          <w:b w:val="0"/>
        </w:rPr>
      </w:pPr>
      <w:r>
        <w:tab/>
      </w:r>
      <w:r w:rsidR="00D509EB">
        <w:t>3.</w:t>
      </w:r>
      <w:r>
        <w:tab/>
      </w:r>
      <w:r>
        <w:rPr>
          <w:b w:val="0"/>
        </w:rPr>
        <w:t xml:space="preserve">Any notice of nonrenewal will be mailed or delivered to the first Named Insured's and agent's last known addresses. If notice is mailed, proof of mailing will be sufficient proof of notice. </w:t>
      </w:r>
    </w:p>
    <w:p w14:paraId="5F181BB6" w14:textId="77777777" w:rsidR="00534333" w:rsidRDefault="00A82829" w:rsidP="00A830A4">
      <w:pPr>
        <w:pStyle w:val="outlinetxt4"/>
        <w:rPr>
          <w:b w:val="0"/>
        </w:rPr>
      </w:pPr>
      <w:r>
        <w:tab/>
      </w:r>
      <w:r w:rsidR="00D509EB">
        <w:t>4.</w:t>
      </w:r>
      <w:r>
        <w:tab/>
      </w:r>
      <w:r>
        <w:rPr>
          <w:b w:val="0"/>
        </w:rPr>
        <w:t xml:space="preserve">Any notice of nonrenewal will state the precise reason for nonrenewal. </w:t>
      </w:r>
    </w:p>
    <w:p w14:paraId="3AEC0536" w14:textId="77777777" w:rsidR="00524A9A" w:rsidRDefault="00A82829" w:rsidP="00A830A4">
      <w:pPr>
        <w:pStyle w:val="outlinetxt1"/>
        <w:rPr>
          <w:b w:val="0"/>
        </w:rPr>
      </w:pPr>
      <w:r>
        <w:tab/>
        <w:t>C</w:t>
      </w:r>
      <w:r w:rsidRPr="00F247BA">
        <w:t>.</w:t>
      </w:r>
      <w:r>
        <w:rPr>
          <w:b w:val="0"/>
        </w:rPr>
        <w:tab/>
        <w:t>The following changes apply</w:t>
      </w:r>
      <w:r w:rsidR="00306C01">
        <w:rPr>
          <w:b w:val="0"/>
        </w:rPr>
        <w:t xml:space="preserve"> only</w:t>
      </w:r>
      <w:r>
        <w:rPr>
          <w:b w:val="0"/>
        </w:rPr>
        <w:t xml:space="preserve"> to Information Security Protection Endorsement </w:t>
      </w:r>
      <w:r>
        <w:t xml:space="preserve">BP 15 07 </w:t>
      </w:r>
      <w:r>
        <w:rPr>
          <w:b w:val="0"/>
        </w:rPr>
        <w:t>if it is attached to this Policy:</w:t>
      </w:r>
    </w:p>
    <w:p w14:paraId="0B90B845" w14:textId="77777777" w:rsidR="00524A9A" w:rsidRPr="00263BE7" w:rsidRDefault="00A82829" w:rsidP="00A830A4">
      <w:pPr>
        <w:pStyle w:val="blocktext2"/>
      </w:pPr>
      <w:r w:rsidRPr="00263BE7">
        <w:t xml:space="preserve">Paragraph </w:t>
      </w:r>
      <w:r w:rsidRPr="00263BE7">
        <w:rPr>
          <w:b/>
        </w:rPr>
        <w:t xml:space="preserve">d. </w:t>
      </w:r>
      <w:r w:rsidRPr="00263BE7">
        <w:t xml:space="preserve">of the definition of "loss" in Paragraph </w:t>
      </w:r>
      <w:r w:rsidRPr="00263BE7">
        <w:rPr>
          <w:b/>
        </w:rPr>
        <w:t xml:space="preserve">V. </w:t>
      </w:r>
      <w:r w:rsidRPr="00263BE7">
        <w:t>is replaced by the following:</w:t>
      </w:r>
    </w:p>
    <w:p w14:paraId="49F9E5C4" w14:textId="6B20C5EA" w:rsidR="000D48A3" w:rsidRDefault="00A82829" w:rsidP="00A830A4">
      <w:pPr>
        <w:pStyle w:val="outlinetxt3"/>
        <w:rPr>
          <w:b w:val="0"/>
        </w:rPr>
      </w:pPr>
      <w:r>
        <w:tab/>
        <w:t>d.</w:t>
      </w:r>
      <w:r>
        <w:tab/>
      </w:r>
      <w:r w:rsidRPr="00FC4523">
        <w:rPr>
          <w:b w:val="0"/>
        </w:rPr>
        <w:t xml:space="preserve">With respect to Insuring Agreements </w:t>
      </w:r>
      <w:r>
        <w:t>d</w:t>
      </w:r>
      <w:r w:rsidRPr="00FC4523">
        <w:t xml:space="preserve">. </w:t>
      </w:r>
      <w:r w:rsidRPr="00FC4523">
        <w:rPr>
          <w:b w:val="0"/>
        </w:rPr>
        <w:t xml:space="preserve">Security Breach Liability and </w:t>
      </w:r>
      <w:r>
        <w:t>g</w:t>
      </w:r>
      <w:r w:rsidRPr="00FC4523">
        <w:t xml:space="preserve">. </w:t>
      </w:r>
      <w:r>
        <w:rPr>
          <w:b w:val="0"/>
        </w:rPr>
        <w:t>Web Site Publishing</w:t>
      </w:r>
      <w:r w:rsidRPr="00FC4523">
        <w:rPr>
          <w:b w:val="0"/>
        </w:rPr>
        <w:t xml:space="preserve"> Liability</w:t>
      </w:r>
      <w:r w:rsidR="00A90967">
        <w:rPr>
          <w:b w:val="0"/>
        </w:rPr>
        <w:t>,</w:t>
      </w:r>
      <w:r w:rsidR="00A90967" w:rsidRPr="00A90967">
        <w:rPr>
          <w:b w:val="0"/>
        </w:rPr>
        <w:t xml:space="preserve"> </w:t>
      </w:r>
      <w:r w:rsidR="00A90967" w:rsidRPr="00293BE6">
        <w:rPr>
          <w:b w:val="0"/>
        </w:rPr>
        <w:t>"loss" means damages, settlement amounts and costs awarded pursuant to judgments. "Loss" does not include civil or criminal fines or penalties imposed by law, the multiplied portion of multiplied damages, taxes, royalties, the amount of any disgorged profits, or matters that are uninsurable pursuant to applicable law.</w:t>
      </w:r>
    </w:p>
    <w:p w14:paraId="04DE9C59" w14:textId="783F9E49" w:rsidR="00524A9A" w:rsidRPr="00C87A14" w:rsidRDefault="00524A9A" w:rsidP="00A830A4">
      <w:pPr>
        <w:pStyle w:val="blocktext1"/>
      </w:pPr>
    </w:p>
    <w:sectPr w:rsidR="00524A9A" w:rsidRPr="00C87A14" w:rsidSect="000D48A3">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B9558" w14:textId="77777777" w:rsidR="00AA070D" w:rsidRDefault="00A82829">
      <w:r>
        <w:separator/>
      </w:r>
    </w:p>
  </w:endnote>
  <w:endnote w:type="continuationSeparator" w:id="0">
    <w:p w14:paraId="436F4670" w14:textId="77777777" w:rsidR="00AA070D" w:rsidRDefault="00A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4B0" w14:paraId="708FFE6B" w14:textId="77777777">
      <w:tc>
        <w:tcPr>
          <w:tcW w:w="2201" w:type="dxa"/>
        </w:tcPr>
        <w:p w14:paraId="54E452ED" w14:textId="77777777" w:rsidR="001C4E72" w:rsidRDefault="00A82829">
          <w:pPr>
            <w:pStyle w:val="isof2"/>
            <w:jc w:val="left"/>
          </w:pPr>
          <w:r>
            <w:t xml:space="preserve">Page </w:t>
          </w:r>
          <w:r>
            <w:fldChar w:fldCharType="begin"/>
          </w:r>
          <w:r>
            <w:instrText xml:space="preserve"> PAGE  \* MERGEFORMAT </w:instrText>
          </w:r>
          <w:r>
            <w:fldChar w:fldCharType="separate"/>
          </w:r>
          <w:r w:rsidR="00A90967">
            <w:rPr>
              <w:noProof/>
            </w:rPr>
            <w:t>2</w:t>
          </w:r>
          <w:r>
            <w:fldChar w:fldCharType="end"/>
          </w:r>
          <w:r>
            <w:t xml:space="preserve"> of </w:t>
          </w:r>
          <w:fldSimple w:instr=" NUMPAGES  \* MERGEFORMAT ">
            <w:r w:rsidR="00982A11">
              <w:rPr>
                <w:noProof/>
              </w:rPr>
              <w:t>2</w:t>
            </w:r>
          </w:fldSimple>
        </w:p>
      </w:tc>
      <w:tc>
        <w:tcPr>
          <w:tcW w:w="5911" w:type="dxa"/>
        </w:tcPr>
        <w:p w14:paraId="564E2623" w14:textId="607A100A" w:rsidR="001C4E72" w:rsidRDefault="00A82829" w:rsidP="000D48A3">
          <w:pPr>
            <w:pStyle w:val="isof1"/>
            <w:jc w:val="center"/>
          </w:pPr>
          <w:r>
            <w:t>© Insurance Services Office, Inc., 2021 </w:t>
          </w:r>
        </w:p>
      </w:tc>
      <w:tc>
        <w:tcPr>
          <w:tcW w:w="2088" w:type="dxa"/>
        </w:tcPr>
        <w:p w14:paraId="0F19F6F7" w14:textId="62BD7AB6" w:rsidR="001C4E72" w:rsidRDefault="00A82829" w:rsidP="000D48A3">
          <w:pPr>
            <w:pStyle w:val="isof2"/>
            <w:jc w:val="right"/>
          </w:pPr>
          <w:r>
            <w:t>BP 01 21 12 21</w:t>
          </w:r>
        </w:p>
      </w:tc>
      <w:tc>
        <w:tcPr>
          <w:tcW w:w="600" w:type="dxa"/>
        </w:tcPr>
        <w:p w14:paraId="72242AEF" w14:textId="77777777" w:rsidR="001C4E72" w:rsidRDefault="00A82829">
          <w:pPr>
            <w:pStyle w:val="isof2"/>
            <w:jc w:val="right"/>
          </w:pPr>
          <w:r>
            <w:rPr>
              <w:rFonts w:ascii="Wingdings" w:hAnsi="Wingdings"/>
            </w:rPr>
            <w:sym w:font="Wingdings" w:char="F06F"/>
          </w:r>
        </w:p>
      </w:tc>
    </w:tr>
  </w:tbl>
  <w:p w14:paraId="5F2048C7" w14:textId="77777777" w:rsidR="001C4E72" w:rsidRDefault="001C4E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4B0" w14:paraId="5B490770" w14:textId="77777777">
      <w:tc>
        <w:tcPr>
          <w:tcW w:w="2201" w:type="dxa"/>
        </w:tcPr>
        <w:p w14:paraId="0FA8CADA" w14:textId="4308750E" w:rsidR="001C4E72" w:rsidRDefault="00A82829" w:rsidP="000D48A3">
          <w:pPr>
            <w:pStyle w:val="isof2"/>
            <w:jc w:val="left"/>
          </w:pPr>
          <w:r>
            <w:t>BP 01 21 12 21</w:t>
          </w:r>
        </w:p>
      </w:tc>
      <w:tc>
        <w:tcPr>
          <w:tcW w:w="5911" w:type="dxa"/>
        </w:tcPr>
        <w:p w14:paraId="597AB7FA" w14:textId="54862623" w:rsidR="001C4E72" w:rsidRDefault="00A82829" w:rsidP="000D48A3">
          <w:pPr>
            <w:pStyle w:val="isof1"/>
            <w:jc w:val="center"/>
          </w:pPr>
          <w:r>
            <w:t>© Insurance Services Office, Inc., 2021 </w:t>
          </w:r>
        </w:p>
      </w:tc>
      <w:tc>
        <w:tcPr>
          <w:tcW w:w="2088" w:type="dxa"/>
        </w:tcPr>
        <w:p w14:paraId="53F0E728" w14:textId="77777777" w:rsidR="001C4E72" w:rsidRDefault="00A82829">
          <w:pPr>
            <w:pStyle w:val="isof2"/>
            <w:jc w:val="right"/>
          </w:pPr>
          <w:r>
            <w:t xml:space="preserve">Page </w:t>
          </w:r>
          <w:r>
            <w:fldChar w:fldCharType="begin"/>
          </w:r>
          <w:r>
            <w:instrText xml:space="preserve"> PAGE  \* MERGEFORMAT </w:instrText>
          </w:r>
          <w:r>
            <w:fldChar w:fldCharType="separate"/>
          </w:r>
          <w:r w:rsidR="00A90967">
            <w:rPr>
              <w:noProof/>
            </w:rPr>
            <w:t>3</w:t>
          </w:r>
          <w:r>
            <w:fldChar w:fldCharType="end"/>
          </w:r>
          <w:r>
            <w:t xml:space="preserve"> of </w:t>
          </w:r>
          <w:fldSimple w:instr=" NUMPAGES  \* MERGEFORMAT ">
            <w:r w:rsidR="00982A11">
              <w:rPr>
                <w:noProof/>
              </w:rPr>
              <w:t>2</w:t>
            </w:r>
          </w:fldSimple>
        </w:p>
      </w:tc>
      <w:tc>
        <w:tcPr>
          <w:tcW w:w="600" w:type="dxa"/>
        </w:tcPr>
        <w:p w14:paraId="5BE0D49A" w14:textId="77777777" w:rsidR="001C4E72" w:rsidRDefault="00A82829">
          <w:pPr>
            <w:pStyle w:val="isof2"/>
            <w:jc w:val="right"/>
          </w:pPr>
          <w:r>
            <w:rPr>
              <w:rFonts w:ascii="Wingdings" w:hAnsi="Wingdings"/>
            </w:rPr>
            <w:sym w:font="Wingdings" w:char="F06F"/>
          </w:r>
        </w:p>
      </w:tc>
    </w:tr>
  </w:tbl>
  <w:p w14:paraId="1BAF3852" w14:textId="77777777" w:rsidR="001C4E72" w:rsidRDefault="001C4E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364B0" w14:paraId="317DC3C9" w14:textId="77777777">
      <w:tc>
        <w:tcPr>
          <w:tcW w:w="940" w:type="pct"/>
        </w:tcPr>
        <w:p w14:paraId="70D916CF" w14:textId="40CCB329" w:rsidR="000D48A3" w:rsidRDefault="00A82829" w:rsidP="000D48A3">
          <w:pPr>
            <w:pStyle w:val="isof2"/>
            <w:jc w:val="left"/>
          </w:pPr>
          <w:r>
            <w:t>BP 01 21 12 21</w:t>
          </w:r>
        </w:p>
      </w:tc>
      <w:tc>
        <w:tcPr>
          <w:tcW w:w="2885" w:type="pct"/>
        </w:tcPr>
        <w:p w14:paraId="534CFD2E" w14:textId="08020E21" w:rsidR="000D48A3" w:rsidRDefault="00A82829" w:rsidP="000D48A3">
          <w:pPr>
            <w:pStyle w:val="isof1"/>
            <w:jc w:val="center"/>
          </w:pPr>
          <w:r>
            <w:t>© Insurance Services Office, Inc., 2021 </w:t>
          </w:r>
        </w:p>
      </w:tc>
      <w:tc>
        <w:tcPr>
          <w:tcW w:w="890" w:type="pct"/>
        </w:tcPr>
        <w:p w14:paraId="4B99C2D3" w14:textId="1C16649C" w:rsidR="000D48A3" w:rsidRDefault="00A82829" w:rsidP="000D48A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64D3EED1" w14:textId="77777777" w:rsidR="000D48A3" w:rsidRDefault="000D48A3">
          <w:pPr>
            <w:jc w:val="right"/>
          </w:pPr>
        </w:p>
      </w:tc>
    </w:tr>
  </w:tbl>
  <w:p w14:paraId="553B4539" w14:textId="77777777" w:rsidR="000D48A3" w:rsidRDefault="000D48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4B0" w14:paraId="1BE2727E" w14:textId="77777777">
      <w:tc>
        <w:tcPr>
          <w:tcW w:w="2201" w:type="dxa"/>
        </w:tcPr>
        <w:p w14:paraId="04D873C9" w14:textId="77777777" w:rsidR="00A90967" w:rsidRDefault="00A8282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982A11">
              <w:rPr>
                <w:noProof/>
              </w:rPr>
              <w:t>2</w:t>
            </w:r>
          </w:fldSimple>
        </w:p>
      </w:tc>
      <w:tc>
        <w:tcPr>
          <w:tcW w:w="5911" w:type="dxa"/>
        </w:tcPr>
        <w:p w14:paraId="7EDE8795" w14:textId="4D4F5E57" w:rsidR="00A90967" w:rsidRDefault="00A82829" w:rsidP="000D48A3">
          <w:pPr>
            <w:pStyle w:val="isof1"/>
            <w:jc w:val="center"/>
          </w:pPr>
          <w:r>
            <w:t>© Insurance Services Office, Inc., 2021 </w:t>
          </w:r>
        </w:p>
      </w:tc>
      <w:tc>
        <w:tcPr>
          <w:tcW w:w="2088" w:type="dxa"/>
        </w:tcPr>
        <w:p w14:paraId="3A046DB8" w14:textId="4291F855" w:rsidR="00A90967" w:rsidRDefault="00A82829" w:rsidP="000D48A3">
          <w:pPr>
            <w:pStyle w:val="isof2"/>
            <w:jc w:val="right"/>
          </w:pPr>
          <w:r>
            <w:t>BP 01 21 12 21</w:t>
          </w:r>
        </w:p>
      </w:tc>
      <w:tc>
        <w:tcPr>
          <w:tcW w:w="600" w:type="dxa"/>
        </w:tcPr>
        <w:p w14:paraId="56F1F8CB" w14:textId="77777777" w:rsidR="00A90967" w:rsidRDefault="00A82829">
          <w:pPr>
            <w:pStyle w:val="isof2"/>
            <w:jc w:val="right"/>
          </w:pPr>
          <w:r>
            <w:rPr>
              <w:rFonts w:ascii="Wingdings" w:hAnsi="Wingdings"/>
            </w:rPr>
            <w:sym w:font="Wingdings" w:char="F06F"/>
          </w:r>
        </w:p>
      </w:tc>
    </w:tr>
  </w:tbl>
  <w:p w14:paraId="594F1115" w14:textId="77777777" w:rsidR="00A90967" w:rsidRDefault="00A9096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4B0" w14:paraId="7A056E09" w14:textId="77777777">
      <w:tc>
        <w:tcPr>
          <w:tcW w:w="2201" w:type="dxa"/>
        </w:tcPr>
        <w:p w14:paraId="7D83A819" w14:textId="2C5E6E99" w:rsidR="00A90967" w:rsidRDefault="00A82829" w:rsidP="000D48A3">
          <w:pPr>
            <w:pStyle w:val="isof2"/>
            <w:jc w:val="left"/>
          </w:pPr>
          <w:r>
            <w:t>BP 01 21 12 21</w:t>
          </w:r>
        </w:p>
      </w:tc>
      <w:tc>
        <w:tcPr>
          <w:tcW w:w="5911" w:type="dxa"/>
        </w:tcPr>
        <w:p w14:paraId="3ED4C81C" w14:textId="6282B220" w:rsidR="00A90967" w:rsidRDefault="00A82829" w:rsidP="000D48A3">
          <w:pPr>
            <w:pStyle w:val="isof1"/>
            <w:jc w:val="center"/>
          </w:pPr>
          <w:r>
            <w:t>© Insurance Services Office, Inc., 2021 </w:t>
          </w:r>
        </w:p>
      </w:tc>
      <w:tc>
        <w:tcPr>
          <w:tcW w:w="2088" w:type="dxa"/>
        </w:tcPr>
        <w:p w14:paraId="040DABEC" w14:textId="77777777" w:rsidR="00A90967" w:rsidRDefault="00A8282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982A11">
              <w:rPr>
                <w:noProof/>
              </w:rPr>
              <w:t>2</w:t>
            </w:r>
          </w:fldSimple>
        </w:p>
      </w:tc>
      <w:tc>
        <w:tcPr>
          <w:tcW w:w="600" w:type="dxa"/>
        </w:tcPr>
        <w:p w14:paraId="1B8936BB" w14:textId="77777777" w:rsidR="00A90967" w:rsidRDefault="00A82829">
          <w:pPr>
            <w:pStyle w:val="isof2"/>
            <w:jc w:val="right"/>
          </w:pPr>
          <w:r>
            <w:rPr>
              <w:rFonts w:ascii="Wingdings" w:hAnsi="Wingdings"/>
            </w:rPr>
            <w:sym w:font="Wingdings" w:char="F06F"/>
          </w:r>
        </w:p>
      </w:tc>
    </w:tr>
  </w:tbl>
  <w:p w14:paraId="3D5B41C3" w14:textId="77777777" w:rsidR="00A90967" w:rsidRDefault="00A9096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4B0" w14:paraId="7DE55344" w14:textId="77777777">
      <w:tc>
        <w:tcPr>
          <w:tcW w:w="2201" w:type="dxa"/>
        </w:tcPr>
        <w:p w14:paraId="3F5F92BC" w14:textId="3554DFA6" w:rsidR="00A90967" w:rsidRDefault="00A82829" w:rsidP="000D48A3">
          <w:pPr>
            <w:pStyle w:val="isof2"/>
            <w:jc w:val="left"/>
          </w:pPr>
          <w:r>
            <w:t>BP 01 21 12 21</w:t>
          </w:r>
        </w:p>
      </w:tc>
      <w:tc>
        <w:tcPr>
          <w:tcW w:w="5911" w:type="dxa"/>
        </w:tcPr>
        <w:p w14:paraId="508D0FC3" w14:textId="7BB45A15" w:rsidR="00A90967" w:rsidRDefault="00A82829" w:rsidP="000D48A3">
          <w:pPr>
            <w:pStyle w:val="isof1"/>
            <w:jc w:val="center"/>
          </w:pPr>
          <w:r>
            <w:t>© Insurance Services Office, Inc., 2021 </w:t>
          </w:r>
        </w:p>
      </w:tc>
      <w:tc>
        <w:tcPr>
          <w:tcW w:w="2088" w:type="dxa"/>
        </w:tcPr>
        <w:p w14:paraId="4EA28108" w14:textId="77777777" w:rsidR="00A90967" w:rsidRDefault="00A8282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982A11">
              <w:rPr>
                <w:noProof/>
              </w:rPr>
              <w:t>2</w:t>
            </w:r>
          </w:fldSimple>
        </w:p>
      </w:tc>
      <w:tc>
        <w:tcPr>
          <w:tcW w:w="600" w:type="dxa"/>
        </w:tcPr>
        <w:p w14:paraId="4B3CFDE7" w14:textId="77777777" w:rsidR="00A90967" w:rsidRDefault="00A82829">
          <w:pPr>
            <w:pStyle w:val="isof2"/>
            <w:jc w:val="right"/>
          </w:pPr>
          <w:r>
            <w:rPr>
              <w:rFonts w:ascii="Wingdings" w:hAnsi="Wingdings"/>
            </w:rPr>
            <w:sym w:font="Wingdings" w:char="F06F"/>
          </w:r>
        </w:p>
      </w:tc>
    </w:tr>
  </w:tbl>
  <w:p w14:paraId="61B85B6D" w14:textId="77777777" w:rsidR="00A90967" w:rsidRDefault="00A9096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364B0" w14:paraId="7571706A" w14:textId="77777777">
      <w:tc>
        <w:tcPr>
          <w:tcW w:w="940" w:type="pct"/>
        </w:tcPr>
        <w:p w14:paraId="1518D06C" w14:textId="519602A0" w:rsidR="000D48A3" w:rsidRDefault="00A82829" w:rsidP="000D48A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74006991" w14:textId="42FBECFC" w:rsidR="000D48A3" w:rsidRDefault="00A82829" w:rsidP="000D48A3">
          <w:pPr>
            <w:pStyle w:val="isof1"/>
            <w:jc w:val="center"/>
          </w:pPr>
          <w:r>
            <w:t>© Insurance Services Office, Inc., 2021 </w:t>
          </w:r>
        </w:p>
      </w:tc>
      <w:tc>
        <w:tcPr>
          <w:tcW w:w="890" w:type="pct"/>
        </w:tcPr>
        <w:p w14:paraId="4EDED191" w14:textId="1BF28C45" w:rsidR="000D48A3" w:rsidRDefault="00A82829" w:rsidP="000D48A3">
          <w:pPr>
            <w:pStyle w:val="isof2"/>
            <w:jc w:val="right"/>
          </w:pPr>
          <w:r>
            <w:t>BP 01 21 12 21</w:t>
          </w:r>
        </w:p>
      </w:tc>
      <w:tc>
        <w:tcPr>
          <w:tcW w:w="278" w:type="pct"/>
        </w:tcPr>
        <w:p w14:paraId="551A851C" w14:textId="77777777" w:rsidR="000D48A3" w:rsidRDefault="000D48A3">
          <w:pPr>
            <w:jc w:val="right"/>
          </w:pPr>
        </w:p>
      </w:tc>
    </w:tr>
  </w:tbl>
  <w:p w14:paraId="5627B1AF" w14:textId="77777777" w:rsidR="00A90967" w:rsidRPr="000D48A3" w:rsidRDefault="00A90967" w:rsidP="000D48A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364B0" w14:paraId="6FD169BB" w14:textId="77777777">
      <w:tc>
        <w:tcPr>
          <w:tcW w:w="940" w:type="pct"/>
        </w:tcPr>
        <w:p w14:paraId="7AD8BA48" w14:textId="4FD20CF0" w:rsidR="000D48A3" w:rsidRDefault="00A82829" w:rsidP="000D48A3">
          <w:pPr>
            <w:pStyle w:val="isof2"/>
            <w:jc w:val="left"/>
          </w:pPr>
          <w:r>
            <w:t>BP 01 21 12 21</w:t>
          </w:r>
        </w:p>
      </w:tc>
      <w:tc>
        <w:tcPr>
          <w:tcW w:w="2885" w:type="pct"/>
        </w:tcPr>
        <w:p w14:paraId="676F5B15" w14:textId="48474381" w:rsidR="000D48A3" w:rsidRDefault="00A82829" w:rsidP="000D48A3">
          <w:pPr>
            <w:pStyle w:val="isof1"/>
            <w:jc w:val="center"/>
          </w:pPr>
          <w:r>
            <w:t>© Insurance Services Office, Inc., 2021 </w:t>
          </w:r>
        </w:p>
      </w:tc>
      <w:tc>
        <w:tcPr>
          <w:tcW w:w="890" w:type="pct"/>
        </w:tcPr>
        <w:p w14:paraId="36062971" w14:textId="29DF57FF" w:rsidR="000D48A3" w:rsidRDefault="00A82829" w:rsidP="000D48A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570B4B6" w14:textId="77777777" w:rsidR="000D48A3" w:rsidRDefault="000D48A3">
          <w:pPr>
            <w:jc w:val="right"/>
          </w:pPr>
        </w:p>
      </w:tc>
    </w:tr>
  </w:tbl>
  <w:p w14:paraId="04D289F4" w14:textId="77777777" w:rsidR="00A90967" w:rsidRPr="000D48A3" w:rsidRDefault="00A90967" w:rsidP="000D48A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4B0" w14:paraId="2AF27F97" w14:textId="77777777">
      <w:tc>
        <w:tcPr>
          <w:tcW w:w="2201" w:type="dxa"/>
        </w:tcPr>
        <w:p w14:paraId="43472BD8" w14:textId="0632C079" w:rsidR="00A90967" w:rsidRDefault="00A82829" w:rsidP="000D48A3">
          <w:pPr>
            <w:pStyle w:val="isof2"/>
            <w:jc w:val="left"/>
          </w:pPr>
          <w:r>
            <w:t>BP 01 21 12 21</w:t>
          </w:r>
        </w:p>
      </w:tc>
      <w:tc>
        <w:tcPr>
          <w:tcW w:w="5911" w:type="dxa"/>
        </w:tcPr>
        <w:p w14:paraId="1C69C853" w14:textId="1C0971B5" w:rsidR="00A90967" w:rsidRDefault="00A82829" w:rsidP="000D48A3">
          <w:pPr>
            <w:pStyle w:val="isof1"/>
            <w:jc w:val="center"/>
          </w:pPr>
          <w:r>
            <w:t>© Insurance Services Office, Inc., 2021 </w:t>
          </w:r>
        </w:p>
      </w:tc>
      <w:tc>
        <w:tcPr>
          <w:tcW w:w="2088" w:type="dxa"/>
        </w:tcPr>
        <w:p w14:paraId="2136DD3D" w14:textId="77777777" w:rsidR="00A90967" w:rsidRDefault="00A8282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982A11">
              <w:rPr>
                <w:noProof/>
              </w:rPr>
              <w:t>2</w:t>
            </w:r>
          </w:fldSimple>
        </w:p>
      </w:tc>
      <w:tc>
        <w:tcPr>
          <w:tcW w:w="600" w:type="dxa"/>
        </w:tcPr>
        <w:p w14:paraId="50D232C5" w14:textId="77777777" w:rsidR="00A90967" w:rsidRDefault="00A82829">
          <w:pPr>
            <w:pStyle w:val="isof2"/>
            <w:jc w:val="right"/>
          </w:pPr>
          <w:r>
            <w:rPr>
              <w:rFonts w:ascii="Wingdings" w:hAnsi="Wingdings"/>
            </w:rPr>
            <w:sym w:font="Wingdings" w:char="F06F"/>
          </w:r>
        </w:p>
      </w:tc>
    </w:tr>
  </w:tbl>
  <w:p w14:paraId="34159D65" w14:textId="77777777" w:rsidR="00A90967" w:rsidRDefault="00A90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B2489" w14:textId="77777777" w:rsidR="00AA070D" w:rsidRDefault="00A82829">
      <w:r>
        <w:separator/>
      </w:r>
    </w:p>
  </w:footnote>
  <w:footnote w:type="continuationSeparator" w:id="0">
    <w:p w14:paraId="7F52CB2A" w14:textId="77777777" w:rsidR="00AA070D" w:rsidRDefault="00A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1DEC0" w14:textId="77777777" w:rsidR="00E20AEE" w:rsidRDefault="00E20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58FF1" w14:textId="77777777" w:rsidR="00E20AEE" w:rsidRDefault="00E20A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364B0" w14:paraId="2F299DA2" w14:textId="77777777">
      <w:tc>
        <w:tcPr>
          <w:tcW w:w="2481" w:type="pct"/>
        </w:tcPr>
        <w:p w14:paraId="5DDB861B" w14:textId="0869250E" w:rsidR="000D48A3" w:rsidRDefault="00A82829" w:rsidP="000D48A3">
          <w:pPr>
            <w:pStyle w:val="isof1"/>
            <w:jc w:val="left"/>
          </w:pPr>
          <w:r>
            <w:t>POLICY NUMBER:</w:t>
          </w:r>
        </w:p>
      </w:tc>
      <w:tc>
        <w:tcPr>
          <w:tcW w:w="2519" w:type="pct"/>
        </w:tcPr>
        <w:p w14:paraId="49B490F3" w14:textId="44BF4DE5" w:rsidR="000D48A3" w:rsidRDefault="00A82829" w:rsidP="000D48A3">
          <w:pPr>
            <w:pStyle w:val="isof2"/>
            <w:jc w:val="right"/>
          </w:pPr>
          <w:r>
            <w:t>BUSINESSOWNERS</w:t>
          </w:r>
        </w:p>
      </w:tc>
    </w:tr>
    <w:tr w:rsidR="00C364B0" w14:paraId="5D4A59F0" w14:textId="77777777">
      <w:tc>
        <w:tcPr>
          <w:tcW w:w="2481" w:type="pct"/>
        </w:tcPr>
        <w:p w14:paraId="6A912425" w14:textId="77777777" w:rsidR="000D48A3" w:rsidRDefault="000D48A3">
          <w:pPr>
            <w:pStyle w:val="Header"/>
          </w:pPr>
        </w:p>
      </w:tc>
      <w:tc>
        <w:tcPr>
          <w:tcW w:w="2519" w:type="pct"/>
        </w:tcPr>
        <w:p w14:paraId="5D24868B" w14:textId="7A1C32CA" w:rsidR="000D48A3" w:rsidRDefault="00A82829" w:rsidP="000D48A3">
          <w:pPr>
            <w:pStyle w:val="isof2"/>
            <w:jc w:val="right"/>
          </w:pPr>
          <w:r>
            <w:t>BP 01 21 12 21</w:t>
          </w:r>
        </w:p>
      </w:tc>
    </w:tr>
  </w:tbl>
  <w:p w14:paraId="23C0F3BA" w14:textId="26D55F1A" w:rsidR="000D48A3" w:rsidRDefault="000D48A3">
    <w:pPr>
      <w:pStyle w:val="Header"/>
    </w:pPr>
  </w:p>
  <w:p w14:paraId="5134C792" w14:textId="77777777" w:rsidR="000D48A3" w:rsidRDefault="00A82829">
    <w:pPr>
      <w:pStyle w:val="isof3"/>
    </w:pPr>
    <w:r>
      <w:t>THIS ENDORSEMENT CHANGES THE POLICY.  PLEASE READ IT CAREFULLY.</w:t>
    </w:r>
  </w:p>
  <w:p w14:paraId="62AE3BB0" w14:textId="77777777" w:rsidR="000D48A3" w:rsidRDefault="000D48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C4393" w14:textId="77777777" w:rsidR="00A90967" w:rsidRDefault="00A9096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1A7EC" w14:textId="77777777" w:rsidR="00A90967" w:rsidRDefault="00A9096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C364B0" w14:paraId="3B85AAB3" w14:textId="77777777">
      <w:tc>
        <w:tcPr>
          <w:tcW w:w="5040" w:type="dxa"/>
        </w:tcPr>
        <w:p w14:paraId="402395E3" w14:textId="77777777" w:rsidR="00A90967" w:rsidRDefault="00A82829">
          <w:pPr>
            <w:pStyle w:val="isof1"/>
            <w:jc w:val="left"/>
          </w:pPr>
          <w:r>
            <w:t>POLICY NUMBER:</w:t>
          </w:r>
        </w:p>
      </w:tc>
      <w:tc>
        <w:tcPr>
          <w:tcW w:w="5148" w:type="dxa"/>
        </w:tcPr>
        <w:p w14:paraId="3039FC02" w14:textId="77777777" w:rsidR="00A90967" w:rsidRDefault="00A82829">
          <w:pPr>
            <w:pStyle w:val="isof2"/>
            <w:jc w:val="right"/>
          </w:pPr>
          <w:r>
            <w:t>BUSINESSOWNERS</w:t>
          </w:r>
        </w:p>
      </w:tc>
    </w:tr>
    <w:tr w:rsidR="00C364B0" w14:paraId="12811B25" w14:textId="77777777">
      <w:tc>
        <w:tcPr>
          <w:tcW w:w="5040" w:type="dxa"/>
        </w:tcPr>
        <w:p w14:paraId="11F263EE" w14:textId="77777777" w:rsidR="00A90967" w:rsidRDefault="00A90967">
          <w:pPr>
            <w:pStyle w:val="Header"/>
          </w:pPr>
        </w:p>
      </w:tc>
      <w:tc>
        <w:tcPr>
          <w:tcW w:w="5148" w:type="dxa"/>
        </w:tcPr>
        <w:p w14:paraId="1AF05F34" w14:textId="62620863" w:rsidR="00A90967" w:rsidRDefault="00A82829" w:rsidP="000D48A3">
          <w:pPr>
            <w:pStyle w:val="isof2"/>
            <w:jc w:val="right"/>
          </w:pPr>
          <w:r>
            <w:t>BP 01 21 12 21</w:t>
          </w:r>
        </w:p>
      </w:tc>
    </w:tr>
  </w:tbl>
  <w:p w14:paraId="7DFB1854" w14:textId="77777777" w:rsidR="00A90967" w:rsidRDefault="00A90967">
    <w:pPr>
      <w:pStyle w:val="Header"/>
    </w:pPr>
  </w:p>
  <w:p w14:paraId="24E15012" w14:textId="77777777" w:rsidR="00A90967" w:rsidRDefault="00A82829">
    <w:pPr>
      <w:pStyle w:val="isof3"/>
    </w:pPr>
    <w:r>
      <w:t>THIS ENDORSEMENT CHANGES THE POLICY.  PLEASE READ IT CAREFULLY.</w:t>
    </w:r>
  </w:p>
  <w:p w14:paraId="72C97843" w14:textId="77777777" w:rsidR="00A90967" w:rsidRDefault="00A9096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30AA3" w14:textId="77777777" w:rsidR="00A90967" w:rsidRPr="000D48A3" w:rsidRDefault="00A90967" w:rsidP="000D48A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85599" w14:textId="77777777" w:rsidR="00A90967" w:rsidRPr="000D48A3" w:rsidRDefault="00A90967" w:rsidP="000D48A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C364B0" w14:paraId="4D9BFBF8" w14:textId="77777777">
      <w:tc>
        <w:tcPr>
          <w:tcW w:w="5040" w:type="dxa"/>
        </w:tcPr>
        <w:p w14:paraId="39009269" w14:textId="77777777" w:rsidR="00A90967" w:rsidRDefault="00A82829">
          <w:pPr>
            <w:pStyle w:val="isof1"/>
            <w:jc w:val="left"/>
          </w:pPr>
          <w:r>
            <w:t>POLICY NUMBER:</w:t>
          </w:r>
        </w:p>
      </w:tc>
      <w:tc>
        <w:tcPr>
          <w:tcW w:w="5148" w:type="dxa"/>
        </w:tcPr>
        <w:p w14:paraId="65FD9DCF" w14:textId="77777777" w:rsidR="00A90967" w:rsidRDefault="00A82829">
          <w:pPr>
            <w:pStyle w:val="isof2"/>
            <w:jc w:val="right"/>
          </w:pPr>
          <w:r>
            <w:t>BUSINESSOWNERS</w:t>
          </w:r>
        </w:p>
      </w:tc>
    </w:tr>
    <w:tr w:rsidR="00C364B0" w14:paraId="4D09E9CE" w14:textId="77777777">
      <w:tc>
        <w:tcPr>
          <w:tcW w:w="5040" w:type="dxa"/>
        </w:tcPr>
        <w:p w14:paraId="741E36E7" w14:textId="77777777" w:rsidR="00A90967" w:rsidRDefault="00A90967">
          <w:pPr>
            <w:pStyle w:val="Header"/>
          </w:pPr>
        </w:p>
      </w:tc>
      <w:tc>
        <w:tcPr>
          <w:tcW w:w="5148" w:type="dxa"/>
        </w:tcPr>
        <w:p w14:paraId="462D25A4" w14:textId="37787CE6" w:rsidR="00A90967" w:rsidRDefault="00A82829" w:rsidP="000D48A3">
          <w:pPr>
            <w:pStyle w:val="isof2"/>
            <w:jc w:val="right"/>
          </w:pPr>
          <w:r>
            <w:t>BP 01 21 12 21</w:t>
          </w:r>
        </w:p>
      </w:tc>
    </w:tr>
  </w:tbl>
  <w:p w14:paraId="105B6CE3" w14:textId="77777777" w:rsidR="00A90967" w:rsidRDefault="00A90967">
    <w:pPr>
      <w:pStyle w:val="Header"/>
    </w:pPr>
  </w:p>
  <w:p w14:paraId="1E6D0D45" w14:textId="77777777" w:rsidR="00A90967" w:rsidRDefault="00A82829">
    <w:pPr>
      <w:pStyle w:val="isof3"/>
    </w:pPr>
    <w:r>
      <w:t>THIS ENDORSEMENT CHANGES THE POLICY.  PLEASE READ IT CAREFULLY.</w:t>
    </w:r>
  </w:p>
  <w:p w14:paraId="58A2CA82" w14:textId="77777777" w:rsidR="00A90967" w:rsidRDefault="00A909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MDBM$" w:val="BP_01_21_07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534333"/>
    <w:rsid w:val="0004097F"/>
    <w:rsid w:val="00054316"/>
    <w:rsid w:val="00065560"/>
    <w:rsid w:val="00082FAE"/>
    <w:rsid w:val="00083411"/>
    <w:rsid w:val="000B4AEC"/>
    <w:rsid w:val="000D48A3"/>
    <w:rsid w:val="00136375"/>
    <w:rsid w:val="00170278"/>
    <w:rsid w:val="00170A9E"/>
    <w:rsid w:val="0019643C"/>
    <w:rsid w:val="001A7A5D"/>
    <w:rsid w:val="001C4E72"/>
    <w:rsid w:val="001D21FE"/>
    <w:rsid w:val="00203F5A"/>
    <w:rsid w:val="00242F2C"/>
    <w:rsid w:val="00243EC0"/>
    <w:rsid w:val="00262F9F"/>
    <w:rsid w:val="00263BE7"/>
    <w:rsid w:val="00293BE6"/>
    <w:rsid w:val="002D25A3"/>
    <w:rsid w:val="00306C01"/>
    <w:rsid w:val="003501AF"/>
    <w:rsid w:val="00364E09"/>
    <w:rsid w:val="003B4D26"/>
    <w:rsid w:val="003C04C7"/>
    <w:rsid w:val="003E4771"/>
    <w:rsid w:val="003E541D"/>
    <w:rsid w:val="00406305"/>
    <w:rsid w:val="00425D13"/>
    <w:rsid w:val="00427342"/>
    <w:rsid w:val="00437CED"/>
    <w:rsid w:val="00465E36"/>
    <w:rsid w:val="0049248E"/>
    <w:rsid w:val="00496A4B"/>
    <w:rsid w:val="004B5B63"/>
    <w:rsid w:val="004D4027"/>
    <w:rsid w:val="004E4C5B"/>
    <w:rsid w:val="00524A9A"/>
    <w:rsid w:val="00525C33"/>
    <w:rsid w:val="005340D2"/>
    <w:rsid w:val="00534333"/>
    <w:rsid w:val="0053639F"/>
    <w:rsid w:val="005375E7"/>
    <w:rsid w:val="00542F21"/>
    <w:rsid w:val="00543552"/>
    <w:rsid w:val="00550031"/>
    <w:rsid w:val="005601F6"/>
    <w:rsid w:val="00574998"/>
    <w:rsid w:val="005A5E49"/>
    <w:rsid w:val="005C24CB"/>
    <w:rsid w:val="005C2676"/>
    <w:rsid w:val="005D5C24"/>
    <w:rsid w:val="005D677D"/>
    <w:rsid w:val="00621B7D"/>
    <w:rsid w:val="006227FA"/>
    <w:rsid w:val="006443D8"/>
    <w:rsid w:val="00646F1F"/>
    <w:rsid w:val="00660BCF"/>
    <w:rsid w:val="00666048"/>
    <w:rsid w:val="00673025"/>
    <w:rsid w:val="0067482A"/>
    <w:rsid w:val="006B4B95"/>
    <w:rsid w:val="006C6A52"/>
    <w:rsid w:val="006D0516"/>
    <w:rsid w:val="006F4CEF"/>
    <w:rsid w:val="00700684"/>
    <w:rsid w:val="0072372B"/>
    <w:rsid w:val="007301FF"/>
    <w:rsid w:val="00751E0A"/>
    <w:rsid w:val="00783DD1"/>
    <w:rsid w:val="00791DBF"/>
    <w:rsid w:val="007B447D"/>
    <w:rsid w:val="007C319B"/>
    <w:rsid w:val="007E15F9"/>
    <w:rsid w:val="007E79EE"/>
    <w:rsid w:val="007F4088"/>
    <w:rsid w:val="008313CB"/>
    <w:rsid w:val="008771B6"/>
    <w:rsid w:val="00896DFB"/>
    <w:rsid w:val="008A6C99"/>
    <w:rsid w:val="008D61FC"/>
    <w:rsid w:val="008E4856"/>
    <w:rsid w:val="008E4864"/>
    <w:rsid w:val="009128D0"/>
    <w:rsid w:val="00936548"/>
    <w:rsid w:val="00943D10"/>
    <w:rsid w:val="00973889"/>
    <w:rsid w:val="009766A1"/>
    <w:rsid w:val="00982A11"/>
    <w:rsid w:val="00986D16"/>
    <w:rsid w:val="00993EFE"/>
    <w:rsid w:val="009B1DA3"/>
    <w:rsid w:val="009E575F"/>
    <w:rsid w:val="009F2A79"/>
    <w:rsid w:val="00A0206A"/>
    <w:rsid w:val="00A27C00"/>
    <w:rsid w:val="00A42B48"/>
    <w:rsid w:val="00A4582A"/>
    <w:rsid w:val="00A46788"/>
    <w:rsid w:val="00A82829"/>
    <w:rsid w:val="00A830A4"/>
    <w:rsid w:val="00A90967"/>
    <w:rsid w:val="00A9794B"/>
    <w:rsid w:val="00AA070D"/>
    <w:rsid w:val="00AB7794"/>
    <w:rsid w:val="00AC1A89"/>
    <w:rsid w:val="00B42431"/>
    <w:rsid w:val="00B80E4A"/>
    <w:rsid w:val="00B938DC"/>
    <w:rsid w:val="00BA0944"/>
    <w:rsid w:val="00BA5C2C"/>
    <w:rsid w:val="00BD1FD4"/>
    <w:rsid w:val="00C364B0"/>
    <w:rsid w:val="00C87A14"/>
    <w:rsid w:val="00CA003F"/>
    <w:rsid w:val="00CA4869"/>
    <w:rsid w:val="00CC35A1"/>
    <w:rsid w:val="00CE0A3C"/>
    <w:rsid w:val="00CF1CA6"/>
    <w:rsid w:val="00CF5479"/>
    <w:rsid w:val="00D02DC3"/>
    <w:rsid w:val="00D32A3B"/>
    <w:rsid w:val="00D509EB"/>
    <w:rsid w:val="00D52DAC"/>
    <w:rsid w:val="00D912AE"/>
    <w:rsid w:val="00D96949"/>
    <w:rsid w:val="00DA6651"/>
    <w:rsid w:val="00DD1F04"/>
    <w:rsid w:val="00DD6F73"/>
    <w:rsid w:val="00DE426E"/>
    <w:rsid w:val="00DF2952"/>
    <w:rsid w:val="00E04FC5"/>
    <w:rsid w:val="00E20AEE"/>
    <w:rsid w:val="00E77549"/>
    <w:rsid w:val="00E8252D"/>
    <w:rsid w:val="00EA0572"/>
    <w:rsid w:val="00EA7B96"/>
    <w:rsid w:val="00EB6AAF"/>
    <w:rsid w:val="00EB7866"/>
    <w:rsid w:val="00EC69DD"/>
    <w:rsid w:val="00EE33FE"/>
    <w:rsid w:val="00EE5144"/>
    <w:rsid w:val="00F01DF8"/>
    <w:rsid w:val="00F247BA"/>
    <w:rsid w:val="00F554C1"/>
    <w:rsid w:val="00F64D64"/>
    <w:rsid w:val="00F84865"/>
    <w:rsid w:val="00FC4523"/>
    <w:rsid w:val="00FC4FBC"/>
    <w:rsid w:val="00FC65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7CCD6F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0A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830A4"/>
    <w:pPr>
      <w:spacing w:before="240"/>
      <w:outlineLvl w:val="0"/>
    </w:pPr>
    <w:rPr>
      <w:rFonts w:ascii="Helv" w:hAnsi="Helv"/>
      <w:b/>
      <w:sz w:val="24"/>
      <w:u w:val="single"/>
    </w:rPr>
  </w:style>
  <w:style w:type="paragraph" w:styleId="Heading2">
    <w:name w:val="heading 2"/>
    <w:basedOn w:val="Normal"/>
    <w:next w:val="Normal"/>
    <w:link w:val="Heading2Char"/>
    <w:qFormat/>
    <w:rsid w:val="00A830A4"/>
    <w:pPr>
      <w:spacing w:before="120"/>
      <w:outlineLvl w:val="1"/>
    </w:pPr>
    <w:rPr>
      <w:rFonts w:ascii="Helv" w:hAnsi="Helv"/>
      <w:b/>
      <w:sz w:val="24"/>
    </w:rPr>
  </w:style>
  <w:style w:type="paragraph" w:styleId="Heading3">
    <w:name w:val="heading 3"/>
    <w:basedOn w:val="Normal"/>
    <w:next w:val="Normal"/>
    <w:link w:val="Heading3Char"/>
    <w:qFormat/>
    <w:rsid w:val="00A830A4"/>
    <w:pPr>
      <w:ind w:left="360"/>
      <w:outlineLvl w:val="2"/>
    </w:pPr>
    <w:rPr>
      <w:rFonts w:ascii="Tms Rmn" w:hAnsi="Tms Rmn"/>
      <w:b/>
      <w:sz w:val="24"/>
    </w:rPr>
  </w:style>
  <w:style w:type="character" w:default="1" w:styleId="DefaultParagraphFont">
    <w:name w:val="Default Paragraph Font"/>
    <w:uiPriority w:val="1"/>
    <w:semiHidden/>
    <w:unhideWhenUsed/>
    <w:rsid w:val="00A830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30A4"/>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C24CB"/>
    <w:rPr>
      <w:sz w:val="16"/>
    </w:rPr>
  </w:style>
  <w:style w:type="paragraph" w:styleId="CommentText">
    <w:name w:val="annotation text"/>
    <w:basedOn w:val="Normal"/>
    <w:semiHidden/>
    <w:rsid w:val="005C24CB"/>
    <w:pPr>
      <w:spacing w:line="220" w:lineRule="exact"/>
    </w:pPr>
    <w:rPr>
      <w:rFonts w:ascii="Helv" w:hAnsi="Helv"/>
    </w:rPr>
  </w:style>
  <w:style w:type="paragraph" w:customStyle="1" w:styleId="blockhd1">
    <w:name w:val="blockhd1"/>
    <w:basedOn w:val="isonormal"/>
    <w:next w:val="blocktext1"/>
    <w:rsid w:val="00A830A4"/>
    <w:pPr>
      <w:keepNext/>
      <w:keepLines/>
      <w:suppressAutoHyphens/>
    </w:pPr>
    <w:rPr>
      <w:b/>
    </w:rPr>
  </w:style>
  <w:style w:type="paragraph" w:customStyle="1" w:styleId="blockhd2">
    <w:name w:val="blockhd2"/>
    <w:basedOn w:val="isonormal"/>
    <w:next w:val="blocktext2"/>
    <w:rsid w:val="00A830A4"/>
    <w:pPr>
      <w:keepNext/>
      <w:keepLines/>
      <w:suppressAutoHyphens/>
      <w:ind w:left="302"/>
    </w:pPr>
    <w:rPr>
      <w:b/>
    </w:rPr>
  </w:style>
  <w:style w:type="paragraph" w:customStyle="1" w:styleId="blockhd3">
    <w:name w:val="blockhd3"/>
    <w:basedOn w:val="isonormal"/>
    <w:next w:val="blocktext3"/>
    <w:rsid w:val="00A830A4"/>
    <w:pPr>
      <w:keepNext/>
      <w:keepLines/>
      <w:suppressAutoHyphens/>
      <w:ind w:left="605"/>
    </w:pPr>
    <w:rPr>
      <w:b/>
    </w:rPr>
  </w:style>
  <w:style w:type="paragraph" w:customStyle="1" w:styleId="blockhd4">
    <w:name w:val="blockhd4"/>
    <w:basedOn w:val="isonormal"/>
    <w:next w:val="blocktext4"/>
    <w:rsid w:val="00A830A4"/>
    <w:pPr>
      <w:keepNext/>
      <w:keepLines/>
      <w:suppressAutoHyphens/>
      <w:ind w:left="907"/>
    </w:pPr>
    <w:rPr>
      <w:b/>
    </w:rPr>
  </w:style>
  <w:style w:type="paragraph" w:customStyle="1" w:styleId="blockhd5">
    <w:name w:val="blockhd5"/>
    <w:basedOn w:val="isonormal"/>
    <w:next w:val="blocktext5"/>
    <w:rsid w:val="00A830A4"/>
    <w:pPr>
      <w:keepNext/>
      <w:keepLines/>
      <w:suppressAutoHyphens/>
      <w:ind w:left="1195"/>
    </w:pPr>
    <w:rPr>
      <w:b/>
    </w:rPr>
  </w:style>
  <w:style w:type="paragraph" w:customStyle="1" w:styleId="blockhd6">
    <w:name w:val="blockhd6"/>
    <w:basedOn w:val="isonormal"/>
    <w:next w:val="blocktext6"/>
    <w:rsid w:val="00A830A4"/>
    <w:pPr>
      <w:keepNext/>
      <w:keepLines/>
      <w:suppressAutoHyphens/>
      <w:ind w:left="1498"/>
    </w:pPr>
    <w:rPr>
      <w:b/>
    </w:rPr>
  </w:style>
  <w:style w:type="paragraph" w:customStyle="1" w:styleId="blockhd7">
    <w:name w:val="blockhd7"/>
    <w:basedOn w:val="isonormal"/>
    <w:next w:val="blocktext7"/>
    <w:rsid w:val="00A830A4"/>
    <w:pPr>
      <w:keepNext/>
      <w:keepLines/>
      <w:suppressAutoHyphens/>
      <w:ind w:left="1800"/>
    </w:pPr>
    <w:rPr>
      <w:b/>
    </w:rPr>
  </w:style>
  <w:style w:type="paragraph" w:customStyle="1" w:styleId="blockhd8">
    <w:name w:val="blockhd8"/>
    <w:basedOn w:val="isonormal"/>
    <w:next w:val="blocktext8"/>
    <w:rsid w:val="00A830A4"/>
    <w:pPr>
      <w:keepNext/>
      <w:keepLines/>
      <w:suppressAutoHyphens/>
      <w:ind w:left="2102"/>
    </w:pPr>
    <w:rPr>
      <w:b/>
    </w:rPr>
  </w:style>
  <w:style w:type="paragraph" w:customStyle="1" w:styleId="blockhd9">
    <w:name w:val="blockhd9"/>
    <w:basedOn w:val="isonormal"/>
    <w:next w:val="blocktext9"/>
    <w:rsid w:val="00A830A4"/>
    <w:pPr>
      <w:keepNext/>
      <w:keepLines/>
      <w:suppressAutoHyphens/>
      <w:ind w:left="2405"/>
    </w:pPr>
    <w:rPr>
      <w:b/>
    </w:rPr>
  </w:style>
  <w:style w:type="paragraph" w:customStyle="1" w:styleId="blocktext1">
    <w:name w:val="blocktext1"/>
    <w:basedOn w:val="isonormal"/>
    <w:rsid w:val="00A830A4"/>
    <w:pPr>
      <w:keepLines/>
      <w:jc w:val="both"/>
    </w:pPr>
  </w:style>
  <w:style w:type="paragraph" w:customStyle="1" w:styleId="blocktext2">
    <w:name w:val="blocktext2"/>
    <w:basedOn w:val="isonormal"/>
    <w:rsid w:val="00A830A4"/>
    <w:pPr>
      <w:keepLines/>
      <w:ind w:left="302"/>
      <w:jc w:val="both"/>
    </w:pPr>
  </w:style>
  <w:style w:type="paragraph" w:customStyle="1" w:styleId="blocktext3">
    <w:name w:val="blocktext3"/>
    <w:basedOn w:val="isonormal"/>
    <w:link w:val="blocktext3Char"/>
    <w:rsid w:val="00A830A4"/>
    <w:pPr>
      <w:keepLines/>
      <w:ind w:left="600"/>
      <w:jc w:val="both"/>
    </w:pPr>
  </w:style>
  <w:style w:type="paragraph" w:customStyle="1" w:styleId="blocktext4">
    <w:name w:val="blocktext4"/>
    <w:basedOn w:val="isonormal"/>
    <w:rsid w:val="00A830A4"/>
    <w:pPr>
      <w:keepLines/>
      <w:ind w:left="907"/>
      <w:jc w:val="both"/>
    </w:pPr>
  </w:style>
  <w:style w:type="paragraph" w:customStyle="1" w:styleId="blocktext5">
    <w:name w:val="blocktext5"/>
    <w:basedOn w:val="isonormal"/>
    <w:rsid w:val="00A830A4"/>
    <w:pPr>
      <w:keepLines/>
      <w:ind w:left="1195"/>
      <w:jc w:val="both"/>
    </w:pPr>
  </w:style>
  <w:style w:type="paragraph" w:customStyle="1" w:styleId="blocktext6">
    <w:name w:val="blocktext6"/>
    <w:basedOn w:val="isonormal"/>
    <w:rsid w:val="00A830A4"/>
    <w:pPr>
      <w:keepLines/>
      <w:ind w:left="1498"/>
      <w:jc w:val="both"/>
    </w:pPr>
  </w:style>
  <w:style w:type="paragraph" w:customStyle="1" w:styleId="blocktext7">
    <w:name w:val="blocktext7"/>
    <w:basedOn w:val="isonormal"/>
    <w:rsid w:val="00A830A4"/>
    <w:pPr>
      <w:keepLines/>
      <w:ind w:left="1800"/>
      <w:jc w:val="both"/>
    </w:pPr>
  </w:style>
  <w:style w:type="paragraph" w:customStyle="1" w:styleId="blocktext8">
    <w:name w:val="blocktext8"/>
    <w:basedOn w:val="isonormal"/>
    <w:rsid w:val="00A830A4"/>
    <w:pPr>
      <w:keepLines/>
      <w:ind w:left="2102"/>
      <w:jc w:val="both"/>
    </w:pPr>
  </w:style>
  <w:style w:type="paragraph" w:customStyle="1" w:styleId="blocktext9">
    <w:name w:val="blocktext9"/>
    <w:basedOn w:val="isonormal"/>
    <w:rsid w:val="00A830A4"/>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A830A4"/>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A830A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A830A4"/>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A830A4"/>
    <w:pPr>
      <w:spacing w:before="0"/>
      <w:jc w:val="both"/>
    </w:pPr>
  </w:style>
  <w:style w:type="paragraph" w:customStyle="1" w:styleId="isof2">
    <w:name w:val="isof2"/>
    <w:basedOn w:val="isonormal"/>
    <w:rsid w:val="00A830A4"/>
    <w:pPr>
      <w:spacing w:before="0"/>
      <w:jc w:val="both"/>
    </w:pPr>
    <w:rPr>
      <w:b/>
    </w:rPr>
  </w:style>
  <w:style w:type="paragraph" w:customStyle="1" w:styleId="isof3">
    <w:name w:val="isof3"/>
    <w:basedOn w:val="isonormal"/>
    <w:rsid w:val="00A830A4"/>
    <w:pPr>
      <w:spacing w:before="0" w:line="240" w:lineRule="auto"/>
      <w:jc w:val="center"/>
    </w:pPr>
    <w:rPr>
      <w:b/>
      <w:caps/>
      <w:sz w:val="24"/>
    </w:rPr>
  </w:style>
  <w:style w:type="paragraph" w:customStyle="1" w:styleId="isof4">
    <w:name w:val="isof4"/>
    <w:basedOn w:val="isonormal"/>
    <w:rsid w:val="005C24C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A830A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830A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830A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830A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830A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830A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830A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830A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830A4"/>
    <w:pPr>
      <w:keepNext/>
      <w:keepLines/>
      <w:tabs>
        <w:tab w:val="right" w:pos="2580"/>
        <w:tab w:val="left" w:pos="2700"/>
      </w:tabs>
      <w:suppressAutoHyphens/>
      <w:ind w:left="2707" w:hanging="2707"/>
    </w:pPr>
    <w:rPr>
      <w:b/>
    </w:rPr>
  </w:style>
  <w:style w:type="paragraph" w:customStyle="1" w:styleId="outlinetxt1">
    <w:name w:val="outlinetxt1"/>
    <w:basedOn w:val="isonormal"/>
    <w:rsid w:val="00A830A4"/>
    <w:pPr>
      <w:keepLines/>
      <w:tabs>
        <w:tab w:val="right" w:pos="180"/>
        <w:tab w:val="left" w:pos="300"/>
      </w:tabs>
      <w:ind w:left="300" w:hanging="300"/>
      <w:jc w:val="both"/>
    </w:pPr>
    <w:rPr>
      <w:b/>
    </w:rPr>
  </w:style>
  <w:style w:type="paragraph" w:customStyle="1" w:styleId="outlinetxt2">
    <w:name w:val="outlinetxt2"/>
    <w:basedOn w:val="isonormal"/>
    <w:rsid w:val="00A830A4"/>
    <w:pPr>
      <w:keepLines/>
      <w:tabs>
        <w:tab w:val="right" w:pos="480"/>
        <w:tab w:val="left" w:pos="600"/>
      </w:tabs>
      <w:ind w:left="600" w:hanging="600"/>
      <w:jc w:val="both"/>
    </w:pPr>
    <w:rPr>
      <w:b/>
    </w:rPr>
  </w:style>
  <w:style w:type="paragraph" w:customStyle="1" w:styleId="outlinetxt3">
    <w:name w:val="outlinetxt3"/>
    <w:basedOn w:val="isonormal"/>
    <w:link w:val="outlinetxt3Char"/>
    <w:rsid w:val="00A830A4"/>
    <w:pPr>
      <w:keepLines/>
      <w:tabs>
        <w:tab w:val="right" w:pos="780"/>
        <w:tab w:val="left" w:pos="900"/>
      </w:tabs>
      <w:ind w:left="900" w:hanging="900"/>
      <w:jc w:val="both"/>
    </w:pPr>
    <w:rPr>
      <w:b/>
    </w:rPr>
  </w:style>
  <w:style w:type="paragraph" w:customStyle="1" w:styleId="outlinetxt4">
    <w:name w:val="outlinetxt4"/>
    <w:basedOn w:val="isonormal"/>
    <w:rsid w:val="00A830A4"/>
    <w:pPr>
      <w:keepLines/>
      <w:tabs>
        <w:tab w:val="right" w:pos="1080"/>
        <w:tab w:val="left" w:pos="1200"/>
      </w:tabs>
      <w:ind w:left="1200" w:hanging="1200"/>
      <w:jc w:val="both"/>
    </w:pPr>
    <w:rPr>
      <w:b/>
    </w:rPr>
  </w:style>
  <w:style w:type="paragraph" w:customStyle="1" w:styleId="outlinetxt5">
    <w:name w:val="outlinetxt5"/>
    <w:basedOn w:val="isonormal"/>
    <w:rsid w:val="00A830A4"/>
    <w:pPr>
      <w:keepLines/>
      <w:tabs>
        <w:tab w:val="right" w:pos="1380"/>
        <w:tab w:val="left" w:pos="1500"/>
      </w:tabs>
      <w:ind w:left="1500" w:hanging="1500"/>
      <w:jc w:val="both"/>
    </w:pPr>
    <w:rPr>
      <w:b/>
    </w:rPr>
  </w:style>
  <w:style w:type="paragraph" w:customStyle="1" w:styleId="outlinetxt6">
    <w:name w:val="outlinetxt6"/>
    <w:basedOn w:val="isonormal"/>
    <w:rsid w:val="00A830A4"/>
    <w:pPr>
      <w:keepLines/>
      <w:tabs>
        <w:tab w:val="right" w:pos="1680"/>
        <w:tab w:val="left" w:pos="1800"/>
      </w:tabs>
      <w:ind w:left="1800" w:hanging="1800"/>
      <w:jc w:val="both"/>
    </w:pPr>
    <w:rPr>
      <w:b/>
    </w:rPr>
  </w:style>
  <w:style w:type="paragraph" w:customStyle="1" w:styleId="outlinetxt7">
    <w:name w:val="outlinetxt7"/>
    <w:basedOn w:val="isonormal"/>
    <w:rsid w:val="00A830A4"/>
    <w:pPr>
      <w:keepLines/>
      <w:tabs>
        <w:tab w:val="right" w:pos="1980"/>
        <w:tab w:val="left" w:pos="2100"/>
      </w:tabs>
      <w:ind w:left="2100" w:hanging="2100"/>
      <w:jc w:val="both"/>
    </w:pPr>
    <w:rPr>
      <w:b/>
    </w:rPr>
  </w:style>
  <w:style w:type="paragraph" w:customStyle="1" w:styleId="outlinetxt8">
    <w:name w:val="outlinetxt8"/>
    <w:basedOn w:val="isonormal"/>
    <w:rsid w:val="00A830A4"/>
    <w:pPr>
      <w:keepLines/>
      <w:tabs>
        <w:tab w:val="right" w:pos="2280"/>
        <w:tab w:val="left" w:pos="2400"/>
      </w:tabs>
      <w:ind w:left="2400" w:hanging="2400"/>
      <w:jc w:val="both"/>
    </w:pPr>
    <w:rPr>
      <w:b/>
    </w:rPr>
  </w:style>
  <w:style w:type="paragraph" w:customStyle="1" w:styleId="outlinetxt9">
    <w:name w:val="outlinetxt9"/>
    <w:basedOn w:val="isonormal"/>
    <w:rsid w:val="00A830A4"/>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830A4"/>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A830A4"/>
    <w:pPr>
      <w:keepLines/>
      <w:framePr w:w="1872" w:wrap="around" w:vAnchor="text" w:hAnchor="page" w:x="1080" w:y="1"/>
    </w:pPr>
    <w:rPr>
      <w:b/>
      <w:caps/>
    </w:rPr>
  </w:style>
  <w:style w:type="paragraph" w:customStyle="1" w:styleId="sectiontitlecenter">
    <w:name w:val="section title center"/>
    <w:basedOn w:val="isonormal"/>
    <w:rsid w:val="00A830A4"/>
    <w:pPr>
      <w:keepNext/>
      <w:keepLines/>
      <w:pBdr>
        <w:top w:val="single" w:sz="6" w:space="3" w:color="auto"/>
      </w:pBdr>
      <w:jc w:val="center"/>
    </w:pPr>
    <w:rPr>
      <w:b/>
      <w:caps/>
      <w:sz w:val="24"/>
    </w:rPr>
  </w:style>
  <w:style w:type="paragraph" w:customStyle="1" w:styleId="sectiontitleflushleft">
    <w:name w:val="section title flush left"/>
    <w:basedOn w:val="isonormal"/>
    <w:rsid w:val="00A830A4"/>
    <w:pPr>
      <w:keepNext/>
      <w:keepLines/>
      <w:pBdr>
        <w:top w:val="single" w:sz="6" w:space="3" w:color="auto"/>
      </w:pBdr>
    </w:pPr>
    <w:rPr>
      <w:b/>
      <w:caps/>
      <w:sz w:val="24"/>
    </w:rPr>
  </w:style>
  <w:style w:type="paragraph" w:customStyle="1" w:styleId="columnheading">
    <w:name w:val="column heading"/>
    <w:basedOn w:val="isonormal"/>
    <w:rsid w:val="00A830A4"/>
    <w:pPr>
      <w:keepNext/>
      <w:keepLines/>
      <w:spacing w:before="0"/>
      <w:jc w:val="center"/>
    </w:pPr>
    <w:rPr>
      <w:b/>
    </w:rPr>
  </w:style>
  <w:style w:type="paragraph" w:customStyle="1" w:styleId="title12">
    <w:name w:val="title12"/>
    <w:basedOn w:val="isonormal"/>
    <w:next w:val="isonormal"/>
    <w:rsid w:val="00A830A4"/>
    <w:pPr>
      <w:keepNext/>
      <w:keepLines/>
      <w:spacing w:before="0" w:line="240" w:lineRule="auto"/>
      <w:jc w:val="center"/>
    </w:pPr>
    <w:rPr>
      <w:b/>
      <w:caps/>
      <w:sz w:val="24"/>
    </w:rPr>
  </w:style>
  <w:style w:type="paragraph" w:customStyle="1" w:styleId="title18">
    <w:name w:val="title18"/>
    <w:basedOn w:val="isonormal"/>
    <w:next w:val="isonormal"/>
    <w:rsid w:val="00A830A4"/>
    <w:pPr>
      <w:spacing w:before="0" w:line="360" w:lineRule="exact"/>
      <w:jc w:val="center"/>
    </w:pPr>
    <w:rPr>
      <w:b/>
      <w:caps/>
      <w:sz w:val="36"/>
    </w:rPr>
  </w:style>
  <w:style w:type="paragraph" w:styleId="List3">
    <w:name w:val="List 3"/>
    <w:basedOn w:val="Normal"/>
    <w:rsid w:val="005C24CB"/>
    <w:pPr>
      <w:ind w:left="1080" w:hanging="360"/>
      <w:jc w:val="center"/>
    </w:pPr>
    <w:rPr>
      <w:b/>
      <w:caps/>
      <w:sz w:val="24"/>
    </w:rPr>
  </w:style>
  <w:style w:type="paragraph" w:styleId="ListNumber">
    <w:name w:val="List Number"/>
    <w:basedOn w:val="Normal"/>
    <w:rsid w:val="005C24CB"/>
    <w:pPr>
      <w:ind w:left="360" w:hanging="360"/>
    </w:pPr>
  </w:style>
  <w:style w:type="paragraph" w:customStyle="1" w:styleId="center">
    <w:name w:val="center"/>
    <w:basedOn w:val="isonormal"/>
    <w:rsid w:val="00A830A4"/>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A830A4"/>
    <w:pPr>
      <w:spacing w:before="60"/>
    </w:pPr>
  </w:style>
  <w:style w:type="paragraph" w:styleId="TableofAuthorities">
    <w:name w:val="table of authorities"/>
    <w:basedOn w:val="Normal"/>
    <w:next w:val="Normal"/>
    <w:semiHidden/>
    <w:rsid w:val="005C24CB"/>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C24CB"/>
    <w:pPr>
      <w:jc w:val="right"/>
    </w:pPr>
    <w:rPr>
      <w:sz w:val="22"/>
    </w:rPr>
  </w:style>
  <w:style w:type="paragraph" w:customStyle="1" w:styleId="ISOCircular">
    <w:name w:val="ISOCircular"/>
    <w:basedOn w:val="Normal"/>
    <w:rsid w:val="005C24CB"/>
    <w:pPr>
      <w:jc w:val="left"/>
    </w:pPr>
    <w:rPr>
      <w:i/>
      <w:caps/>
      <w:sz w:val="116"/>
    </w:rPr>
  </w:style>
  <w:style w:type="paragraph" w:customStyle="1" w:styleId="LineOfBusiness">
    <w:name w:val="LineOfBusiness"/>
    <w:basedOn w:val="Normal"/>
    <w:rsid w:val="005C24CB"/>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C24CB"/>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830A4"/>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C24CB"/>
    <w:pPr>
      <w:tabs>
        <w:tab w:val="right" w:leader="dot" w:pos="10080"/>
      </w:tabs>
      <w:ind w:left="200" w:hanging="200"/>
    </w:pPr>
  </w:style>
  <w:style w:type="paragraph" w:customStyle="1" w:styleId="sidetext">
    <w:name w:val="sidetext"/>
    <w:basedOn w:val="isonormal"/>
    <w:rsid w:val="00A830A4"/>
    <w:pPr>
      <w:spacing w:before="0" w:line="240" w:lineRule="auto"/>
      <w:jc w:val="center"/>
    </w:pPr>
    <w:rPr>
      <w:sz w:val="52"/>
    </w:rPr>
  </w:style>
  <w:style w:type="paragraph" w:customStyle="1" w:styleId="tabletxtdecpage">
    <w:name w:val="tabletxt dec page"/>
    <w:basedOn w:val="isonormal"/>
    <w:rsid w:val="00A830A4"/>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C24CB"/>
  </w:style>
  <w:style w:type="paragraph" w:customStyle="1" w:styleId="space8">
    <w:name w:val="space8"/>
    <w:basedOn w:val="isonormal"/>
    <w:next w:val="blocktext1"/>
    <w:rsid w:val="00A830A4"/>
    <w:pPr>
      <w:spacing w:before="0" w:line="160" w:lineRule="exact"/>
      <w:jc w:val="both"/>
    </w:pPr>
  </w:style>
  <w:style w:type="paragraph" w:customStyle="1" w:styleId="space4">
    <w:name w:val="space4"/>
    <w:basedOn w:val="isonormal"/>
    <w:next w:val="blocktext1"/>
    <w:rsid w:val="00A830A4"/>
    <w:pPr>
      <w:spacing w:before="0" w:line="80" w:lineRule="exact"/>
      <w:jc w:val="both"/>
    </w:pPr>
  </w:style>
  <w:style w:type="character" w:customStyle="1" w:styleId="blocktext3Char">
    <w:name w:val="blocktext3 Char"/>
    <w:link w:val="blocktext3"/>
    <w:rsid w:val="00D509EB"/>
    <w:rPr>
      <w:rFonts w:ascii="Arial" w:hAnsi="Arial"/>
    </w:rPr>
  </w:style>
  <w:style w:type="paragraph" w:customStyle="1" w:styleId="title14">
    <w:name w:val="title14"/>
    <w:basedOn w:val="isonormal"/>
    <w:next w:val="isonormal"/>
    <w:rsid w:val="00A830A4"/>
    <w:pPr>
      <w:keepNext/>
      <w:keepLines/>
      <w:spacing w:before="0" w:line="240" w:lineRule="auto"/>
      <w:jc w:val="center"/>
    </w:pPr>
    <w:rPr>
      <w:b/>
      <w:caps/>
      <w:sz w:val="28"/>
    </w:rPr>
  </w:style>
  <w:style w:type="paragraph" w:customStyle="1" w:styleId="title16">
    <w:name w:val="title16"/>
    <w:basedOn w:val="isonormal"/>
    <w:next w:val="isonormal"/>
    <w:rsid w:val="00A830A4"/>
    <w:pPr>
      <w:keepNext/>
      <w:keepLines/>
      <w:spacing w:before="0" w:line="240" w:lineRule="auto"/>
      <w:jc w:val="center"/>
    </w:pPr>
    <w:rPr>
      <w:b/>
      <w:caps/>
      <w:sz w:val="32"/>
    </w:rPr>
  </w:style>
  <w:style w:type="paragraph" w:customStyle="1" w:styleId="title24">
    <w:name w:val="title24"/>
    <w:basedOn w:val="isonormal"/>
    <w:next w:val="isonormal"/>
    <w:rsid w:val="00A830A4"/>
    <w:pPr>
      <w:keepNext/>
      <w:keepLines/>
      <w:spacing w:before="0" w:line="240" w:lineRule="auto"/>
      <w:jc w:val="center"/>
    </w:pPr>
    <w:rPr>
      <w:b/>
      <w:caps/>
      <w:sz w:val="48"/>
    </w:rPr>
  </w:style>
  <w:style w:type="paragraph" w:customStyle="1" w:styleId="title30">
    <w:name w:val="title30"/>
    <w:basedOn w:val="isonormal"/>
    <w:next w:val="isonormal"/>
    <w:rsid w:val="00A830A4"/>
    <w:pPr>
      <w:keepNext/>
      <w:keepLines/>
      <w:spacing w:before="0" w:line="240" w:lineRule="auto"/>
      <w:jc w:val="center"/>
    </w:pPr>
    <w:rPr>
      <w:b/>
      <w:caps/>
      <w:sz w:val="60"/>
    </w:rPr>
  </w:style>
  <w:style w:type="paragraph" w:customStyle="1" w:styleId="columnheading12">
    <w:name w:val="column heading12"/>
    <w:basedOn w:val="isonormal"/>
    <w:rsid w:val="00A830A4"/>
    <w:pPr>
      <w:keepNext/>
      <w:keepLines/>
      <w:spacing w:before="0" w:line="240" w:lineRule="auto"/>
      <w:jc w:val="center"/>
    </w:pPr>
    <w:rPr>
      <w:b/>
      <w:sz w:val="24"/>
    </w:rPr>
  </w:style>
  <w:style w:type="paragraph" w:customStyle="1" w:styleId="columnheading14">
    <w:name w:val="column heading14"/>
    <w:basedOn w:val="isonormal"/>
    <w:rsid w:val="00A830A4"/>
    <w:pPr>
      <w:keepNext/>
      <w:keepLines/>
      <w:spacing w:before="0" w:line="240" w:lineRule="auto"/>
      <w:jc w:val="center"/>
    </w:pPr>
    <w:rPr>
      <w:b/>
      <w:sz w:val="28"/>
    </w:rPr>
  </w:style>
  <w:style w:type="paragraph" w:customStyle="1" w:styleId="columnheading16">
    <w:name w:val="column heading16"/>
    <w:basedOn w:val="isonormal"/>
    <w:rsid w:val="00A830A4"/>
    <w:pPr>
      <w:keepNext/>
      <w:keepLines/>
      <w:spacing w:before="0" w:line="240" w:lineRule="auto"/>
      <w:jc w:val="center"/>
    </w:pPr>
    <w:rPr>
      <w:b/>
      <w:sz w:val="32"/>
    </w:rPr>
  </w:style>
  <w:style w:type="paragraph" w:customStyle="1" w:styleId="columnheading18">
    <w:name w:val="column heading18"/>
    <w:basedOn w:val="isonormal"/>
    <w:rsid w:val="00A830A4"/>
    <w:pPr>
      <w:keepNext/>
      <w:keepLines/>
      <w:spacing w:before="0" w:line="240" w:lineRule="auto"/>
      <w:jc w:val="center"/>
    </w:pPr>
    <w:rPr>
      <w:b/>
      <w:sz w:val="36"/>
    </w:rPr>
  </w:style>
  <w:style w:type="paragraph" w:customStyle="1" w:styleId="columnheading24">
    <w:name w:val="column heading24"/>
    <w:basedOn w:val="isonormal"/>
    <w:rsid w:val="00A830A4"/>
    <w:pPr>
      <w:keepNext/>
      <w:keepLines/>
      <w:spacing w:before="0" w:line="240" w:lineRule="auto"/>
      <w:jc w:val="center"/>
    </w:pPr>
    <w:rPr>
      <w:b/>
      <w:sz w:val="48"/>
    </w:rPr>
  </w:style>
  <w:style w:type="paragraph" w:customStyle="1" w:styleId="tabletext8">
    <w:name w:val="tabletext8"/>
    <w:basedOn w:val="isonormal"/>
    <w:rsid w:val="00A830A4"/>
    <w:pPr>
      <w:spacing w:before="60"/>
    </w:pPr>
    <w:rPr>
      <w:sz w:val="16"/>
    </w:rPr>
  </w:style>
  <w:style w:type="paragraph" w:customStyle="1" w:styleId="TEXT12">
    <w:name w:val="TEXT12"/>
    <w:basedOn w:val="isonormal"/>
    <w:rsid w:val="00A830A4"/>
    <w:pPr>
      <w:spacing w:line="240" w:lineRule="auto"/>
    </w:pPr>
    <w:rPr>
      <w:sz w:val="24"/>
    </w:rPr>
  </w:style>
  <w:style w:type="paragraph" w:customStyle="1" w:styleId="TEXT14">
    <w:name w:val="TEXT14"/>
    <w:basedOn w:val="isonormal"/>
    <w:rsid w:val="00A830A4"/>
    <w:pPr>
      <w:spacing w:line="240" w:lineRule="auto"/>
    </w:pPr>
    <w:rPr>
      <w:sz w:val="28"/>
    </w:rPr>
  </w:style>
  <w:style w:type="paragraph" w:customStyle="1" w:styleId="TEXT16">
    <w:name w:val="TEXT16"/>
    <w:basedOn w:val="isonormal"/>
    <w:rsid w:val="00A830A4"/>
    <w:pPr>
      <w:spacing w:line="240" w:lineRule="auto"/>
    </w:pPr>
    <w:rPr>
      <w:sz w:val="32"/>
    </w:rPr>
  </w:style>
  <w:style w:type="paragraph" w:customStyle="1" w:styleId="TEXT18">
    <w:name w:val="TEXT18"/>
    <w:basedOn w:val="isonormal"/>
    <w:rsid w:val="00A830A4"/>
    <w:pPr>
      <w:spacing w:line="240" w:lineRule="auto"/>
    </w:pPr>
    <w:rPr>
      <w:sz w:val="36"/>
    </w:rPr>
  </w:style>
  <w:style w:type="paragraph" w:customStyle="1" w:styleId="TEXT24">
    <w:name w:val="TEXT24"/>
    <w:basedOn w:val="isonormal"/>
    <w:rsid w:val="00A830A4"/>
    <w:pPr>
      <w:spacing w:line="240" w:lineRule="auto"/>
    </w:pPr>
    <w:rPr>
      <w:sz w:val="48"/>
    </w:rPr>
  </w:style>
  <w:style w:type="table" w:styleId="TableGrid">
    <w:name w:val="Table Grid"/>
    <w:basedOn w:val="TableNormal"/>
    <w:rsid w:val="00A830A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830A4"/>
    <w:pPr>
      <w:spacing w:before="0" w:line="40" w:lineRule="exact"/>
      <w:jc w:val="both"/>
    </w:pPr>
  </w:style>
  <w:style w:type="paragraph" w:customStyle="1" w:styleId="tablerow4">
    <w:name w:val="tablerow4"/>
    <w:basedOn w:val="isonormal"/>
    <w:next w:val="tabletext"/>
    <w:rsid w:val="00A830A4"/>
    <w:pPr>
      <w:spacing w:before="0" w:line="80" w:lineRule="exact"/>
      <w:jc w:val="both"/>
    </w:pPr>
  </w:style>
  <w:style w:type="character" w:customStyle="1" w:styleId="outlinetxt3Char">
    <w:name w:val="outlinetxt3 Char"/>
    <w:link w:val="outlinetxt3"/>
    <w:rsid w:val="00524A9A"/>
    <w:rPr>
      <w:rFonts w:ascii="Arial" w:hAnsi="Arial"/>
      <w:b/>
    </w:rPr>
  </w:style>
  <w:style w:type="character" w:customStyle="1" w:styleId="Heading1Char">
    <w:name w:val="Heading 1 Char"/>
    <w:link w:val="Heading1"/>
    <w:rsid w:val="00A830A4"/>
    <w:rPr>
      <w:rFonts w:ascii="Helv" w:hAnsi="Helv"/>
      <w:b/>
      <w:sz w:val="24"/>
      <w:u w:val="single"/>
    </w:rPr>
  </w:style>
  <w:style w:type="character" w:customStyle="1" w:styleId="Heading2Char">
    <w:name w:val="Heading 2 Char"/>
    <w:link w:val="Heading2"/>
    <w:rsid w:val="00A830A4"/>
    <w:rPr>
      <w:rFonts w:ascii="Helv" w:hAnsi="Helv"/>
      <w:b/>
      <w:sz w:val="24"/>
    </w:rPr>
  </w:style>
  <w:style w:type="character" w:customStyle="1" w:styleId="Heading3Char">
    <w:name w:val="Heading 3 Char"/>
    <w:link w:val="Heading3"/>
    <w:rsid w:val="00A830A4"/>
    <w:rPr>
      <w:rFonts w:ascii="Tms Rmn" w:hAnsi="Tms Rmn"/>
      <w:b/>
      <w:sz w:val="24"/>
    </w:rPr>
  </w:style>
  <w:style w:type="paragraph" w:customStyle="1" w:styleId="tablehead">
    <w:name w:val="tablehead"/>
    <w:basedOn w:val="isonormal"/>
    <w:rsid w:val="00A830A4"/>
    <w:pPr>
      <w:spacing w:before="40" w:after="20" w:line="190" w:lineRule="exact"/>
      <w:jc w:val="center"/>
    </w:pPr>
    <w:rPr>
      <w:b/>
      <w:sz w:val="18"/>
    </w:rPr>
  </w:style>
  <w:style w:type="paragraph" w:customStyle="1" w:styleId="tabletext11">
    <w:name w:val="tabletext1/1"/>
    <w:basedOn w:val="isonormal"/>
    <w:rsid w:val="00A830A4"/>
    <w:pPr>
      <w:spacing w:before="20" w:after="20" w:line="190" w:lineRule="exact"/>
    </w:pPr>
    <w:rPr>
      <w:sz w:val="18"/>
    </w:rPr>
  </w:style>
  <w:style w:type="character" w:customStyle="1" w:styleId="HeaderChar">
    <w:name w:val="Header Char"/>
    <w:link w:val="Header"/>
    <w:rsid w:val="00A830A4"/>
    <w:rPr>
      <w:rFonts w:ascii="Arial" w:hAnsi="Arial"/>
    </w:rPr>
  </w:style>
  <w:style w:type="character" w:customStyle="1" w:styleId="FooterChar">
    <w:name w:val="Footer Char"/>
    <w:link w:val="Footer"/>
    <w:rsid w:val="00A830A4"/>
    <w:rPr>
      <w:rFonts w:ascii="Arial" w:hAnsi="Arial"/>
    </w:rPr>
  </w:style>
  <w:style w:type="paragraph" w:styleId="BalloonText">
    <w:name w:val="Balloon Text"/>
    <w:basedOn w:val="Normal"/>
    <w:link w:val="BalloonTextChar"/>
    <w:rsid w:val="00242F2C"/>
    <w:rPr>
      <w:rFonts w:ascii="Tahoma" w:hAnsi="Tahoma" w:cs="Tahoma"/>
      <w:sz w:val="16"/>
      <w:szCs w:val="16"/>
    </w:rPr>
  </w:style>
  <w:style w:type="character" w:customStyle="1" w:styleId="BalloonTextChar">
    <w:name w:val="Balloon Text Char"/>
    <w:link w:val="BalloonText"/>
    <w:rsid w:val="00242F2C"/>
    <w:rPr>
      <w:rFonts w:ascii="Tahoma" w:hAnsi="Tahoma" w:cs="Tahoma"/>
      <w:sz w:val="16"/>
      <w:szCs w:val="16"/>
    </w:rPr>
  </w:style>
  <w:style w:type="character" w:customStyle="1" w:styleId="formlink">
    <w:name w:val="formlink"/>
    <w:rsid w:val="00A830A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LI-CL-2021-044 - 032 - BP 01 21 12 21 Final.docx</DocumentNam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BP 01 21 12 21 Final</CircularDocDescription>
    <Date_x0020_Modified xmlns="a86cc342-0045-41e2-80e9-abdb777d2eca">2021-08-30T11:39:49+00:00</Date_x0020_Modified>
    <CircularDate xmlns="a86cc342-0045-41e2-80e9-abdb777d2eca">2021-10-25T04:00:00+00:00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to be implemented. Applicable Lines: AG, BP, CA, CF, CM, CR, CU, CY, EB, EP, FC, FI, FR, GL, HH, MP, OP, PF, PR Filing ID: CL-2021-OCAN1 Effective Date: 04/01/2022 (Medical Professional [...]</KeyMessage>
    <CircularNumber xmlns="a86cc342-0045-41e2-80e9-abdb777d2eca">LI-CL-2021-044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31</Sequence>
    <ServiceModuleString xmlns="a86cc342-0045-41e2-80e9-abdb777d2eca">Forms;</ServiceModuleString>
    <CircId xmlns="a86cc342-0045-41e2-80e9-abdb777d2eca">33883</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SOUTH CAROLINA REVISED COMMERCIAL LINES ENDORSEMENTS TO BE IMPLEMENTED</CircularTitle>
    <Jurs xmlns="a86cc342-0045-41e2-80e9-abdb777d2eca">
      <Value>43</Value>
    </Jur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662894-74BE-4681-A7A6-239971E40F07}"/>
</file>

<file path=customXml/itemProps2.xml><?xml version="1.0" encoding="utf-8"?>
<ds:datastoreItem xmlns:ds="http://schemas.openxmlformats.org/officeDocument/2006/customXml" ds:itemID="{2649BD53-C6A7-48CF-9F80-AC09CD7096DC}"/>
</file>

<file path=customXml/itemProps3.xml><?xml version="1.0" encoding="utf-8"?>
<ds:datastoreItem xmlns:ds="http://schemas.openxmlformats.org/officeDocument/2006/customXml" ds:itemID="{6A275ACE-E843-4E31-8F81-20FD07E51986}"/>
</file>

<file path=customXml/itemProps4.xml><?xml version="1.0" encoding="utf-8"?>
<ds:datastoreItem xmlns:ds="http://schemas.openxmlformats.org/officeDocument/2006/customXml" ds:itemID="{F9B9D87F-BA36-4F3C-8771-86CDD2794A3C}"/>
</file>

<file path=customXml/itemProps5.xml><?xml version="1.0" encoding="utf-8"?>
<ds:datastoreItem xmlns:ds="http://schemas.openxmlformats.org/officeDocument/2006/customXml" ds:itemID="{EE4F176A-3E0D-4D3F-8F49-916E57D3071F}"/>
</file>

<file path=docProps/app.xml><?xml version="1.0" encoding="utf-8"?>
<Properties xmlns="http://schemas.openxmlformats.org/officeDocument/2006/extended-properties" xmlns:vt="http://schemas.openxmlformats.org/officeDocument/2006/docPropsVTypes">
  <Template>FORMSADDINAUTO.DOTM</Template>
  <TotalTime>0</TotalTime>
  <Pages>2</Pages>
  <Words>809</Words>
  <Characters>3920</Characters>
  <Application>Microsoft Office Word</Application>
  <DocSecurity>0</DocSecurity>
  <Lines>171</Lines>
  <Paragraphs>59</Paragraphs>
  <ScaleCrop>false</ScaleCrop>
  <HeadingPairs>
    <vt:vector size="2" baseType="variant">
      <vt:variant>
        <vt:lpstr>Title</vt:lpstr>
      </vt:variant>
      <vt:variant>
        <vt:i4>1</vt:i4>
      </vt:variant>
    </vt:vector>
  </HeadingPairs>
  <TitlesOfParts>
    <vt:vector size="1" baseType="lpstr">
      <vt:lpstr>SOUTH CAROLINA CHANGES</vt:lpstr>
    </vt:vector>
  </TitlesOfParts>
  <Manager/>
  <Company/>
  <LinksUpToDate>false</LinksUpToDate>
  <CharactersWithSpaces>4731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dc:title>
  <dc:subject/>
  <dc:creator/>
  <cp:keywords/>
  <dc:description>2</dc:description>
  <cp:lastModifiedBy/>
  <cp:revision>1</cp:revision>
  <cp:lastPrinted>2007-07-10T16:01:00Z</cp:lastPrinted>
  <dcterms:created xsi:type="dcterms:W3CDTF">2021-05-04T01:58:00Z</dcterms:created>
  <dcterms:modified xsi:type="dcterms:W3CDTF">2021-08-30T11:39:00Z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BP01210719_3.doc</vt:lpwstr>
  </property>
  <property fmtid="{D5CDD505-2E9C-101B-9397-08002B2CF9AE}" pid="11" name="DocumentStatus">
    <vt:lpwstr>C</vt:lpwstr>
  </property>
  <property fmtid="{D5CDD505-2E9C-101B-9397-08002B2CF9AE}" pid="12" name="DocumentTitle">
    <vt:lpwstr>SOUTH CAROLINA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BP01210110    </vt:lpwstr>
  </property>
  <property fmtid="{D5CDD505-2E9C-101B-9397-08002B2CF9AE}" pid="18" name="Form: Action">
    <vt:lpwstr>R   </vt:lpwstr>
  </property>
  <property fmtid="{D5CDD505-2E9C-101B-9397-08002B2CF9AE}" pid="19" name="Form: BaseFormNumber">
    <vt:lpwstr>BP0121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BP 01 21 01 10      </vt:lpwstr>
  </property>
  <property fmtid="{D5CDD505-2E9C-101B-9397-08002B2CF9AE}" pid="24" name="Form: EditionDate">
    <vt:lpwstr>0110</vt:lpwstr>
  </property>
  <property fmtid="{D5CDD505-2E9C-101B-9397-08002B2CF9AE}" pid="25" name="Form: EditionDateCentury">
    <vt:lpwstr>20100100</vt:lpwstr>
  </property>
  <property fmtid="{D5CDD505-2E9C-101B-9397-08002B2CF9AE}" pid="26" name="Form: EditionDateInd">
    <vt:lpwstr>Y</vt:lpwstr>
  </property>
  <property fmtid="{D5CDD505-2E9C-101B-9397-08002B2CF9AE}" pid="27" name="Form: EffectiveDate">
    <vt:lpwstr>2010-04-01T00:00:00Z</vt:lpwstr>
  </property>
  <property fmtid="{D5CDD505-2E9C-101B-9397-08002B2CF9AE}" pid="28" name="Form: FilingId">
    <vt:lpwstr>BP-2009-OFR09    </vt:lpwstr>
  </property>
  <property fmtid="{D5CDD505-2E9C-101B-9397-08002B2CF9AE}" pid="29" name="Form: FormNumber">
    <vt:lpwstr>BP01210110    </vt:lpwstr>
  </property>
  <property fmtid="{D5CDD505-2E9C-101B-9397-08002B2CF9AE}" pid="30" name="Form: FormType">
    <vt:lpwstr>E   </vt:lpwstr>
  </property>
  <property fmtid="{D5CDD505-2E9C-101B-9397-08002B2CF9AE}" pid="31" name="Form: Jurisdiction">
    <vt:lpwstr>SC</vt:lpwstr>
  </property>
  <property fmtid="{D5CDD505-2E9C-101B-9397-08002B2CF9AE}" pid="32" name="Form: Language">
    <vt:lpwstr>E   </vt:lpwstr>
  </property>
  <property fmtid="{D5CDD505-2E9C-101B-9397-08002B2CF9AE}" pid="33" name="Form: LOB">
    <vt:lpwstr>BP</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2.00000000000000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__bk830024000500030013002300130003001300130003000200020002000200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I63473</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2009-05-28T10:30:00Z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19292800.0000000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426157459</vt:i4>
  </property>
  <property fmtid="{D5CDD505-2E9C-101B-9397-08002B2CF9AE}" pid="82" name="_NewReviewCycle">
    <vt:lpwstr/>
  </property>
  <property fmtid="{D5CDD505-2E9C-101B-9397-08002B2CF9AE}" pid="83" name="_PreviousAdHocReviewCycleID">
    <vt:i4>-1334709149</vt:i4>
  </property>
  <property fmtid="{D5CDD505-2E9C-101B-9397-08002B2CF9AE}" pid="84" name="_ReviewingToolsShownOnce">
    <vt:lpwstr/>
  </property>
  <property fmtid="{D5CDD505-2E9C-101B-9397-08002B2CF9AE}" pid="85" name="_UIVersionString">
    <vt:lpwstr>1.0</vt:lpwstr>
  </property>
  <property fmtid="{D5CDD505-2E9C-101B-9397-08002B2CF9AE}" pid="86" name="_docset_NoMedatataSyncRequired">
    <vt:lpwstr>False</vt:lpwstr>
  </property>
</Properties>
</file>