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F426E" w14:textId="37B7734B" w:rsidR="00755761" w:rsidRPr="00F974F5" w:rsidRDefault="001A69EC" w:rsidP="006E6AAE">
      <w:pPr>
        <w:pStyle w:val="title18"/>
      </w:pPr>
      <w:r w:rsidRPr="00F974F5">
        <w:t>MICHIGAN CHANGES</w:t>
      </w:r>
    </w:p>
    <w:p w14:paraId="193454BF" w14:textId="77777777" w:rsidR="00755761" w:rsidRPr="00326956" w:rsidRDefault="00755761" w:rsidP="006E6AAE">
      <w:pPr>
        <w:pStyle w:val="isonormal"/>
        <w:sectPr w:rsidR="00755761" w:rsidRPr="00326956" w:rsidSect="006E6AAE">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noEndnote/>
          <w:titlePg/>
          <w:docGrid w:linePitch="272"/>
        </w:sectPr>
      </w:pPr>
    </w:p>
    <w:p w14:paraId="07A3F49D" w14:textId="77777777" w:rsidR="00755761" w:rsidRPr="00326956" w:rsidRDefault="00755761" w:rsidP="006E6AAE">
      <w:pPr>
        <w:pStyle w:val="blocktext1"/>
        <w:spacing w:before="0"/>
      </w:pPr>
    </w:p>
    <w:p w14:paraId="37EBDA9E" w14:textId="77777777" w:rsidR="00755761" w:rsidRPr="00326956" w:rsidRDefault="00F974F5" w:rsidP="006E6AAE">
      <w:pPr>
        <w:pStyle w:val="blocktext1"/>
      </w:pPr>
      <w:r w:rsidRPr="00326956">
        <w:t xml:space="preserve">This endorsement modifies insurance provided under the following: </w:t>
      </w:r>
    </w:p>
    <w:p w14:paraId="6E2E9FFC" w14:textId="77777777" w:rsidR="00755761" w:rsidRPr="00326956" w:rsidRDefault="00F974F5" w:rsidP="006E6AAE">
      <w:pPr>
        <w:pStyle w:val="blockhd2"/>
        <w:rPr>
          <w:b w:val="0"/>
        </w:rPr>
      </w:pPr>
      <w:r w:rsidRPr="00326956">
        <w:br/>
      </w:r>
      <w:r w:rsidRPr="00326956">
        <w:rPr>
          <w:b w:val="0"/>
        </w:rPr>
        <w:t>COMMERCIAL PROPERTY COVERAGE PART</w:t>
      </w:r>
      <w:r w:rsidRPr="00326956">
        <w:rPr>
          <w:b w:val="0"/>
        </w:rPr>
        <w:br/>
        <w:t>STANDARD PROPERTY POLICY</w:t>
      </w:r>
    </w:p>
    <w:p w14:paraId="0DBC766B" w14:textId="77777777" w:rsidR="00755761" w:rsidRPr="00326956" w:rsidRDefault="00755761" w:rsidP="006E6AAE">
      <w:pPr>
        <w:pStyle w:val="blocktext1"/>
      </w:pPr>
    </w:p>
    <w:p w14:paraId="1217A1B1" w14:textId="77777777" w:rsidR="00755761" w:rsidRPr="00326956" w:rsidRDefault="00755761" w:rsidP="006E6AAE">
      <w:pPr>
        <w:pStyle w:val="blocktext1"/>
        <w:sectPr w:rsidR="00755761" w:rsidRPr="00326956" w:rsidSect="006E6AAE">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480"/>
          <w:noEndnote/>
          <w:titlePg/>
          <w:docGrid w:linePitch="272"/>
        </w:sectPr>
      </w:pPr>
    </w:p>
    <w:p w14:paraId="2FA2CD55" w14:textId="4E3E5ECE" w:rsidR="00755761" w:rsidRPr="00326956" w:rsidRDefault="00F974F5" w:rsidP="006E6AAE">
      <w:pPr>
        <w:pStyle w:val="outlinetxt1"/>
      </w:pPr>
      <w:r w:rsidRPr="00326956">
        <w:tab/>
        <w:t>A.</w:t>
      </w:r>
      <w:r w:rsidRPr="00326956">
        <w:tab/>
      </w:r>
      <w:r w:rsidRPr="00326956">
        <w:rPr>
          <w:b w:val="0"/>
        </w:rPr>
        <w:t xml:space="preserve">When this endorsement is attached to the Standard Property Policy </w:t>
      </w:r>
      <w:r w:rsidRPr="00326956">
        <w:t>CP 00 99,</w:t>
      </w:r>
      <w:r w:rsidRPr="00326956">
        <w:rPr>
          <w:b w:val="0"/>
        </w:rPr>
        <w:t xml:space="preserve"> the term Coverage Part is replaced by the term </w:t>
      </w:r>
      <w:r w:rsidR="00271AFF">
        <w:rPr>
          <w:b w:val="0"/>
        </w:rPr>
        <w:t>p</w:t>
      </w:r>
      <w:r w:rsidRPr="00326956">
        <w:rPr>
          <w:b w:val="0"/>
        </w:rPr>
        <w:t>olicy.</w:t>
      </w:r>
    </w:p>
    <w:p w14:paraId="13ABFB0A" w14:textId="77777777" w:rsidR="00CF69D7" w:rsidRPr="007879F9" w:rsidRDefault="00F974F5" w:rsidP="006E6AAE">
      <w:pPr>
        <w:pStyle w:val="outlinetxt1"/>
        <w:rPr>
          <w:b w:val="0"/>
        </w:rPr>
      </w:pPr>
      <w:r w:rsidRPr="007879F9">
        <w:rPr>
          <w:b w:val="0"/>
        </w:rPr>
        <w:tab/>
      </w:r>
      <w:r w:rsidR="00230D71" w:rsidRPr="007879F9">
        <w:t>B.</w:t>
      </w:r>
      <w:r w:rsidR="00230D71" w:rsidRPr="007879F9">
        <w:tab/>
      </w:r>
      <w:r w:rsidR="00230D71" w:rsidRPr="007879F9">
        <w:rPr>
          <w:b w:val="0"/>
        </w:rPr>
        <w:t xml:space="preserve">When Causes </w:t>
      </w:r>
      <w:r w:rsidR="00570D92" w:rsidRPr="007879F9">
        <w:rPr>
          <w:b w:val="0"/>
        </w:rPr>
        <w:t>O</w:t>
      </w:r>
      <w:r w:rsidR="00230D71" w:rsidRPr="007879F9">
        <w:rPr>
          <w:b w:val="0"/>
        </w:rPr>
        <w:t>f Loss</w:t>
      </w:r>
      <w:r w:rsidR="00340070" w:rsidRPr="007879F9">
        <w:rPr>
          <w:b w:val="0"/>
        </w:rPr>
        <w:t xml:space="preserve"> </w:t>
      </w:r>
      <w:r w:rsidR="00340070" w:rsidRPr="007879F9">
        <w:rPr>
          <w:rFonts w:cs="Arial"/>
          <w:b w:val="0"/>
        </w:rPr>
        <w:t>–</w:t>
      </w:r>
      <w:r w:rsidR="00340070" w:rsidRPr="007879F9">
        <w:rPr>
          <w:b w:val="0"/>
        </w:rPr>
        <w:t xml:space="preserve"> </w:t>
      </w:r>
      <w:r w:rsidR="00230D71" w:rsidRPr="007879F9">
        <w:rPr>
          <w:b w:val="0"/>
        </w:rPr>
        <w:t xml:space="preserve">Special Form is attached to this policy, </w:t>
      </w:r>
      <w:r w:rsidR="00230D71" w:rsidRPr="00D72161">
        <w:rPr>
          <w:b w:val="0"/>
          <w:bCs/>
        </w:rPr>
        <w:t xml:space="preserve">Exclusion </w:t>
      </w:r>
      <w:r w:rsidR="00230D71" w:rsidRPr="007879F9">
        <w:t xml:space="preserve">2.h. </w:t>
      </w:r>
      <w:r w:rsidR="0005526E" w:rsidRPr="007879F9">
        <w:rPr>
          <w:b w:val="0"/>
        </w:rPr>
        <w:t xml:space="preserve">of that </w:t>
      </w:r>
      <w:r w:rsidR="00570D92" w:rsidRPr="007879F9">
        <w:rPr>
          <w:b w:val="0"/>
        </w:rPr>
        <w:t>f</w:t>
      </w:r>
      <w:r w:rsidR="0005526E" w:rsidRPr="007879F9">
        <w:rPr>
          <w:b w:val="0"/>
        </w:rPr>
        <w:t xml:space="preserve">orm </w:t>
      </w:r>
      <w:r w:rsidR="00230D71" w:rsidRPr="007879F9">
        <w:rPr>
          <w:b w:val="0"/>
        </w:rPr>
        <w:t>is replaced by the following:</w:t>
      </w:r>
    </w:p>
    <w:p w14:paraId="47CA7B36" w14:textId="77777777" w:rsidR="00230D71" w:rsidRPr="00326956" w:rsidRDefault="00F974F5" w:rsidP="006E6AAE">
      <w:pPr>
        <w:pStyle w:val="outlinetxt3"/>
        <w:rPr>
          <w:b w:val="0"/>
        </w:rPr>
      </w:pPr>
      <w:r w:rsidRPr="00326956">
        <w:tab/>
        <w:t>h.</w:t>
      </w:r>
      <w:r w:rsidRPr="00326956">
        <w:tab/>
      </w:r>
      <w:r w:rsidRPr="00326956">
        <w:rPr>
          <w:b w:val="0"/>
        </w:rPr>
        <w:t>Dishonest or criminal act (including theft) by a "perpetrator"</w:t>
      </w:r>
      <w:r w:rsidR="00436FA9" w:rsidRPr="00326956">
        <w:rPr>
          <w:b w:val="0"/>
        </w:rPr>
        <w:t xml:space="preserve">, </w:t>
      </w:r>
      <w:r w:rsidRPr="00326956">
        <w:rPr>
          <w:b w:val="0"/>
        </w:rPr>
        <w:t xml:space="preserve">or theft by any person to whom you entrust the property for any purpose, whether acting alone or in collusion with any other party. </w:t>
      </w:r>
    </w:p>
    <w:p w14:paraId="3DE59285" w14:textId="77777777" w:rsidR="00230D71" w:rsidRPr="00326956" w:rsidRDefault="00F974F5" w:rsidP="006E6AAE">
      <w:pPr>
        <w:pStyle w:val="blocktext4"/>
      </w:pPr>
      <w:r w:rsidRPr="00326956">
        <w:t>This exclusion:</w:t>
      </w:r>
    </w:p>
    <w:p w14:paraId="2B32D23B" w14:textId="77777777" w:rsidR="00230D71" w:rsidRPr="00326956" w:rsidRDefault="00F974F5" w:rsidP="006E6AAE">
      <w:pPr>
        <w:pStyle w:val="outlinetxt4"/>
        <w:rPr>
          <w:b w:val="0"/>
        </w:rPr>
      </w:pPr>
      <w:r w:rsidRPr="00326956">
        <w:tab/>
        <w:t>(1)</w:t>
      </w:r>
      <w:r w:rsidRPr="00326956">
        <w:tab/>
      </w:r>
      <w:r w:rsidRPr="00326956">
        <w:rPr>
          <w:b w:val="0"/>
        </w:rPr>
        <w:t xml:space="preserve">Applies whether or not an act occurs during your normal hours of operation; </w:t>
      </w:r>
    </w:p>
    <w:p w14:paraId="57B7FA13" w14:textId="77777777" w:rsidR="00230D71" w:rsidRPr="00326956" w:rsidRDefault="00F974F5" w:rsidP="006E6AAE">
      <w:pPr>
        <w:pStyle w:val="outlinetxt4"/>
        <w:rPr>
          <w:b w:val="0"/>
        </w:rPr>
      </w:pPr>
      <w:r w:rsidRPr="00326956">
        <w:rPr>
          <w:b w:val="0"/>
        </w:rPr>
        <w:tab/>
      </w:r>
      <w:r w:rsidRPr="00326956">
        <w:t>(2)</w:t>
      </w:r>
      <w:r w:rsidRPr="00326956">
        <w:rPr>
          <w:b w:val="0"/>
        </w:rPr>
        <w:tab/>
        <w:t xml:space="preserve">Does not apply to acts of destruction by your employees (including temporary employees and leased workers) or authorized representatives; but theft by your employees (including temporary employees and leased workers) or authorized representatives is not covered. </w:t>
      </w:r>
    </w:p>
    <w:p w14:paraId="4801802C" w14:textId="77777777" w:rsidR="00230D71" w:rsidRPr="00326956" w:rsidRDefault="00F974F5" w:rsidP="006E6AAE">
      <w:pPr>
        <w:pStyle w:val="blocktext4"/>
      </w:pPr>
      <w:r w:rsidRPr="00326956">
        <w:t>However</w:t>
      </w:r>
      <w:r w:rsidR="00AD292B" w:rsidRPr="00326956">
        <w:t>, with respect to loss or damage caused by or resulting from a criminal act, this exclusion only appl</w:t>
      </w:r>
      <w:r w:rsidR="00F05C87">
        <w:t>i</w:t>
      </w:r>
      <w:r w:rsidR="00AD292B" w:rsidRPr="00326956">
        <w:t xml:space="preserve">es to the extent that a </w:t>
      </w:r>
      <w:r w:rsidR="00491441" w:rsidRPr="00326956">
        <w:t>"</w:t>
      </w:r>
      <w:r w:rsidR="00AD292B" w:rsidRPr="00326956">
        <w:t>perpetrator</w:t>
      </w:r>
      <w:r w:rsidR="00491441" w:rsidRPr="00326956">
        <w:t>"</w:t>
      </w:r>
      <w:r w:rsidR="00AD292B" w:rsidRPr="00326956">
        <w:t>, or a person to whom you entrusted the property</w:t>
      </w:r>
      <w:r w:rsidRPr="00326956">
        <w:t>:</w:t>
      </w:r>
    </w:p>
    <w:p w14:paraId="7C9EE695" w14:textId="77777777" w:rsidR="00230D71" w:rsidRPr="00FA4362" w:rsidRDefault="00F974F5" w:rsidP="006E6AAE">
      <w:pPr>
        <w:pStyle w:val="outlinetxt4"/>
        <w:rPr>
          <w:b w:val="0"/>
        </w:rPr>
      </w:pPr>
      <w:r w:rsidRPr="00FA4362">
        <w:rPr>
          <w:b w:val="0"/>
        </w:rPr>
        <w:tab/>
      </w:r>
      <w:r w:rsidR="00AD292B" w:rsidRPr="00FA4362">
        <w:t>(1)</w:t>
      </w:r>
      <w:r w:rsidRPr="00FA4362">
        <w:tab/>
      </w:r>
      <w:r w:rsidR="00AD292B" w:rsidRPr="00FA4362">
        <w:rPr>
          <w:b w:val="0"/>
        </w:rPr>
        <w:t>Admits, under oath; or</w:t>
      </w:r>
    </w:p>
    <w:p w14:paraId="7700D0B8" w14:textId="77777777" w:rsidR="00230D71" w:rsidRPr="00FA4362" w:rsidRDefault="00F974F5" w:rsidP="006E6AAE">
      <w:pPr>
        <w:pStyle w:val="outlinetxt4"/>
        <w:rPr>
          <w:b w:val="0"/>
        </w:rPr>
      </w:pPr>
      <w:r w:rsidRPr="00FA4362">
        <w:rPr>
          <w:b w:val="0"/>
        </w:rPr>
        <w:tab/>
      </w:r>
      <w:r w:rsidR="00AD292B" w:rsidRPr="00FA4362">
        <w:t>(2)</w:t>
      </w:r>
      <w:r w:rsidRPr="00FA4362">
        <w:tab/>
      </w:r>
      <w:r w:rsidR="00AD292B" w:rsidRPr="00FA4362">
        <w:rPr>
          <w:b w:val="0"/>
        </w:rPr>
        <w:t>Is determined in any legal proceeding;</w:t>
      </w:r>
    </w:p>
    <w:p w14:paraId="755426F0" w14:textId="77777777" w:rsidR="00230D71" w:rsidRPr="00326956" w:rsidRDefault="00F974F5" w:rsidP="006E6AAE">
      <w:pPr>
        <w:pStyle w:val="blocktext4"/>
      </w:pPr>
      <w:r w:rsidRPr="00326956">
        <w:t>to have committed or directed the criminal act. For purposes of this exclusion, a determination in any legal proceeding includes, but is not limited to, a criminal conviction, a judgment, decree, ruling or order pronounced by any court o</w:t>
      </w:r>
      <w:r w:rsidR="00436FA9" w:rsidRPr="00326956">
        <w:t>f</w:t>
      </w:r>
      <w:r w:rsidRPr="00326956">
        <w:t xml:space="preserve"> competent jurisdiction or an order or ruling pronounced by any administrative agency.</w:t>
      </w:r>
    </w:p>
    <w:p w14:paraId="3866CE62" w14:textId="77777777" w:rsidR="00755761" w:rsidRPr="00326956" w:rsidRDefault="00F974F5" w:rsidP="006E6AAE">
      <w:pPr>
        <w:pStyle w:val="outlinetxt1"/>
        <w:rPr>
          <w:b w:val="0"/>
        </w:rPr>
      </w:pPr>
      <w:r w:rsidRPr="00326956">
        <w:br w:type="column"/>
      </w:r>
      <w:r w:rsidR="00CF69D7">
        <w:tab/>
      </w:r>
      <w:r w:rsidR="00230D71" w:rsidRPr="00326956">
        <w:t>C</w:t>
      </w:r>
      <w:r w:rsidR="00AD292B" w:rsidRPr="00326956">
        <w:t>.</w:t>
      </w:r>
      <w:r w:rsidR="00AD292B" w:rsidRPr="00326956">
        <w:tab/>
      </w:r>
      <w:r w:rsidR="00AD292B" w:rsidRPr="00326956">
        <w:rPr>
          <w:b w:val="0"/>
        </w:rPr>
        <w:t xml:space="preserve">Paragraphs </w:t>
      </w:r>
      <w:r w:rsidR="00AD292B" w:rsidRPr="00326956">
        <w:t>1., 2.</w:t>
      </w:r>
      <w:r w:rsidR="001A2D77" w:rsidRPr="00326956">
        <w:t>, 3.</w:t>
      </w:r>
      <w:r w:rsidR="00AD292B" w:rsidRPr="00326956">
        <w:rPr>
          <w:b w:val="0"/>
        </w:rPr>
        <w:t xml:space="preserve"> and </w:t>
      </w:r>
      <w:r w:rsidR="00AD292B" w:rsidRPr="00326956">
        <w:t>5.</w:t>
      </w:r>
      <w:r w:rsidR="00AD292B" w:rsidRPr="00326956">
        <w:rPr>
          <w:b w:val="0"/>
        </w:rPr>
        <w:t xml:space="preserve"> of the </w:t>
      </w:r>
      <w:r w:rsidR="00AD292B" w:rsidRPr="00326956">
        <w:t>Cancellation</w:t>
      </w:r>
      <w:r w:rsidR="00AD292B" w:rsidRPr="00326956">
        <w:rPr>
          <w:b w:val="0"/>
        </w:rPr>
        <w:t xml:space="preserve"> Common Policy Condition are replaced by the following: </w:t>
      </w:r>
    </w:p>
    <w:p w14:paraId="5B084F8E" w14:textId="77777777" w:rsidR="00755761" w:rsidRPr="00326956" w:rsidRDefault="00F974F5" w:rsidP="006E6AAE">
      <w:pPr>
        <w:pStyle w:val="outlinetxt2"/>
        <w:rPr>
          <w:b w:val="0"/>
        </w:rPr>
      </w:pPr>
      <w:r w:rsidRPr="00326956">
        <w:tab/>
        <w:t>1.</w:t>
      </w:r>
      <w:r w:rsidRPr="00326956">
        <w:tab/>
      </w:r>
      <w:r w:rsidRPr="00326956">
        <w:rPr>
          <w:b w:val="0"/>
        </w:rPr>
        <w:t xml:space="preserve">The first Named Insured shown in the Declarations may cancel this policy by </w:t>
      </w:r>
      <w:r w:rsidR="00E30BB2" w:rsidRPr="00326956">
        <w:rPr>
          <w:b w:val="0"/>
        </w:rPr>
        <w:t xml:space="preserve">giving </w:t>
      </w:r>
      <w:r w:rsidRPr="00326956">
        <w:rPr>
          <w:b w:val="0"/>
        </w:rPr>
        <w:t xml:space="preserve">us or our authorized agent notice of cancellation. </w:t>
      </w:r>
    </w:p>
    <w:p w14:paraId="68E0DF23" w14:textId="77777777" w:rsidR="00755761" w:rsidRPr="00326956" w:rsidRDefault="00F974F5" w:rsidP="006E6AAE">
      <w:pPr>
        <w:pStyle w:val="outlinetxt2"/>
        <w:rPr>
          <w:b w:val="0"/>
        </w:rPr>
      </w:pPr>
      <w:r w:rsidRPr="00326956">
        <w:tab/>
        <w:t>2.</w:t>
      </w:r>
      <w:r w:rsidRPr="00326956">
        <w:tab/>
      </w:r>
      <w:r w:rsidRPr="00326956">
        <w:rPr>
          <w:b w:val="0"/>
        </w:rPr>
        <w:t xml:space="preserve">We may cancel this policy by mailing or delivering to the first Named Insured, with postage fully prepaid, written notice of cancellation at least: </w:t>
      </w:r>
    </w:p>
    <w:p w14:paraId="15DD38C7" w14:textId="77777777" w:rsidR="00755761" w:rsidRPr="00326956" w:rsidRDefault="00F974F5" w:rsidP="006E6AAE">
      <w:pPr>
        <w:pStyle w:val="outlinetxt3"/>
        <w:rPr>
          <w:b w:val="0"/>
        </w:rPr>
      </w:pPr>
      <w:r w:rsidRPr="00326956">
        <w:tab/>
        <w:t>a.</w:t>
      </w:r>
      <w:r w:rsidRPr="00326956">
        <w:tab/>
      </w:r>
      <w:r w:rsidRPr="00326956">
        <w:rPr>
          <w:b w:val="0"/>
        </w:rPr>
        <w:t xml:space="preserve">10 days before the effective date of cancellation if we cancel for nonpayment of premium; or </w:t>
      </w:r>
    </w:p>
    <w:p w14:paraId="62D7F5D2" w14:textId="77777777" w:rsidR="00755761" w:rsidRPr="00326956" w:rsidRDefault="00F974F5" w:rsidP="006E6AAE">
      <w:pPr>
        <w:pStyle w:val="outlinetxt3"/>
        <w:rPr>
          <w:b w:val="0"/>
        </w:rPr>
      </w:pPr>
      <w:r w:rsidRPr="00326956">
        <w:tab/>
        <w:t>b.</w:t>
      </w:r>
      <w:r w:rsidRPr="00326956">
        <w:tab/>
      </w:r>
      <w:r w:rsidRPr="00326956">
        <w:rPr>
          <w:b w:val="0"/>
        </w:rPr>
        <w:t xml:space="preserve">30 days before the effective date of cancellation if we cancel for any other reason. </w:t>
      </w:r>
    </w:p>
    <w:p w14:paraId="11FE56BA" w14:textId="77777777" w:rsidR="00302B90" w:rsidRPr="00326956" w:rsidRDefault="00F974F5" w:rsidP="006E6AAE">
      <w:pPr>
        <w:pStyle w:val="outlinetxt2"/>
      </w:pPr>
      <w:r w:rsidRPr="00326956">
        <w:tab/>
      </w:r>
      <w:r w:rsidR="00AD292B" w:rsidRPr="00326956">
        <w:t>3.</w:t>
      </w:r>
      <w:r w:rsidR="00AD292B" w:rsidRPr="00326956">
        <w:tab/>
      </w:r>
      <w:r w:rsidR="00AD292B" w:rsidRPr="00326956">
        <w:rPr>
          <w:b w:val="0"/>
        </w:rPr>
        <w:t>We will mail or deliver our notice to the first Named Insured's last mailing address known to us or our authorized agent.</w:t>
      </w:r>
    </w:p>
    <w:p w14:paraId="6551E473" w14:textId="77777777" w:rsidR="00BD059F" w:rsidRPr="00326956" w:rsidRDefault="00F974F5" w:rsidP="006E6AAE">
      <w:pPr>
        <w:pStyle w:val="outlinetxt2"/>
        <w:spacing w:after="80"/>
        <w:rPr>
          <w:b w:val="0"/>
        </w:rPr>
      </w:pPr>
      <w:r w:rsidRPr="00326956">
        <w:tab/>
      </w:r>
      <w:r w:rsidR="00755761" w:rsidRPr="00326956">
        <w:t>5.</w:t>
      </w:r>
      <w:r w:rsidR="00755761" w:rsidRPr="00326956">
        <w:tab/>
      </w:r>
      <w:r w:rsidR="00755761" w:rsidRPr="00326956">
        <w:rPr>
          <w:b w:val="0"/>
        </w:rPr>
        <w:t>If this policy is cancelled, we will send the first Named Insured any pro rata premium refund due. The minimum earned premium shall not be less than the pro rata premium for the expired time or $25.00, whichever is greater. The cancellation will be effective even if we have not made or offered a refund.</w:t>
      </w:r>
    </w:p>
    <w:p w14:paraId="11B6098A" w14:textId="27CDB9B1" w:rsidR="00755761" w:rsidRPr="00FB3D10" w:rsidRDefault="00F974F5" w:rsidP="006E6AAE">
      <w:pPr>
        <w:pStyle w:val="outlinetxt1"/>
      </w:pPr>
      <w:r>
        <w:tab/>
      </w:r>
      <w:r w:rsidR="00230D71" w:rsidRPr="00326956">
        <w:t>D</w:t>
      </w:r>
      <w:r w:rsidR="00AD292B" w:rsidRPr="00326956">
        <w:t>.</w:t>
      </w:r>
      <w:r w:rsidR="00A51574" w:rsidRPr="00326956">
        <w:tab/>
      </w:r>
      <w:r w:rsidR="00AD292B" w:rsidRPr="00326956">
        <w:rPr>
          <w:b w:val="0"/>
        </w:rPr>
        <w:t xml:space="preserve">The following is added to the: </w:t>
      </w:r>
    </w:p>
    <w:p w14:paraId="0F98ACFB" w14:textId="77777777" w:rsidR="00755761" w:rsidRPr="00326956" w:rsidRDefault="00F974F5" w:rsidP="006E6AAE">
      <w:pPr>
        <w:pStyle w:val="outlinetxt2"/>
        <w:rPr>
          <w:b w:val="0"/>
        </w:rPr>
      </w:pPr>
      <w:r w:rsidRPr="00326956">
        <w:tab/>
        <w:t>1.</w:t>
      </w:r>
      <w:r w:rsidRPr="00326956">
        <w:tab/>
        <w:t>Loss Payment</w:t>
      </w:r>
      <w:r w:rsidRPr="00326956">
        <w:rPr>
          <w:b w:val="0"/>
        </w:rPr>
        <w:t xml:space="preserve"> Condition; and </w:t>
      </w:r>
    </w:p>
    <w:p w14:paraId="6F30D559" w14:textId="77777777" w:rsidR="00755761" w:rsidRPr="00326956" w:rsidRDefault="00F974F5" w:rsidP="006E6AAE">
      <w:pPr>
        <w:pStyle w:val="outlinetxt2"/>
        <w:rPr>
          <w:b w:val="0"/>
        </w:rPr>
      </w:pPr>
      <w:r w:rsidRPr="00326956">
        <w:tab/>
        <w:t>2.</w:t>
      </w:r>
      <w:r w:rsidRPr="00326956">
        <w:tab/>
        <w:t>Mortgageholders</w:t>
      </w:r>
      <w:r w:rsidRPr="00326956">
        <w:rPr>
          <w:b w:val="0"/>
        </w:rPr>
        <w:t xml:space="preserve"> Condition: </w:t>
      </w:r>
    </w:p>
    <w:p w14:paraId="3F75B211" w14:textId="77777777" w:rsidR="00755761" w:rsidRPr="00326956" w:rsidRDefault="00F974F5" w:rsidP="006E6AAE">
      <w:pPr>
        <w:pStyle w:val="blocktext2"/>
      </w:pPr>
      <w:r w:rsidRPr="00326956">
        <w:t>If a municipality has elected to apply the provisions of 1998 Michigan Public Act 217, a part of our payment for fire, explosion, vandalism, windstorm or hail, or riot or civil commotion loss or damage to your covered real property in that municipality will be withheld if the loss or damage is subject to the provisions of the Act. The withheld amount will be paid either to:</w:t>
      </w:r>
    </w:p>
    <w:p w14:paraId="213CFE09" w14:textId="1742BBA8" w:rsidR="00755761" w:rsidRPr="00332ECC" w:rsidRDefault="00F974F5" w:rsidP="006E6AAE">
      <w:pPr>
        <w:pStyle w:val="outlinetxt3"/>
        <w:rPr>
          <w:b w:val="0"/>
        </w:rPr>
      </w:pPr>
      <w:r w:rsidRPr="00332ECC">
        <w:rPr>
          <w:b w:val="0"/>
        </w:rPr>
        <w:tab/>
      </w:r>
      <w:r w:rsidRPr="00332ECC">
        <w:t>a</w:t>
      </w:r>
      <w:r w:rsidR="00332ECC">
        <w:t>.</w:t>
      </w:r>
      <w:r w:rsidRPr="00332ECC">
        <w:tab/>
      </w:r>
      <w:r w:rsidRPr="00332ECC">
        <w:rPr>
          <w:b w:val="0"/>
        </w:rPr>
        <w:t>The municipality;</w:t>
      </w:r>
    </w:p>
    <w:p w14:paraId="3BEA5A2A" w14:textId="10DB09F3" w:rsidR="00755761" w:rsidRPr="00332ECC" w:rsidRDefault="00F974F5" w:rsidP="006E6AAE">
      <w:pPr>
        <w:pStyle w:val="outlinetxt3"/>
        <w:rPr>
          <w:b w:val="0"/>
        </w:rPr>
      </w:pPr>
      <w:r w:rsidRPr="00332ECC">
        <w:br w:type="page"/>
      </w:r>
      <w:r w:rsidR="001A69EC" w:rsidRPr="00332ECC">
        <w:rPr>
          <w:b w:val="0"/>
        </w:rPr>
        <w:lastRenderedPageBreak/>
        <w:tab/>
      </w:r>
      <w:r w:rsidR="001A69EC" w:rsidRPr="00332ECC">
        <w:t>b</w:t>
      </w:r>
      <w:r w:rsidR="00332ECC">
        <w:t>.</w:t>
      </w:r>
      <w:r w:rsidR="001A69EC" w:rsidRPr="00332ECC">
        <w:tab/>
      </w:r>
      <w:r w:rsidR="001A69EC" w:rsidRPr="00332ECC">
        <w:rPr>
          <w:b w:val="0"/>
        </w:rPr>
        <w:t>You and the mortgageholder, if any; or</w:t>
      </w:r>
    </w:p>
    <w:p w14:paraId="2891CE42" w14:textId="17BCBD9A" w:rsidR="00755761" w:rsidRPr="00332ECC" w:rsidRDefault="00F974F5" w:rsidP="006E6AAE">
      <w:pPr>
        <w:pStyle w:val="outlinetxt3"/>
        <w:rPr>
          <w:b w:val="0"/>
        </w:rPr>
      </w:pPr>
      <w:r w:rsidRPr="00332ECC">
        <w:rPr>
          <w:b w:val="0"/>
        </w:rPr>
        <w:tab/>
      </w:r>
      <w:r w:rsidRPr="00332ECC">
        <w:t>c</w:t>
      </w:r>
      <w:r w:rsidR="00332ECC">
        <w:t>.</w:t>
      </w:r>
      <w:r w:rsidRPr="00332ECC">
        <w:tab/>
      </w:r>
      <w:r w:rsidRPr="00332ECC">
        <w:rPr>
          <w:b w:val="0"/>
        </w:rPr>
        <w:t>With your consent, the licensed contractor hired by you to perform repair, replacement, or removal services on the lost or damaged real property;</w:t>
      </w:r>
    </w:p>
    <w:p w14:paraId="7CA27B03" w14:textId="77777777" w:rsidR="00B931BE" w:rsidRPr="00326956" w:rsidRDefault="00F974F5" w:rsidP="006E6AAE">
      <w:pPr>
        <w:pStyle w:val="blocktext2"/>
      </w:pPr>
      <w:r w:rsidRPr="00326956">
        <w:t>according to the provisions of Public Act 217. We will notify you, any mortgageholder and the municipality of any loss subject to the provisions of Public Act 217.</w:t>
      </w:r>
    </w:p>
    <w:p w14:paraId="00561569" w14:textId="77777777" w:rsidR="00BD059F" w:rsidRPr="00EC6D3C" w:rsidRDefault="00F974F5" w:rsidP="006E6AAE">
      <w:pPr>
        <w:pStyle w:val="blocktext2"/>
      </w:pPr>
      <w:r w:rsidRPr="00EC6D3C">
        <w:t>If a municipality has elected to apply the provisions of MICH. COMP. LAWS §</w:t>
      </w:r>
      <w:r w:rsidR="00120CEC" w:rsidRPr="00EC6D3C">
        <w:t xml:space="preserve"> </w:t>
      </w:r>
      <w:r w:rsidRPr="00EC6D3C">
        <w:t>500.3011, any further payment for claims for loss or damage to your covered property caused by fire or explosion of $2,000 or more will be withheld if you have failed to submit a required report to the fire or law enforcement authority designated by the municipality.</w:t>
      </w:r>
    </w:p>
    <w:p w14:paraId="017FFF3E" w14:textId="77777777" w:rsidR="00755761" w:rsidRPr="00326956" w:rsidRDefault="00F974F5" w:rsidP="006E6AAE">
      <w:pPr>
        <w:pStyle w:val="outlinetxt1"/>
        <w:rPr>
          <w:b w:val="0"/>
        </w:rPr>
      </w:pPr>
      <w:r w:rsidRPr="00326956">
        <w:tab/>
      </w:r>
      <w:r w:rsidR="000A1649" w:rsidRPr="00326956">
        <w:t>E</w:t>
      </w:r>
      <w:r w:rsidRPr="00326956">
        <w:t>.</w:t>
      </w:r>
      <w:r w:rsidRPr="0071197E">
        <w:rPr>
          <w:b w:val="0"/>
        </w:rPr>
        <w:tab/>
      </w:r>
      <w:r w:rsidRPr="00326956">
        <w:rPr>
          <w:b w:val="0"/>
        </w:rPr>
        <w:t xml:space="preserve">The paragraph relating to prejudgment interest in </w:t>
      </w:r>
      <w:r w:rsidRPr="00D72161">
        <w:rPr>
          <w:bCs/>
        </w:rPr>
        <w:t>Supplementary Payments</w:t>
      </w:r>
      <w:r w:rsidRPr="00326956">
        <w:rPr>
          <w:b w:val="0"/>
        </w:rPr>
        <w:t xml:space="preserve"> in: </w:t>
      </w:r>
    </w:p>
    <w:p w14:paraId="266F9371" w14:textId="77777777" w:rsidR="00755761" w:rsidRPr="00326956" w:rsidRDefault="00F974F5" w:rsidP="006E6AAE">
      <w:pPr>
        <w:pStyle w:val="outlinetxt2"/>
        <w:rPr>
          <w:b w:val="0"/>
        </w:rPr>
      </w:pPr>
      <w:r w:rsidRPr="00326956">
        <w:tab/>
        <w:t>1.</w:t>
      </w:r>
      <w:r w:rsidRPr="00326956">
        <w:tab/>
      </w:r>
      <w:r w:rsidRPr="00326956">
        <w:rPr>
          <w:b w:val="0"/>
        </w:rPr>
        <w:t xml:space="preserve">Legal Liability Coverage Form </w:t>
      </w:r>
      <w:r w:rsidRPr="00326956">
        <w:t>CP 00 40;</w:t>
      </w:r>
      <w:r w:rsidRPr="00326956">
        <w:rPr>
          <w:b w:val="0"/>
        </w:rPr>
        <w:t xml:space="preserve"> and </w:t>
      </w:r>
    </w:p>
    <w:p w14:paraId="21781475" w14:textId="77777777" w:rsidR="00755761" w:rsidRPr="00326956" w:rsidRDefault="00F974F5" w:rsidP="006E6AAE">
      <w:pPr>
        <w:pStyle w:val="outlinetxt2"/>
        <w:rPr>
          <w:b w:val="0"/>
        </w:rPr>
      </w:pPr>
      <w:r w:rsidRPr="00326956">
        <w:rPr>
          <w:b w:val="0"/>
        </w:rPr>
        <w:tab/>
      </w:r>
      <w:r w:rsidRPr="00326956">
        <w:t>2.</w:t>
      </w:r>
      <w:r w:rsidRPr="00326956">
        <w:rPr>
          <w:b w:val="0"/>
        </w:rPr>
        <w:tab/>
        <w:t xml:space="preserve">Mortgageholders Errors And Omissions Coverage Form </w:t>
      </w:r>
      <w:r w:rsidRPr="00326956">
        <w:t>CP 00 70;</w:t>
      </w:r>
      <w:r w:rsidRPr="00326956">
        <w:rPr>
          <w:b w:val="0"/>
        </w:rPr>
        <w:t xml:space="preserve"> </w:t>
      </w:r>
    </w:p>
    <w:p w14:paraId="16B5805B" w14:textId="77777777" w:rsidR="00755761" w:rsidRPr="00326956" w:rsidRDefault="00F974F5" w:rsidP="006E6AAE">
      <w:pPr>
        <w:pStyle w:val="blocktext2"/>
      </w:pPr>
      <w:r w:rsidRPr="00326956">
        <w:t xml:space="preserve">is replaced by the following: </w:t>
      </w:r>
    </w:p>
    <w:p w14:paraId="4C09F135" w14:textId="77777777" w:rsidR="00755761" w:rsidRPr="00326956" w:rsidRDefault="00F974F5" w:rsidP="006E6AAE">
      <w:pPr>
        <w:pStyle w:val="blocktext2"/>
      </w:pPr>
      <w:r w:rsidRPr="00326956">
        <w:t xml:space="preserve">Prejudgment interest awarded against the insured on the part of the judgment we pay. </w:t>
      </w:r>
    </w:p>
    <w:p w14:paraId="34776967" w14:textId="77777777" w:rsidR="00755761" w:rsidRPr="00326956" w:rsidRDefault="00F974F5" w:rsidP="006E6AAE">
      <w:pPr>
        <w:pStyle w:val="outlinehd1"/>
      </w:pPr>
      <w:r w:rsidRPr="00326956">
        <w:tab/>
      </w:r>
      <w:r w:rsidR="003243AF" w:rsidRPr="00326956">
        <w:t>F</w:t>
      </w:r>
      <w:r w:rsidRPr="00326956">
        <w:t>.</w:t>
      </w:r>
      <w:r w:rsidRPr="00326956">
        <w:tab/>
        <w:t xml:space="preserve">Commercial Property Coverage Part – Duties Amended </w:t>
      </w:r>
    </w:p>
    <w:p w14:paraId="64136484" w14:textId="77777777" w:rsidR="00755761" w:rsidRPr="00326956" w:rsidRDefault="00F974F5" w:rsidP="006E6AAE">
      <w:pPr>
        <w:pStyle w:val="outlinetxt2"/>
        <w:rPr>
          <w:b w:val="0"/>
        </w:rPr>
      </w:pPr>
      <w:r w:rsidRPr="00326956">
        <w:tab/>
        <w:t>1.</w:t>
      </w:r>
      <w:r w:rsidRPr="00326956">
        <w:tab/>
      </w:r>
      <w:r w:rsidRPr="00326956">
        <w:rPr>
          <w:b w:val="0"/>
        </w:rPr>
        <w:t xml:space="preserve">The following, </w:t>
      </w:r>
      <w:r w:rsidR="00584FFF" w:rsidRPr="0071197E">
        <w:t>F</w:t>
      </w:r>
      <w:r w:rsidRPr="0071197E">
        <w:t>.2.</w:t>
      </w:r>
      <w:r w:rsidRPr="00326956">
        <w:rPr>
          <w:b w:val="0"/>
        </w:rPr>
        <w:t xml:space="preserve"> through </w:t>
      </w:r>
      <w:r w:rsidR="00584FFF" w:rsidRPr="0071197E">
        <w:t>F</w:t>
      </w:r>
      <w:r w:rsidRPr="00326956">
        <w:t>.4.,</w:t>
      </w:r>
      <w:r w:rsidRPr="00326956">
        <w:rPr>
          <w:b w:val="0"/>
        </w:rPr>
        <w:t xml:space="preserve"> apply to the: </w:t>
      </w:r>
    </w:p>
    <w:p w14:paraId="5703FC76" w14:textId="77777777" w:rsidR="00755761" w:rsidRPr="00326956" w:rsidRDefault="00F974F5" w:rsidP="006E6AAE">
      <w:pPr>
        <w:pStyle w:val="outlinetxt3"/>
        <w:rPr>
          <w:b w:val="0"/>
        </w:rPr>
      </w:pPr>
      <w:r w:rsidRPr="00326956">
        <w:tab/>
        <w:t>a.</w:t>
      </w:r>
      <w:r w:rsidRPr="00326956">
        <w:tab/>
      </w:r>
      <w:r w:rsidRPr="00326956">
        <w:rPr>
          <w:b w:val="0"/>
        </w:rPr>
        <w:t xml:space="preserve">Mortgageholders Errors And Omissions Coverage Form – Condition </w:t>
      </w:r>
      <w:r w:rsidR="00B8146E" w:rsidRPr="00326956">
        <w:t>F.4.c.(2)</w:t>
      </w:r>
      <w:r w:rsidRPr="00326956">
        <w:rPr>
          <w:b w:val="0"/>
        </w:rPr>
        <w:t xml:space="preserve"> – </w:t>
      </w:r>
      <w:r w:rsidRPr="00D72161">
        <w:rPr>
          <w:bCs/>
        </w:rPr>
        <w:t>Duties In The Event Of Loss</w:t>
      </w:r>
      <w:r w:rsidRPr="00326956">
        <w:rPr>
          <w:b w:val="0"/>
        </w:rPr>
        <w:t xml:space="preserve"> – Coverages </w:t>
      </w:r>
      <w:r w:rsidRPr="00326956">
        <w:t>C</w:t>
      </w:r>
      <w:r w:rsidRPr="00326956">
        <w:rPr>
          <w:b w:val="0"/>
        </w:rPr>
        <w:t xml:space="preserve"> and </w:t>
      </w:r>
      <w:r w:rsidRPr="00326956">
        <w:t>D;</w:t>
      </w:r>
      <w:r w:rsidRPr="00326956">
        <w:rPr>
          <w:b w:val="0"/>
        </w:rPr>
        <w:t xml:space="preserve"> and </w:t>
      </w:r>
    </w:p>
    <w:p w14:paraId="4EF912E8" w14:textId="77777777" w:rsidR="00755761" w:rsidRPr="00326956" w:rsidRDefault="00F974F5" w:rsidP="006E6AAE">
      <w:pPr>
        <w:pStyle w:val="outlinetxt3"/>
        <w:rPr>
          <w:b w:val="0"/>
        </w:rPr>
      </w:pPr>
      <w:r w:rsidRPr="00326956">
        <w:tab/>
        <w:t>b.</w:t>
      </w:r>
      <w:r w:rsidRPr="00326956">
        <w:tab/>
      </w:r>
      <w:r w:rsidRPr="00326956">
        <w:rPr>
          <w:b w:val="0"/>
        </w:rPr>
        <w:t xml:space="preserve">Legal Liability Coverage Form – Condition </w:t>
      </w:r>
      <w:r w:rsidRPr="00326956">
        <w:t>D.1.</w:t>
      </w:r>
      <w:r w:rsidRPr="00326956">
        <w:rPr>
          <w:b w:val="0"/>
        </w:rPr>
        <w:t xml:space="preserve"> – </w:t>
      </w:r>
      <w:r w:rsidRPr="00D72161">
        <w:rPr>
          <w:bCs/>
        </w:rPr>
        <w:t>Duties In The Event Of Accident, Claim Or Suit.</w:t>
      </w:r>
      <w:r w:rsidRPr="00326956">
        <w:rPr>
          <w:b w:val="0"/>
        </w:rPr>
        <w:t xml:space="preserve"> </w:t>
      </w:r>
    </w:p>
    <w:p w14:paraId="44573888" w14:textId="1C939538" w:rsidR="00755761" w:rsidRPr="00326956" w:rsidRDefault="00F974F5" w:rsidP="006E6AAE">
      <w:pPr>
        <w:pStyle w:val="outlinetxt2"/>
        <w:rPr>
          <w:b w:val="0"/>
        </w:rPr>
      </w:pPr>
      <w:r w:rsidRPr="00326956">
        <w:tab/>
        <w:t>2.</w:t>
      </w:r>
      <w:r w:rsidRPr="00326956">
        <w:tab/>
      </w:r>
      <w:r w:rsidRPr="00326956">
        <w:rPr>
          <w:b w:val="0"/>
        </w:rPr>
        <w:t xml:space="preserve">Paragraph </w:t>
      </w:r>
      <w:r w:rsidR="00B8146E" w:rsidRPr="00326956">
        <w:t>F.4.c.(2)(a)</w:t>
      </w:r>
      <w:r w:rsidRPr="00326956">
        <w:rPr>
          <w:b w:val="0"/>
        </w:rPr>
        <w:t xml:space="preserve"> in the Mortgageholders Errors And Omissions Coverage Form and Paragraph </w:t>
      </w:r>
      <w:r w:rsidRPr="00326956">
        <w:t>D.1.b.</w:t>
      </w:r>
      <w:r w:rsidRPr="00326956">
        <w:rPr>
          <w:b w:val="0"/>
        </w:rPr>
        <w:t xml:space="preserve"> in the Legal Liability Coverage Form are replaced by the following: </w:t>
      </w:r>
    </w:p>
    <w:p w14:paraId="6120829C" w14:textId="77777777" w:rsidR="00755761" w:rsidRPr="00326956" w:rsidRDefault="00F974F5" w:rsidP="006E6AAE">
      <w:pPr>
        <w:pStyle w:val="blocktext3"/>
      </w:pPr>
      <w:r w:rsidRPr="00326956">
        <w:t xml:space="preserve">If a claim is made or "suit" is brought against you, you must see to it that we receive prompt notice of the claim or "suit". </w:t>
      </w:r>
    </w:p>
    <w:p w14:paraId="373F8645" w14:textId="77777777" w:rsidR="00755761" w:rsidRPr="00326956" w:rsidRDefault="00F974F5" w:rsidP="006E6AAE">
      <w:pPr>
        <w:pStyle w:val="outlinetxt2"/>
        <w:rPr>
          <w:b w:val="0"/>
        </w:rPr>
      </w:pPr>
      <w:r w:rsidRPr="00326956">
        <w:tab/>
        <w:t>3.</w:t>
      </w:r>
      <w:r w:rsidRPr="00326956">
        <w:tab/>
      </w:r>
      <w:r w:rsidRPr="00326956">
        <w:rPr>
          <w:b w:val="0"/>
        </w:rPr>
        <w:t xml:space="preserve">Notice given by or on behalf of the insured to our authorized agent, with particulars sufficient to identify the insured, shall be considered notice to us. </w:t>
      </w:r>
    </w:p>
    <w:p w14:paraId="1B0ED89D" w14:textId="6A121782" w:rsidR="00755761" w:rsidRPr="00326956" w:rsidRDefault="00F974F5" w:rsidP="006E6AAE">
      <w:pPr>
        <w:pStyle w:val="outlinetxt2"/>
        <w:rPr>
          <w:b w:val="0"/>
        </w:rPr>
      </w:pPr>
      <w:r>
        <w:br w:type="column"/>
      </w:r>
      <w:r w:rsidR="001A69EC" w:rsidRPr="00326956">
        <w:tab/>
        <w:t>4.</w:t>
      </w:r>
      <w:r w:rsidR="001A69EC" w:rsidRPr="00326956">
        <w:tab/>
      </w:r>
      <w:r w:rsidR="001A69EC" w:rsidRPr="00326956">
        <w:rPr>
          <w:b w:val="0"/>
        </w:rPr>
        <w:t xml:space="preserve">Failure to: </w:t>
      </w:r>
    </w:p>
    <w:p w14:paraId="2398C6D2" w14:textId="77777777" w:rsidR="00755761" w:rsidRPr="00326956" w:rsidRDefault="00F974F5" w:rsidP="006E6AAE">
      <w:pPr>
        <w:pStyle w:val="outlinetxt3"/>
        <w:rPr>
          <w:b w:val="0"/>
        </w:rPr>
      </w:pPr>
      <w:r w:rsidRPr="00326956">
        <w:tab/>
        <w:t>a.</w:t>
      </w:r>
      <w:r w:rsidRPr="00326956">
        <w:tab/>
      </w:r>
      <w:r w:rsidRPr="00326956">
        <w:rPr>
          <w:b w:val="0"/>
        </w:rPr>
        <w:t xml:space="preserve">Give us prompt notice of an accident, claim or "suit"; or </w:t>
      </w:r>
    </w:p>
    <w:p w14:paraId="37101A37" w14:textId="77777777" w:rsidR="00755761" w:rsidRPr="00326956" w:rsidRDefault="00F974F5" w:rsidP="006E6AAE">
      <w:pPr>
        <w:pStyle w:val="outlinetxt3"/>
        <w:rPr>
          <w:b w:val="0"/>
        </w:rPr>
      </w:pPr>
      <w:r w:rsidRPr="00326956">
        <w:tab/>
        <w:t>b.</w:t>
      </w:r>
      <w:r w:rsidRPr="00326956">
        <w:tab/>
      </w:r>
      <w:r w:rsidRPr="00326956">
        <w:rPr>
          <w:b w:val="0"/>
        </w:rPr>
        <w:t xml:space="preserve">Immediately send us copies of demands, notices, summonses or legal papers received in connection with a claim or "suit"; </w:t>
      </w:r>
    </w:p>
    <w:p w14:paraId="7FCA8518" w14:textId="77777777" w:rsidR="00755761" w:rsidRPr="00326956" w:rsidRDefault="00F974F5" w:rsidP="006E6AAE">
      <w:pPr>
        <w:pStyle w:val="blocktext3"/>
      </w:pPr>
      <w:r w:rsidRPr="00326956">
        <w:t xml:space="preserve">shall not invalidate a claim made by you if it shall be shown that it was not reasonably possible to give us prompt notice or to immediately send us copies, and that you gave us notice and sent us copies as soon as was reasonably possible. </w:t>
      </w:r>
    </w:p>
    <w:p w14:paraId="1760F71C" w14:textId="77777777" w:rsidR="00755761" w:rsidRPr="00326956" w:rsidRDefault="00F974F5" w:rsidP="006E6AAE">
      <w:pPr>
        <w:pStyle w:val="outlinetxt1"/>
        <w:rPr>
          <w:b w:val="0"/>
        </w:rPr>
      </w:pPr>
      <w:r w:rsidRPr="00326956">
        <w:tab/>
      </w:r>
      <w:r w:rsidR="003243AF" w:rsidRPr="00326956">
        <w:t>G</w:t>
      </w:r>
      <w:r w:rsidRPr="00326956">
        <w:t>.</w:t>
      </w:r>
      <w:r w:rsidRPr="00326956">
        <w:tab/>
      </w:r>
      <w:r w:rsidRPr="00326956">
        <w:rPr>
          <w:b w:val="0"/>
        </w:rPr>
        <w:t>The following is added to the</w:t>
      </w:r>
      <w:r w:rsidRPr="00326956">
        <w:t xml:space="preserve"> Legal Action Against Us </w:t>
      </w:r>
      <w:r w:rsidRPr="00326956">
        <w:rPr>
          <w:b w:val="0"/>
        </w:rPr>
        <w:t>Commercial Property Condition:</w:t>
      </w:r>
    </w:p>
    <w:p w14:paraId="7DF4BDB7" w14:textId="77777777" w:rsidR="00755761" w:rsidRPr="00326956" w:rsidRDefault="00F974F5" w:rsidP="006E6AAE">
      <w:pPr>
        <w:pStyle w:val="blocktext2"/>
        <w:spacing w:after="80"/>
      </w:pPr>
      <w:r w:rsidRPr="00326956">
        <w:t>The time for commencing an action against us is tolled from the time you notify us of the loss or damage until we formally deny liability for the claim.</w:t>
      </w:r>
    </w:p>
    <w:p w14:paraId="311F1FCD" w14:textId="77777777" w:rsidR="00755761" w:rsidRPr="00326956" w:rsidRDefault="00F974F5" w:rsidP="006E6AAE">
      <w:pPr>
        <w:pStyle w:val="outlinetxt1"/>
        <w:rPr>
          <w:b w:val="0"/>
        </w:rPr>
      </w:pPr>
      <w:r w:rsidRPr="00326956">
        <w:rPr>
          <w:b w:val="0"/>
        </w:rPr>
        <w:tab/>
      </w:r>
      <w:r w:rsidR="003243AF" w:rsidRPr="0071197E">
        <w:t>H</w:t>
      </w:r>
      <w:r w:rsidR="00A51574" w:rsidRPr="00326956">
        <w:t>.</w:t>
      </w:r>
      <w:r w:rsidR="00A51574" w:rsidRPr="00326956">
        <w:tab/>
      </w:r>
      <w:r w:rsidR="00AD292B" w:rsidRPr="00326956">
        <w:rPr>
          <w:b w:val="0"/>
        </w:rPr>
        <w:t xml:space="preserve">Except as provided in Paragraph </w:t>
      </w:r>
      <w:r w:rsidR="00666FB8" w:rsidRPr="0071197E">
        <w:t>I</w:t>
      </w:r>
      <w:r w:rsidR="00AD292B" w:rsidRPr="0071197E">
        <w:t>.</w:t>
      </w:r>
      <w:r w:rsidR="00AD292B" w:rsidRPr="00326956">
        <w:rPr>
          <w:b w:val="0"/>
        </w:rPr>
        <w:t xml:space="preserve"> of this endorsement, the </w:t>
      </w:r>
      <w:r w:rsidR="00AD292B" w:rsidRPr="00D8442A">
        <w:rPr>
          <w:bCs/>
        </w:rPr>
        <w:t>Appraisal</w:t>
      </w:r>
      <w:r w:rsidR="00AD292B" w:rsidRPr="00326956">
        <w:rPr>
          <w:b w:val="0"/>
        </w:rPr>
        <w:t xml:space="preserve"> Loss Condition is replaced by the following:</w:t>
      </w:r>
    </w:p>
    <w:p w14:paraId="1213BAF1" w14:textId="77777777" w:rsidR="002D1854" w:rsidRPr="00326956" w:rsidRDefault="00F974F5" w:rsidP="006E6AAE">
      <w:pPr>
        <w:pStyle w:val="blockhd2"/>
      </w:pPr>
      <w:r w:rsidRPr="00326956">
        <w:t>Appraisal</w:t>
      </w:r>
    </w:p>
    <w:p w14:paraId="19F75D42" w14:textId="47E6484C" w:rsidR="009C308D" w:rsidRPr="00326956" w:rsidRDefault="00F974F5" w:rsidP="006E6AAE">
      <w:pPr>
        <w:pStyle w:val="blocktext2"/>
      </w:pPr>
      <w:r w:rsidRPr="00326956">
        <w:t>If we and you disagree on the value of the property or the amount of loss, either may make written demand for an appraisal of the loss. In this event, each party will select a competent and independent appraiser</w:t>
      </w:r>
      <w:r>
        <w:t xml:space="preserve"> </w:t>
      </w:r>
      <w:r w:rsidR="00F126B6">
        <w:t>and notify the other of the appraiser</w:t>
      </w:r>
      <w:r>
        <w:t>'</w:t>
      </w:r>
      <w:r w:rsidR="00F126B6">
        <w:t xml:space="preserve">s identity </w:t>
      </w:r>
      <w:r>
        <w:t>within 20 days after receiving a written request from the other</w:t>
      </w:r>
      <w:r w:rsidRPr="00326956">
        <w:t>. The two appraisers will select a competent and impartial umpire. If they cannot agree</w:t>
      </w:r>
      <w:r>
        <w:t xml:space="preserve"> upon an umpire within 15 days</w:t>
      </w:r>
      <w:r w:rsidRPr="00326956">
        <w:t xml:space="preserve">, </w:t>
      </w:r>
      <w:r w:rsidR="00F126B6">
        <w:t xml:space="preserve">we or you </w:t>
      </w:r>
      <w:r w:rsidRPr="00326956">
        <w:t xml:space="preserve">may request that </w:t>
      </w:r>
      <w:r w:rsidRPr="009C308D">
        <w:t>selection be made by</w:t>
      </w:r>
      <w:r>
        <w:t xml:space="preserve"> </w:t>
      </w:r>
      <w:r w:rsidRPr="00326956">
        <w:t>a</w:t>
      </w:r>
      <w:r>
        <w:t xml:space="preserve"> </w:t>
      </w:r>
      <w:r w:rsidRPr="00326956">
        <w:t xml:space="preserve">judge of </w:t>
      </w:r>
      <w:r>
        <w:t>the circuit</w:t>
      </w:r>
      <w:r w:rsidRPr="00326956">
        <w:t xml:space="preserve"> court </w:t>
      </w:r>
      <w:r>
        <w:t>for the county in which the loss occurred or in which the property is located</w:t>
      </w:r>
      <w:r w:rsidRPr="00326956">
        <w:t xml:space="preserve">. The appraisers will state separately the value of the property and amount of loss. </w:t>
      </w:r>
      <w:r w:rsidR="00F126B6">
        <w:t xml:space="preserve">If the appraisers submit a written report of an agreement to us, the amount agreed upon will be the amount of loss. </w:t>
      </w:r>
      <w:r w:rsidRPr="00326956">
        <w:t>If they fail to agree</w:t>
      </w:r>
      <w:r w:rsidR="00F126B6">
        <w:t xml:space="preserve"> within a reasonable time</w:t>
      </w:r>
      <w:r w:rsidRPr="00326956">
        <w:t xml:space="preserve">, they will submit their differences to the umpire. A decision agreed to by any two will </w:t>
      </w:r>
      <w:r>
        <w:t>set the amount of loss</w:t>
      </w:r>
      <w:r w:rsidRPr="00326956">
        <w:t>. Each party will:</w:t>
      </w:r>
    </w:p>
    <w:p w14:paraId="41C17F2C" w14:textId="77777777" w:rsidR="00755761" w:rsidRPr="00D8442A" w:rsidRDefault="00F974F5" w:rsidP="006E6AAE">
      <w:pPr>
        <w:pStyle w:val="outlinetxt3"/>
      </w:pPr>
      <w:r w:rsidRPr="00D8442A">
        <w:rPr>
          <w:b w:val="0"/>
        </w:rPr>
        <w:tab/>
      </w:r>
      <w:r w:rsidRPr="00D8442A">
        <w:t>a.</w:t>
      </w:r>
      <w:r w:rsidRPr="00D8442A">
        <w:tab/>
      </w:r>
      <w:r w:rsidRPr="00D8442A">
        <w:rPr>
          <w:b w:val="0"/>
        </w:rPr>
        <w:t>Pay its chosen appraiser; and</w:t>
      </w:r>
    </w:p>
    <w:p w14:paraId="37389ECA" w14:textId="7EA1E779" w:rsidR="00755761" w:rsidRPr="00D8442A" w:rsidRDefault="00F974F5" w:rsidP="006E6AAE">
      <w:pPr>
        <w:pStyle w:val="outlinetxt3"/>
      </w:pPr>
      <w:r w:rsidRPr="00D8442A">
        <w:rPr>
          <w:b w:val="0"/>
        </w:rPr>
        <w:tab/>
      </w:r>
      <w:r w:rsidRPr="00D8442A">
        <w:t>b.</w:t>
      </w:r>
      <w:r w:rsidRPr="00D8442A">
        <w:tab/>
      </w:r>
      <w:r w:rsidRPr="00D8442A">
        <w:rPr>
          <w:b w:val="0"/>
        </w:rPr>
        <w:t>Bear the other expenses of the appraisal and umpire equally.</w:t>
      </w:r>
    </w:p>
    <w:p w14:paraId="12308321" w14:textId="77777777" w:rsidR="00755761" w:rsidRPr="00326956" w:rsidRDefault="00F974F5" w:rsidP="006E6AAE">
      <w:pPr>
        <w:pStyle w:val="blocktext2"/>
      </w:pPr>
      <w:r w:rsidRPr="00326956">
        <w:t>If there is an appraisal, we will still retain our right to deny the claim.</w:t>
      </w:r>
    </w:p>
    <w:p w14:paraId="6A2330FF" w14:textId="0502001B" w:rsidR="00755761" w:rsidRPr="00326956" w:rsidRDefault="00F974F5" w:rsidP="006E6AAE">
      <w:pPr>
        <w:pStyle w:val="outlinetxt1"/>
        <w:rPr>
          <w:b w:val="0"/>
        </w:rPr>
      </w:pPr>
      <w:r>
        <w:br w:type="page"/>
      </w:r>
      <w:r w:rsidR="001A69EC" w:rsidRPr="00326956">
        <w:lastRenderedPageBreak/>
        <w:tab/>
      </w:r>
      <w:r w:rsidR="003243AF" w:rsidRPr="00326956">
        <w:t>I</w:t>
      </w:r>
      <w:r w:rsidR="001A69EC" w:rsidRPr="00326956">
        <w:t>.</w:t>
      </w:r>
      <w:r w:rsidR="001A69EC" w:rsidRPr="00326956">
        <w:tab/>
      </w:r>
      <w:r w:rsidR="001A69EC" w:rsidRPr="00326956">
        <w:rPr>
          <w:b w:val="0"/>
        </w:rPr>
        <w:t xml:space="preserve">The </w:t>
      </w:r>
      <w:r w:rsidR="001A69EC" w:rsidRPr="00326956">
        <w:t>Appraisal</w:t>
      </w:r>
      <w:r w:rsidR="001A69EC" w:rsidRPr="00326956">
        <w:rPr>
          <w:b w:val="0"/>
        </w:rPr>
        <w:t xml:space="preserve"> Loss</w:t>
      </w:r>
      <w:r w:rsidR="001A69EC" w:rsidRPr="00326956">
        <w:t xml:space="preserve"> </w:t>
      </w:r>
      <w:r w:rsidR="001A69EC" w:rsidRPr="00326956">
        <w:rPr>
          <w:b w:val="0"/>
        </w:rPr>
        <w:t>Condition in:</w:t>
      </w:r>
    </w:p>
    <w:p w14:paraId="631BA6B0" w14:textId="77777777" w:rsidR="00755761" w:rsidRPr="00326956" w:rsidRDefault="00F974F5" w:rsidP="006E6AAE">
      <w:pPr>
        <w:pStyle w:val="outlinetxt2"/>
        <w:rPr>
          <w:b w:val="0"/>
        </w:rPr>
      </w:pPr>
      <w:r w:rsidRPr="00326956">
        <w:tab/>
        <w:t>1.</w:t>
      </w:r>
      <w:r w:rsidRPr="00326956">
        <w:rPr>
          <w:b w:val="0"/>
        </w:rPr>
        <w:tab/>
        <w:t xml:space="preserve">Business Income (And Extra Expense) Coverage Form </w:t>
      </w:r>
      <w:r w:rsidRPr="00326956">
        <w:t>CP 00 30;</w:t>
      </w:r>
      <w:r w:rsidRPr="00326956">
        <w:rPr>
          <w:b w:val="0"/>
        </w:rPr>
        <w:t xml:space="preserve"> and</w:t>
      </w:r>
    </w:p>
    <w:p w14:paraId="36D69809" w14:textId="77777777" w:rsidR="00755761" w:rsidRPr="00326956" w:rsidRDefault="00F974F5" w:rsidP="006E6AAE">
      <w:pPr>
        <w:pStyle w:val="outlinetxt2"/>
        <w:rPr>
          <w:b w:val="0"/>
        </w:rPr>
      </w:pPr>
      <w:r w:rsidRPr="00326956">
        <w:rPr>
          <w:b w:val="0"/>
        </w:rPr>
        <w:tab/>
      </w:r>
      <w:r w:rsidRPr="00326956">
        <w:t>2.</w:t>
      </w:r>
      <w:r w:rsidRPr="00326956">
        <w:rPr>
          <w:b w:val="0"/>
        </w:rPr>
        <w:tab/>
        <w:t xml:space="preserve">Business Income (Without Extra Expense) Coverage Form </w:t>
      </w:r>
      <w:r w:rsidRPr="00326956">
        <w:t>CP 00 32;</w:t>
      </w:r>
    </w:p>
    <w:p w14:paraId="619372E6" w14:textId="77777777" w:rsidR="00755761" w:rsidRPr="00326956" w:rsidRDefault="00F974F5" w:rsidP="006E6AAE">
      <w:pPr>
        <w:pStyle w:val="blocktext2"/>
      </w:pPr>
      <w:r w:rsidRPr="00326956">
        <w:t>is replaced by the following:</w:t>
      </w:r>
    </w:p>
    <w:p w14:paraId="70ABD564" w14:textId="77777777" w:rsidR="00755761" w:rsidRPr="00326956" w:rsidRDefault="00F974F5" w:rsidP="006E6AAE">
      <w:pPr>
        <w:pStyle w:val="blockhd2"/>
      </w:pPr>
      <w:r w:rsidRPr="00326956">
        <w:t>Appraisal</w:t>
      </w:r>
    </w:p>
    <w:p w14:paraId="0B26567E" w14:textId="1D15B4BD" w:rsidR="00755761" w:rsidRPr="00326956" w:rsidRDefault="00F974F5" w:rsidP="006E6AAE">
      <w:pPr>
        <w:pStyle w:val="blocktext2"/>
      </w:pPr>
      <w:r w:rsidRPr="00326956">
        <w:t>If we and you disagree on the amount of Net Income and operating expense or the amount of loss, either may make written demand for an appraisal of the loss. In this event, each party will select a competent and independent appraiser</w:t>
      </w:r>
      <w:r w:rsidR="00F126B6">
        <w:t xml:space="preserve"> and notify the other of the appraiser</w:t>
      </w:r>
      <w:r>
        <w:t>'</w:t>
      </w:r>
      <w:r w:rsidR="00F126B6">
        <w:t xml:space="preserve">s identity </w:t>
      </w:r>
      <w:r w:rsidR="00F126B6" w:rsidRPr="005844F8">
        <w:t>within 20 days after receiving a written request from the other</w:t>
      </w:r>
      <w:r w:rsidRPr="00326956">
        <w:t>. The two appraisers will select a competent and impartial umpire. If they cannot agree</w:t>
      </w:r>
      <w:r w:rsidR="00F126B6">
        <w:t xml:space="preserve"> </w:t>
      </w:r>
      <w:r w:rsidR="00F126B6" w:rsidRPr="00D4260F">
        <w:t>upon an umpire within 15 days</w:t>
      </w:r>
      <w:r w:rsidRPr="00326956">
        <w:t xml:space="preserve">, </w:t>
      </w:r>
      <w:r w:rsidR="00F126B6">
        <w:t xml:space="preserve">we or you </w:t>
      </w:r>
      <w:r w:rsidRPr="00326956">
        <w:t xml:space="preserve">may request that selection be made by a judge of a court having jurisdiction. The appraisers will state separately the amount of Net Income and operating expense or amount of loss. </w:t>
      </w:r>
      <w:r w:rsidR="00F126B6">
        <w:t xml:space="preserve">If the appraisers submit a written report of an agreement to us, the amount agreed upon will be the </w:t>
      </w:r>
      <w:r w:rsidR="00F126B6" w:rsidRPr="00326956">
        <w:t>amount of loss</w:t>
      </w:r>
      <w:r w:rsidR="00F126B6">
        <w:t xml:space="preserve">. </w:t>
      </w:r>
      <w:r w:rsidRPr="00326956">
        <w:t>If they fail to agree</w:t>
      </w:r>
      <w:r w:rsidR="00F126B6">
        <w:t xml:space="preserve"> within a reasonable time</w:t>
      </w:r>
      <w:r w:rsidRPr="00326956">
        <w:t xml:space="preserve">, they will submit their differences to the umpire. A decision agreed to by any two will </w:t>
      </w:r>
      <w:r w:rsidR="00F126B6">
        <w:t>set the amount of loss</w:t>
      </w:r>
      <w:r w:rsidRPr="00326956">
        <w:t>. Each party will:</w:t>
      </w:r>
    </w:p>
    <w:p w14:paraId="58D0C84F" w14:textId="77777777" w:rsidR="00755761" w:rsidRPr="00D8442A" w:rsidRDefault="00F974F5" w:rsidP="006E6AAE">
      <w:pPr>
        <w:pStyle w:val="outlinetxt3"/>
      </w:pPr>
      <w:r w:rsidRPr="00D8442A">
        <w:rPr>
          <w:b w:val="0"/>
        </w:rPr>
        <w:tab/>
      </w:r>
      <w:r w:rsidRPr="00D8442A">
        <w:t>a.</w:t>
      </w:r>
      <w:r w:rsidRPr="00D8442A">
        <w:rPr>
          <w:b w:val="0"/>
        </w:rPr>
        <w:tab/>
        <w:t>Pay its chosen appraiser; and</w:t>
      </w:r>
    </w:p>
    <w:p w14:paraId="5CA162CD" w14:textId="10393B3A" w:rsidR="00755761" w:rsidRPr="00D8442A" w:rsidRDefault="00F974F5" w:rsidP="006E6AAE">
      <w:pPr>
        <w:pStyle w:val="outlinetxt3"/>
      </w:pPr>
      <w:r>
        <w:rPr>
          <w:b w:val="0"/>
        </w:rPr>
        <w:br w:type="column"/>
      </w:r>
      <w:r w:rsidR="001A69EC" w:rsidRPr="00D8442A">
        <w:rPr>
          <w:b w:val="0"/>
        </w:rPr>
        <w:tab/>
      </w:r>
      <w:r w:rsidR="001A69EC" w:rsidRPr="00D8442A">
        <w:t>b.</w:t>
      </w:r>
      <w:r w:rsidR="001A69EC" w:rsidRPr="00D8442A">
        <w:rPr>
          <w:b w:val="0"/>
        </w:rPr>
        <w:tab/>
        <w:t>Bear the other expenses of the appraisal and umpire equally.</w:t>
      </w:r>
    </w:p>
    <w:p w14:paraId="36584617" w14:textId="2725B3AA" w:rsidR="00230D71" w:rsidRPr="00326956" w:rsidRDefault="00F974F5" w:rsidP="006E6AAE">
      <w:pPr>
        <w:pStyle w:val="blocktext2"/>
      </w:pPr>
      <w:r w:rsidRPr="00326956">
        <w:t>If there is an appraisal, we will still retain our right to deny the claim.</w:t>
      </w:r>
    </w:p>
    <w:p w14:paraId="73859E3E" w14:textId="64C3699C" w:rsidR="003243AF" w:rsidRPr="0071197E" w:rsidRDefault="00F974F5" w:rsidP="006E6AAE">
      <w:pPr>
        <w:pStyle w:val="outlinetxt1"/>
        <w:rPr>
          <w:b w:val="0"/>
        </w:rPr>
      </w:pPr>
      <w:r w:rsidRPr="00326956">
        <w:rPr>
          <w:b w:val="0"/>
        </w:rPr>
        <w:tab/>
      </w:r>
      <w:r w:rsidR="00AD292B" w:rsidRPr="00326956">
        <w:t>J.</w:t>
      </w:r>
      <w:r w:rsidR="00AD292B" w:rsidRPr="00326956">
        <w:tab/>
      </w:r>
      <w:r w:rsidR="0005526E" w:rsidRPr="0071197E">
        <w:rPr>
          <w:b w:val="0"/>
        </w:rPr>
        <w:t>W</w:t>
      </w:r>
      <w:r w:rsidR="0005526E" w:rsidRPr="00326956">
        <w:rPr>
          <w:b w:val="0"/>
        </w:rPr>
        <w:t xml:space="preserve">hen Causes </w:t>
      </w:r>
      <w:r w:rsidR="00067490">
        <w:rPr>
          <w:b w:val="0"/>
        </w:rPr>
        <w:t>O</w:t>
      </w:r>
      <w:r w:rsidR="0005526E" w:rsidRPr="00326956">
        <w:rPr>
          <w:b w:val="0"/>
        </w:rPr>
        <w:t xml:space="preserve">f </w:t>
      </w:r>
      <w:r w:rsidR="0005526E" w:rsidRPr="0071197E">
        <w:rPr>
          <w:b w:val="0"/>
        </w:rPr>
        <w:t>Loss</w:t>
      </w:r>
      <w:r w:rsidR="00364F16" w:rsidRPr="00326956">
        <w:rPr>
          <w:b w:val="0"/>
        </w:rPr>
        <w:t xml:space="preserve"> </w:t>
      </w:r>
      <w:r w:rsidR="00364F16" w:rsidRPr="00326956">
        <w:rPr>
          <w:rFonts w:cs="Arial"/>
          <w:b w:val="0"/>
        </w:rPr>
        <w:t>–</w:t>
      </w:r>
      <w:r w:rsidR="00364F16" w:rsidRPr="00326956">
        <w:rPr>
          <w:b w:val="0"/>
        </w:rPr>
        <w:t xml:space="preserve"> </w:t>
      </w:r>
      <w:r w:rsidR="0005526E" w:rsidRPr="0071197E">
        <w:rPr>
          <w:b w:val="0"/>
        </w:rPr>
        <w:t>Special</w:t>
      </w:r>
      <w:r w:rsidR="0005526E" w:rsidRPr="00326956">
        <w:rPr>
          <w:b w:val="0"/>
        </w:rPr>
        <w:t xml:space="preserve"> Form is attached to this policy, </w:t>
      </w:r>
      <w:r w:rsidR="001C6E21" w:rsidRPr="00326956">
        <w:rPr>
          <w:b w:val="0"/>
        </w:rPr>
        <w:t xml:space="preserve">the following is added to </w:t>
      </w:r>
      <w:r w:rsidR="00AD292B" w:rsidRPr="0071197E">
        <w:rPr>
          <w:b w:val="0"/>
        </w:rPr>
        <w:t xml:space="preserve">Paragraph </w:t>
      </w:r>
      <w:r w:rsidR="00AD292B" w:rsidRPr="00326956">
        <w:t>G. Definitions</w:t>
      </w:r>
      <w:r w:rsidR="0005526E" w:rsidRPr="0071197E">
        <w:t xml:space="preserve"> </w:t>
      </w:r>
      <w:r w:rsidR="0005526E" w:rsidRPr="0071197E">
        <w:rPr>
          <w:b w:val="0"/>
        </w:rPr>
        <w:t>of that form</w:t>
      </w:r>
      <w:r w:rsidR="001C6E21" w:rsidRPr="00326956">
        <w:rPr>
          <w:b w:val="0"/>
        </w:rPr>
        <w:t>:</w:t>
      </w:r>
    </w:p>
    <w:p w14:paraId="6814B213" w14:textId="77777777" w:rsidR="003243AF" w:rsidRPr="00326956" w:rsidRDefault="00F974F5" w:rsidP="006E6AAE">
      <w:pPr>
        <w:pStyle w:val="outlinetxt2"/>
        <w:rPr>
          <w:b w:val="0"/>
        </w:rPr>
      </w:pPr>
      <w:r w:rsidRPr="00326956">
        <w:rPr>
          <w:b w:val="0"/>
        </w:rPr>
        <w:tab/>
      </w:r>
      <w:r w:rsidRPr="00326956">
        <w:t>3.</w:t>
      </w:r>
      <w:r w:rsidRPr="00326956">
        <w:rPr>
          <w:b w:val="0"/>
        </w:rPr>
        <w:tab/>
        <w:t>"Perpetrator" means:</w:t>
      </w:r>
    </w:p>
    <w:p w14:paraId="7D005EFC" w14:textId="77777777" w:rsidR="003243AF" w:rsidRPr="00326956" w:rsidRDefault="00F974F5" w:rsidP="006E6AAE">
      <w:pPr>
        <w:pStyle w:val="outlinetxt3"/>
        <w:rPr>
          <w:b w:val="0"/>
        </w:rPr>
      </w:pPr>
      <w:r w:rsidRPr="00326956">
        <w:rPr>
          <w:b w:val="0"/>
        </w:rPr>
        <w:tab/>
      </w:r>
      <w:r w:rsidRPr="00326956">
        <w:t>a.</w:t>
      </w:r>
      <w:r w:rsidRPr="00326956">
        <w:rPr>
          <w:b w:val="0"/>
        </w:rPr>
        <w:tab/>
      </w:r>
      <w:r w:rsidR="00570D92">
        <w:rPr>
          <w:b w:val="0"/>
        </w:rPr>
        <w:t>Y</w:t>
      </w:r>
      <w:r w:rsidRPr="00326956">
        <w:rPr>
          <w:b w:val="0"/>
        </w:rPr>
        <w:t>ou</w:t>
      </w:r>
      <w:r w:rsidR="00570D92">
        <w:rPr>
          <w:b w:val="0"/>
        </w:rPr>
        <w:t>;</w:t>
      </w:r>
      <w:r w:rsidR="00AA518E" w:rsidRPr="00326956">
        <w:rPr>
          <w:b w:val="0"/>
        </w:rPr>
        <w:t xml:space="preserve"> or</w:t>
      </w:r>
    </w:p>
    <w:p w14:paraId="1248F2D2" w14:textId="77777777" w:rsidR="003243AF" w:rsidRPr="00326956" w:rsidRDefault="00F974F5" w:rsidP="006E6AAE">
      <w:pPr>
        <w:pStyle w:val="outlinetxt3"/>
        <w:rPr>
          <w:b w:val="0"/>
        </w:rPr>
      </w:pPr>
      <w:r w:rsidRPr="00326956">
        <w:rPr>
          <w:b w:val="0"/>
        </w:rPr>
        <w:tab/>
      </w:r>
      <w:r w:rsidR="00AA518E" w:rsidRPr="00326956">
        <w:t>b</w:t>
      </w:r>
      <w:r w:rsidRPr="00326956">
        <w:t>.</w:t>
      </w:r>
      <w:r w:rsidRPr="00326956">
        <w:rPr>
          <w:b w:val="0"/>
        </w:rPr>
        <w:tab/>
      </w:r>
      <w:r w:rsidR="00570D92">
        <w:rPr>
          <w:b w:val="0"/>
        </w:rPr>
        <w:t>A</w:t>
      </w:r>
      <w:r w:rsidRPr="00326956">
        <w:rPr>
          <w:b w:val="0"/>
        </w:rPr>
        <w:t xml:space="preserve">ny of your partners, members, officers, managers, employees (including temporary </w:t>
      </w:r>
      <w:r w:rsidR="00AA518E" w:rsidRPr="00326956">
        <w:rPr>
          <w:b w:val="0"/>
        </w:rPr>
        <w:t xml:space="preserve">employees </w:t>
      </w:r>
      <w:r w:rsidRPr="00326956">
        <w:rPr>
          <w:b w:val="0"/>
        </w:rPr>
        <w:t xml:space="preserve">or leased </w:t>
      </w:r>
      <w:r w:rsidR="00AA518E" w:rsidRPr="00326956">
        <w:rPr>
          <w:b w:val="0"/>
        </w:rPr>
        <w:t>workers</w:t>
      </w:r>
      <w:r w:rsidRPr="00326956">
        <w:rPr>
          <w:b w:val="0"/>
        </w:rPr>
        <w:t>), directors, trustees or authorized representatives</w:t>
      </w:r>
      <w:r w:rsidR="00570D92">
        <w:rPr>
          <w:b w:val="0"/>
        </w:rPr>
        <w:t>;</w:t>
      </w:r>
    </w:p>
    <w:p w14:paraId="13980CC7" w14:textId="77777777" w:rsidR="00755761" w:rsidRDefault="00F974F5" w:rsidP="006E6AAE">
      <w:pPr>
        <w:pStyle w:val="blocktext3"/>
      </w:pPr>
      <w:r w:rsidRPr="00326956">
        <w:t>whether acting alone or in collusion with each other or with any other party who commits the dishonest or criminal act.</w:t>
      </w:r>
    </w:p>
    <w:sectPr w:rsidR="00755761" w:rsidSect="006E6AAE">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433C2" w14:textId="77777777" w:rsidR="003F3C9D" w:rsidRDefault="00F974F5">
      <w:r>
        <w:separator/>
      </w:r>
    </w:p>
  </w:endnote>
  <w:endnote w:type="continuationSeparator" w:id="0">
    <w:p w14:paraId="4F4345BB" w14:textId="77777777" w:rsidR="003F3C9D" w:rsidRDefault="00F97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altName w:val="Cambria"/>
    <w:panose1 w:val="00000000000000000000"/>
    <w:charset w:val="00"/>
    <w:family w:val="roman"/>
    <w:notTrueType/>
    <w:pitch w:val="default"/>
    <w:sig w:usb0="00000003" w:usb1="00000000" w:usb2="00000000" w:usb3="00000000" w:csb0="00000001" w:csb1="00000000"/>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5474DF" w14:paraId="255096AE" w14:textId="77777777">
      <w:tc>
        <w:tcPr>
          <w:tcW w:w="2201" w:type="dxa"/>
        </w:tcPr>
        <w:p w14:paraId="640E398B" w14:textId="77777777" w:rsidR="00B931BE" w:rsidRDefault="00F974F5" w:rsidP="00970DBA">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FF186F">
            <w:fldChar w:fldCharType="begin"/>
          </w:r>
          <w:r>
            <w:instrText xml:space="preserve"> NUMPAGES   \* MERGEFORMAT </w:instrText>
          </w:r>
          <w:r w:rsidR="00FF186F">
            <w:fldChar w:fldCharType="separate"/>
          </w:r>
          <w:r w:rsidR="00FF186F">
            <w:rPr>
              <w:noProof/>
            </w:rPr>
            <w:t>3</w:t>
          </w:r>
          <w:r w:rsidR="00FF186F">
            <w:rPr>
              <w:noProof/>
            </w:rPr>
            <w:fldChar w:fldCharType="end"/>
          </w:r>
        </w:p>
      </w:tc>
      <w:tc>
        <w:tcPr>
          <w:tcW w:w="5911" w:type="dxa"/>
        </w:tcPr>
        <w:p w14:paraId="10C278EB" w14:textId="53AD2FBA" w:rsidR="00B931BE" w:rsidRDefault="00F974F5" w:rsidP="00F126B6">
          <w:pPr>
            <w:pStyle w:val="isof1"/>
            <w:jc w:val="center"/>
          </w:pPr>
          <w:r>
            <w:t>© Insurance Services Office, Inc., 2022 </w:t>
          </w:r>
        </w:p>
      </w:tc>
      <w:tc>
        <w:tcPr>
          <w:tcW w:w="2088" w:type="dxa"/>
        </w:tcPr>
        <w:p w14:paraId="0FA586AC" w14:textId="408F29C5" w:rsidR="00B931BE" w:rsidRDefault="006E6AAE" w:rsidP="006E6AAE">
          <w:pPr>
            <w:pStyle w:val="isof2"/>
            <w:jc w:val="right"/>
          </w:pPr>
          <w:r>
            <w:t>CP 01 20 05 23</w:t>
          </w:r>
        </w:p>
      </w:tc>
      <w:tc>
        <w:tcPr>
          <w:tcW w:w="600" w:type="dxa"/>
        </w:tcPr>
        <w:p w14:paraId="5C2C29E8" w14:textId="77777777" w:rsidR="00B931BE" w:rsidRDefault="00F974F5" w:rsidP="00970DBA">
          <w:pPr>
            <w:pStyle w:val="isof2"/>
            <w:jc w:val="right"/>
          </w:pPr>
          <w:r>
            <w:rPr>
              <w:rFonts w:ascii="Wingdings" w:hAnsi="Wingdings"/>
            </w:rPr>
            <w:sym w:font="Wingdings" w:char="F06F"/>
          </w:r>
        </w:p>
      </w:tc>
    </w:tr>
  </w:tbl>
  <w:p w14:paraId="1FB14C2F" w14:textId="77777777" w:rsidR="00B931BE" w:rsidRPr="00970DBA" w:rsidRDefault="00B931BE" w:rsidP="00970D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5474DF" w14:paraId="52C91D15" w14:textId="77777777">
      <w:tc>
        <w:tcPr>
          <w:tcW w:w="2201" w:type="dxa"/>
        </w:tcPr>
        <w:p w14:paraId="5A8AC820" w14:textId="77777777" w:rsidR="00B931BE" w:rsidRDefault="00B931BE" w:rsidP="00970DBA">
          <w:pPr>
            <w:pStyle w:val="isof2"/>
            <w:jc w:val="left"/>
          </w:pPr>
        </w:p>
      </w:tc>
      <w:tc>
        <w:tcPr>
          <w:tcW w:w="5911" w:type="dxa"/>
        </w:tcPr>
        <w:p w14:paraId="192C6764" w14:textId="77777777" w:rsidR="00B931BE" w:rsidRDefault="00B931BE" w:rsidP="00970DBA">
          <w:pPr>
            <w:pStyle w:val="isof1"/>
            <w:jc w:val="center"/>
          </w:pPr>
        </w:p>
      </w:tc>
      <w:tc>
        <w:tcPr>
          <w:tcW w:w="2088" w:type="dxa"/>
        </w:tcPr>
        <w:p w14:paraId="57873328" w14:textId="77777777" w:rsidR="00B931BE" w:rsidRDefault="00B931BE" w:rsidP="00970DBA">
          <w:pPr>
            <w:pStyle w:val="isof2"/>
            <w:jc w:val="right"/>
          </w:pPr>
        </w:p>
      </w:tc>
      <w:tc>
        <w:tcPr>
          <w:tcW w:w="600" w:type="dxa"/>
        </w:tcPr>
        <w:p w14:paraId="78C25879" w14:textId="77777777" w:rsidR="00B931BE" w:rsidRDefault="00B931BE" w:rsidP="00970DBA">
          <w:pPr>
            <w:pStyle w:val="isof2"/>
            <w:jc w:val="right"/>
          </w:pPr>
        </w:p>
      </w:tc>
    </w:tr>
  </w:tbl>
  <w:p w14:paraId="086D83AD" w14:textId="77777777" w:rsidR="00B931BE" w:rsidRPr="00970DBA" w:rsidRDefault="00B931BE" w:rsidP="00970D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E6AAE" w14:paraId="5D7A7A23" w14:textId="77777777">
      <w:tc>
        <w:tcPr>
          <w:tcW w:w="940" w:type="pct"/>
        </w:tcPr>
        <w:p w14:paraId="16E7AA82" w14:textId="3EAC842E" w:rsidR="006E6AAE" w:rsidRDefault="006E6AAE" w:rsidP="006E6AAE">
          <w:pPr>
            <w:pStyle w:val="isof2"/>
            <w:jc w:val="left"/>
          </w:pPr>
          <w:r>
            <w:t>CP 01 20 05 23</w:t>
          </w:r>
        </w:p>
      </w:tc>
      <w:tc>
        <w:tcPr>
          <w:tcW w:w="2885" w:type="pct"/>
        </w:tcPr>
        <w:p w14:paraId="50850C6D" w14:textId="7B57AF06" w:rsidR="006E6AAE" w:rsidRDefault="006E6AAE" w:rsidP="006E6AAE">
          <w:pPr>
            <w:pStyle w:val="isof1"/>
            <w:jc w:val="center"/>
          </w:pPr>
          <w:r>
            <w:t>© Insurance Services Office, Inc., 2022 </w:t>
          </w:r>
        </w:p>
      </w:tc>
      <w:tc>
        <w:tcPr>
          <w:tcW w:w="890" w:type="pct"/>
        </w:tcPr>
        <w:p w14:paraId="1B3A8B37" w14:textId="031145E2" w:rsidR="006E6AAE" w:rsidRDefault="006E6AAE" w:rsidP="006E6AAE">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3</w:t>
            </w:r>
          </w:fldSimple>
        </w:p>
      </w:tc>
      <w:tc>
        <w:tcPr>
          <w:tcW w:w="278" w:type="pct"/>
        </w:tcPr>
        <w:p w14:paraId="2FFB79C0" w14:textId="77777777" w:rsidR="006E6AAE" w:rsidRDefault="006E6AAE">
          <w:pPr>
            <w:jc w:val="right"/>
          </w:pPr>
        </w:p>
      </w:tc>
    </w:tr>
  </w:tbl>
  <w:p w14:paraId="59DA0541" w14:textId="77777777" w:rsidR="006E6AAE" w:rsidRDefault="006E6AA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5474DF" w14:paraId="5E6B72E9" w14:textId="77777777">
      <w:tc>
        <w:tcPr>
          <w:tcW w:w="2201" w:type="dxa"/>
        </w:tcPr>
        <w:p w14:paraId="4C9C97DF" w14:textId="77777777" w:rsidR="00B931BE" w:rsidRDefault="00F974F5" w:rsidP="00970DBA">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FF186F">
            <w:fldChar w:fldCharType="begin"/>
          </w:r>
          <w:r>
            <w:instrText xml:space="preserve"> NUMPAGES   \* MERGEFORMAT </w:instrText>
          </w:r>
          <w:r w:rsidR="00FF186F">
            <w:fldChar w:fldCharType="separate"/>
          </w:r>
          <w:r w:rsidR="00FF186F">
            <w:rPr>
              <w:noProof/>
            </w:rPr>
            <w:t>3</w:t>
          </w:r>
          <w:r w:rsidR="00FF186F">
            <w:rPr>
              <w:noProof/>
            </w:rPr>
            <w:fldChar w:fldCharType="end"/>
          </w:r>
        </w:p>
      </w:tc>
      <w:tc>
        <w:tcPr>
          <w:tcW w:w="5911" w:type="dxa"/>
        </w:tcPr>
        <w:p w14:paraId="2E7B1117" w14:textId="34B22BC3" w:rsidR="00B931BE" w:rsidRDefault="00F974F5" w:rsidP="00F126B6">
          <w:pPr>
            <w:pStyle w:val="isof1"/>
            <w:jc w:val="center"/>
          </w:pPr>
          <w:r>
            <w:t>© Insurance Services Office, Inc., 2022 </w:t>
          </w:r>
        </w:p>
      </w:tc>
      <w:tc>
        <w:tcPr>
          <w:tcW w:w="2088" w:type="dxa"/>
        </w:tcPr>
        <w:p w14:paraId="424B7958" w14:textId="74B2FDFA" w:rsidR="00B931BE" w:rsidRDefault="006E6AAE" w:rsidP="006E6AAE">
          <w:pPr>
            <w:pStyle w:val="isof2"/>
            <w:jc w:val="right"/>
          </w:pPr>
          <w:r>
            <w:t>CP 01 20 05 23</w:t>
          </w:r>
        </w:p>
      </w:tc>
      <w:tc>
        <w:tcPr>
          <w:tcW w:w="600" w:type="dxa"/>
        </w:tcPr>
        <w:p w14:paraId="647B0493" w14:textId="77777777" w:rsidR="00B931BE" w:rsidRDefault="00F974F5" w:rsidP="00970DBA">
          <w:pPr>
            <w:pStyle w:val="isof2"/>
            <w:jc w:val="right"/>
          </w:pPr>
          <w:r>
            <w:rPr>
              <w:rFonts w:ascii="Wingdings" w:hAnsi="Wingdings"/>
            </w:rPr>
            <w:sym w:font="Wingdings" w:char="F06F"/>
          </w:r>
        </w:p>
      </w:tc>
    </w:tr>
  </w:tbl>
  <w:p w14:paraId="5B2449FB" w14:textId="77777777" w:rsidR="00B931BE" w:rsidRPr="00970DBA" w:rsidRDefault="00B931BE" w:rsidP="00970DB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5474DF" w14:paraId="614BCB0A" w14:textId="77777777">
      <w:tc>
        <w:tcPr>
          <w:tcW w:w="2201" w:type="dxa"/>
        </w:tcPr>
        <w:p w14:paraId="4D04661B" w14:textId="77777777" w:rsidR="00B931BE" w:rsidRDefault="00B931BE" w:rsidP="00970DBA">
          <w:pPr>
            <w:pStyle w:val="isof2"/>
            <w:jc w:val="left"/>
          </w:pPr>
        </w:p>
      </w:tc>
      <w:tc>
        <w:tcPr>
          <w:tcW w:w="5911" w:type="dxa"/>
        </w:tcPr>
        <w:p w14:paraId="3CCDFE70" w14:textId="77777777" w:rsidR="00B931BE" w:rsidRDefault="00B931BE" w:rsidP="00970DBA">
          <w:pPr>
            <w:pStyle w:val="isof1"/>
            <w:jc w:val="center"/>
          </w:pPr>
        </w:p>
      </w:tc>
      <w:tc>
        <w:tcPr>
          <w:tcW w:w="2088" w:type="dxa"/>
        </w:tcPr>
        <w:p w14:paraId="45A6E65B" w14:textId="77777777" w:rsidR="00B931BE" w:rsidRDefault="00B931BE" w:rsidP="00970DBA">
          <w:pPr>
            <w:pStyle w:val="isof2"/>
            <w:jc w:val="right"/>
          </w:pPr>
        </w:p>
      </w:tc>
      <w:tc>
        <w:tcPr>
          <w:tcW w:w="600" w:type="dxa"/>
        </w:tcPr>
        <w:p w14:paraId="2EDFF877" w14:textId="77777777" w:rsidR="00B931BE" w:rsidRDefault="00B931BE" w:rsidP="00970DBA">
          <w:pPr>
            <w:pStyle w:val="isof2"/>
            <w:jc w:val="right"/>
          </w:pPr>
        </w:p>
      </w:tc>
    </w:tr>
  </w:tbl>
  <w:p w14:paraId="33B9285C" w14:textId="77777777" w:rsidR="00B931BE" w:rsidRPr="00970DBA" w:rsidRDefault="00B931BE" w:rsidP="00970DB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5474DF" w14:paraId="6283F0FA" w14:textId="77777777">
      <w:tc>
        <w:tcPr>
          <w:tcW w:w="2201" w:type="dxa"/>
        </w:tcPr>
        <w:p w14:paraId="11955520" w14:textId="4D5EA849" w:rsidR="00B931BE" w:rsidRDefault="006E6AAE" w:rsidP="006E6AAE">
          <w:pPr>
            <w:pStyle w:val="isof2"/>
            <w:jc w:val="left"/>
          </w:pPr>
          <w:r>
            <w:t>CP 01 20 05 23</w:t>
          </w:r>
        </w:p>
      </w:tc>
      <w:tc>
        <w:tcPr>
          <w:tcW w:w="5911" w:type="dxa"/>
        </w:tcPr>
        <w:p w14:paraId="28EF61E7" w14:textId="30BE5924" w:rsidR="00B931BE" w:rsidRDefault="00F974F5" w:rsidP="00F126B6">
          <w:pPr>
            <w:pStyle w:val="isof1"/>
            <w:jc w:val="center"/>
          </w:pPr>
          <w:r>
            <w:t>© Insurance Services Office, Inc., 2022 </w:t>
          </w:r>
        </w:p>
      </w:tc>
      <w:tc>
        <w:tcPr>
          <w:tcW w:w="2088" w:type="dxa"/>
        </w:tcPr>
        <w:p w14:paraId="028B9404" w14:textId="77777777" w:rsidR="00B931BE" w:rsidRDefault="00F974F5" w:rsidP="00970DB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F186F">
            <w:fldChar w:fldCharType="begin"/>
          </w:r>
          <w:r>
            <w:instrText xml:space="preserve"> NUMPAGES   \* MERGEFORMAT </w:instrText>
          </w:r>
          <w:r w:rsidR="00FF186F">
            <w:fldChar w:fldCharType="separate"/>
          </w:r>
          <w:r w:rsidR="00FF186F">
            <w:rPr>
              <w:noProof/>
            </w:rPr>
            <w:t>3</w:t>
          </w:r>
          <w:r w:rsidR="00FF186F">
            <w:rPr>
              <w:noProof/>
            </w:rPr>
            <w:fldChar w:fldCharType="end"/>
          </w:r>
        </w:p>
      </w:tc>
      <w:tc>
        <w:tcPr>
          <w:tcW w:w="600" w:type="dxa"/>
        </w:tcPr>
        <w:p w14:paraId="3FBA20AA" w14:textId="77777777" w:rsidR="00B931BE" w:rsidRDefault="00F974F5" w:rsidP="00970DBA">
          <w:pPr>
            <w:pStyle w:val="isof2"/>
            <w:jc w:val="right"/>
          </w:pPr>
          <w:r>
            <w:rPr>
              <w:rFonts w:ascii="Wingdings" w:hAnsi="Wingdings"/>
            </w:rPr>
            <w:sym w:font="Wingdings" w:char="F06F"/>
          </w:r>
        </w:p>
      </w:tc>
    </w:tr>
  </w:tbl>
  <w:p w14:paraId="7AC081C8" w14:textId="77777777" w:rsidR="00B931BE" w:rsidRPr="00970DBA" w:rsidRDefault="00B931BE" w:rsidP="00970DB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E6AAE" w14:paraId="5E813F59" w14:textId="77777777">
      <w:tc>
        <w:tcPr>
          <w:tcW w:w="940" w:type="pct"/>
        </w:tcPr>
        <w:p w14:paraId="66670E7A" w14:textId="1A65FFE0" w:rsidR="006E6AAE" w:rsidRDefault="006E6AAE" w:rsidP="006E6AAE">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1AA35CBA" w14:textId="7B82994D" w:rsidR="006E6AAE" w:rsidRDefault="006E6AAE" w:rsidP="006E6AAE">
          <w:pPr>
            <w:pStyle w:val="isof1"/>
            <w:jc w:val="center"/>
          </w:pPr>
          <w:r>
            <w:t>© Insurance Services Office, Inc., 2022 </w:t>
          </w:r>
        </w:p>
      </w:tc>
      <w:tc>
        <w:tcPr>
          <w:tcW w:w="890" w:type="pct"/>
        </w:tcPr>
        <w:p w14:paraId="08290F76" w14:textId="1F68333E" w:rsidR="006E6AAE" w:rsidRDefault="006E6AAE" w:rsidP="006E6AAE">
          <w:pPr>
            <w:pStyle w:val="isof2"/>
            <w:jc w:val="right"/>
          </w:pPr>
          <w:r>
            <w:t>CP 01 20 05 23</w:t>
          </w:r>
        </w:p>
      </w:tc>
      <w:tc>
        <w:tcPr>
          <w:tcW w:w="278" w:type="pct"/>
        </w:tcPr>
        <w:p w14:paraId="2A42C4B6" w14:textId="77777777" w:rsidR="006E6AAE" w:rsidRDefault="006E6AAE">
          <w:pPr>
            <w:jc w:val="right"/>
          </w:pPr>
        </w:p>
      </w:tc>
    </w:tr>
  </w:tbl>
  <w:p w14:paraId="65C98E61" w14:textId="77777777" w:rsidR="00B931BE" w:rsidRPr="006E6AAE" w:rsidRDefault="00B931BE" w:rsidP="006E6AA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E6AAE" w14:paraId="537DE49A" w14:textId="77777777">
      <w:tc>
        <w:tcPr>
          <w:tcW w:w="940" w:type="pct"/>
        </w:tcPr>
        <w:p w14:paraId="7887CC2B" w14:textId="1FB7CA8E" w:rsidR="006E6AAE" w:rsidRDefault="006E6AAE" w:rsidP="006E6AAE">
          <w:pPr>
            <w:pStyle w:val="isof2"/>
            <w:jc w:val="left"/>
          </w:pPr>
          <w:r>
            <w:t>CP 01 20 05 23</w:t>
          </w:r>
        </w:p>
      </w:tc>
      <w:tc>
        <w:tcPr>
          <w:tcW w:w="2885" w:type="pct"/>
        </w:tcPr>
        <w:p w14:paraId="0CB082BD" w14:textId="68E25E8F" w:rsidR="006E6AAE" w:rsidRDefault="006E6AAE" w:rsidP="006E6AAE">
          <w:pPr>
            <w:pStyle w:val="isof1"/>
            <w:jc w:val="center"/>
          </w:pPr>
          <w:r>
            <w:t>© Insurance Services Office, Inc., 2022 </w:t>
          </w:r>
        </w:p>
      </w:tc>
      <w:tc>
        <w:tcPr>
          <w:tcW w:w="890" w:type="pct"/>
        </w:tcPr>
        <w:p w14:paraId="6A943C89" w14:textId="48C3D818" w:rsidR="006E6AAE" w:rsidRDefault="006E6AAE" w:rsidP="006E6AAE">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53E35698" w14:textId="77777777" w:rsidR="006E6AAE" w:rsidRDefault="006E6AAE">
          <w:pPr>
            <w:jc w:val="right"/>
          </w:pPr>
        </w:p>
      </w:tc>
    </w:tr>
  </w:tbl>
  <w:p w14:paraId="066F960F" w14:textId="77777777" w:rsidR="00B931BE" w:rsidRPr="006E6AAE" w:rsidRDefault="00B931BE" w:rsidP="006E6AA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5474DF" w14:paraId="4CAD7832" w14:textId="77777777">
      <w:tc>
        <w:tcPr>
          <w:tcW w:w="2201" w:type="dxa"/>
        </w:tcPr>
        <w:p w14:paraId="21F96166" w14:textId="1E3CA409" w:rsidR="00B931BE" w:rsidRDefault="006E6AAE" w:rsidP="006E6AAE">
          <w:pPr>
            <w:pStyle w:val="isof2"/>
            <w:jc w:val="left"/>
          </w:pPr>
          <w:r>
            <w:t>CP 01 20 05 23</w:t>
          </w:r>
        </w:p>
      </w:tc>
      <w:tc>
        <w:tcPr>
          <w:tcW w:w="5911" w:type="dxa"/>
        </w:tcPr>
        <w:p w14:paraId="771A4451" w14:textId="5BE3F5A5" w:rsidR="00B931BE" w:rsidRDefault="00F974F5" w:rsidP="00F126B6">
          <w:pPr>
            <w:pStyle w:val="isof1"/>
            <w:jc w:val="center"/>
          </w:pPr>
          <w:r>
            <w:t>© Insurance Services Office, Inc., 2022 </w:t>
          </w:r>
        </w:p>
      </w:tc>
      <w:tc>
        <w:tcPr>
          <w:tcW w:w="2088" w:type="dxa"/>
        </w:tcPr>
        <w:p w14:paraId="45BBD575" w14:textId="77777777" w:rsidR="00B931BE" w:rsidRDefault="00F974F5" w:rsidP="00970DB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F186F">
            <w:fldChar w:fldCharType="begin"/>
          </w:r>
          <w:r>
            <w:instrText xml:space="preserve"> NUMPAGES   \* MERGEFORMAT </w:instrText>
          </w:r>
          <w:r w:rsidR="00FF186F">
            <w:fldChar w:fldCharType="separate"/>
          </w:r>
          <w:r w:rsidR="00FF186F">
            <w:rPr>
              <w:noProof/>
            </w:rPr>
            <w:t>3</w:t>
          </w:r>
          <w:r w:rsidR="00FF186F">
            <w:rPr>
              <w:noProof/>
            </w:rPr>
            <w:fldChar w:fldCharType="end"/>
          </w:r>
        </w:p>
      </w:tc>
      <w:tc>
        <w:tcPr>
          <w:tcW w:w="600" w:type="dxa"/>
        </w:tcPr>
        <w:p w14:paraId="51F8B10F" w14:textId="77777777" w:rsidR="00B931BE" w:rsidRDefault="00F974F5" w:rsidP="00970DBA">
          <w:pPr>
            <w:pStyle w:val="isof2"/>
            <w:jc w:val="right"/>
          </w:pPr>
          <w:r>
            <w:rPr>
              <w:rFonts w:ascii="Wingdings" w:hAnsi="Wingdings"/>
            </w:rPr>
            <w:sym w:font="Wingdings" w:char="F06F"/>
          </w:r>
        </w:p>
      </w:tc>
    </w:tr>
  </w:tbl>
  <w:p w14:paraId="35E8F7A6" w14:textId="77777777" w:rsidR="00B931BE" w:rsidRPr="00970DBA" w:rsidRDefault="00B931BE" w:rsidP="00970D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DE274" w14:textId="77777777" w:rsidR="003F3C9D" w:rsidRDefault="00F974F5">
      <w:r>
        <w:separator/>
      </w:r>
    </w:p>
  </w:footnote>
  <w:footnote w:type="continuationSeparator" w:id="0">
    <w:p w14:paraId="13E4A853" w14:textId="77777777" w:rsidR="003F3C9D" w:rsidRDefault="00F974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8F9F9" w14:textId="77777777" w:rsidR="006E6AAE" w:rsidRDefault="006E6A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3A150" w14:textId="77777777" w:rsidR="006E6AAE" w:rsidRDefault="006E6A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6E6AAE" w14:paraId="285BBCB2" w14:textId="77777777">
      <w:tc>
        <w:tcPr>
          <w:tcW w:w="2481" w:type="pct"/>
        </w:tcPr>
        <w:p w14:paraId="1C08629D" w14:textId="77777777" w:rsidR="006E6AAE" w:rsidRDefault="006E6AAE">
          <w:pPr>
            <w:pStyle w:val="Header"/>
          </w:pPr>
        </w:p>
      </w:tc>
      <w:tc>
        <w:tcPr>
          <w:tcW w:w="2519" w:type="pct"/>
        </w:tcPr>
        <w:p w14:paraId="08BBD15E" w14:textId="3692EC37" w:rsidR="006E6AAE" w:rsidRDefault="006E6AAE" w:rsidP="006E6AAE">
          <w:pPr>
            <w:pStyle w:val="isof2"/>
            <w:jc w:val="right"/>
          </w:pPr>
          <w:r>
            <w:t>COMMERCIAL PROPERTY</w:t>
          </w:r>
        </w:p>
      </w:tc>
    </w:tr>
    <w:tr w:rsidR="006E6AAE" w14:paraId="57AA2D26" w14:textId="77777777">
      <w:tc>
        <w:tcPr>
          <w:tcW w:w="2481" w:type="pct"/>
        </w:tcPr>
        <w:p w14:paraId="6262BF52" w14:textId="77777777" w:rsidR="006E6AAE" w:rsidRDefault="006E6AAE">
          <w:pPr>
            <w:pStyle w:val="Header"/>
          </w:pPr>
        </w:p>
      </w:tc>
      <w:tc>
        <w:tcPr>
          <w:tcW w:w="2519" w:type="pct"/>
        </w:tcPr>
        <w:p w14:paraId="015291A6" w14:textId="3D7CBE04" w:rsidR="006E6AAE" w:rsidRDefault="006E6AAE" w:rsidP="006E6AAE">
          <w:pPr>
            <w:pStyle w:val="isof2"/>
            <w:jc w:val="right"/>
          </w:pPr>
          <w:r>
            <w:t>CP 01 20 05 23</w:t>
          </w:r>
        </w:p>
      </w:tc>
    </w:tr>
  </w:tbl>
  <w:p w14:paraId="685ADE68" w14:textId="75927697" w:rsidR="006E6AAE" w:rsidRDefault="006E6AAE">
    <w:pPr>
      <w:pStyle w:val="Header"/>
    </w:pPr>
  </w:p>
  <w:p w14:paraId="3D7043D9" w14:textId="77777777" w:rsidR="006E6AAE" w:rsidRDefault="006E6AAE">
    <w:pPr>
      <w:pStyle w:val="isof3"/>
    </w:pPr>
    <w:r>
      <w:t>THIS ENDORSEMENT CHANGES THE POLICY.  PLEASE READ IT CAREFULLY.</w:t>
    </w:r>
  </w:p>
  <w:p w14:paraId="0EDC8894" w14:textId="77777777" w:rsidR="006E6AAE" w:rsidRDefault="006E6AA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AD985" w14:textId="77777777" w:rsidR="00B931BE" w:rsidRDefault="00B931B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11120" w14:textId="77777777" w:rsidR="00B931BE" w:rsidRDefault="00B931B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5474DF" w14:paraId="741C52B5" w14:textId="77777777">
      <w:tc>
        <w:tcPr>
          <w:tcW w:w="5040" w:type="dxa"/>
        </w:tcPr>
        <w:p w14:paraId="0AD0C9B4" w14:textId="77777777" w:rsidR="00B931BE" w:rsidRDefault="00B931BE">
          <w:pPr>
            <w:pStyle w:val="Header"/>
          </w:pPr>
        </w:p>
      </w:tc>
      <w:tc>
        <w:tcPr>
          <w:tcW w:w="5148" w:type="dxa"/>
        </w:tcPr>
        <w:p w14:paraId="06D6A8F4" w14:textId="77777777" w:rsidR="00B931BE" w:rsidRDefault="00F974F5" w:rsidP="00970DBA">
          <w:pPr>
            <w:pStyle w:val="isof2"/>
            <w:jc w:val="right"/>
          </w:pPr>
          <w:r>
            <w:t>COMMERCIAL PROPERTY</w:t>
          </w:r>
        </w:p>
      </w:tc>
    </w:tr>
    <w:tr w:rsidR="005474DF" w14:paraId="7D2D79D8" w14:textId="77777777">
      <w:tc>
        <w:tcPr>
          <w:tcW w:w="5040" w:type="dxa"/>
        </w:tcPr>
        <w:p w14:paraId="7D9DE130" w14:textId="77777777" w:rsidR="00B931BE" w:rsidRDefault="00B931BE">
          <w:pPr>
            <w:pStyle w:val="Header"/>
          </w:pPr>
        </w:p>
      </w:tc>
      <w:tc>
        <w:tcPr>
          <w:tcW w:w="5148" w:type="dxa"/>
        </w:tcPr>
        <w:p w14:paraId="2CD4DCF5" w14:textId="3ADFCB9F" w:rsidR="00B931BE" w:rsidRDefault="006E6AAE" w:rsidP="006E6AAE">
          <w:pPr>
            <w:pStyle w:val="isof2"/>
            <w:jc w:val="right"/>
          </w:pPr>
          <w:r>
            <w:t>CP 01 20 05 23</w:t>
          </w:r>
        </w:p>
      </w:tc>
    </w:tr>
  </w:tbl>
  <w:p w14:paraId="54A84150" w14:textId="77777777" w:rsidR="00B931BE" w:rsidRDefault="00B931BE" w:rsidP="00970DBA">
    <w:pPr>
      <w:pStyle w:val="Header"/>
    </w:pPr>
  </w:p>
  <w:p w14:paraId="55DE7EFD" w14:textId="77777777" w:rsidR="00B931BE" w:rsidRDefault="00F974F5">
    <w:pPr>
      <w:pStyle w:val="isof3"/>
    </w:pPr>
    <w:r>
      <w:t>THIS ENDORSEMENT CHANGES THE POLICY.  PLEASE READ IT CAREFULLY.</w:t>
    </w:r>
  </w:p>
  <w:p w14:paraId="53BAA373" w14:textId="77777777" w:rsidR="00B931BE" w:rsidRPr="00970DBA" w:rsidRDefault="00B931BE" w:rsidP="00970DB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D8B01" w14:textId="77777777" w:rsidR="00B931BE" w:rsidRPr="006E6AAE" w:rsidRDefault="00B931BE" w:rsidP="006E6AA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46018" w14:textId="77777777" w:rsidR="00B931BE" w:rsidRPr="006E6AAE" w:rsidRDefault="00B931BE" w:rsidP="006E6AA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5474DF" w14:paraId="75381210" w14:textId="77777777">
      <w:tc>
        <w:tcPr>
          <w:tcW w:w="5040" w:type="dxa"/>
        </w:tcPr>
        <w:p w14:paraId="010D43F7" w14:textId="77777777" w:rsidR="00B931BE" w:rsidRDefault="00B931BE">
          <w:pPr>
            <w:pStyle w:val="Header"/>
          </w:pPr>
        </w:p>
      </w:tc>
      <w:tc>
        <w:tcPr>
          <w:tcW w:w="5148" w:type="dxa"/>
        </w:tcPr>
        <w:p w14:paraId="74F4FA6D" w14:textId="77777777" w:rsidR="00B931BE" w:rsidRDefault="00F974F5" w:rsidP="00970DBA">
          <w:pPr>
            <w:pStyle w:val="isof2"/>
            <w:jc w:val="right"/>
          </w:pPr>
          <w:r>
            <w:t>COMMERCIAL PROPERTY</w:t>
          </w:r>
        </w:p>
      </w:tc>
    </w:tr>
    <w:tr w:rsidR="005474DF" w14:paraId="47EDED89" w14:textId="77777777">
      <w:tc>
        <w:tcPr>
          <w:tcW w:w="5040" w:type="dxa"/>
        </w:tcPr>
        <w:p w14:paraId="0319E12F" w14:textId="77777777" w:rsidR="00B931BE" w:rsidRDefault="00B931BE">
          <w:pPr>
            <w:pStyle w:val="Header"/>
          </w:pPr>
        </w:p>
      </w:tc>
      <w:tc>
        <w:tcPr>
          <w:tcW w:w="5148" w:type="dxa"/>
        </w:tcPr>
        <w:p w14:paraId="12E074CF" w14:textId="02D4728E" w:rsidR="00B931BE" w:rsidRDefault="006E6AAE" w:rsidP="006E6AAE">
          <w:pPr>
            <w:pStyle w:val="isof2"/>
            <w:jc w:val="right"/>
          </w:pPr>
          <w:r>
            <w:t>CP 01 20 05 23</w:t>
          </w:r>
        </w:p>
      </w:tc>
    </w:tr>
  </w:tbl>
  <w:p w14:paraId="0DBE846D" w14:textId="77777777" w:rsidR="00B931BE" w:rsidRDefault="00B931BE" w:rsidP="00970DBA">
    <w:pPr>
      <w:pStyle w:val="Header"/>
    </w:pPr>
  </w:p>
  <w:p w14:paraId="60EB1366" w14:textId="77777777" w:rsidR="00B931BE" w:rsidRDefault="00F974F5">
    <w:pPr>
      <w:pStyle w:val="isof3"/>
    </w:pPr>
    <w:r>
      <w:t>THIS ENDORSEMENT CHANGES THE POLICY.  PLEASE READ IT CAREFULLY.</w:t>
    </w:r>
  </w:p>
  <w:p w14:paraId="35542D09" w14:textId="77777777" w:rsidR="00B931BE" w:rsidRPr="00970DBA" w:rsidRDefault="00B931BE" w:rsidP="00970D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rm$" w:val="iso"/>
    <w:docVar w:name="IMDBM$" w:val="CP_01_20_XX_XX"/>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755761"/>
    <w:rsid w:val="00005302"/>
    <w:rsid w:val="00013A21"/>
    <w:rsid w:val="00014A9C"/>
    <w:rsid w:val="0005526E"/>
    <w:rsid w:val="00057C94"/>
    <w:rsid w:val="00067490"/>
    <w:rsid w:val="000A1649"/>
    <w:rsid w:val="000A783F"/>
    <w:rsid w:val="000B1310"/>
    <w:rsid w:val="000B3082"/>
    <w:rsid w:val="000D04B8"/>
    <w:rsid w:val="000D6BC0"/>
    <w:rsid w:val="000E2E92"/>
    <w:rsid w:val="000F2AE7"/>
    <w:rsid w:val="001012B3"/>
    <w:rsid w:val="00120CEC"/>
    <w:rsid w:val="00156E0D"/>
    <w:rsid w:val="00157815"/>
    <w:rsid w:val="00192486"/>
    <w:rsid w:val="00196EB0"/>
    <w:rsid w:val="001A2D77"/>
    <w:rsid w:val="001A69EC"/>
    <w:rsid w:val="001C01A3"/>
    <w:rsid w:val="001C4630"/>
    <w:rsid w:val="001C6E21"/>
    <w:rsid w:val="001E0721"/>
    <w:rsid w:val="001F583F"/>
    <w:rsid w:val="001F69F7"/>
    <w:rsid w:val="00213E88"/>
    <w:rsid w:val="0021611B"/>
    <w:rsid w:val="002250BD"/>
    <w:rsid w:val="00225E99"/>
    <w:rsid w:val="00230D71"/>
    <w:rsid w:val="00245461"/>
    <w:rsid w:val="00264E0B"/>
    <w:rsid w:val="00271AFF"/>
    <w:rsid w:val="00274B7B"/>
    <w:rsid w:val="002A6FE5"/>
    <w:rsid w:val="002C071D"/>
    <w:rsid w:val="002D1854"/>
    <w:rsid w:val="002E1959"/>
    <w:rsid w:val="00302B90"/>
    <w:rsid w:val="0030651D"/>
    <w:rsid w:val="003110D5"/>
    <w:rsid w:val="003243AF"/>
    <w:rsid w:val="00326798"/>
    <w:rsid w:val="00326956"/>
    <w:rsid w:val="00332ECC"/>
    <w:rsid w:val="0033388E"/>
    <w:rsid w:val="00340070"/>
    <w:rsid w:val="003463A5"/>
    <w:rsid w:val="00364F16"/>
    <w:rsid w:val="00371444"/>
    <w:rsid w:val="00374E55"/>
    <w:rsid w:val="00385D67"/>
    <w:rsid w:val="003A5676"/>
    <w:rsid w:val="003B035F"/>
    <w:rsid w:val="003F3C9D"/>
    <w:rsid w:val="004022D0"/>
    <w:rsid w:val="00436FA9"/>
    <w:rsid w:val="00447B7E"/>
    <w:rsid w:val="004646F0"/>
    <w:rsid w:val="00473FC1"/>
    <w:rsid w:val="00491441"/>
    <w:rsid w:val="004A2844"/>
    <w:rsid w:val="004C2F09"/>
    <w:rsid w:val="004C5BA2"/>
    <w:rsid w:val="004E59A6"/>
    <w:rsid w:val="005106A1"/>
    <w:rsid w:val="005167BC"/>
    <w:rsid w:val="00523568"/>
    <w:rsid w:val="005252EC"/>
    <w:rsid w:val="005474DF"/>
    <w:rsid w:val="005477C4"/>
    <w:rsid w:val="00570D92"/>
    <w:rsid w:val="005844F8"/>
    <w:rsid w:val="00584FFF"/>
    <w:rsid w:val="005B6035"/>
    <w:rsid w:val="005B6B60"/>
    <w:rsid w:val="005C4C51"/>
    <w:rsid w:val="005D5F57"/>
    <w:rsid w:val="006036F7"/>
    <w:rsid w:val="00611316"/>
    <w:rsid w:val="00647EA5"/>
    <w:rsid w:val="00666FB8"/>
    <w:rsid w:val="00676FBA"/>
    <w:rsid w:val="006824B6"/>
    <w:rsid w:val="006A5ECE"/>
    <w:rsid w:val="006A6F70"/>
    <w:rsid w:val="006C4A45"/>
    <w:rsid w:val="006E62F8"/>
    <w:rsid w:val="006E6AAE"/>
    <w:rsid w:val="006F1C1D"/>
    <w:rsid w:val="00704F79"/>
    <w:rsid w:val="0071197E"/>
    <w:rsid w:val="00730443"/>
    <w:rsid w:val="00734607"/>
    <w:rsid w:val="00754170"/>
    <w:rsid w:val="00755761"/>
    <w:rsid w:val="00781A31"/>
    <w:rsid w:val="00781F8B"/>
    <w:rsid w:val="007879F9"/>
    <w:rsid w:val="007A35F5"/>
    <w:rsid w:val="007A56EC"/>
    <w:rsid w:val="007C2C0B"/>
    <w:rsid w:val="008005F2"/>
    <w:rsid w:val="00810D9C"/>
    <w:rsid w:val="00827025"/>
    <w:rsid w:val="00827AAD"/>
    <w:rsid w:val="008419EF"/>
    <w:rsid w:val="00850CAF"/>
    <w:rsid w:val="008641FF"/>
    <w:rsid w:val="00871DDD"/>
    <w:rsid w:val="00877078"/>
    <w:rsid w:val="008838EB"/>
    <w:rsid w:val="008938DE"/>
    <w:rsid w:val="00897616"/>
    <w:rsid w:val="008A60FF"/>
    <w:rsid w:val="008B17B8"/>
    <w:rsid w:val="008B6E77"/>
    <w:rsid w:val="008D65C7"/>
    <w:rsid w:val="00910BA0"/>
    <w:rsid w:val="00920051"/>
    <w:rsid w:val="00921A29"/>
    <w:rsid w:val="00952A6B"/>
    <w:rsid w:val="00960EA1"/>
    <w:rsid w:val="00970DBA"/>
    <w:rsid w:val="0097154A"/>
    <w:rsid w:val="009A6329"/>
    <w:rsid w:val="009B1816"/>
    <w:rsid w:val="009B5BFB"/>
    <w:rsid w:val="009B69EF"/>
    <w:rsid w:val="009C308D"/>
    <w:rsid w:val="009C4E69"/>
    <w:rsid w:val="009D0C62"/>
    <w:rsid w:val="009E3C85"/>
    <w:rsid w:val="00A32AA1"/>
    <w:rsid w:val="00A51574"/>
    <w:rsid w:val="00A622C6"/>
    <w:rsid w:val="00AA518E"/>
    <w:rsid w:val="00AB0949"/>
    <w:rsid w:val="00AD292B"/>
    <w:rsid w:val="00AE522E"/>
    <w:rsid w:val="00AF676A"/>
    <w:rsid w:val="00AF7B40"/>
    <w:rsid w:val="00B05F14"/>
    <w:rsid w:val="00B50E4B"/>
    <w:rsid w:val="00B5396D"/>
    <w:rsid w:val="00B64117"/>
    <w:rsid w:val="00B8146E"/>
    <w:rsid w:val="00B86AAB"/>
    <w:rsid w:val="00B931BE"/>
    <w:rsid w:val="00B9730E"/>
    <w:rsid w:val="00BA57BB"/>
    <w:rsid w:val="00BA58E4"/>
    <w:rsid w:val="00BB5C2E"/>
    <w:rsid w:val="00BD059F"/>
    <w:rsid w:val="00BD2A4C"/>
    <w:rsid w:val="00BD4EA2"/>
    <w:rsid w:val="00BE1070"/>
    <w:rsid w:val="00BE3154"/>
    <w:rsid w:val="00BF12E8"/>
    <w:rsid w:val="00C031FF"/>
    <w:rsid w:val="00C0633F"/>
    <w:rsid w:val="00C14DDF"/>
    <w:rsid w:val="00C166DF"/>
    <w:rsid w:val="00C52C31"/>
    <w:rsid w:val="00C70856"/>
    <w:rsid w:val="00C71E7B"/>
    <w:rsid w:val="00C77879"/>
    <w:rsid w:val="00C80CB6"/>
    <w:rsid w:val="00C910B8"/>
    <w:rsid w:val="00CF2BC3"/>
    <w:rsid w:val="00CF39CD"/>
    <w:rsid w:val="00CF69D7"/>
    <w:rsid w:val="00D01577"/>
    <w:rsid w:val="00D312F9"/>
    <w:rsid w:val="00D41CCE"/>
    <w:rsid w:val="00D4260F"/>
    <w:rsid w:val="00D45955"/>
    <w:rsid w:val="00D627B6"/>
    <w:rsid w:val="00D702AF"/>
    <w:rsid w:val="00D72161"/>
    <w:rsid w:val="00D8442A"/>
    <w:rsid w:val="00D914FF"/>
    <w:rsid w:val="00D96978"/>
    <w:rsid w:val="00DA1DB2"/>
    <w:rsid w:val="00DB2015"/>
    <w:rsid w:val="00DB6923"/>
    <w:rsid w:val="00E2746C"/>
    <w:rsid w:val="00E30BB2"/>
    <w:rsid w:val="00E44699"/>
    <w:rsid w:val="00E53679"/>
    <w:rsid w:val="00E54226"/>
    <w:rsid w:val="00E60D1E"/>
    <w:rsid w:val="00E81E03"/>
    <w:rsid w:val="00E96C72"/>
    <w:rsid w:val="00EA014D"/>
    <w:rsid w:val="00EB17D2"/>
    <w:rsid w:val="00EC6D3C"/>
    <w:rsid w:val="00EC7035"/>
    <w:rsid w:val="00EF0FB5"/>
    <w:rsid w:val="00EF2DB9"/>
    <w:rsid w:val="00EF52D8"/>
    <w:rsid w:val="00F02DC4"/>
    <w:rsid w:val="00F05C87"/>
    <w:rsid w:val="00F126B6"/>
    <w:rsid w:val="00F92BEA"/>
    <w:rsid w:val="00F94C0B"/>
    <w:rsid w:val="00F974F5"/>
    <w:rsid w:val="00FA1D14"/>
    <w:rsid w:val="00FA4362"/>
    <w:rsid w:val="00FB3D10"/>
    <w:rsid w:val="00FC2677"/>
    <w:rsid w:val="00FC510F"/>
    <w:rsid w:val="00FC5CA7"/>
    <w:rsid w:val="00FF186F"/>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DFC7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6AAE"/>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6E6AAE"/>
    <w:pPr>
      <w:spacing w:before="240"/>
      <w:outlineLvl w:val="0"/>
    </w:pPr>
    <w:rPr>
      <w:rFonts w:ascii="Helv" w:hAnsi="Helv"/>
      <w:b/>
      <w:sz w:val="24"/>
      <w:u w:val="single"/>
    </w:rPr>
  </w:style>
  <w:style w:type="paragraph" w:styleId="Heading2">
    <w:name w:val="heading 2"/>
    <w:basedOn w:val="Normal"/>
    <w:next w:val="Normal"/>
    <w:link w:val="Heading2Char"/>
    <w:qFormat/>
    <w:rsid w:val="006E6AAE"/>
    <w:pPr>
      <w:spacing w:before="120"/>
      <w:outlineLvl w:val="1"/>
    </w:pPr>
    <w:rPr>
      <w:rFonts w:ascii="Helv" w:hAnsi="Helv"/>
      <w:b/>
      <w:sz w:val="24"/>
    </w:rPr>
  </w:style>
  <w:style w:type="paragraph" w:styleId="Heading3">
    <w:name w:val="heading 3"/>
    <w:basedOn w:val="Normal"/>
    <w:next w:val="Normal"/>
    <w:link w:val="Heading3Char"/>
    <w:qFormat/>
    <w:rsid w:val="006E6AAE"/>
    <w:pPr>
      <w:ind w:left="360"/>
      <w:outlineLvl w:val="2"/>
    </w:pPr>
    <w:rPr>
      <w:rFonts w:ascii="Tms Rmn" w:hAnsi="Tms Rmn"/>
      <w:b/>
      <w:sz w:val="24"/>
    </w:rPr>
  </w:style>
  <w:style w:type="character" w:default="1" w:styleId="DefaultParagraphFont">
    <w:name w:val="Default Paragraph Font"/>
    <w:uiPriority w:val="1"/>
    <w:semiHidden/>
    <w:unhideWhenUsed/>
    <w:rsid w:val="006E6A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E6AAE"/>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F92BEA"/>
    <w:rPr>
      <w:sz w:val="16"/>
    </w:rPr>
  </w:style>
  <w:style w:type="paragraph" w:styleId="CommentText">
    <w:name w:val="annotation text"/>
    <w:basedOn w:val="Normal"/>
    <w:semiHidden/>
    <w:rsid w:val="00F92BEA"/>
    <w:pPr>
      <w:spacing w:line="220" w:lineRule="exact"/>
    </w:pPr>
    <w:rPr>
      <w:rFonts w:ascii="Helv" w:hAnsi="Helv"/>
    </w:rPr>
  </w:style>
  <w:style w:type="paragraph" w:customStyle="1" w:styleId="blockhd1">
    <w:name w:val="blockhd1"/>
    <w:basedOn w:val="isonormal"/>
    <w:next w:val="blocktext1"/>
    <w:rsid w:val="006E6AAE"/>
    <w:pPr>
      <w:keepNext/>
      <w:keepLines/>
      <w:suppressAutoHyphens/>
    </w:pPr>
    <w:rPr>
      <w:b/>
    </w:rPr>
  </w:style>
  <w:style w:type="paragraph" w:customStyle="1" w:styleId="blockhd2">
    <w:name w:val="blockhd2"/>
    <w:basedOn w:val="isonormal"/>
    <w:next w:val="blocktext2"/>
    <w:rsid w:val="006E6AAE"/>
    <w:pPr>
      <w:keepNext/>
      <w:keepLines/>
      <w:suppressAutoHyphens/>
      <w:ind w:left="302"/>
    </w:pPr>
    <w:rPr>
      <w:b/>
    </w:rPr>
  </w:style>
  <w:style w:type="paragraph" w:customStyle="1" w:styleId="blockhd3">
    <w:name w:val="blockhd3"/>
    <w:basedOn w:val="isonormal"/>
    <w:next w:val="blocktext3"/>
    <w:rsid w:val="006E6AAE"/>
    <w:pPr>
      <w:keepNext/>
      <w:keepLines/>
      <w:suppressAutoHyphens/>
      <w:ind w:left="605"/>
    </w:pPr>
    <w:rPr>
      <w:b/>
    </w:rPr>
  </w:style>
  <w:style w:type="paragraph" w:customStyle="1" w:styleId="blockhd4">
    <w:name w:val="blockhd4"/>
    <w:basedOn w:val="isonormal"/>
    <w:next w:val="blocktext4"/>
    <w:rsid w:val="006E6AAE"/>
    <w:pPr>
      <w:keepNext/>
      <w:keepLines/>
      <w:suppressAutoHyphens/>
      <w:ind w:left="907"/>
    </w:pPr>
    <w:rPr>
      <w:b/>
    </w:rPr>
  </w:style>
  <w:style w:type="paragraph" w:customStyle="1" w:styleId="blockhd5">
    <w:name w:val="blockhd5"/>
    <w:basedOn w:val="isonormal"/>
    <w:next w:val="blocktext5"/>
    <w:rsid w:val="006E6AAE"/>
    <w:pPr>
      <w:keepNext/>
      <w:keepLines/>
      <w:suppressAutoHyphens/>
      <w:ind w:left="1195"/>
    </w:pPr>
    <w:rPr>
      <w:b/>
    </w:rPr>
  </w:style>
  <w:style w:type="paragraph" w:customStyle="1" w:styleId="blockhd6">
    <w:name w:val="blockhd6"/>
    <w:basedOn w:val="isonormal"/>
    <w:next w:val="blocktext6"/>
    <w:rsid w:val="006E6AAE"/>
    <w:pPr>
      <w:keepNext/>
      <w:keepLines/>
      <w:suppressAutoHyphens/>
      <w:ind w:left="1498"/>
    </w:pPr>
    <w:rPr>
      <w:b/>
    </w:rPr>
  </w:style>
  <w:style w:type="paragraph" w:customStyle="1" w:styleId="blockhd7">
    <w:name w:val="blockhd7"/>
    <w:basedOn w:val="isonormal"/>
    <w:next w:val="blocktext7"/>
    <w:rsid w:val="006E6AAE"/>
    <w:pPr>
      <w:keepNext/>
      <w:keepLines/>
      <w:suppressAutoHyphens/>
      <w:ind w:left="1800"/>
    </w:pPr>
    <w:rPr>
      <w:b/>
    </w:rPr>
  </w:style>
  <w:style w:type="paragraph" w:customStyle="1" w:styleId="blockhd8">
    <w:name w:val="blockhd8"/>
    <w:basedOn w:val="isonormal"/>
    <w:next w:val="blocktext8"/>
    <w:rsid w:val="006E6AAE"/>
    <w:pPr>
      <w:keepNext/>
      <w:keepLines/>
      <w:suppressAutoHyphens/>
      <w:ind w:left="2102"/>
    </w:pPr>
    <w:rPr>
      <w:b/>
    </w:rPr>
  </w:style>
  <w:style w:type="paragraph" w:customStyle="1" w:styleId="blockhd9">
    <w:name w:val="blockhd9"/>
    <w:basedOn w:val="isonormal"/>
    <w:next w:val="blocktext9"/>
    <w:rsid w:val="006E6AAE"/>
    <w:pPr>
      <w:keepNext/>
      <w:keepLines/>
      <w:suppressAutoHyphens/>
      <w:ind w:left="2405"/>
    </w:pPr>
    <w:rPr>
      <w:b/>
    </w:rPr>
  </w:style>
  <w:style w:type="paragraph" w:customStyle="1" w:styleId="blocktext1">
    <w:name w:val="blocktext1"/>
    <w:basedOn w:val="isonormal"/>
    <w:rsid w:val="006E6AAE"/>
    <w:pPr>
      <w:keepLines/>
      <w:jc w:val="both"/>
    </w:pPr>
  </w:style>
  <w:style w:type="paragraph" w:customStyle="1" w:styleId="blocktext2">
    <w:name w:val="blocktext2"/>
    <w:basedOn w:val="isonormal"/>
    <w:link w:val="blocktext2Char"/>
    <w:rsid w:val="006E6AAE"/>
    <w:pPr>
      <w:keepLines/>
      <w:ind w:left="302"/>
      <w:jc w:val="both"/>
    </w:pPr>
  </w:style>
  <w:style w:type="paragraph" w:customStyle="1" w:styleId="blocktext3">
    <w:name w:val="blocktext3"/>
    <w:basedOn w:val="isonormal"/>
    <w:rsid w:val="006E6AAE"/>
    <w:pPr>
      <w:keepLines/>
      <w:ind w:left="600"/>
      <w:jc w:val="both"/>
    </w:pPr>
  </w:style>
  <w:style w:type="paragraph" w:customStyle="1" w:styleId="blocktext4">
    <w:name w:val="blocktext4"/>
    <w:basedOn w:val="isonormal"/>
    <w:rsid w:val="006E6AAE"/>
    <w:pPr>
      <w:keepLines/>
      <w:ind w:left="907"/>
      <w:jc w:val="both"/>
    </w:pPr>
  </w:style>
  <w:style w:type="paragraph" w:customStyle="1" w:styleId="blocktext5">
    <w:name w:val="blocktext5"/>
    <w:basedOn w:val="isonormal"/>
    <w:rsid w:val="006E6AAE"/>
    <w:pPr>
      <w:keepLines/>
      <w:ind w:left="1195"/>
      <w:jc w:val="both"/>
    </w:pPr>
  </w:style>
  <w:style w:type="paragraph" w:customStyle="1" w:styleId="blocktext6">
    <w:name w:val="blocktext6"/>
    <w:basedOn w:val="isonormal"/>
    <w:rsid w:val="006E6AAE"/>
    <w:pPr>
      <w:keepLines/>
      <w:ind w:left="1498"/>
      <w:jc w:val="both"/>
    </w:pPr>
  </w:style>
  <w:style w:type="paragraph" w:customStyle="1" w:styleId="blocktext7">
    <w:name w:val="blocktext7"/>
    <w:basedOn w:val="isonormal"/>
    <w:rsid w:val="006E6AAE"/>
    <w:pPr>
      <w:keepLines/>
      <w:ind w:left="1800"/>
      <w:jc w:val="both"/>
    </w:pPr>
  </w:style>
  <w:style w:type="paragraph" w:customStyle="1" w:styleId="blocktext8">
    <w:name w:val="blocktext8"/>
    <w:basedOn w:val="isonormal"/>
    <w:rsid w:val="006E6AAE"/>
    <w:pPr>
      <w:keepLines/>
      <w:ind w:left="2102"/>
      <w:jc w:val="both"/>
    </w:pPr>
  </w:style>
  <w:style w:type="paragraph" w:customStyle="1" w:styleId="blocktext9">
    <w:name w:val="blocktext9"/>
    <w:basedOn w:val="isonormal"/>
    <w:rsid w:val="006E6AAE"/>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6E6AAE"/>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6E6AAE"/>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6E6AAE"/>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6E6AAE"/>
    <w:pPr>
      <w:spacing w:before="0"/>
      <w:jc w:val="both"/>
    </w:pPr>
  </w:style>
  <w:style w:type="paragraph" w:customStyle="1" w:styleId="isof2">
    <w:name w:val="isof2"/>
    <w:basedOn w:val="isonormal"/>
    <w:rsid w:val="006E6AAE"/>
    <w:pPr>
      <w:spacing w:before="0"/>
      <w:jc w:val="both"/>
    </w:pPr>
    <w:rPr>
      <w:b/>
    </w:rPr>
  </w:style>
  <w:style w:type="paragraph" w:customStyle="1" w:styleId="isof3">
    <w:name w:val="isof3"/>
    <w:basedOn w:val="isonormal"/>
    <w:rsid w:val="006E6AAE"/>
    <w:pPr>
      <w:spacing w:before="0" w:line="240" w:lineRule="auto"/>
      <w:jc w:val="center"/>
    </w:pPr>
    <w:rPr>
      <w:b/>
      <w:caps/>
      <w:sz w:val="24"/>
    </w:rPr>
  </w:style>
  <w:style w:type="paragraph" w:customStyle="1" w:styleId="isof4">
    <w:name w:val="isof4"/>
    <w:basedOn w:val="isonormal"/>
    <w:rsid w:val="00F92BEA"/>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6E6AAE"/>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6E6AAE"/>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6E6AAE"/>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6E6AAE"/>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6E6AAE"/>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6E6AAE"/>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6E6AAE"/>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6E6AAE"/>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6E6AAE"/>
    <w:pPr>
      <w:keepNext/>
      <w:keepLines/>
      <w:tabs>
        <w:tab w:val="right" w:pos="2580"/>
        <w:tab w:val="left" w:pos="2700"/>
      </w:tabs>
      <w:suppressAutoHyphens/>
      <w:ind w:left="2707" w:hanging="2707"/>
    </w:pPr>
    <w:rPr>
      <w:b/>
    </w:rPr>
  </w:style>
  <w:style w:type="paragraph" w:customStyle="1" w:styleId="outlinetxt1">
    <w:name w:val="outlinetxt1"/>
    <w:basedOn w:val="isonormal"/>
    <w:rsid w:val="006E6AAE"/>
    <w:pPr>
      <w:keepLines/>
      <w:tabs>
        <w:tab w:val="right" w:pos="180"/>
        <w:tab w:val="left" w:pos="300"/>
      </w:tabs>
      <w:ind w:left="300" w:hanging="300"/>
      <w:jc w:val="both"/>
    </w:pPr>
    <w:rPr>
      <w:b/>
    </w:rPr>
  </w:style>
  <w:style w:type="paragraph" w:customStyle="1" w:styleId="outlinetxt2">
    <w:name w:val="outlinetxt2"/>
    <w:basedOn w:val="isonormal"/>
    <w:rsid w:val="006E6AAE"/>
    <w:pPr>
      <w:keepLines/>
      <w:tabs>
        <w:tab w:val="right" w:pos="480"/>
        <w:tab w:val="left" w:pos="600"/>
      </w:tabs>
      <w:ind w:left="600" w:hanging="600"/>
      <w:jc w:val="both"/>
    </w:pPr>
    <w:rPr>
      <w:b/>
    </w:rPr>
  </w:style>
  <w:style w:type="paragraph" w:customStyle="1" w:styleId="outlinetxt3">
    <w:name w:val="outlinetxt3"/>
    <w:basedOn w:val="isonormal"/>
    <w:rsid w:val="006E6AAE"/>
    <w:pPr>
      <w:keepLines/>
      <w:tabs>
        <w:tab w:val="right" w:pos="780"/>
        <w:tab w:val="left" w:pos="900"/>
      </w:tabs>
      <w:ind w:left="900" w:hanging="900"/>
      <w:jc w:val="both"/>
    </w:pPr>
    <w:rPr>
      <w:b/>
    </w:rPr>
  </w:style>
  <w:style w:type="paragraph" w:customStyle="1" w:styleId="outlinetxt4">
    <w:name w:val="outlinetxt4"/>
    <w:basedOn w:val="isonormal"/>
    <w:rsid w:val="006E6AAE"/>
    <w:pPr>
      <w:keepLines/>
      <w:tabs>
        <w:tab w:val="right" w:pos="1080"/>
        <w:tab w:val="left" w:pos="1200"/>
      </w:tabs>
      <w:ind w:left="1200" w:hanging="1200"/>
      <w:jc w:val="both"/>
    </w:pPr>
    <w:rPr>
      <w:b/>
    </w:rPr>
  </w:style>
  <w:style w:type="paragraph" w:customStyle="1" w:styleId="outlinetxt5">
    <w:name w:val="outlinetxt5"/>
    <w:basedOn w:val="isonormal"/>
    <w:rsid w:val="006E6AAE"/>
    <w:pPr>
      <w:keepLines/>
      <w:tabs>
        <w:tab w:val="right" w:pos="1380"/>
        <w:tab w:val="left" w:pos="1500"/>
      </w:tabs>
      <w:ind w:left="1500" w:hanging="1500"/>
      <w:jc w:val="both"/>
    </w:pPr>
    <w:rPr>
      <w:b/>
    </w:rPr>
  </w:style>
  <w:style w:type="paragraph" w:customStyle="1" w:styleId="outlinetxt6">
    <w:name w:val="outlinetxt6"/>
    <w:basedOn w:val="isonormal"/>
    <w:rsid w:val="006E6AAE"/>
    <w:pPr>
      <w:keepLines/>
      <w:tabs>
        <w:tab w:val="right" w:pos="1680"/>
        <w:tab w:val="left" w:pos="1800"/>
      </w:tabs>
      <w:ind w:left="1800" w:hanging="1800"/>
      <w:jc w:val="both"/>
    </w:pPr>
    <w:rPr>
      <w:b/>
    </w:rPr>
  </w:style>
  <w:style w:type="paragraph" w:customStyle="1" w:styleId="outlinetxt7">
    <w:name w:val="outlinetxt7"/>
    <w:basedOn w:val="isonormal"/>
    <w:rsid w:val="006E6AAE"/>
    <w:pPr>
      <w:keepLines/>
      <w:tabs>
        <w:tab w:val="right" w:pos="1980"/>
        <w:tab w:val="left" w:pos="2100"/>
      </w:tabs>
      <w:ind w:left="2100" w:hanging="2100"/>
      <w:jc w:val="both"/>
    </w:pPr>
    <w:rPr>
      <w:b/>
    </w:rPr>
  </w:style>
  <w:style w:type="paragraph" w:customStyle="1" w:styleId="outlinetxt8">
    <w:name w:val="outlinetxt8"/>
    <w:basedOn w:val="isonormal"/>
    <w:rsid w:val="006E6AAE"/>
    <w:pPr>
      <w:keepLines/>
      <w:tabs>
        <w:tab w:val="right" w:pos="2280"/>
        <w:tab w:val="left" w:pos="2400"/>
      </w:tabs>
      <w:ind w:left="2400" w:hanging="2400"/>
      <w:jc w:val="both"/>
    </w:pPr>
    <w:rPr>
      <w:b/>
    </w:rPr>
  </w:style>
  <w:style w:type="paragraph" w:customStyle="1" w:styleId="outlinetxt9">
    <w:name w:val="outlinetxt9"/>
    <w:basedOn w:val="isonormal"/>
    <w:rsid w:val="006E6AAE"/>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6E6AAE"/>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6E6AAE"/>
    <w:pPr>
      <w:keepLines/>
      <w:framePr w:w="1872" w:wrap="around" w:vAnchor="text" w:hAnchor="page" w:x="1080" w:y="1"/>
    </w:pPr>
    <w:rPr>
      <w:b/>
      <w:caps/>
    </w:rPr>
  </w:style>
  <w:style w:type="paragraph" w:customStyle="1" w:styleId="sectiontitlecenter">
    <w:name w:val="section title center"/>
    <w:basedOn w:val="isonormal"/>
    <w:rsid w:val="006E6AAE"/>
    <w:pPr>
      <w:keepNext/>
      <w:keepLines/>
      <w:pBdr>
        <w:top w:val="single" w:sz="6" w:space="3" w:color="auto"/>
      </w:pBdr>
      <w:jc w:val="center"/>
    </w:pPr>
    <w:rPr>
      <w:b/>
      <w:caps/>
      <w:sz w:val="24"/>
    </w:rPr>
  </w:style>
  <w:style w:type="paragraph" w:customStyle="1" w:styleId="sectiontitleflushleft">
    <w:name w:val="section title flush left"/>
    <w:basedOn w:val="isonormal"/>
    <w:rsid w:val="006E6AAE"/>
    <w:pPr>
      <w:keepNext/>
      <w:keepLines/>
      <w:pBdr>
        <w:top w:val="single" w:sz="6" w:space="3" w:color="auto"/>
      </w:pBdr>
    </w:pPr>
    <w:rPr>
      <w:b/>
      <w:caps/>
      <w:sz w:val="24"/>
    </w:rPr>
  </w:style>
  <w:style w:type="paragraph" w:customStyle="1" w:styleId="columnheading">
    <w:name w:val="column heading"/>
    <w:basedOn w:val="isonormal"/>
    <w:rsid w:val="006E6AAE"/>
    <w:pPr>
      <w:keepNext/>
      <w:keepLines/>
      <w:spacing w:before="0"/>
      <w:jc w:val="center"/>
    </w:pPr>
    <w:rPr>
      <w:b/>
    </w:rPr>
  </w:style>
  <w:style w:type="paragraph" w:customStyle="1" w:styleId="title12">
    <w:name w:val="title12"/>
    <w:basedOn w:val="isonormal"/>
    <w:next w:val="isonormal"/>
    <w:rsid w:val="006E6AAE"/>
    <w:pPr>
      <w:keepNext/>
      <w:keepLines/>
      <w:spacing w:before="0" w:line="240" w:lineRule="auto"/>
      <w:jc w:val="center"/>
    </w:pPr>
    <w:rPr>
      <w:b/>
      <w:caps/>
      <w:sz w:val="24"/>
    </w:rPr>
  </w:style>
  <w:style w:type="paragraph" w:customStyle="1" w:styleId="title18">
    <w:name w:val="title18"/>
    <w:basedOn w:val="isonormal"/>
    <w:next w:val="isonormal"/>
    <w:rsid w:val="006E6AAE"/>
    <w:pPr>
      <w:spacing w:before="0" w:line="360" w:lineRule="exact"/>
      <w:jc w:val="center"/>
    </w:pPr>
    <w:rPr>
      <w:b/>
      <w:caps/>
      <w:sz w:val="36"/>
    </w:rPr>
  </w:style>
  <w:style w:type="paragraph" w:styleId="List3">
    <w:name w:val="List 3"/>
    <w:basedOn w:val="Normal"/>
    <w:rsid w:val="00F92BEA"/>
    <w:pPr>
      <w:ind w:left="1080" w:hanging="360"/>
      <w:jc w:val="center"/>
    </w:pPr>
    <w:rPr>
      <w:b/>
      <w:caps/>
      <w:sz w:val="24"/>
    </w:rPr>
  </w:style>
  <w:style w:type="paragraph" w:styleId="ListNumber">
    <w:name w:val="List Number"/>
    <w:basedOn w:val="Normal"/>
    <w:rsid w:val="00F92BEA"/>
    <w:pPr>
      <w:numPr>
        <w:ilvl w:val="11"/>
      </w:numPr>
      <w:ind w:left="360" w:hanging="360"/>
    </w:pPr>
  </w:style>
  <w:style w:type="paragraph" w:customStyle="1" w:styleId="center">
    <w:name w:val="center"/>
    <w:basedOn w:val="isonormal"/>
    <w:rsid w:val="006E6AAE"/>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6E6AAE"/>
    <w:pPr>
      <w:spacing w:before="60"/>
    </w:pPr>
  </w:style>
  <w:style w:type="paragraph" w:styleId="TableofAuthorities">
    <w:name w:val="table of authorities"/>
    <w:basedOn w:val="Normal"/>
    <w:next w:val="Normal"/>
    <w:semiHidden/>
    <w:rsid w:val="00F92BEA"/>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F92BEA"/>
    <w:pPr>
      <w:jc w:val="right"/>
    </w:pPr>
    <w:rPr>
      <w:sz w:val="22"/>
    </w:rPr>
  </w:style>
  <w:style w:type="paragraph" w:customStyle="1" w:styleId="ISOCircular">
    <w:name w:val="ISOCircular"/>
    <w:basedOn w:val="Normal"/>
    <w:rsid w:val="00F92BEA"/>
    <w:pPr>
      <w:jc w:val="left"/>
    </w:pPr>
    <w:rPr>
      <w:i/>
      <w:caps/>
      <w:sz w:val="116"/>
    </w:rPr>
  </w:style>
  <w:style w:type="paragraph" w:customStyle="1" w:styleId="LineOfBusiness">
    <w:name w:val="LineOfBusiness"/>
    <w:basedOn w:val="Normal"/>
    <w:rsid w:val="00F92BEA"/>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F92BEA"/>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6E6AAE"/>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F92BEA"/>
    <w:pPr>
      <w:tabs>
        <w:tab w:val="right" w:leader="dot" w:pos="10080"/>
      </w:tabs>
      <w:ind w:left="200" w:hanging="200"/>
    </w:pPr>
  </w:style>
  <w:style w:type="paragraph" w:customStyle="1" w:styleId="sidetext">
    <w:name w:val="sidetext"/>
    <w:basedOn w:val="isonormal"/>
    <w:rsid w:val="006E6AAE"/>
    <w:pPr>
      <w:spacing w:before="0" w:line="240" w:lineRule="auto"/>
      <w:jc w:val="center"/>
    </w:pPr>
    <w:rPr>
      <w:sz w:val="52"/>
    </w:rPr>
  </w:style>
  <w:style w:type="paragraph" w:customStyle="1" w:styleId="tabletxtdecpage">
    <w:name w:val="tabletxt dec page"/>
    <w:basedOn w:val="isonormal"/>
    <w:rsid w:val="006E6AAE"/>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F92BEA"/>
  </w:style>
  <w:style w:type="paragraph" w:customStyle="1" w:styleId="space8">
    <w:name w:val="space8"/>
    <w:basedOn w:val="isonormal"/>
    <w:next w:val="blocktext1"/>
    <w:rsid w:val="006E6AAE"/>
    <w:pPr>
      <w:spacing w:before="0" w:line="160" w:lineRule="exact"/>
      <w:jc w:val="both"/>
    </w:pPr>
  </w:style>
  <w:style w:type="paragraph" w:customStyle="1" w:styleId="space4">
    <w:name w:val="space4"/>
    <w:basedOn w:val="isonormal"/>
    <w:next w:val="blocktext1"/>
    <w:rsid w:val="006E6AAE"/>
    <w:pPr>
      <w:spacing w:before="0" w:line="80" w:lineRule="exact"/>
      <w:jc w:val="both"/>
    </w:pPr>
  </w:style>
  <w:style w:type="paragraph" w:customStyle="1" w:styleId="title14">
    <w:name w:val="title14"/>
    <w:basedOn w:val="isonormal"/>
    <w:next w:val="isonormal"/>
    <w:rsid w:val="006E6AAE"/>
    <w:pPr>
      <w:keepNext/>
      <w:keepLines/>
      <w:spacing w:before="0" w:line="240" w:lineRule="auto"/>
      <w:jc w:val="center"/>
    </w:pPr>
    <w:rPr>
      <w:b/>
      <w:caps/>
      <w:sz w:val="28"/>
    </w:rPr>
  </w:style>
  <w:style w:type="paragraph" w:customStyle="1" w:styleId="title16">
    <w:name w:val="title16"/>
    <w:basedOn w:val="isonormal"/>
    <w:next w:val="isonormal"/>
    <w:rsid w:val="006E6AAE"/>
    <w:pPr>
      <w:keepNext/>
      <w:keepLines/>
      <w:spacing w:before="0" w:line="240" w:lineRule="auto"/>
      <w:jc w:val="center"/>
    </w:pPr>
    <w:rPr>
      <w:b/>
      <w:caps/>
      <w:sz w:val="32"/>
    </w:rPr>
  </w:style>
  <w:style w:type="paragraph" w:customStyle="1" w:styleId="title24">
    <w:name w:val="title24"/>
    <w:basedOn w:val="isonormal"/>
    <w:next w:val="isonormal"/>
    <w:rsid w:val="006E6AAE"/>
    <w:pPr>
      <w:keepNext/>
      <w:keepLines/>
      <w:spacing w:before="0" w:line="240" w:lineRule="auto"/>
      <w:jc w:val="center"/>
    </w:pPr>
    <w:rPr>
      <w:b/>
      <w:caps/>
      <w:sz w:val="48"/>
    </w:rPr>
  </w:style>
  <w:style w:type="paragraph" w:customStyle="1" w:styleId="title30">
    <w:name w:val="title30"/>
    <w:basedOn w:val="isonormal"/>
    <w:next w:val="isonormal"/>
    <w:rsid w:val="006E6AAE"/>
    <w:pPr>
      <w:keepNext/>
      <w:keepLines/>
      <w:spacing w:before="0" w:line="240" w:lineRule="auto"/>
      <w:jc w:val="center"/>
    </w:pPr>
    <w:rPr>
      <w:b/>
      <w:caps/>
      <w:sz w:val="60"/>
    </w:rPr>
  </w:style>
  <w:style w:type="paragraph" w:customStyle="1" w:styleId="columnheading12">
    <w:name w:val="column heading12"/>
    <w:basedOn w:val="isonormal"/>
    <w:rsid w:val="006E6AAE"/>
    <w:pPr>
      <w:keepNext/>
      <w:keepLines/>
      <w:spacing w:before="0" w:line="240" w:lineRule="auto"/>
      <w:jc w:val="center"/>
    </w:pPr>
    <w:rPr>
      <w:b/>
      <w:sz w:val="24"/>
    </w:rPr>
  </w:style>
  <w:style w:type="paragraph" w:customStyle="1" w:styleId="columnheading14">
    <w:name w:val="column heading14"/>
    <w:basedOn w:val="isonormal"/>
    <w:rsid w:val="006E6AAE"/>
    <w:pPr>
      <w:keepNext/>
      <w:keepLines/>
      <w:spacing w:before="0" w:line="240" w:lineRule="auto"/>
      <w:jc w:val="center"/>
    </w:pPr>
    <w:rPr>
      <w:b/>
      <w:sz w:val="28"/>
    </w:rPr>
  </w:style>
  <w:style w:type="paragraph" w:customStyle="1" w:styleId="columnheading16">
    <w:name w:val="column heading16"/>
    <w:basedOn w:val="isonormal"/>
    <w:rsid w:val="006E6AAE"/>
    <w:pPr>
      <w:keepNext/>
      <w:keepLines/>
      <w:spacing w:before="0" w:line="240" w:lineRule="auto"/>
      <w:jc w:val="center"/>
    </w:pPr>
    <w:rPr>
      <w:b/>
      <w:sz w:val="32"/>
    </w:rPr>
  </w:style>
  <w:style w:type="paragraph" w:customStyle="1" w:styleId="columnheading18">
    <w:name w:val="column heading18"/>
    <w:basedOn w:val="isonormal"/>
    <w:rsid w:val="006E6AAE"/>
    <w:pPr>
      <w:keepNext/>
      <w:keepLines/>
      <w:spacing w:before="0" w:line="240" w:lineRule="auto"/>
      <w:jc w:val="center"/>
    </w:pPr>
    <w:rPr>
      <w:b/>
      <w:sz w:val="36"/>
    </w:rPr>
  </w:style>
  <w:style w:type="paragraph" w:customStyle="1" w:styleId="columnheading24">
    <w:name w:val="column heading24"/>
    <w:basedOn w:val="isonormal"/>
    <w:rsid w:val="006E6AAE"/>
    <w:pPr>
      <w:keepNext/>
      <w:keepLines/>
      <w:spacing w:before="0" w:line="240" w:lineRule="auto"/>
      <w:jc w:val="center"/>
    </w:pPr>
    <w:rPr>
      <w:b/>
      <w:sz w:val="48"/>
    </w:rPr>
  </w:style>
  <w:style w:type="paragraph" w:customStyle="1" w:styleId="tabletext8">
    <w:name w:val="tabletext8"/>
    <w:basedOn w:val="isonormal"/>
    <w:rsid w:val="006E6AAE"/>
    <w:pPr>
      <w:spacing w:before="60"/>
    </w:pPr>
    <w:rPr>
      <w:sz w:val="16"/>
    </w:rPr>
  </w:style>
  <w:style w:type="paragraph" w:customStyle="1" w:styleId="TEXT12">
    <w:name w:val="TEXT12"/>
    <w:basedOn w:val="isonormal"/>
    <w:rsid w:val="006E6AAE"/>
    <w:pPr>
      <w:spacing w:line="240" w:lineRule="auto"/>
    </w:pPr>
    <w:rPr>
      <w:sz w:val="24"/>
    </w:rPr>
  </w:style>
  <w:style w:type="paragraph" w:customStyle="1" w:styleId="TEXT14">
    <w:name w:val="TEXT14"/>
    <w:basedOn w:val="isonormal"/>
    <w:rsid w:val="006E6AAE"/>
    <w:pPr>
      <w:spacing w:line="240" w:lineRule="auto"/>
    </w:pPr>
    <w:rPr>
      <w:sz w:val="28"/>
    </w:rPr>
  </w:style>
  <w:style w:type="paragraph" w:customStyle="1" w:styleId="TEXT16">
    <w:name w:val="TEXT16"/>
    <w:basedOn w:val="isonormal"/>
    <w:rsid w:val="006E6AAE"/>
    <w:pPr>
      <w:spacing w:line="240" w:lineRule="auto"/>
    </w:pPr>
    <w:rPr>
      <w:sz w:val="32"/>
    </w:rPr>
  </w:style>
  <w:style w:type="paragraph" w:customStyle="1" w:styleId="TEXT18">
    <w:name w:val="TEXT18"/>
    <w:basedOn w:val="isonormal"/>
    <w:rsid w:val="006E6AAE"/>
    <w:pPr>
      <w:spacing w:line="240" w:lineRule="auto"/>
    </w:pPr>
    <w:rPr>
      <w:sz w:val="36"/>
    </w:rPr>
  </w:style>
  <w:style w:type="paragraph" w:customStyle="1" w:styleId="TEXT24">
    <w:name w:val="TEXT24"/>
    <w:basedOn w:val="isonormal"/>
    <w:rsid w:val="006E6AAE"/>
    <w:pPr>
      <w:spacing w:line="240" w:lineRule="auto"/>
    </w:pPr>
    <w:rPr>
      <w:sz w:val="48"/>
    </w:rPr>
  </w:style>
  <w:style w:type="table" w:styleId="TableGrid">
    <w:name w:val="Table Grid"/>
    <w:basedOn w:val="TableNormal"/>
    <w:rsid w:val="006E6AAE"/>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6E6AAE"/>
    <w:pPr>
      <w:spacing w:before="0" w:line="40" w:lineRule="exact"/>
      <w:jc w:val="both"/>
    </w:pPr>
  </w:style>
  <w:style w:type="paragraph" w:customStyle="1" w:styleId="tablerow4">
    <w:name w:val="tablerow4"/>
    <w:basedOn w:val="isonormal"/>
    <w:next w:val="tabletext"/>
    <w:rsid w:val="006E6AAE"/>
    <w:pPr>
      <w:spacing w:before="0" w:line="80" w:lineRule="exact"/>
      <w:jc w:val="both"/>
    </w:pPr>
  </w:style>
  <w:style w:type="character" w:customStyle="1" w:styleId="Heading1Char">
    <w:name w:val="Heading 1 Char"/>
    <w:link w:val="Heading1"/>
    <w:rsid w:val="006E6AAE"/>
    <w:rPr>
      <w:rFonts w:ascii="Helv" w:hAnsi="Helv"/>
      <w:b/>
      <w:sz w:val="24"/>
      <w:u w:val="single"/>
    </w:rPr>
  </w:style>
  <w:style w:type="character" w:customStyle="1" w:styleId="Heading2Char">
    <w:name w:val="Heading 2 Char"/>
    <w:link w:val="Heading2"/>
    <w:rsid w:val="006E6AAE"/>
    <w:rPr>
      <w:rFonts w:ascii="Helv" w:hAnsi="Helv"/>
      <w:b/>
      <w:sz w:val="24"/>
    </w:rPr>
  </w:style>
  <w:style w:type="character" w:customStyle="1" w:styleId="Heading3Char">
    <w:name w:val="Heading 3 Char"/>
    <w:link w:val="Heading3"/>
    <w:rsid w:val="006E6AAE"/>
    <w:rPr>
      <w:rFonts w:ascii="Tms Rmn" w:hAnsi="Tms Rmn"/>
      <w:b/>
      <w:sz w:val="24"/>
    </w:rPr>
  </w:style>
  <w:style w:type="paragraph" w:customStyle="1" w:styleId="tablehead">
    <w:name w:val="tablehead"/>
    <w:basedOn w:val="isonormal"/>
    <w:rsid w:val="006E6AAE"/>
    <w:pPr>
      <w:spacing w:before="40" w:after="20" w:line="190" w:lineRule="exact"/>
      <w:jc w:val="center"/>
    </w:pPr>
    <w:rPr>
      <w:b/>
      <w:sz w:val="18"/>
    </w:rPr>
  </w:style>
  <w:style w:type="paragraph" w:customStyle="1" w:styleId="tabletext11">
    <w:name w:val="tabletext1/1"/>
    <w:basedOn w:val="isonormal"/>
    <w:rsid w:val="006E6AAE"/>
    <w:pPr>
      <w:spacing w:before="20" w:after="20" w:line="190" w:lineRule="exact"/>
    </w:pPr>
    <w:rPr>
      <w:sz w:val="18"/>
    </w:rPr>
  </w:style>
  <w:style w:type="character" w:customStyle="1" w:styleId="HeaderChar">
    <w:name w:val="Header Char"/>
    <w:link w:val="Header"/>
    <w:rsid w:val="006E6AAE"/>
    <w:rPr>
      <w:rFonts w:ascii="Arial" w:hAnsi="Arial"/>
    </w:rPr>
  </w:style>
  <w:style w:type="character" w:customStyle="1" w:styleId="FooterChar">
    <w:name w:val="Footer Char"/>
    <w:link w:val="Footer"/>
    <w:rsid w:val="006E6AAE"/>
    <w:rPr>
      <w:rFonts w:ascii="Arial" w:hAnsi="Arial"/>
    </w:rPr>
  </w:style>
  <w:style w:type="character" w:customStyle="1" w:styleId="formlink">
    <w:name w:val="formlink"/>
    <w:rsid w:val="006E6AAE"/>
    <w:rPr>
      <w:b/>
    </w:rPr>
  </w:style>
  <w:style w:type="character" w:customStyle="1" w:styleId="blocktext2Char">
    <w:name w:val="blocktext2 Char"/>
    <w:link w:val="blocktext2"/>
    <w:locked/>
    <w:rsid w:val="005B6035"/>
    <w:rPr>
      <w:rFonts w:ascii="Arial" w:hAnsi="Arial"/>
    </w:rPr>
  </w:style>
  <w:style w:type="paragraph" w:styleId="BalloonText">
    <w:name w:val="Balloon Text"/>
    <w:basedOn w:val="Normal"/>
    <w:link w:val="BalloonTextChar"/>
    <w:rsid w:val="00676FBA"/>
    <w:rPr>
      <w:rFonts w:ascii="Tahoma" w:hAnsi="Tahoma"/>
      <w:sz w:val="16"/>
      <w:szCs w:val="16"/>
      <w:lang w:val="x-none" w:eastAsia="x-none"/>
    </w:rPr>
  </w:style>
  <w:style w:type="character" w:customStyle="1" w:styleId="BalloonTextChar">
    <w:name w:val="Balloon Text Char"/>
    <w:link w:val="BalloonText"/>
    <w:rsid w:val="00676F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OB xmlns="a86cc342-0045-41e2-80e9-abdb777d2eca">7</LOB>
    <DocumentName xmlns="a86cc342-0045-41e2-80e9-abdb777d2eca">LI-CF-2022-148 - 004 - CP 01 20 05 23 Final.docx</DocumentName>
    <NumberOfPages xmlns="a86cc342-0045-41e2-80e9-abdb777d2eca">2</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i37404</AuthorId>
    <CircularDocDescription xmlns="a86cc342-0045-41e2-80e9-abdb777d2eca">CP 01 20 05 23 Final</CircularDocDescription>
    <Date_x0020_Modified xmlns="a86cc342-0045-41e2-80e9-abdb777d2eca">2022-10-13T04:00:00+00:00</Date_x0020_Modified>
    <CircularDate xmlns="a86cc342-0045-41e2-80e9-abdb777d2eca">2022-11-08T05:00:00+00:00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In response to a request by the Michigan Department of Insurance and Financial Services, we are announcing the submission and approval of revisions to the ISO Commercial Property Changes endorsement in Michigan to more closely [...]</KeyMessage>
    <CircularNumber xmlns="a86cc342-0045-41e2-80e9-abdb777d2eca">LI-CF-2022-148</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McCaskey, Kaitlyn</AuthorName>
    <Sequence xmlns="a86cc342-0045-41e2-80e9-abdb777d2eca">3</Sequence>
    <ServiceModuleString xmlns="a86cc342-0045-41e2-80e9-abdb777d2eca">Forms;</ServiceModuleString>
    <CircId xmlns="a86cc342-0045-41e2-80e9-abdb777d2eca">36658</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MICHIGAN REVISED CHANGES ENDORSEMENT FILED AND APPROVED</CircularTitle>
    <Jurs xmlns="a86cc342-0045-41e2-80e9-abdb777d2eca">
      <Value>24</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D63233-B031-439F-8507-7F0ACCA7716E}"/>
</file>

<file path=customXml/itemProps2.xml><?xml version="1.0" encoding="utf-8"?>
<ds:datastoreItem xmlns:ds="http://schemas.openxmlformats.org/officeDocument/2006/customXml" ds:itemID="{85222C87-B73D-4017-9C1C-F11107BD790F}"/>
</file>

<file path=customXml/itemProps3.xml><?xml version="1.0" encoding="utf-8"?>
<ds:datastoreItem xmlns:ds="http://schemas.openxmlformats.org/officeDocument/2006/customXml" ds:itemID="{10C17A30-5EC7-4DD2-A6CC-0FA89F311562}"/>
</file>

<file path=docProps/app.xml><?xml version="1.0" encoding="utf-8"?>
<Properties xmlns="http://schemas.openxmlformats.org/officeDocument/2006/extended-properties" xmlns:vt="http://schemas.openxmlformats.org/officeDocument/2006/docPropsVTypes">
  <Template>FORMSADDINAUTO.DOTM</Template>
  <TotalTime>0</TotalTime>
  <Pages>3</Pages>
  <Words>1470</Words>
  <Characters>7117</Characters>
  <Application>Microsoft Office Word</Application>
  <DocSecurity>0</DocSecurity>
  <Lines>227</Lines>
  <Paragraphs>67</Paragraphs>
  <ScaleCrop>false</ScaleCrop>
  <HeadingPairs>
    <vt:vector size="2" baseType="variant">
      <vt:variant>
        <vt:lpstr>Title</vt:lpstr>
      </vt:variant>
      <vt:variant>
        <vt:i4>1</vt:i4>
      </vt:variant>
    </vt:vector>
  </HeadingPairs>
  <TitlesOfParts>
    <vt:vector size="1" baseType="lpstr">
      <vt:lpstr>MICHIGAN CHANGES</vt:lpstr>
    </vt:vector>
  </TitlesOfParts>
  <Manager/>
  <Company/>
  <LinksUpToDate>false</LinksUpToDate>
  <CharactersWithSpaces>8600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CHANGES</dc:title>
  <dc:subject/>
  <dc:creator/>
  <cp:keywords/>
  <dc:description>3</dc:description>
  <cp:lastModifiedBy/>
  <cp:revision>1</cp:revision>
  <cp:lastPrinted>2001-02-07T15:35:00Z</cp:lastPrinted>
  <dcterms:created xsi:type="dcterms:W3CDTF">2020-08-06T17:32:00Z</dcterms:created>
  <dcterms:modified xsi:type="dcterms:W3CDTF">2022-10-13T16:03:00Z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2</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isontdom1\i53520</vt:lpwstr>
  </property>
  <property fmtid="{D5CDD505-2E9C-101B-9397-08002B2CF9AE}" pid="10" name="DocumentName">
    <vt:lpwstr/>
  </property>
  <property fmtid="{D5CDD505-2E9C-101B-9397-08002B2CF9AE}" pid="11" name="DocumentStatus">
    <vt:lpwstr>C</vt:lpwstr>
  </property>
  <property fmtid="{D5CDD505-2E9C-101B-9397-08002B2CF9AE}" pid="12" name="DocumentTitle">
    <vt:lpwstr>MICHIGAN CHANGES</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CP01201012    </vt:lpwstr>
  </property>
  <property fmtid="{D5CDD505-2E9C-101B-9397-08002B2CF9AE}" pid="18" name="Form: Action">
    <vt:lpwstr>R   </vt:lpwstr>
  </property>
  <property fmtid="{D5CDD505-2E9C-101B-9397-08002B2CF9AE}" pid="19" name="Form: BaseFormNumber">
    <vt:lpwstr>CP0120    </vt:lpwstr>
  </property>
  <property fmtid="{D5CDD505-2E9C-101B-9397-08002B2CF9AE}" pid="20" name="Form: Cancellation">
    <vt:lpwstr>N</vt:lpwstr>
  </property>
  <property fmtid="{D5CDD505-2E9C-101B-9397-08002B2CF9AE}" pid="21" name="Form: CategoryCode">
    <vt:lpwstr>01</vt:lpwstr>
  </property>
  <property fmtid="{D5CDD505-2E9C-101B-9397-08002B2CF9AE}" pid="22" name="Form: CentralDistribution">
    <vt:lpwstr>Y</vt:lpwstr>
  </property>
  <property fmtid="{D5CDD505-2E9C-101B-9397-08002B2CF9AE}" pid="23" name="Form: DisplayFormNumber">
    <vt:lpwstr>CP 01 20 10 12      </vt:lpwstr>
  </property>
  <property fmtid="{D5CDD505-2E9C-101B-9397-08002B2CF9AE}" pid="24" name="Form: EditionDate">
    <vt:lpwstr>1012</vt:lpwstr>
  </property>
  <property fmtid="{D5CDD505-2E9C-101B-9397-08002B2CF9AE}" pid="25" name="Form: EditionDateCentury">
    <vt:lpwstr>20121001</vt:lpwstr>
  </property>
  <property fmtid="{D5CDD505-2E9C-101B-9397-08002B2CF9AE}" pid="26" name="Form: EditionDateInd">
    <vt:lpwstr>Y</vt:lpwstr>
  </property>
  <property fmtid="{D5CDD505-2E9C-101B-9397-08002B2CF9AE}" pid="27" name="Form: EffectiveDate">
    <vt:lpwstr>2013-04-01T00:00:00Z</vt:lpwstr>
  </property>
  <property fmtid="{D5CDD505-2E9C-101B-9397-08002B2CF9AE}" pid="28" name="Form: FilingId">
    <vt:lpwstr>CF-2011-OFR11    </vt:lpwstr>
  </property>
  <property fmtid="{D5CDD505-2E9C-101B-9397-08002B2CF9AE}" pid="29" name="Form: FormNumber">
    <vt:lpwstr>CP01201012    </vt:lpwstr>
  </property>
  <property fmtid="{D5CDD505-2E9C-101B-9397-08002B2CF9AE}" pid="30" name="Form: FormType">
    <vt:lpwstr>E   </vt:lpwstr>
  </property>
  <property fmtid="{D5CDD505-2E9C-101B-9397-08002B2CF9AE}" pid="31" name="Form: Jurisdiction">
    <vt:lpwstr>MI</vt:lpwstr>
  </property>
  <property fmtid="{D5CDD505-2E9C-101B-9397-08002B2CF9AE}" pid="32" name="Form: Language">
    <vt:lpwstr>E   </vt:lpwstr>
  </property>
  <property fmtid="{D5CDD505-2E9C-101B-9397-08002B2CF9AE}" pid="33" name="Form: LOB">
    <vt:lpwstr>CF</vt:lpwstr>
  </property>
  <property fmtid="{D5CDD505-2E9C-101B-9397-08002B2CF9AE}" pid="34" name="Form: Mandatory">
    <vt:lpwstr>Y</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CF-2011-OFR11</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2.00000000000000</vt:lpwstr>
  </property>
  <property fmtid="{D5CDD505-2E9C-101B-9397-08002B2CF9AE}" pid="44" name="Form: WithdrawlDate">
    <vt:lpwstr>0001-01-01T00:00:00Z</vt:lpwstr>
  </property>
  <property fmtid="{D5CDD505-2E9C-101B-9397-08002B2CF9AE}" pid="45" name="FormNumber">
    <vt:lpwstr/>
  </property>
  <property fmtid="{D5CDD505-2E9C-101B-9397-08002B2CF9AE}" pid="46" name="FORM_ID">
    <vt:lpwstr/>
  </property>
  <property fmtid="{D5CDD505-2E9C-101B-9397-08002B2CF9AE}" pid="47" name="FORM_ID0">
    <vt:lpwstr>__bk830034000500030013002300030013000300130023000200020002000200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
  </property>
  <property fmtid="{D5CDD505-2E9C-101B-9397-08002B2CF9AE}" pid="52" name="item$">
    <vt:lpwstr/>
  </property>
  <property fmtid="{D5CDD505-2E9C-101B-9397-08002B2CF9AE}" pid="53" name="Jurisdiction">
    <vt:lpwstr/>
  </property>
  <property fmtid="{D5CDD505-2E9C-101B-9397-08002B2CF9AE}" pid="54" name="LineID">
    <vt:lpwstr>I63652</vt:lpwstr>
  </property>
  <property fmtid="{D5CDD505-2E9C-101B-9397-08002B2CF9AE}" pid="55" name="LineName">
    <vt:lpwstr>TestName</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2012-02-28T14:38:55Z</vt:lpwstr>
  </property>
  <property fmtid="{D5CDD505-2E9C-101B-9397-08002B2CF9AE}" pid="61" name="NoCopyright$">
    <vt:lpwstr>© Insurance Services Office, Inc.,xxxx</vt:lpwstr>
  </property>
  <property fmtid="{D5CDD505-2E9C-101B-9397-08002B2CF9AE}" pid="62" name="NumberOfLeaves">
    <vt:lpwstr>1</vt:lpwstr>
  </property>
  <property fmtid="{D5CDD505-2E9C-101B-9397-08002B2CF9AE}" pid="63" name="NumberOfPages">
    <vt:lpwstr>2</vt:lpwstr>
  </property>
  <property fmtid="{D5CDD505-2E9C-101B-9397-08002B2CF9AE}" pid="64" name="Order">
    <vt:lpwstr>18097600.0000000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TPSD</vt:lpwstr>
  </property>
  <property fmtid="{D5CDD505-2E9C-101B-9397-08002B2CF9AE}" pid="69" name="PsdName">
    <vt:lpwstr>Labatta, Nathy</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Test</vt:lpwstr>
  </property>
  <property fmtid="{D5CDD505-2E9C-101B-9397-08002B2CF9AE}" pid="77" name="UserName">
    <vt:lpwstr/>
  </property>
  <property fmtid="{D5CDD505-2E9C-101B-9397-08002B2CF9AE}" pid="78" name="UserName_e63a6049-e0d9-46df-b91b-e318d6fcea01">
    <vt:lpwstr>Labatt</vt:lpwstr>
  </property>
  <property fmtid="{D5CDD505-2E9C-101B-9397-08002B2CF9AE}" pid="79" name="WorkflowStatus">
    <vt:lpwstr/>
  </property>
  <property fmtid="{D5CDD505-2E9C-101B-9397-08002B2CF9AE}" pid="80" name="xd_ProgID">
    <vt:lpwstr/>
  </property>
  <property fmtid="{D5CDD505-2E9C-101B-9397-08002B2CF9AE}" pid="81" name="_AdHocReviewCycleID">
    <vt:i4>-1033551596</vt:i4>
  </property>
  <property fmtid="{D5CDD505-2E9C-101B-9397-08002B2CF9AE}" pid="82" name="_NewReviewCycle">
    <vt:lpwstr/>
  </property>
  <property fmtid="{D5CDD505-2E9C-101B-9397-08002B2CF9AE}" pid="83" name="_PreviousAdHocReviewCycleID">
    <vt:i4>-1933255584</vt:i4>
  </property>
  <property fmtid="{D5CDD505-2E9C-101B-9397-08002B2CF9AE}" pid="84" name="_ReviewingToolsShownOnce">
    <vt:lpwstr/>
  </property>
  <property fmtid="{D5CDD505-2E9C-101B-9397-08002B2CF9AE}" pid="85" name="_UIVersionString">
    <vt:lpwstr>1.0</vt:lpwstr>
  </property>
  <property fmtid="{D5CDD505-2E9C-101B-9397-08002B2CF9AE}" pid="86" name="_docset_NoMedatataSyncRequired">
    <vt:lpwstr>False</vt:lpwstr>
  </property>
</Properties>
</file>