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17EB" w14:textId="79DA663D" w:rsidR="00F03972" w:rsidRPr="00F15870" w:rsidRDefault="006238C4" w:rsidP="006238C4">
      <w:pPr>
        <w:pStyle w:val="title18"/>
      </w:pPr>
      <w:r>
        <w:rPr>
          <w:noProof/>
        </w:rPr>
        <w:pict w14:anchorId="33616EDC">
          <v:rect id="Rectangle 9" o:spid="_x0000_s1026" style="position:absolute;left:0;text-align:left;margin-left:-60.8pt;margin-top:0;width:36pt;height:158.45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2F6BE42E" w14:textId="77777777" w:rsidR="00F47533" w:rsidRDefault="002179AC">
                  <w:pPr>
                    <w:pStyle w:val="sidetext"/>
                  </w:pPr>
                  <w:r>
                    <w:t>N</w:t>
                  </w:r>
                </w:p>
                <w:p w14:paraId="591D7E2B" w14:textId="77777777" w:rsidR="00F47533" w:rsidRDefault="00F47533">
                  <w:pPr>
                    <w:pStyle w:val="sidetext"/>
                  </w:pPr>
                </w:p>
                <w:p w14:paraId="5B7E2012" w14:textId="77777777" w:rsidR="00F47533" w:rsidRDefault="002179AC">
                  <w:pPr>
                    <w:pStyle w:val="sidetext"/>
                  </w:pPr>
                  <w:r>
                    <w:t>E</w:t>
                  </w:r>
                </w:p>
                <w:p w14:paraId="10A13453" w14:textId="77777777" w:rsidR="00F47533" w:rsidRDefault="00F47533">
                  <w:pPr>
                    <w:pStyle w:val="sidetext"/>
                  </w:pPr>
                </w:p>
                <w:p w14:paraId="13610934" w14:textId="77777777" w:rsidR="00F47533" w:rsidRDefault="002179AC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F15870" w:rsidRPr="00F15870">
        <w:t>EXCLUSION OF LOSS DUE TO VIRUS OR BACTERIA</w:t>
      </w:r>
    </w:p>
    <w:p w14:paraId="47B39259" w14:textId="77777777" w:rsidR="00F03972" w:rsidRPr="00FD2A76" w:rsidRDefault="00F03972" w:rsidP="006238C4">
      <w:pPr>
        <w:pStyle w:val="isonormal"/>
        <w:sectPr w:rsidR="00F03972" w:rsidRPr="00FD2A76" w:rsidSect="006238C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4F024376" w14:textId="77777777" w:rsidR="00F03972" w:rsidRPr="00FD2A76" w:rsidRDefault="00F03972" w:rsidP="006238C4">
      <w:pPr>
        <w:pStyle w:val="blocktext1"/>
      </w:pPr>
    </w:p>
    <w:p w14:paraId="24E2EB9F" w14:textId="77777777" w:rsidR="00915E47" w:rsidRPr="00FD2A76" w:rsidRDefault="002179AC" w:rsidP="006238C4">
      <w:pPr>
        <w:pStyle w:val="blocktext1"/>
      </w:pPr>
      <w:r w:rsidRPr="00FD2A76">
        <w:t>This endorsement modifies insurance provided under the following:</w:t>
      </w:r>
    </w:p>
    <w:p w14:paraId="3075FFDD" w14:textId="77777777" w:rsidR="00665E4D" w:rsidRDefault="002179AC" w:rsidP="006238C4">
      <w:pPr>
        <w:pStyle w:val="blockhd2"/>
        <w:spacing w:before="0"/>
        <w:rPr>
          <w:b w:val="0"/>
        </w:rPr>
      </w:pPr>
      <w:r w:rsidRPr="00FD2A76">
        <w:br/>
      </w:r>
      <w:r w:rsidR="009C5F49" w:rsidRPr="00FD2A76">
        <w:rPr>
          <w:b w:val="0"/>
        </w:rPr>
        <w:t>COMMERCIAL INLAND MARINE COVERAGE PART</w:t>
      </w:r>
    </w:p>
    <w:p w14:paraId="39E5979A" w14:textId="77777777" w:rsidR="00665E4D" w:rsidRPr="00FD2A76" w:rsidRDefault="00665E4D" w:rsidP="006238C4">
      <w:pPr>
        <w:pStyle w:val="blocktext1"/>
      </w:pPr>
    </w:p>
    <w:p w14:paraId="37F5D260" w14:textId="77777777" w:rsidR="00665E4D" w:rsidRPr="00FD2A76" w:rsidRDefault="00665E4D" w:rsidP="006238C4">
      <w:pPr>
        <w:pStyle w:val="blocktext1"/>
        <w:sectPr w:rsidR="00665E4D" w:rsidRPr="00FD2A76" w:rsidSect="006238C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360"/>
        </w:sectPr>
      </w:pPr>
    </w:p>
    <w:p w14:paraId="6C948823" w14:textId="77777777" w:rsidR="00891278" w:rsidRPr="00FD2A76" w:rsidRDefault="002179AC" w:rsidP="006238C4">
      <w:pPr>
        <w:pStyle w:val="outlinetxt1"/>
        <w:rPr>
          <w:b w:val="0"/>
        </w:rPr>
      </w:pPr>
      <w:r w:rsidRPr="00FD2A76">
        <w:tab/>
        <w:t>A.</w:t>
      </w:r>
      <w:r w:rsidRPr="00FD2A76">
        <w:tab/>
      </w:r>
      <w:r w:rsidRPr="00FD2A76">
        <w:rPr>
          <w:b w:val="0"/>
        </w:rPr>
        <w:t xml:space="preserve">The exclusion set forth in Paragraph </w:t>
      </w:r>
      <w:r w:rsidRPr="00FD2A76">
        <w:t>B.</w:t>
      </w:r>
      <w:r w:rsidRPr="00FD2A76">
        <w:rPr>
          <w:b w:val="0"/>
        </w:rPr>
        <w:t xml:space="preserve"> applies to all coverage under all forms and endorsements that comprise this Coverage Part, including but not limited to forms or endorsements that cover property damage to </w:t>
      </w:r>
      <w:r w:rsidRPr="00931C5E">
        <w:rPr>
          <w:b w:val="0"/>
        </w:rPr>
        <w:t xml:space="preserve">buildings or personal property and forms or endorsements </w:t>
      </w:r>
      <w:r w:rsidRPr="00810CD6">
        <w:rPr>
          <w:b w:val="0"/>
        </w:rPr>
        <w:t>that</w:t>
      </w:r>
      <w:r w:rsidRPr="00D45BC0">
        <w:rPr>
          <w:b w:val="0"/>
        </w:rPr>
        <w:t xml:space="preserve"> cover</w:t>
      </w:r>
      <w:r w:rsidRPr="00FD2A76">
        <w:rPr>
          <w:b w:val="0"/>
        </w:rPr>
        <w:t xml:space="preserve"> </w:t>
      </w:r>
      <w:r w:rsidRPr="00D45BC0">
        <w:rPr>
          <w:b w:val="0"/>
        </w:rPr>
        <w:t>extra expense</w:t>
      </w:r>
      <w:r w:rsidRPr="00FD2A76">
        <w:rPr>
          <w:b w:val="0"/>
        </w:rPr>
        <w:t>.</w:t>
      </w:r>
    </w:p>
    <w:p w14:paraId="193789B3" w14:textId="77777777" w:rsidR="00891278" w:rsidRPr="00FD2A76" w:rsidRDefault="002179AC" w:rsidP="006238C4">
      <w:pPr>
        <w:pStyle w:val="outlinetxt1"/>
        <w:rPr>
          <w:b w:val="0"/>
        </w:rPr>
      </w:pPr>
      <w:r w:rsidRPr="00FD2A76">
        <w:tab/>
        <w:t>B.</w:t>
      </w:r>
      <w:r w:rsidRPr="00FD2A76">
        <w:rPr>
          <w:b w:val="0"/>
        </w:rPr>
        <w:tab/>
        <w:t>We will not pay for loss or damage caused by or resulting from any virus, bacterium or other microorganism that induces or is capable of inducing physical distress, illness or disease.</w:t>
      </w:r>
    </w:p>
    <w:p w14:paraId="02AA498F" w14:textId="77777777" w:rsidR="00891278" w:rsidRPr="00FD2A76" w:rsidRDefault="002179AC" w:rsidP="006238C4">
      <w:pPr>
        <w:pStyle w:val="blocktext2"/>
      </w:pPr>
      <w:r w:rsidRPr="00FD2A76">
        <w:t>However, this exclusion does not apply to loss or damage caused by or resulting from "</w:t>
      </w:r>
      <w:r w:rsidR="00885236">
        <w:t>fungi</w:t>
      </w:r>
      <w:r w:rsidRPr="00FD2A76">
        <w:t>", wet rot or dry rot.</w:t>
      </w:r>
    </w:p>
    <w:p w14:paraId="4E605101" w14:textId="08F069F0" w:rsidR="00306929" w:rsidRDefault="002179AC" w:rsidP="006238C4">
      <w:pPr>
        <w:pStyle w:val="outlinetxt1"/>
        <w:rPr>
          <w:b w:val="0"/>
        </w:rPr>
      </w:pPr>
      <w:r w:rsidRPr="00FD2A76">
        <w:br w:type="column"/>
      </w:r>
      <w:r w:rsidR="00F15870">
        <w:tab/>
      </w:r>
      <w:r w:rsidR="007A6DBA">
        <w:t>C</w:t>
      </w:r>
      <w:r w:rsidRPr="00FD2A76">
        <w:t>.</w:t>
      </w:r>
      <w:r w:rsidRPr="00FD2A76">
        <w:tab/>
      </w:r>
      <w:r w:rsidRPr="00FD2A76">
        <w:rPr>
          <w:b w:val="0"/>
        </w:rPr>
        <w:t xml:space="preserve">The terms of the exclusion in Paragraph </w:t>
      </w:r>
      <w:r w:rsidRPr="00FD2A76">
        <w:t>B.,</w:t>
      </w:r>
      <w:r w:rsidRPr="00FD2A76">
        <w:rPr>
          <w:b w:val="0"/>
        </w:rPr>
        <w:t xml:space="preserve"> or the inapplicability of this exclusion to a particular loss, do not serve to create coverage for any loss that would otherwise be excluded under this Coverage Part.</w:t>
      </w:r>
    </w:p>
    <w:p w14:paraId="60106ED9" w14:textId="68C12A08" w:rsidR="00577529" w:rsidRDefault="00F15870" w:rsidP="006238C4">
      <w:pPr>
        <w:pStyle w:val="outlinetxt1"/>
        <w:rPr>
          <w:rFonts w:cs="Arial"/>
          <w:b w:val="0"/>
          <w:bCs/>
          <w:color w:val="000000"/>
        </w:rPr>
      </w:pPr>
      <w:r>
        <w:rPr>
          <w:bCs/>
        </w:rPr>
        <w:tab/>
      </w:r>
      <w:r w:rsidR="002179AC">
        <w:rPr>
          <w:bCs/>
        </w:rPr>
        <w:t>D</w:t>
      </w:r>
      <w:r w:rsidR="002179AC" w:rsidRPr="00DF1BA0">
        <w:rPr>
          <w:bCs/>
        </w:rPr>
        <w:t>.</w:t>
      </w:r>
      <w:r w:rsidR="002179AC">
        <w:rPr>
          <w:b w:val="0"/>
        </w:rPr>
        <w:tab/>
      </w:r>
      <w:r w:rsidR="002179AC" w:rsidRPr="007A77BF">
        <w:rPr>
          <w:rFonts w:cs="Arial"/>
          <w:b w:val="0"/>
          <w:bCs/>
          <w:color w:val="000000"/>
        </w:rPr>
        <w:t>For the purpose of this endorsement, the following definition is added</w:t>
      </w:r>
      <w:r w:rsidR="002179AC">
        <w:rPr>
          <w:rFonts w:cs="Arial"/>
          <w:b w:val="0"/>
          <w:bCs/>
          <w:color w:val="000000"/>
        </w:rPr>
        <w:t>:</w:t>
      </w:r>
    </w:p>
    <w:p w14:paraId="717972B7" w14:textId="77777777" w:rsidR="00577529" w:rsidRPr="007A6DBA" w:rsidRDefault="002179AC" w:rsidP="006238C4">
      <w:pPr>
        <w:pStyle w:val="blocktext2"/>
      </w:pPr>
      <w:r w:rsidRPr="007A6DBA">
        <w:t>"Fungi" means any type or form of fungus, including mold or mildew and any mycotoxins, spores, scents or by-products produced or released by fungi.</w:t>
      </w:r>
    </w:p>
    <w:p w14:paraId="34F5E25A" w14:textId="3C193422" w:rsidR="00900F24" w:rsidRDefault="00900F24" w:rsidP="006238C4">
      <w:pPr>
        <w:pStyle w:val="blocktext1"/>
      </w:pPr>
    </w:p>
    <w:sectPr w:rsidR="00900F24" w:rsidSect="006238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33CF" w14:textId="77777777" w:rsidR="000A535D" w:rsidRDefault="002179AC">
      <w:r>
        <w:separator/>
      </w:r>
    </w:p>
  </w:endnote>
  <w:endnote w:type="continuationSeparator" w:id="0">
    <w:p w14:paraId="44926EE7" w14:textId="77777777" w:rsidR="000A535D" w:rsidRDefault="0021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34A69" w14:paraId="6587C4E1" w14:textId="77777777">
      <w:tc>
        <w:tcPr>
          <w:tcW w:w="940" w:type="pct"/>
        </w:tcPr>
        <w:p w14:paraId="72CCD475" w14:textId="77777777" w:rsidR="00542D7E" w:rsidRDefault="002179AC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A6729D">
            <w:fldChar w:fldCharType="begin"/>
          </w:r>
          <w:r>
            <w:instrText xml:space="preserve"> NUMPAGES  \* MERGEFORMAT </w:instrText>
          </w:r>
          <w:r w:rsidR="00A6729D">
            <w:fldChar w:fldCharType="separate"/>
          </w:r>
          <w:r w:rsidR="00A6729D">
            <w:rPr>
              <w:noProof/>
            </w:rPr>
            <w:t>1</w:t>
          </w:r>
          <w:r w:rsidR="00A6729D">
            <w:rPr>
              <w:noProof/>
            </w:rPr>
            <w:fldChar w:fldCharType="end"/>
          </w:r>
        </w:p>
      </w:tc>
      <w:tc>
        <w:tcPr>
          <w:tcW w:w="2885" w:type="pct"/>
        </w:tcPr>
        <w:p w14:paraId="36FF7DDF" w14:textId="77777777" w:rsidR="00542D7E" w:rsidRDefault="002179AC" w:rsidP="00F4753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28CA71C" w14:textId="2A9F1D79" w:rsidR="00542D7E" w:rsidRDefault="006238C4" w:rsidP="006238C4">
          <w:pPr>
            <w:pStyle w:val="isof2"/>
            <w:jc w:val="right"/>
          </w:pPr>
          <w:r>
            <w:t>CM 99 12 12 23</w:t>
          </w:r>
        </w:p>
      </w:tc>
      <w:tc>
        <w:tcPr>
          <w:tcW w:w="278" w:type="pct"/>
        </w:tcPr>
        <w:p w14:paraId="68F3A181" w14:textId="77777777" w:rsidR="00542D7E" w:rsidRDefault="00542D7E">
          <w:pPr>
            <w:jc w:val="right"/>
          </w:pPr>
        </w:p>
      </w:tc>
    </w:tr>
  </w:tbl>
  <w:p w14:paraId="2498D59D" w14:textId="77777777" w:rsidR="00542D7E" w:rsidRDefault="0054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34A69" w14:paraId="5886149F" w14:textId="77777777">
      <w:tc>
        <w:tcPr>
          <w:tcW w:w="940" w:type="pct"/>
        </w:tcPr>
        <w:p w14:paraId="57EE76AD" w14:textId="3087F4EC" w:rsidR="00542D7E" w:rsidRDefault="006238C4" w:rsidP="006238C4">
          <w:pPr>
            <w:pStyle w:val="isof2"/>
            <w:jc w:val="left"/>
          </w:pPr>
          <w:r>
            <w:t>CM 99 12 12 23</w:t>
          </w:r>
        </w:p>
      </w:tc>
      <w:tc>
        <w:tcPr>
          <w:tcW w:w="2885" w:type="pct"/>
        </w:tcPr>
        <w:p w14:paraId="724BC2E1" w14:textId="77777777" w:rsidR="00542D7E" w:rsidRDefault="002179AC" w:rsidP="00F4753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F80317D" w14:textId="77777777" w:rsidR="00542D7E" w:rsidRDefault="002179AC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A6729D">
            <w:fldChar w:fldCharType="begin"/>
          </w:r>
          <w:r>
            <w:instrText xml:space="preserve"> NUMPAGES  \* MERGEFORMAT </w:instrText>
          </w:r>
          <w:r w:rsidR="00A6729D">
            <w:fldChar w:fldCharType="separate"/>
          </w:r>
          <w:r w:rsidR="00A6729D">
            <w:rPr>
              <w:noProof/>
            </w:rPr>
            <w:t>1</w:t>
          </w:r>
          <w:r w:rsidR="00A6729D">
            <w:rPr>
              <w:noProof/>
            </w:rPr>
            <w:fldChar w:fldCharType="end"/>
          </w:r>
        </w:p>
      </w:tc>
      <w:tc>
        <w:tcPr>
          <w:tcW w:w="278" w:type="pct"/>
        </w:tcPr>
        <w:p w14:paraId="53F77D13" w14:textId="77777777" w:rsidR="00542D7E" w:rsidRDefault="00542D7E">
          <w:pPr>
            <w:jc w:val="right"/>
          </w:pPr>
        </w:p>
      </w:tc>
    </w:tr>
  </w:tbl>
  <w:p w14:paraId="2AD205FC" w14:textId="77777777" w:rsidR="00542D7E" w:rsidRDefault="00542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238C4" w14:paraId="62614F84" w14:textId="77777777">
      <w:tc>
        <w:tcPr>
          <w:tcW w:w="940" w:type="pct"/>
        </w:tcPr>
        <w:p w14:paraId="668AB887" w14:textId="4A345E88" w:rsidR="006238C4" w:rsidRDefault="006238C4" w:rsidP="006238C4">
          <w:pPr>
            <w:pStyle w:val="isof2"/>
            <w:jc w:val="left"/>
          </w:pPr>
          <w:r>
            <w:t>CM 99 12 12 23</w:t>
          </w:r>
        </w:p>
      </w:tc>
      <w:tc>
        <w:tcPr>
          <w:tcW w:w="2885" w:type="pct"/>
        </w:tcPr>
        <w:p w14:paraId="72D611BE" w14:textId="561B709B" w:rsidR="006238C4" w:rsidRDefault="006238C4" w:rsidP="006238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973AC26" w14:textId="7EB5399C" w:rsidR="006238C4" w:rsidRDefault="006238C4" w:rsidP="006238C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059FE6AE" w14:textId="77777777" w:rsidR="006238C4" w:rsidRDefault="006238C4">
          <w:pPr>
            <w:jc w:val="right"/>
          </w:pPr>
        </w:p>
      </w:tc>
    </w:tr>
  </w:tbl>
  <w:p w14:paraId="12D2C351" w14:textId="77777777" w:rsidR="006238C4" w:rsidRDefault="006238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9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1"/>
      <w:gridCol w:w="3065"/>
      <w:gridCol w:w="3173"/>
      <w:gridCol w:w="1923"/>
      <w:gridCol w:w="600"/>
    </w:tblGrid>
    <w:tr w:rsidR="00234A69" w14:paraId="74154C36" w14:textId="77777777" w:rsidTr="0062701B">
      <w:tc>
        <w:tcPr>
          <w:tcW w:w="941" w:type="pct"/>
        </w:tcPr>
        <w:p w14:paraId="4923D192" w14:textId="77777777" w:rsidR="00542D7E" w:rsidRDefault="002179AC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 w:rsidR="00E1139E"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A6729D">
            <w:fldChar w:fldCharType="begin"/>
          </w:r>
          <w:r>
            <w:instrText xml:space="preserve"> NUMPAGES  \* MERGEFORMAT </w:instrText>
          </w:r>
          <w:r w:rsidR="00A6729D">
            <w:fldChar w:fldCharType="separate"/>
          </w:r>
          <w:r w:rsidR="00A6729D">
            <w:rPr>
              <w:noProof/>
            </w:rPr>
            <w:t>1</w:t>
          </w:r>
          <w:r w:rsidR="00A6729D">
            <w:rPr>
              <w:noProof/>
            </w:rPr>
            <w:fldChar w:fldCharType="end"/>
          </w:r>
        </w:p>
      </w:tc>
      <w:tc>
        <w:tcPr>
          <w:tcW w:w="2890" w:type="pct"/>
          <w:gridSpan w:val="2"/>
        </w:tcPr>
        <w:p w14:paraId="7E2BBA15" w14:textId="77777777" w:rsidR="00542D7E" w:rsidRDefault="002179AC" w:rsidP="00F03972">
          <w:pPr>
            <w:pStyle w:val="isof1"/>
            <w:jc w:val="center"/>
          </w:pPr>
          <w:r>
            <w:t>© Insurance Services Office, Inc., 2017 </w:t>
          </w:r>
        </w:p>
      </w:tc>
      <w:tc>
        <w:tcPr>
          <w:tcW w:w="891" w:type="pct"/>
        </w:tcPr>
        <w:p w14:paraId="6E8EB4FB" w14:textId="77777777" w:rsidR="00542D7E" w:rsidRDefault="002179AC" w:rsidP="00DC7843">
          <w:pPr>
            <w:pStyle w:val="isof2"/>
            <w:jc w:val="right"/>
          </w:pPr>
          <w:r>
            <w:t>CP 99 01 10 17</w:t>
          </w:r>
        </w:p>
      </w:tc>
      <w:tc>
        <w:tcPr>
          <w:tcW w:w="278" w:type="pct"/>
        </w:tcPr>
        <w:p w14:paraId="73C1FD0A" w14:textId="77777777" w:rsidR="00542D7E" w:rsidRDefault="00542D7E">
          <w:pPr>
            <w:jc w:val="right"/>
          </w:pPr>
        </w:p>
      </w:tc>
    </w:tr>
    <w:tr w:rsidR="00234A69" w14:paraId="474B1429" w14:textId="77777777" w:rsidTr="00E1139E">
      <w:trPr>
        <w:gridAfter w:val="1"/>
        <w:wAfter w:w="278" w:type="dxa"/>
      </w:trPr>
      <w:tc>
        <w:tcPr>
          <w:tcW w:w="2361" w:type="pct"/>
          <w:gridSpan w:val="2"/>
        </w:tcPr>
        <w:p w14:paraId="70199CE4" w14:textId="77777777" w:rsidR="00E1139E" w:rsidRPr="00E1139E" w:rsidRDefault="002179AC" w:rsidP="00E1139E">
          <w:pPr>
            <w:pStyle w:val="isof2"/>
            <w:jc w:val="left"/>
            <w:rPr>
              <w:sz w:val="16"/>
            </w:rPr>
          </w:pPr>
          <w:r>
            <w:rPr>
              <w:sz w:val="16"/>
            </w:rPr>
            <w:t>© Insurance Services Office, Inc., 2018</w:t>
          </w:r>
        </w:p>
      </w:tc>
      <w:tc>
        <w:tcPr>
          <w:tcW w:w="2361" w:type="pct"/>
          <w:gridSpan w:val="2"/>
        </w:tcPr>
        <w:p w14:paraId="21A4B89D" w14:textId="77777777" w:rsidR="00E1139E" w:rsidRPr="00E1139E" w:rsidRDefault="002179AC" w:rsidP="00E1139E">
          <w:pPr>
            <w:pStyle w:val="isof2"/>
            <w:jc w:val="right"/>
            <w:rPr>
              <w:b w:val="0"/>
            </w:rPr>
          </w:pPr>
          <w:r w:rsidRPr="00E1139E">
            <w:rPr>
              <w:b w:val="0"/>
            </w:rPr>
            <w:t>Page AHMJ-2018-004-</w:t>
          </w:r>
          <w:r w:rsidR="00CB5BFA" w:rsidRPr="00E1139E">
            <w:rPr>
              <w:b w:val="0"/>
            </w:rPr>
            <w:fldChar w:fldCharType="begin"/>
          </w:r>
          <w:r w:rsidRPr="00E1139E">
            <w:rPr>
              <w:b w:val="0"/>
            </w:rPr>
            <w:instrText xml:space="preserve"> = 11+ \* MERGEFORMAT </w:instrText>
          </w:r>
          <w:r w:rsidR="00CB5BFA" w:rsidRPr="00E1139E">
            <w:rPr>
              <w:b w:val="0"/>
            </w:rPr>
            <w:fldChar w:fldCharType="begin"/>
          </w:r>
          <w:r w:rsidRPr="00E1139E">
            <w:rPr>
              <w:b w:val="0"/>
            </w:rPr>
            <w:instrText xml:space="preserve"> PAGE  \* MERGEFORMAT </w:instrText>
          </w:r>
          <w:r w:rsidR="00CB5BFA" w:rsidRPr="00E1139E">
            <w:rPr>
              <w:b w:val="0"/>
            </w:rPr>
            <w:fldChar w:fldCharType="separate"/>
          </w:r>
          <w:r>
            <w:rPr>
              <w:b w:val="0"/>
              <w:noProof/>
            </w:rPr>
            <w:instrText>2</w:instrText>
          </w:r>
          <w:r w:rsidR="00CB5BFA" w:rsidRPr="00E1139E">
            <w:rPr>
              <w:b w:val="0"/>
            </w:rPr>
            <w:fldChar w:fldCharType="end"/>
          </w:r>
          <w:r w:rsidR="00CB5BFA" w:rsidRPr="00E1139E">
            <w:rPr>
              <w:b w:val="0"/>
            </w:rPr>
            <w:fldChar w:fldCharType="separate"/>
          </w:r>
          <w:r w:rsidRPr="00E1139E">
            <w:rPr>
              <w:b w:val="0"/>
              <w:bCs/>
              <w:noProof/>
            </w:rPr>
            <w:t>13</w:t>
          </w:r>
          <w:r w:rsidR="00CB5BFA" w:rsidRPr="00E1139E">
            <w:rPr>
              <w:b w:val="0"/>
            </w:rPr>
            <w:fldChar w:fldCharType="end"/>
          </w:r>
          <w:r w:rsidRPr="00E1139E">
            <w:rPr>
              <w:b w:val="0"/>
            </w:rPr>
            <w:t xml:space="preserve"> </w:t>
          </w:r>
        </w:p>
      </w:tc>
    </w:tr>
  </w:tbl>
  <w:p w14:paraId="26513A6B" w14:textId="77777777" w:rsidR="00542D7E" w:rsidRDefault="00542D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9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1"/>
      <w:gridCol w:w="3065"/>
      <w:gridCol w:w="3173"/>
      <w:gridCol w:w="1923"/>
      <w:gridCol w:w="600"/>
    </w:tblGrid>
    <w:tr w:rsidR="00234A69" w14:paraId="0DA7FB77" w14:textId="77777777" w:rsidTr="0062701B">
      <w:tc>
        <w:tcPr>
          <w:tcW w:w="941" w:type="pct"/>
        </w:tcPr>
        <w:p w14:paraId="0FA2D49F" w14:textId="77777777" w:rsidR="00542D7E" w:rsidRDefault="002179AC" w:rsidP="00DC7843">
          <w:pPr>
            <w:pStyle w:val="isof2"/>
            <w:jc w:val="left"/>
          </w:pPr>
          <w:r>
            <w:t>CP 99 01 10 17</w:t>
          </w:r>
        </w:p>
      </w:tc>
      <w:tc>
        <w:tcPr>
          <w:tcW w:w="2890" w:type="pct"/>
          <w:gridSpan w:val="2"/>
        </w:tcPr>
        <w:p w14:paraId="74C3A2C3" w14:textId="77777777" w:rsidR="00542D7E" w:rsidRDefault="002179AC" w:rsidP="00F03972">
          <w:pPr>
            <w:pStyle w:val="isof1"/>
            <w:jc w:val="center"/>
          </w:pPr>
          <w:r>
            <w:t>© Insurance Services Office, Inc., 2017 </w:t>
          </w:r>
        </w:p>
      </w:tc>
      <w:tc>
        <w:tcPr>
          <w:tcW w:w="891" w:type="pct"/>
        </w:tcPr>
        <w:p w14:paraId="10480C3A" w14:textId="77777777" w:rsidR="00542D7E" w:rsidRDefault="002179AC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 w:rsidR="00E1139E">
            <w:rPr>
              <w:noProof/>
            </w:rPr>
            <w:t>3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A6729D">
            <w:fldChar w:fldCharType="begin"/>
          </w:r>
          <w:r>
            <w:instrText xml:space="preserve"> NUMPAGES  \* MERGEFORMAT </w:instrText>
          </w:r>
          <w:r w:rsidR="00A6729D">
            <w:fldChar w:fldCharType="separate"/>
          </w:r>
          <w:r w:rsidR="00A6729D">
            <w:rPr>
              <w:noProof/>
            </w:rPr>
            <w:t>1</w:t>
          </w:r>
          <w:r w:rsidR="00A6729D">
            <w:rPr>
              <w:noProof/>
            </w:rPr>
            <w:fldChar w:fldCharType="end"/>
          </w:r>
        </w:p>
      </w:tc>
      <w:tc>
        <w:tcPr>
          <w:tcW w:w="278" w:type="pct"/>
        </w:tcPr>
        <w:p w14:paraId="3709CA70" w14:textId="77777777" w:rsidR="00542D7E" w:rsidRDefault="00542D7E">
          <w:pPr>
            <w:jc w:val="right"/>
          </w:pPr>
        </w:p>
      </w:tc>
    </w:tr>
    <w:tr w:rsidR="00234A69" w14:paraId="5E31E1B4" w14:textId="77777777" w:rsidTr="00E1139E">
      <w:trPr>
        <w:gridAfter w:val="1"/>
        <w:wAfter w:w="278" w:type="dxa"/>
      </w:trPr>
      <w:tc>
        <w:tcPr>
          <w:tcW w:w="2361" w:type="pct"/>
          <w:gridSpan w:val="2"/>
        </w:tcPr>
        <w:p w14:paraId="0066B05E" w14:textId="77777777" w:rsidR="00E1139E" w:rsidRPr="00E1139E" w:rsidRDefault="002179AC" w:rsidP="00E1139E">
          <w:pPr>
            <w:pStyle w:val="isof2"/>
            <w:jc w:val="left"/>
            <w:rPr>
              <w:sz w:val="16"/>
            </w:rPr>
          </w:pPr>
          <w:r>
            <w:rPr>
              <w:sz w:val="16"/>
            </w:rPr>
            <w:t>© Insurance Services Office, Inc., 2018</w:t>
          </w:r>
        </w:p>
      </w:tc>
      <w:tc>
        <w:tcPr>
          <w:tcW w:w="2361" w:type="pct"/>
          <w:gridSpan w:val="2"/>
        </w:tcPr>
        <w:p w14:paraId="7E88B919" w14:textId="77777777" w:rsidR="00E1139E" w:rsidRPr="00E1139E" w:rsidRDefault="002179AC" w:rsidP="00E1139E">
          <w:pPr>
            <w:pStyle w:val="isof2"/>
            <w:jc w:val="right"/>
            <w:rPr>
              <w:b w:val="0"/>
            </w:rPr>
          </w:pPr>
          <w:r w:rsidRPr="00E1139E">
            <w:rPr>
              <w:b w:val="0"/>
            </w:rPr>
            <w:t>Page AHMJ-2018-004-</w:t>
          </w:r>
          <w:r w:rsidR="00CB5BFA" w:rsidRPr="00E1139E">
            <w:rPr>
              <w:b w:val="0"/>
            </w:rPr>
            <w:fldChar w:fldCharType="begin"/>
          </w:r>
          <w:r w:rsidRPr="00E1139E">
            <w:rPr>
              <w:b w:val="0"/>
            </w:rPr>
            <w:instrText xml:space="preserve"> = 11+ \* MERGEFORMAT </w:instrText>
          </w:r>
          <w:r w:rsidR="00CB5BFA" w:rsidRPr="00E1139E">
            <w:rPr>
              <w:b w:val="0"/>
            </w:rPr>
            <w:fldChar w:fldCharType="begin"/>
          </w:r>
          <w:r w:rsidRPr="00E1139E">
            <w:rPr>
              <w:b w:val="0"/>
            </w:rPr>
            <w:instrText xml:space="preserve"> PAGE  \* MERGEFORMAT </w:instrText>
          </w:r>
          <w:r w:rsidR="00CB5BFA" w:rsidRPr="00E1139E">
            <w:rPr>
              <w:b w:val="0"/>
            </w:rPr>
            <w:fldChar w:fldCharType="separate"/>
          </w:r>
          <w:r>
            <w:rPr>
              <w:b w:val="0"/>
              <w:noProof/>
            </w:rPr>
            <w:instrText>3</w:instrText>
          </w:r>
          <w:r w:rsidR="00CB5BFA" w:rsidRPr="00E1139E">
            <w:rPr>
              <w:b w:val="0"/>
            </w:rPr>
            <w:fldChar w:fldCharType="end"/>
          </w:r>
          <w:r w:rsidR="00CB5BFA" w:rsidRPr="00E1139E">
            <w:rPr>
              <w:b w:val="0"/>
            </w:rPr>
            <w:fldChar w:fldCharType="separate"/>
          </w:r>
          <w:r w:rsidRPr="00E1139E">
            <w:rPr>
              <w:b w:val="0"/>
              <w:bCs/>
              <w:noProof/>
            </w:rPr>
            <w:t>14</w:t>
          </w:r>
          <w:r w:rsidR="00CB5BFA" w:rsidRPr="00E1139E">
            <w:rPr>
              <w:b w:val="0"/>
            </w:rPr>
            <w:fldChar w:fldCharType="end"/>
          </w:r>
          <w:r w:rsidRPr="00E1139E">
            <w:rPr>
              <w:b w:val="0"/>
            </w:rPr>
            <w:t xml:space="preserve"> </w:t>
          </w:r>
        </w:p>
      </w:tc>
    </w:tr>
  </w:tbl>
  <w:p w14:paraId="3AAC94BA" w14:textId="77777777" w:rsidR="00542D7E" w:rsidRDefault="00542D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34A69" w14:paraId="1F87A31F" w14:textId="77777777">
      <w:tc>
        <w:tcPr>
          <w:tcW w:w="940" w:type="pct"/>
        </w:tcPr>
        <w:p w14:paraId="60959E3A" w14:textId="33019E6C" w:rsidR="00542D7E" w:rsidRDefault="006238C4" w:rsidP="006238C4">
          <w:pPr>
            <w:pStyle w:val="isof2"/>
            <w:jc w:val="left"/>
          </w:pPr>
          <w:r>
            <w:t>CM 99 12 12 23</w:t>
          </w:r>
        </w:p>
      </w:tc>
      <w:tc>
        <w:tcPr>
          <w:tcW w:w="2885" w:type="pct"/>
        </w:tcPr>
        <w:p w14:paraId="66E3FADF" w14:textId="77777777" w:rsidR="00542D7E" w:rsidRDefault="002179AC" w:rsidP="00F4753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31C3B1D" w14:textId="77777777" w:rsidR="00542D7E" w:rsidRDefault="002179AC" w:rsidP="00F03972">
          <w:pPr>
            <w:pStyle w:val="isof2"/>
            <w:jc w:val="righ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A6729D">
            <w:fldChar w:fldCharType="begin"/>
          </w:r>
          <w:r>
            <w:instrText xml:space="preserve"> NUMPAGES  \* MERGEFORMAT </w:instrText>
          </w:r>
          <w:r w:rsidR="00A6729D">
            <w:fldChar w:fldCharType="separate"/>
          </w:r>
          <w:r w:rsidR="00A6729D">
            <w:rPr>
              <w:noProof/>
            </w:rPr>
            <w:t>1</w:t>
          </w:r>
          <w:r w:rsidR="00A6729D">
            <w:rPr>
              <w:noProof/>
            </w:rPr>
            <w:fldChar w:fldCharType="end"/>
          </w:r>
        </w:p>
      </w:tc>
      <w:tc>
        <w:tcPr>
          <w:tcW w:w="278" w:type="pct"/>
        </w:tcPr>
        <w:p w14:paraId="7D14BC45" w14:textId="77777777" w:rsidR="00542D7E" w:rsidRDefault="00542D7E">
          <w:pPr>
            <w:jc w:val="right"/>
          </w:pPr>
        </w:p>
      </w:tc>
    </w:tr>
  </w:tbl>
  <w:p w14:paraId="3189A013" w14:textId="77777777" w:rsidR="00542D7E" w:rsidRDefault="00542D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238C4" w14:paraId="03AF94CE" w14:textId="77777777">
      <w:tc>
        <w:tcPr>
          <w:tcW w:w="940" w:type="pct"/>
        </w:tcPr>
        <w:p w14:paraId="6DB2A899" w14:textId="733D20D1" w:rsidR="006238C4" w:rsidRDefault="006238C4" w:rsidP="006238C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79FAE5AC" w14:textId="64393B67" w:rsidR="006238C4" w:rsidRDefault="006238C4" w:rsidP="006238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949ED80" w14:textId="01EC605B" w:rsidR="006238C4" w:rsidRDefault="006238C4" w:rsidP="006238C4">
          <w:pPr>
            <w:pStyle w:val="isof2"/>
            <w:jc w:val="right"/>
          </w:pPr>
          <w:r>
            <w:t>CM 99 12 12 23</w:t>
          </w:r>
        </w:p>
      </w:tc>
      <w:tc>
        <w:tcPr>
          <w:tcW w:w="278" w:type="pct"/>
        </w:tcPr>
        <w:p w14:paraId="1428FE47" w14:textId="77777777" w:rsidR="006238C4" w:rsidRDefault="006238C4">
          <w:pPr>
            <w:jc w:val="right"/>
          </w:pPr>
        </w:p>
      </w:tc>
    </w:tr>
  </w:tbl>
  <w:p w14:paraId="0769F9BA" w14:textId="77777777" w:rsidR="00E85E94" w:rsidRPr="006238C4" w:rsidRDefault="00E85E94" w:rsidP="006238C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238C4" w14:paraId="5CD523D6" w14:textId="77777777">
      <w:tc>
        <w:tcPr>
          <w:tcW w:w="940" w:type="pct"/>
        </w:tcPr>
        <w:p w14:paraId="1273F780" w14:textId="77CCB888" w:rsidR="006238C4" w:rsidRDefault="006238C4" w:rsidP="006238C4">
          <w:pPr>
            <w:pStyle w:val="isof2"/>
            <w:jc w:val="left"/>
          </w:pPr>
          <w:r>
            <w:t>CM 99 12 12 23</w:t>
          </w:r>
        </w:p>
      </w:tc>
      <w:tc>
        <w:tcPr>
          <w:tcW w:w="2885" w:type="pct"/>
        </w:tcPr>
        <w:p w14:paraId="05EAB16F" w14:textId="03D039EA" w:rsidR="006238C4" w:rsidRDefault="006238C4" w:rsidP="006238C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7A5B130" w14:textId="472D14C0" w:rsidR="006238C4" w:rsidRDefault="006238C4" w:rsidP="006238C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4A8B4B50" w14:textId="77777777" w:rsidR="006238C4" w:rsidRDefault="006238C4">
          <w:pPr>
            <w:jc w:val="right"/>
          </w:pPr>
        </w:p>
      </w:tc>
    </w:tr>
  </w:tbl>
  <w:p w14:paraId="13C188FA" w14:textId="77777777" w:rsidR="00E85E94" w:rsidRPr="006238C4" w:rsidRDefault="00E85E94" w:rsidP="006238C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34A69" w14:paraId="3594773F" w14:textId="77777777">
      <w:tc>
        <w:tcPr>
          <w:tcW w:w="940" w:type="pct"/>
        </w:tcPr>
        <w:p w14:paraId="5293A076" w14:textId="33005270" w:rsidR="00E85E94" w:rsidRDefault="006238C4" w:rsidP="006238C4">
          <w:pPr>
            <w:pStyle w:val="isof2"/>
            <w:jc w:val="left"/>
          </w:pPr>
          <w:r>
            <w:t>CM 99 12 12 23</w:t>
          </w:r>
        </w:p>
      </w:tc>
      <w:tc>
        <w:tcPr>
          <w:tcW w:w="2885" w:type="pct"/>
        </w:tcPr>
        <w:p w14:paraId="047FABB5" w14:textId="77777777" w:rsidR="00E85E94" w:rsidRDefault="002179AC" w:rsidP="00F4753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0EAF441" w14:textId="77777777" w:rsidR="00E85E94" w:rsidRDefault="002179AC" w:rsidP="00F0397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 xml:space="preserve"> of </w:t>
          </w:r>
          <w:r w:rsidR="006238C4">
            <w:fldChar w:fldCharType="begin"/>
          </w:r>
          <w:r w:rsidR="006238C4">
            <w:instrText xml:space="preserve"> NUMPAGES  \* MERGEFORMAT </w:instrText>
          </w:r>
          <w:r w:rsidR="006238C4">
            <w:fldChar w:fldCharType="separate"/>
          </w:r>
          <w:r>
            <w:rPr>
              <w:noProof/>
            </w:rPr>
            <w:t>1</w:t>
          </w:r>
          <w:r w:rsidR="006238C4">
            <w:rPr>
              <w:noProof/>
            </w:rPr>
            <w:fldChar w:fldCharType="end"/>
          </w:r>
        </w:p>
      </w:tc>
      <w:tc>
        <w:tcPr>
          <w:tcW w:w="278" w:type="pct"/>
        </w:tcPr>
        <w:p w14:paraId="40A92F9D" w14:textId="77777777" w:rsidR="00E85E94" w:rsidRDefault="00E85E94">
          <w:pPr>
            <w:jc w:val="right"/>
          </w:pPr>
        </w:p>
      </w:tc>
    </w:tr>
  </w:tbl>
  <w:p w14:paraId="1BAF843B" w14:textId="77777777" w:rsidR="00E85E94" w:rsidRDefault="00E85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7045C" w14:textId="77777777" w:rsidR="000A535D" w:rsidRDefault="002179AC">
      <w:r>
        <w:separator/>
      </w:r>
    </w:p>
  </w:footnote>
  <w:footnote w:type="continuationSeparator" w:id="0">
    <w:p w14:paraId="0D5D5830" w14:textId="77777777" w:rsidR="000A535D" w:rsidRDefault="0021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3B6A" w14:textId="77777777" w:rsidR="006238C4" w:rsidRDefault="006238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2C9F" w14:textId="77777777" w:rsidR="006238C4" w:rsidRDefault="006238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238C4" w14:paraId="6C273E27" w14:textId="77777777">
      <w:tc>
        <w:tcPr>
          <w:tcW w:w="2481" w:type="pct"/>
        </w:tcPr>
        <w:p w14:paraId="3A9BB372" w14:textId="77777777" w:rsidR="006238C4" w:rsidRDefault="006238C4">
          <w:pPr>
            <w:pStyle w:val="Header"/>
          </w:pPr>
        </w:p>
      </w:tc>
      <w:tc>
        <w:tcPr>
          <w:tcW w:w="2519" w:type="pct"/>
        </w:tcPr>
        <w:p w14:paraId="023FFF06" w14:textId="100CA590" w:rsidR="006238C4" w:rsidRDefault="006238C4" w:rsidP="006238C4">
          <w:pPr>
            <w:pStyle w:val="isof2"/>
            <w:jc w:val="right"/>
          </w:pPr>
          <w:r>
            <w:t>COMMERCIAL INLAND MARINE</w:t>
          </w:r>
        </w:p>
      </w:tc>
    </w:tr>
    <w:tr w:rsidR="006238C4" w14:paraId="3E38471B" w14:textId="77777777">
      <w:tc>
        <w:tcPr>
          <w:tcW w:w="2481" w:type="pct"/>
        </w:tcPr>
        <w:p w14:paraId="3888481F" w14:textId="77777777" w:rsidR="006238C4" w:rsidRDefault="006238C4">
          <w:pPr>
            <w:pStyle w:val="Header"/>
          </w:pPr>
        </w:p>
      </w:tc>
      <w:tc>
        <w:tcPr>
          <w:tcW w:w="2519" w:type="pct"/>
        </w:tcPr>
        <w:p w14:paraId="5F4391AB" w14:textId="5038351E" w:rsidR="006238C4" w:rsidRDefault="006238C4" w:rsidP="006238C4">
          <w:pPr>
            <w:pStyle w:val="isof2"/>
            <w:jc w:val="right"/>
          </w:pPr>
          <w:r>
            <w:t>CM 99 12 12 23</w:t>
          </w:r>
        </w:p>
      </w:tc>
    </w:tr>
  </w:tbl>
  <w:p w14:paraId="16C485B5" w14:textId="175A9565" w:rsidR="006238C4" w:rsidRDefault="006238C4">
    <w:pPr>
      <w:pStyle w:val="Header"/>
    </w:pPr>
  </w:p>
  <w:p w14:paraId="7886CD9B" w14:textId="77777777" w:rsidR="006238C4" w:rsidRDefault="006238C4">
    <w:pPr>
      <w:pStyle w:val="isof3"/>
    </w:pPr>
    <w:r>
      <w:t>THIS ENDORSEMENT CHANGES THE POLICY.  PLEASE READ IT CAREFULLY.</w:t>
    </w:r>
  </w:p>
  <w:p w14:paraId="092200D6" w14:textId="77777777" w:rsidR="006238C4" w:rsidRDefault="006238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57" w:type="dxa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5110"/>
      <w:gridCol w:w="2572"/>
      <w:gridCol w:w="2575"/>
    </w:tblGrid>
    <w:tr w:rsidR="00234A69" w14:paraId="5D4A3120" w14:textId="77777777" w:rsidTr="00E1139E">
      <w:trPr>
        <w:trHeight w:val="634"/>
      </w:trPr>
      <w:tc>
        <w:tcPr>
          <w:tcW w:w="2491" w:type="pct"/>
        </w:tcPr>
        <w:p w14:paraId="269F9E38" w14:textId="77777777" w:rsidR="00E1139E" w:rsidRPr="00E1139E" w:rsidRDefault="00E1139E" w:rsidP="00E1139E">
          <w:pPr>
            <w:pStyle w:val="isof1"/>
            <w:spacing w:line="240" w:lineRule="auto"/>
            <w:jc w:val="left"/>
            <w:rPr>
              <w:sz w:val="24"/>
            </w:rPr>
          </w:pPr>
        </w:p>
      </w:tc>
      <w:tc>
        <w:tcPr>
          <w:tcW w:w="1254" w:type="pct"/>
        </w:tcPr>
        <w:p w14:paraId="548596FF" w14:textId="77777777" w:rsid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AHMJ-2018-004</w:t>
          </w:r>
        </w:p>
        <w:p w14:paraId="23FE8782" w14:textId="77777777" w:rsidR="00E1139E" w:rsidRP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Agenda</w:t>
          </w:r>
        </w:p>
      </w:tc>
      <w:tc>
        <w:tcPr>
          <w:tcW w:w="1255" w:type="pct"/>
        </w:tcPr>
        <w:p w14:paraId="76A15C04" w14:textId="77777777" w:rsid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Attachment 2</w:t>
          </w:r>
        </w:p>
        <w:p w14:paraId="275404D5" w14:textId="77777777" w:rsidR="00E1139E" w:rsidRP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May 10, 2018</w:t>
          </w:r>
        </w:p>
      </w:tc>
    </w:tr>
  </w:tbl>
  <w:p w14:paraId="024B78FD" w14:textId="77777777" w:rsidR="00542D7E" w:rsidRDefault="00542D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57" w:type="dxa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5110"/>
      <w:gridCol w:w="2572"/>
      <w:gridCol w:w="2575"/>
    </w:tblGrid>
    <w:tr w:rsidR="00234A69" w14:paraId="122954C3" w14:textId="77777777" w:rsidTr="00E1139E">
      <w:trPr>
        <w:trHeight w:val="634"/>
      </w:trPr>
      <w:tc>
        <w:tcPr>
          <w:tcW w:w="2491" w:type="pct"/>
        </w:tcPr>
        <w:p w14:paraId="0A4A43CD" w14:textId="77777777" w:rsidR="00E1139E" w:rsidRPr="00E1139E" w:rsidRDefault="00E1139E" w:rsidP="00E1139E">
          <w:pPr>
            <w:pStyle w:val="isof1"/>
            <w:spacing w:line="240" w:lineRule="auto"/>
            <w:jc w:val="left"/>
            <w:rPr>
              <w:sz w:val="24"/>
            </w:rPr>
          </w:pPr>
        </w:p>
      </w:tc>
      <w:tc>
        <w:tcPr>
          <w:tcW w:w="1254" w:type="pct"/>
        </w:tcPr>
        <w:p w14:paraId="5E17C891" w14:textId="77777777" w:rsid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AHMJ-2018-004</w:t>
          </w:r>
        </w:p>
        <w:p w14:paraId="51764C40" w14:textId="77777777" w:rsidR="00E1139E" w:rsidRP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Agenda</w:t>
          </w:r>
        </w:p>
      </w:tc>
      <w:tc>
        <w:tcPr>
          <w:tcW w:w="1255" w:type="pct"/>
        </w:tcPr>
        <w:p w14:paraId="42580A77" w14:textId="77777777" w:rsid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Attachment 2</w:t>
          </w:r>
        </w:p>
        <w:p w14:paraId="4696618E" w14:textId="77777777" w:rsidR="00E1139E" w:rsidRPr="00E1139E" w:rsidRDefault="002179AC" w:rsidP="00E1139E">
          <w:pPr>
            <w:pStyle w:val="isof1"/>
            <w:spacing w:line="240" w:lineRule="auto"/>
            <w:jc w:val="left"/>
            <w:rPr>
              <w:sz w:val="24"/>
            </w:rPr>
          </w:pPr>
          <w:r>
            <w:rPr>
              <w:sz w:val="24"/>
            </w:rPr>
            <w:t>May 10, 2018</w:t>
          </w:r>
        </w:p>
      </w:tc>
    </w:tr>
  </w:tbl>
  <w:p w14:paraId="56A57DF4" w14:textId="77777777" w:rsidR="00542D7E" w:rsidRDefault="00542D7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234A69" w14:paraId="2FD04602" w14:textId="77777777">
      <w:tc>
        <w:tcPr>
          <w:tcW w:w="2481" w:type="pct"/>
        </w:tcPr>
        <w:p w14:paraId="69532BA3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36BDF0EB" w14:textId="77777777" w:rsidR="00542D7E" w:rsidRDefault="002179AC" w:rsidP="00665E4D">
          <w:pPr>
            <w:pStyle w:val="isof2"/>
            <w:jc w:val="right"/>
          </w:pPr>
          <w:r>
            <w:t>COMMERCIAL INLAND MARINE</w:t>
          </w:r>
        </w:p>
      </w:tc>
    </w:tr>
    <w:tr w:rsidR="00234A69" w14:paraId="12C6BEA3" w14:textId="77777777">
      <w:tc>
        <w:tcPr>
          <w:tcW w:w="2481" w:type="pct"/>
        </w:tcPr>
        <w:p w14:paraId="641A7E03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67611746" w14:textId="1C4E0E1A" w:rsidR="00542D7E" w:rsidRDefault="006238C4" w:rsidP="006238C4">
          <w:pPr>
            <w:pStyle w:val="isof2"/>
            <w:jc w:val="right"/>
          </w:pPr>
          <w:r>
            <w:t>CM 99 12 12 23</w:t>
          </w:r>
        </w:p>
      </w:tc>
    </w:tr>
  </w:tbl>
  <w:p w14:paraId="6D8C1D66" w14:textId="77777777" w:rsidR="00542D7E" w:rsidRDefault="00542D7E">
    <w:pPr>
      <w:pStyle w:val="Header"/>
    </w:pPr>
  </w:p>
  <w:p w14:paraId="3350B603" w14:textId="77777777" w:rsidR="00542D7E" w:rsidRDefault="002179AC">
    <w:pPr>
      <w:pStyle w:val="isof3"/>
    </w:pPr>
    <w:r>
      <w:t>THIS ENDORSEMENT CHANGES THE POLICY.  PLEASE READ IT CAREFULLY.</w:t>
    </w:r>
  </w:p>
  <w:p w14:paraId="3A63508E" w14:textId="77777777" w:rsidR="00542D7E" w:rsidRDefault="00542D7E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1D6F" w14:textId="77777777" w:rsidR="00E85E94" w:rsidRPr="006238C4" w:rsidRDefault="00E85E94" w:rsidP="006238C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1971" w14:textId="77777777" w:rsidR="00E85E94" w:rsidRPr="006238C4" w:rsidRDefault="00E85E94" w:rsidP="006238C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234A69" w14:paraId="52FBCBA7" w14:textId="77777777">
      <w:tc>
        <w:tcPr>
          <w:tcW w:w="2481" w:type="pct"/>
        </w:tcPr>
        <w:p w14:paraId="4AC6C0D5" w14:textId="77777777" w:rsidR="00E85E94" w:rsidRDefault="00E85E94">
          <w:pPr>
            <w:pStyle w:val="Header"/>
          </w:pPr>
        </w:p>
      </w:tc>
      <w:tc>
        <w:tcPr>
          <w:tcW w:w="2519" w:type="pct"/>
        </w:tcPr>
        <w:p w14:paraId="45E08FDC" w14:textId="77777777" w:rsidR="00E85E94" w:rsidRDefault="002179AC" w:rsidP="00665E4D">
          <w:pPr>
            <w:pStyle w:val="isof2"/>
            <w:jc w:val="right"/>
          </w:pPr>
          <w:r>
            <w:t>COMMERCIAL INLAND MARINE</w:t>
          </w:r>
        </w:p>
      </w:tc>
    </w:tr>
    <w:tr w:rsidR="00234A69" w14:paraId="26F63E11" w14:textId="77777777">
      <w:tc>
        <w:tcPr>
          <w:tcW w:w="2481" w:type="pct"/>
        </w:tcPr>
        <w:p w14:paraId="20C0B29E" w14:textId="77777777" w:rsidR="00E85E94" w:rsidRDefault="00E85E94">
          <w:pPr>
            <w:pStyle w:val="Header"/>
          </w:pPr>
        </w:p>
      </w:tc>
      <w:tc>
        <w:tcPr>
          <w:tcW w:w="2519" w:type="pct"/>
        </w:tcPr>
        <w:p w14:paraId="1B910EEC" w14:textId="64F0F128" w:rsidR="00E85E94" w:rsidRDefault="006238C4" w:rsidP="006238C4">
          <w:pPr>
            <w:pStyle w:val="isof2"/>
            <w:jc w:val="right"/>
          </w:pPr>
          <w:r>
            <w:t>CM 99 12 12 23</w:t>
          </w:r>
        </w:p>
      </w:tc>
    </w:tr>
  </w:tbl>
  <w:p w14:paraId="4FB7CCD8" w14:textId="77777777" w:rsidR="00E85E94" w:rsidRDefault="00E85E94">
    <w:pPr>
      <w:pStyle w:val="Header"/>
    </w:pPr>
  </w:p>
  <w:p w14:paraId="593A5CEC" w14:textId="77777777" w:rsidR="00E85E94" w:rsidRDefault="002179AC">
    <w:pPr>
      <w:pStyle w:val="isof3"/>
    </w:pPr>
    <w:r>
      <w:t>THIS ENDORSEMENT CHANGES THE POLICY.  PLEASE READ IT CAREFULLY.</w:t>
    </w:r>
  </w:p>
  <w:p w14:paraId="2F0BBD80" w14:textId="77777777" w:rsidR="00E85E94" w:rsidRDefault="00E85E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03972"/>
    <w:rsid w:val="00003FD0"/>
    <w:rsid w:val="0001069F"/>
    <w:rsid w:val="00035CB4"/>
    <w:rsid w:val="00045A3A"/>
    <w:rsid w:val="000516BE"/>
    <w:rsid w:val="000518D9"/>
    <w:rsid w:val="00051E76"/>
    <w:rsid w:val="000609DF"/>
    <w:rsid w:val="00066A31"/>
    <w:rsid w:val="000743B6"/>
    <w:rsid w:val="000802D6"/>
    <w:rsid w:val="0008156F"/>
    <w:rsid w:val="00082388"/>
    <w:rsid w:val="0008294B"/>
    <w:rsid w:val="00086E04"/>
    <w:rsid w:val="000A535D"/>
    <w:rsid w:val="000A6C2B"/>
    <w:rsid w:val="000B25B6"/>
    <w:rsid w:val="000B2DCE"/>
    <w:rsid w:val="000B717B"/>
    <w:rsid w:val="000B74E1"/>
    <w:rsid w:val="000C1AA0"/>
    <w:rsid w:val="000D6441"/>
    <w:rsid w:val="000D7BD9"/>
    <w:rsid w:val="000E4D85"/>
    <w:rsid w:val="000F58F0"/>
    <w:rsid w:val="000F5BAD"/>
    <w:rsid w:val="00105561"/>
    <w:rsid w:val="00106902"/>
    <w:rsid w:val="00107059"/>
    <w:rsid w:val="00110174"/>
    <w:rsid w:val="0011577E"/>
    <w:rsid w:val="001262AE"/>
    <w:rsid w:val="001366D8"/>
    <w:rsid w:val="00147AA7"/>
    <w:rsid w:val="00152073"/>
    <w:rsid w:val="001548A1"/>
    <w:rsid w:val="00165B87"/>
    <w:rsid w:val="00177A45"/>
    <w:rsid w:val="001A6D71"/>
    <w:rsid w:val="001B0A2D"/>
    <w:rsid w:val="001B1582"/>
    <w:rsid w:val="001D30C3"/>
    <w:rsid w:val="001D35D9"/>
    <w:rsid w:val="001E2C8B"/>
    <w:rsid w:val="001E4701"/>
    <w:rsid w:val="001E6F3D"/>
    <w:rsid w:val="001F25A5"/>
    <w:rsid w:val="001F3CFA"/>
    <w:rsid w:val="001F75D2"/>
    <w:rsid w:val="001F77CB"/>
    <w:rsid w:val="002019E2"/>
    <w:rsid w:val="00202713"/>
    <w:rsid w:val="00215E87"/>
    <w:rsid w:val="002179AC"/>
    <w:rsid w:val="002222C1"/>
    <w:rsid w:val="0022524F"/>
    <w:rsid w:val="002276E5"/>
    <w:rsid w:val="002307F2"/>
    <w:rsid w:val="00234A69"/>
    <w:rsid w:val="00245AC0"/>
    <w:rsid w:val="00252F60"/>
    <w:rsid w:val="00256509"/>
    <w:rsid w:val="002603B2"/>
    <w:rsid w:val="00262BD0"/>
    <w:rsid w:val="00264194"/>
    <w:rsid w:val="00266D3D"/>
    <w:rsid w:val="00277A0B"/>
    <w:rsid w:val="0028245E"/>
    <w:rsid w:val="00283D93"/>
    <w:rsid w:val="00286048"/>
    <w:rsid w:val="0029376D"/>
    <w:rsid w:val="002937D4"/>
    <w:rsid w:val="002B16FB"/>
    <w:rsid w:val="002B2050"/>
    <w:rsid w:val="002B358E"/>
    <w:rsid w:val="002C1EC7"/>
    <w:rsid w:val="002C288C"/>
    <w:rsid w:val="002C2DB9"/>
    <w:rsid w:val="002D27DB"/>
    <w:rsid w:val="002D3C9F"/>
    <w:rsid w:val="002E5E1B"/>
    <w:rsid w:val="002F4A94"/>
    <w:rsid w:val="00302984"/>
    <w:rsid w:val="00302EE5"/>
    <w:rsid w:val="0030386F"/>
    <w:rsid w:val="00303C2A"/>
    <w:rsid w:val="00306929"/>
    <w:rsid w:val="00306976"/>
    <w:rsid w:val="00306DCB"/>
    <w:rsid w:val="003071F5"/>
    <w:rsid w:val="00332721"/>
    <w:rsid w:val="00340BC4"/>
    <w:rsid w:val="00347FEE"/>
    <w:rsid w:val="0036085D"/>
    <w:rsid w:val="003664F4"/>
    <w:rsid w:val="00374059"/>
    <w:rsid w:val="00374DD6"/>
    <w:rsid w:val="00377F75"/>
    <w:rsid w:val="00392A39"/>
    <w:rsid w:val="00393C20"/>
    <w:rsid w:val="00396DE1"/>
    <w:rsid w:val="003A367D"/>
    <w:rsid w:val="003A3903"/>
    <w:rsid w:val="003A7027"/>
    <w:rsid w:val="003B04B5"/>
    <w:rsid w:val="003C0AF8"/>
    <w:rsid w:val="003C0F00"/>
    <w:rsid w:val="003C4A7E"/>
    <w:rsid w:val="003D5D9E"/>
    <w:rsid w:val="003E0758"/>
    <w:rsid w:val="003E1E53"/>
    <w:rsid w:val="003F4031"/>
    <w:rsid w:val="003F5D60"/>
    <w:rsid w:val="003F7E8A"/>
    <w:rsid w:val="004042FA"/>
    <w:rsid w:val="004114FF"/>
    <w:rsid w:val="0041456A"/>
    <w:rsid w:val="00421CF4"/>
    <w:rsid w:val="0043578C"/>
    <w:rsid w:val="004357CA"/>
    <w:rsid w:val="0044240E"/>
    <w:rsid w:val="00445BB0"/>
    <w:rsid w:val="0045593B"/>
    <w:rsid w:val="004657D3"/>
    <w:rsid w:val="00472C1C"/>
    <w:rsid w:val="00473A7C"/>
    <w:rsid w:val="004806AD"/>
    <w:rsid w:val="004A29C7"/>
    <w:rsid w:val="004B01AA"/>
    <w:rsid w:val="004D3B64"/>
    <w:rsid w:val="004E7214"/>
    <w:rsid w:val="004F3123"/>
    <w:rsid w:val="004F460D"/>
    <w:rsid w:val="00504A42"/>
    <w:rsid w:val="00505FC2"/>
    <w:rsid w:val="00510EC6"/>
    <w:rsid w:val="0051147E"/>
    <w:rsid w:val="00525276"/>
    <w:rsid w:val="005266C3"/>
    <w:rsid w:val="005312D1"/>
    <w:rsid w:val="0053462B"/>
    <w:rsid w:val="00542D7E"/>
    <w:rsid w:val="00546E9D"/>
    <w:rsid w:val="005514CE"/>
    <w:rsid w:val="00554539"/>
    <w:rsid w:val="005562B3"/>
    <w:rsid w:val="00556AC6"/>
    <w:rsid w:val="00561CE1"/>
    <w:rsid w:val="00571723"/>
    <w:rsid w:val="00573BA0"/>
    <w:rsid w:val="00577529"/>
    <w:rsid w:val="00593366"/>
    <w:rsid w:val="005945E1"/>
    <w:rsid w:val="00596A38"/>
    <w:rsid w:val="005A2F17"/>
    <w:rsid w:val="005B0D7A"/>
    <w:rsid w:val="005B4B00"/>
    <w:rsid w:val="005C4EC9"/>
    <w:rsid w:val="005C6E46"/>
    <w:rsid w:val="005D13C1"/>
    <w:rsid w:val="005D36B3"/>
    <w:rsid w:val="005D3EE5"/>
    <w:rsid w:val="005D4BF8"/>
    <w:rsid w:val="005D4E14"/>
    <w:rsid w:val="005F5736"/>
    <w:rsid w:val="0061708B"/>
    <w:rsid w:val="006208C3"/>
    <w:rsid w:val="00621BBF"/>
    <w:rsid w:val="006238C4"/>
    <w:rsid w:val="0062701B"/>
    <w:rsid w:val="006306A3"/>
    <w:rsid w:val="00644685"/>
    <w:rsid w:val="00646475"/>
    <w:rsid w:val="00647942"/>
    <w:rsid w:val="0066072B"/>
    <w:rsid w:val="00663DCB"/>
    <w:rsid w:val="00665CE5"/>
    <w:rsid w:val="00665E4D"/>
    <w:rsid w:val="006666B3"/>
    <w:rsid w:val="00667B75"/>
    <w:rsid w:val="00672082"/>
    <w:rsid w:val="0067580B"/>
    <w:rsid w:val="00684B8A"/>
    <w:rsid w:val="006912CA"/>
    <w:rsid w:val="00694C3D"/>
    <w:rsid w:val="006A5D95"/>
    <w:rsid w:val="006A5F85"/>
    <w:rsid w:val="006B5754"/>
    <w:rsid w:val="006E1D8C"/>
    <w:rsid w:val="006E5E73"/>
    <w:rsid w:val="006E6176"/>
    <w:rsid w:val="006F3804"/>
    <w:rsid w:val="00705962"/>
    <w:rsid w:val="00717C6D"/>
    <w:rsid w:val="007221DF"/>
    <w:rsid w:val="0072410F"/>
    <w:rsid w:val="00731650"/>
    <w:rsid w:val="00735658"/>
    <w:rsid w:val="00740E51"/>
    <w:rsid w:val="00745150"/>
    <w:rsid w:val="0075757E"/>
    <w:rsid w:val="00762B5B"/>
    <w:rsid w:val="0076334E"/>
    <w:rsid w:val="00771EF4"/>
    <w:rsid w:val="0077589D"/>
    <w:rsid w:val="00780878"/>
    <w:rsid w:val="00787203"/>
    <w:rsid w:val="007A1B8C"/>
    <w:rsid w:val="007A59CE"/>
    <w:rsid w:val="007A6DBA"/>
    <w:rsid w:val="007A77BF"/>
    <w:rsid w:val="007B2074"/>
    <w:rsid w:val="007B5A36"/>
    <w:rsid w:val="007C1AC3"/>
    <w:rsid w:val="007E0517"/>
    <w:rsid w:val="007E0CFE"/>
    <w:rsid w:val="00800569"/>
    <w:rsid w:val="00810C06"/>
    <w:rsid w:val="00810C14"/>
    <w:rsid w:val="00810CD6"/>
    <w:rsid w:val="00815D8C"/>
    <w:rsid w:val="008251EF"/>
    <w:rsid w:val="008256E5"/>
    <w:rsid w:val="00841652"/>
    <w:rsid w:val="00855BBA"/>
    <w:rsid w:val="0086028B"/>
    <w:rsid w:val="0086284C"/>
    <w:rsid w:val="008643DD"/>
    <w:rsid w:val="00876D5A"/>
    <w:rsid w:val="008842DA"/>
    <w:rsid w:val="00885236"/>
    <w:rsid w:val="00885A9E"/>
    <w:rsid w:val="00891278"/>
    <w:rsid w:val="00892C28"/>
    <w:rsid w:val="00896EB5"/>
    <w:rsid w:val="008A1924"/>
    <w:rsid w:val="008A4608"/>
    <w:rsid w:val="008B3591"/>
    <w:rsid w:val="008C175F"/>
    <w:rsid w:val="008D07A7"/>
    <w:rsid w:val="008D3F4B"/>
    <w:rsid w:val="008D634C"/>
    <w:rsid w:val="008D6430"/>
    <w:rsid w:val="00900F24"/>
    <w:rsid w:val="00903F58"/>
    <w:rsid w:val="00910F44"/>
    <w:rsid w:val="00915E47"/>
    <w:rsid w:val="00921753"/>
    <w:rsid w:val="00926B6F"/>
    <w:rsid w:val="00931C5E"/>
    <w:rsid w:val="009323AA"/>
    <w:rsid w:val="00945D27"/>
    <w:rsid w:val="00950434"/>
    <w:rsid w:val="00951658"/>
    <w:rsid w:val="00991EF9"/>
    <w:rsid w:val="00991F8D"/>
    <w:rsid w:val="0099391A"/>
    <w:rsid w:val="009948E4"/>
    <w:rsid w:val="009A57BF"/>
    <w:rsid w:val="009A5C45"/>
    <w:rsid w:val="009C4E2E"/>
    <w:rsid w:val="009C5F49"/>
    <w:rsid w:val="009D10BE"/>
    <w:rsid w:val="009D119E"/>
    <w:rsid w:val="009E26CA"/>
    <w:rsid w:val="009F2DDF"/>
    <w:rsid w:val="009F34F4"/>
    <w:rsid w:val="00A042BF"/>
    <w:rsid w:val="00A06A89"/>
    <w:rsid w:val="00A10FF5"/>
    <w:rsid w:val="00A14B08"/>
    <w:rsid w:val="00A32E40"/>
    <w:rsid w:val="00A37349"/>
    <w:rsid w:val="00A64C4B"/>
    <w:rsid w:val="00A6729D"/>
    <w:rsid w:val="00A854B0"/>
    <w:rsid w:val="00A87F0A"/>
    <w:rsid w:val="00A92501"/>
    <w:rsid w:val="00AA20B1"/>
    <w:rsid w:val="00AA5195"/>
    <w:rsid w:val="00AA6D34"/>
    <w:rsid w:val="00AA6F9A"/>
    <w:rsid w:val="00AA77C0"/>
    <w:rsid w:val="00AC2C7F"/>
    <w:rsid w:val="00AC4B9D"/>
    <w:rsid w:val="00AC5824"/>
    <w:rsid w:val="00AD33B0"/>
    <w:rsid w:val="00AE303F"/>
    <w:rsid w:val="00AE4337"/>
    <w:rsid w:val="00AF6B76"/>
    <w:rsid w:val="00B06D7D"/>
    <w:rsid w:val="00B12443"/>
    <w:rsid w:val="00B24134"/>
    <w:rsid w:val="00B30F87"/>
    <w:rsid w:val="00B35044"/>
    <w:rsid w:val="00B40B0F"/>
    <w:rsid w:val="00B4205D"/>
    <w:rsid w:val="00B43069"/>
    <w:rsid w:val="00B45BE7"/>
    <w:rsid w:val="00B57996"/>
    <w:rsid w:val="00B64E8E"/>
    <w:rsid w:val="00B67359"/>
    <w:rsid w:val="00B868B4"/>
    <w:rsid w:val="00B926ED"/>
    <w:rsid w:val="00BB47C2"/>
    <w:rsid w:val="00BB79F2"/>
    <w:rsid w:val="00BC3489"/>
    <w:rsid w:val="00BC4D5D"/>
    <w:rsid w:val="00BC68C3"/>
    <w:rsid w:val="00BD7498"/>
    <w:rsid w:val="00BE470D"/>
    <w:rsid w:val="00BF52D1"/>
    <w:rsid w:val="00C0347F"/>
    <w:rsid w:val="00C046FF"/>
    <w:rsid w:val="00C16C1D"/>
    <w:rsid w:val="00C26B18"/>
    <w:rsid w:val="00C55EC8"/>
    <w:rsid w:val="00C6301B"/>
    <w:rsid w:val="00C63981"/>
    <w:rsid w:val="00C65F38"/>
    <w:rsid w:val="00C71A42"/>
    <w:rsid w:val="00C86861"/>
    <w:rsid w:val="00C95D5C"/>
    <w:rsid w:val="00C95FAB"/>
    <w:rsid w:val="00C96254"/>
    <w:rsid w:val="00CB5BFA"/>
    <w:rsid w:val="00CC1510"/>
    <w:rsid w:val="00CD5D91"/>
    <w:rsid w:val="00CE223B"/>
    <w:rsid w:val="00CE3A12"/>
    <w:rsid w:val="00CF1749"/>
    <w:rsid w:val="00D02D19"/>
    <w:rsid w:val="00D040CC"/>
    <w:rsid w:val="00D07642"/>
    <w:rsid w:val="00D119B9"/>
    <w:rsid w:val="00D16523"/>
    <w:rsid w:val="00D25A2F"/>
    <w:rsid w:val="00D352BC"/>
    <w:rsid w:val="00D35FDF"/>
    <w:rsid w:val="00D40997"/>
    <w:rsid w:val="00D45BC0"/>
    <w:rsid w:val="00D60A67"/>
    <w:rsid w:val="00D70D5F"/>
    <w:rsid w:val="00D71127"/>
    <w:rsid w:val="00D757F5"/>
    <w:rsid w:val="00D816DE"/>
    <w:rsid w:val="00D90623"/>
    <w:rsid w:val="00D915CB"/>
    <w:rsid w:val="00D97E7B"/>
    <w:rsid w:val="00DA48ED"/>
    <w:rsid w:val="00DB10D1"/>
    <w:rsid w:val="00DB67B3"/>
    <w:rsid w:val="00DC37CF"/>
    <w:rsid w:val="00DC70F1"/>
    <w:rsid w:val="00DC7400"/>
    <w:rsid w:val="00DC7843"/>
    <w:rsid w:val="00DD7ED5"/>
    <w:rsid w:val="00DE7A3D"/>
    <w:rsid w:val="00DF0757"/>
    <w:rsid w:val="00DF1BA0"/>
    <w:rsid w:val="00DF1EB4"/>
    <w:rsid w:val="00DF2C71"/>
    <w:rsid w:val="00DF6190"/>
    <w:rsid w:val="00E05AC6"/>
    <w:rsid w:val="00E1139E"/>
    <w:rsid w:val="00E1360E"/>
    <w:rsid w:val="00E1434C"/>
    <w:rsid w:val="00E2448C"/>
    <w:rsid w:val="00E3685B"/>
    <w:rsid w:val="00E3786D"/>
    <w:rsid w:val="00E44145"/>
    <w:rsid w:val="00E45BB0"/>
    <w:rsid w:val="00E45D95"/>
    <w:rsid w:val="00E61CDF"/>
    <w:rsid w:val="00E62464"/>
    <w:rsid w:val="00E72A4F"/>
    <w:rsid w:val="00E7350B"/>
    <w:rsid w:val="00E76E7D"/>
    <w:rsid w:val="00E85E94"/>
    <w:rsid w:val="00E974A5"/>
    <w:rsid w:val="00EB132A"/>
    <w:rsid w:val="00EB1772"/>
    <w:rsid w:val="00EB2140"/>
    <w:rsid w:val="00EB3E6D"/>
    <w:rsid w:val="00EE0FA2"/>
    <w:rsid w:val="00EE37D1"/>
    <w:rsid w:val="00EF2007"/>
    <w:rsid w:val="00F00AEB"/>
    <w:rsid w:val="00F03972"/>
    <w:rsid w:val="00F06D4B"/>
    <w:rsid w:val="00F109F3"/>
    <w:rsid w:val="00F14557"/>
    <w:rsid w:val="00F15870"/>
    <w:rsid w:val="00F255B7"/>
    <w:rsid w:val="00F3449E"/>
    <w:rsid w:val="00F47533"/>
    <w:rsid w:val="00F504C3"/>
    <w:rsid w:val="00F53EC3"/>
    <w:rsid w:val="00F54582"/>
    <w:rsid w:val="00F66954"/>
    <w:rsid w:val="00F66FBE"/>
    <w:rsid w:val="00F70115"/>
    <w:rsid w:val="00F82814"/>
    <w:rsid w:val="00F926E5"/>
    <w:rsid w:val="00F9401D"/>
    <w:rsid w:val="00F94741"/>
    <w:rsid w:val="00FA065A"/>
    <w:rsid w:val="00FA0A53"/>
    <w:rsid w:val="00FA10DC"/>
    <w:rsid w:val="00FA1B3A"/>
    <w:rsid w:val="00FB5C0D"/>
    <w:rsid w:val="00FB7AFC"/>
    <w:rsid w:val="00FC5E94"/>
    <w:rsid w:val="00FD2A76"/>
    <w:rsid w:val="00FD4F5E"/>
    <w:rsid w:val="00FF1DB9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FA13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8C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6238C4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238C4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238C4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238C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238C4"/>
  </w:style>
  <w:style w:type="character" w:customStyle="1" w:styleId="Heading1Char">
    <w:name w:val="Heading 1 Char"/>
    <w:link w:val="Heading1"/>
    <w:rsid w:val="006238C4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6238C4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6238C4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623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238C4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623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238C4"/>
    <w:rPr>
      <w:rFonts w:ascii="Arial" w:eastAsia="Times New Roman" w:hAnsi="Arial"/>
    </w:rPr>
  </w:style>
  <w:style w:type="paragraph" w:customStyle="1" w:styleId="sidetext">
    <w:name w:val="sidetext"/>
    <w:basedOn w:val="isonormal"/>
    <w:rsid w:val="006238C4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6238C4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6238C4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238C4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6238C4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6238C4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6238C4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6238C4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6238C4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6238C4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6238C4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6238C4"/>
    <w:pPr>
      <w:keepLines/>
      <w:jc w:val="both"/>
    </w:pPr>
  </w:style>
  <w:style w:type="paragraph" w:customStyle="1" w:styleId="blocktext2">
    <w:name w:val="blocktext2"/>
    <w:basedOn w:val="isonormal"/>
    <w:rsid w:val="006238C4"/>
    <w:pPr>
      <w:keepLines/>
      <w:ind w:left="302"/>
      <w:jc w:val="both"/>
    </w:pPr>
  </w:style>
  <w:style w:type="paragraph" w:customStyle="1" w:styleId="blocktext3">
    <w:name w:val="blocktext3"/>
    <w:basedOn w:val="isonormal"/>
    <w:rsid w:val="006238C4"/>
    <w:pPr>
      <w:keepLines/>
      <w:ind w:left="600"/>
      <w:jc w:val="both"/>
    </w:pPr>
  </w:style>
  <w:style w:type="paragraph" w:customStyle="1" w:styleId="blocktext4">
    <w:name w:val="blocktext4"/>
    <w:basedOn w:val="isonormal"/>
    <w:rsid w:val="006238C4"/>
    <w:pPr>
      <w:keepLines/>
      <w:ind w:left="907"/>
      <w:jc w:val="both"/>
    </w:pPr>
  </w:style>
  <w:style w:type="paragraph" w:customStyle="1" w:styleId="blocktext5">
    <w:name w:val="blocktext5"/>
    <w:basedOn w:val="isonormal"/>
    <w:rsid w:val="006238C4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6238C4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6238C4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6238C4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6238C4"/>
    <w:pPr>
      <w:keepLines/>
      <w:ind w:left="2405"/>
      <w:jc w:val="both"/>
    </w:pPr>
  </w:style>
  <w:style w:type="paragraph" w:customStyle="1" w:styleId="center">
    <w:name w:val="center"/>
    <w:basedOn w:val="isonormal"/>
    <w:rsid w:val="006238C4"/>
    <w:pPr>
      <w:jc w:val="center"/>
    </w:pPr>
  </w:style>
  <w:style w:type="paragraph" w:customStyle="1" w:styleId="colline">
    <w:name w:val="colline"/>
    <w:basedOn w:val="isonormal"/>
    <w:next w:val="blocktext1"/>
    <w:rsid w:val="006238C4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6238C4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6238C4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238C4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238C4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238C4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238C4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6238C4"/>
    <w:pPr>
      <w:spacing w:before="0"/>
      <w:jc w:val="both"/>
    </w:pPr>
  </w:style>
  <w:style w:type="paragraph" w:customStyle="1" w:styleId="isof2">
    <w:name w:val="isof2"/>
    <w:basedOn w:val="isonormal"/>
    <w:rsid w:val="006238C4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238C4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238C4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238C4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238C4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238C4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238C4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238C4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238C4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238C4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238C4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link w:val="outlinetxt1Char"/>
    <w:rsid w:val="006238C4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238C4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6238C4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238C4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238C4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238C4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238C4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238C4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238C4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6238C4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6238C4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6238C4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238C4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6238C4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6238C4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238C4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6238C4"/>
    <w:pPr>
      <w:spacing w:before="60"/>
    </w:pPr>
  </w:style>
  <w:style w:type="paragraph" w:customStyle="1" w:styleId="tabletext8">
    <w:name w:val="tabletext8"/>
    <w:basedOn w:val="isonormal"/>
    <w:rsid w:val="006238C4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6238C4"/>
    <w:pPr>
      <w:spacing w:before="60"/>
    </w:pPr>
    <w:rPr>
      <w:sz w:val="18"/>
    </w:rPr>
  </w:style>
  <w:style w:type="paragraph" w:customStyle="1" w:styleId="TEXT12">
    <w:name w:val="TEXT12"/>
    <w:basedOn w:val="isonormal"/>
    <w:rsid w:val="006238C4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238C4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238C4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238C4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238C4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6238C4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6238C4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6238C4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238C4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6238C4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6238C4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238C4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6238C4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238C4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6238C4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6238C4"/>
    <w:rPr>
      <w:b/>
    </w:rPr>
  </w:style>
  <w:style w:type="paragraph" w:styleId="Revision">
    <w:name w:val="Revision"/>
    <w:hidden/>
    <w:uiPriority w:val="99"/>
    <w:semiHidden/>
    <w:rsid w:val="00E1434C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34C"/>
    <w:rPr>
      <w:rFonts w:ascii="Tahoma" w:eastAsia="Times New Roman" w:hAnsi="Tahoma" w:cs="Tahoma"/>
      <w:sz w:val="16"/>
      <w:szCs w:val="16"/>
      <w:lang w:bidi="ar-SA"/>
    </w:rPr>
  </w:style>
  <w:style w:type="character" w:styleId="CommentReference">
    <w:name w:val="annotation reference"/>
    <w:uiPriority w:val="99"/>
    <w:semiHidden/>
    <w:unhideWhenUsed/>
    <w:rsid w:val="00F9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741"/>
  </w:style>
  <w:style w:type="character" w:customStyle="1" w:styleId="CommentTextChar">
    <w:name w:val="Comment Text Char"/>
    <w:link w:val="CommentText"/>
    <w:uiPriority w:val="99"/>
    <w:semiHidden/>
    <w:rsid w:val="00F9474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B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21BBF"/>
    <w:rPr>
      <w:rFonts w:ascii="Arial" w:eastAsia="Times New Roman" w:hAnsi="Arial"/>
      <w:b/>
      <w:bCs/>
    </w:rPr>
  </w:style>
  <w:style w:type="character" w:customStyle="1" w:styleId="outlinetxt1Char">
    <w:name w:val="outlinetxt1 Char"/>
    <w:link w:val="outlinetxt1"/>
    <w:rsid w:val="00891278"/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LI-CM-2022-034 - 003 - CM 99 12 12 23 New.docx</DocumentName>
    <NumberOfPages xmlns="a86cc342-0045-41e2-80e9-abdb777d2eca" xsi:nil="true"/>
    <LOB xmlns="a86cc342-0045-41e2-80e9-abdb777d2eca">8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CM 99 12 12 23 New</CircularDocDescription>
    <Date_x0020_Modified xmlns="a86cc342-0045-41e2-80e9-abdb777d2eca">2022-06-08T14:46:06+00:00</Date_x0020_Modified>
    <CircularDate xmlns="a86cc342-0045-41e2-80e9-abdb777d2eca">2022-12-23T05:00:00+00:00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is introducing an optional multistate endorsement and a mandatory exclusionary endorsement for use with the Commercial Inland Marine program. Filing ID: CM-2022-OCLVF Proposed Effective Date: 12/1/2023 Caution: Not yet implemented</KeyMessage>
    <CircularNumber xmlns="a86cc342-0045-41e2-80e9-abdb777d2eca">LI-CM-2022-034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Forms;</ServiceModuleString>
    <CircId xmlns="a86cc342-0045-41e2-80e9-abdb777d2eca">36903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2022 COMMERCIAL INLAND MARINE MULTISTATE INTRODUCTION OF ENDORSEMENTS ADDRESSING CANNABIS COVERAGE AND VIRUS OR BACTERIA EXCLUSION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0C076479-D3FA-4E91-965E-37FC272323B1}"/>
</file>

<file path=customXml/itemProps2.xml><?xml version="1.0" encoding="utf-8"?>
<ds:datastoreItem xmlns:ds="http://schemas.openxmlformats.org/officeDocument/2006/customXml" ds:itemID="{7DDB4B2B-1BF6-49A5-9955-664FEA1A5315}"/>
</file>

<file path=customXml/itemProps3.xml><?xml version="1.0" encoding="utf-8"?>
<ds:datastoreItem xmlns:ds="http://schemas.openxmlformats.org/officeDocument/2006/customXml" ds:itemID="{1B68603B-A43E-47C3-A1B7-37ED11AA55EC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194</Words>
  <Characters>991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OF LOSS DUE TO VIRUS OR BACTERIA</vt:lpstr>
    </vt:vector>
  </TitlesOfParts>
  <Manager/>
  <Company/>
  <LinksUpToDate>false</LinksUpToDate>
  <CharactersWithSpaces>1179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OF LOSS DUE TO VIRUS OR BACTERIA</dc:title>
  <dc:subject/>
  <dc:creator/>
  <cp:keywords/>
  <dc:description>1</dc:description>
  <cp:lastModifiedBy/>
  <cp:revision>1</cp:revision>
  <dcterms:created xsi:type="dcterms:W3CDTF">2022-06-08T14:27:00Z</dcterms:created>
  <dcterms:modified xsi:type="dcterms:W3CDTF">2022-11-09T19:13:00Z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pgno$">
    <vt:lpwstr/>
  </property>
  <property fmtid="{D5CDD505-2E9C-101B-9397-08002B2CF9AE}" pid="8" name="Service1">
    <vt:lpwstr>Forms</vt:lpwstr>
  </property>
  <property fmtid="{D5CDD505-2E9C-101B-9397-08002B2CF9AE}" pid="9" name="Status$">
    <vt:lpwstr/>
  </property>
  <property fmtid="{D5CDD505-2E9C-101B-9397-08002B2CF9AE}" pid="10" name="TemplateType">
    <vt:lpwstr>FORMS</vt:lpwstr>
  </property>
  <property fmtid="{D5CDD505-2E9C-101B-9397-08002B2CF9AE}" pid="11" name="_NewReviewCycle">
    <vt:lpwstr/>
  </property>
  <property fmtid="{D5CDD505-2E9C-101B-9397-08002B2CF9AE}" pid="12" name="_UIVersionString">
    <vt:lpwstr>1.0</vt:lpwstr>
  </property>
  <property fmtid="{D5CDD505-2E9C-101B-9397-08002B2CF9AE}" pid="13" name="_docset_NoMedatataSyncRequired">
    <vt:lpwstr>False</vt:lpwstr>
  </property>
</Properties>
</file>