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D3157" w14:textId="77777777" w:rsidR="000C70D3" w:rsidRPr="00142982" w:rsidRDefault="000C70D3" w:rsidP="000C70D3">
      <w:pPr>
        <w:pStyle w:val="boxrule"/>
      </w:pPr>
      <w:r w:rsidRPr="00142982">
        <w:t>36.  DESCRIPTION OF ADDITIONAL OPTIONAL ENDORSEMENTS</w:t>
      </w:r>
    </w:p>
    <w:p w14:paraId="34EA8EBA" w14:textId="77777777" w:rsidR="000C70D3" w:rsidRPr="00142982" w:rsidRDefault="000C70D3" w:rsidP="000C70D3">
      <w:pPr>
        <w:pStyle w:val="blocktext1"/>
      </w:pPr>
      <w:bookmarkStart w:id="0" w:name="_Hlk534884462"/>
      <w:r w:rsidRPr="00142982">
        <w:t xml:space="preserve">Paragraph </w:t>
      </w:r>
      <w:r w:rsidRPr="00142982">
        <w:rPr>
          <w:b/>
        </w:rPr>
        <w:t>C.14.</w:t>
      </w:r>
      <w:r w:rsidRPr="00142982">
        <w:t xml:space="preserve"> is replaced by the following:</w:t>
      </w:r>
    </w:p>
    <w:bookmarkEnd w:id="0"/>
    <w:p w14:paraId="25725149" w14:textId="77777777" w:rsidR="000C70D3" w:rsidRPr="00142982" w:rsidRDefault="000C70D3" w:rsidP="000C70D3">
      <w:pPr>
        <w:pStyle w:val="outlinehd2"/>
      </w:pPr>
      <w:r w:rsidRPr="00142982">
        <w:tab/>
        <w:t>C.</w:t>
      </w:r>
      <w:r w:rsidRPr="00142982">
        <w:tab/>
        <w:t>Exclusion Endorsements</w:t>
      </w:r>
    </w:p>
    <w:p w14:paraId="2DA51D96" w14:textId="77777777" w:rsidR="000C70D3" w:rsidRPr="00142982" w:rsidRDefault="000C70D3" w:rsidP="000C70D3">
      <w:pPr>
        <w:pStyle w:val="outlinetxt3"/>
      </w:pPr>
      <w:r w:rsidRPr="00142982">
        <w:tab/>
      </w:r>
      <w:r w:rsidRPr="00142982">
        <w:rPr>
          <w:b/>
        </w:rPr>
        <w:t>14.</w:t>
      </w:r>
      <w:r w:rsidRPr="00142982">
        <w:tab/>
        <w:t>Liability arising out of any pollution exposure not otherwise precluded by the pollution exclusion contained in the Commercial General Liability Coverage Part:</w:t>
      </w:r>
    </w:p>
    <w:p w14:paraId="326CC295" w14:textId="77777777" w:rsidR="000C70D3" w:rsidRPr="00142982" w:rsidRDefault="000C70D3" w:rsidP="000C70D3">
      <w:pPr>
        <w:pStyle w:val="outlinetxt4"/>
      </w:pPr>
      <w:r w:rsidRPr="00142982">
        <w:tab/>
      </w:r>
      <w:r w:rsidRPr="00142982">
        <w:rPr>
          <w:b/>
        </w:rPr>
        <w:t>a.</w:t>
      </w:r>
      <w:r w:rsidRPr="00142982">
        <w:tab/>
        <w:t xml:space="preserve">May be totally excluded by attaching Alaska Total Pollution Exclusion Endorsement </w:t>
      </w:r>
      <w:r w:rsidRPr="00142982">
        <w:rPr>
          <w:rStyle w:val="formlink"/>
        </w:rPr>
        <w:t>CG 32 67</w:t>
      </w:r>
      <w:r w:rsidRPr="00142982">
        <w:rPr>
          <w:b/>
          <w:color w:val="000000"/>
        </w:rPr>
        <w:t>;</w:t>
      </w:r>
    </w:p>
    <w:p w14:paraId="1171A5B9" w14:textId="77777777" w:rsidR="000C70D3" w:rsidRPr="00142982" w:rsidRDefault="000C70D3" w:rsidP="000C70D3">
      <w:pPr>
        <w:pStyle w:val="outlinetxt4"/>
      </w:pPr>
      <w:r w:rsidRPr="00142982">
        <w:tab/>
      </w:r>
      <w:r w:rsidRPr="00142982">
        <w:rPr>
          <w:b/>
        </w:rPr>
        <w:t>b.</w:t>
      </w:r>
      <w:r w:rsidRPr="00142982">
        <w:tab/>
        <w:t xml:space="preserve">May be totally excluded, with the exception of liability arising out of a hostile fire, by attaching Alaska Total Pollution Exclusion With A Hostile Fire Exception Endorsement </w:t>
      </w:r>
      <w:r w:rsidRPr="00142982">
        <w:rPr>
          <w:rStyle w:val="formlink"/>
        </w:rPr>
        <w:t>CG 32 68</w:t>
      </w:r>
      <w:r w:rsidRPr="00142982">
        <w:rPr>
          <w:b/>
        </w:rPr>
        <w:t>;</w:t>
      </w:r>
      <w:r w:rsidRPr="00142982">
        <w:t xml:space="preserve"> or</w:t>
      </w:r>
    </w:p>
    <w:p w14:paraId="4FEF6AA5" w14:textId="77777777" w:rsidR="000C70D3" w:rsidRPr="00142982" w:rsidRDefault="000C70D3" w:rsidP="000C70D3">
      <w:pPr>
        <w:pStyle w:val="outlinetxt4"/>
        <w:rPr>
          <w:color w:val="000000"/>
        </w:rPr>
      </w:pPr>
      <w:r w:rsidRPr="00142982">
        <w:tab/>
      </w:r>
      <w:r w:rsidRPr="00142982">
        <w:rPr>
          <w:b/>
        </w:rPr>
        <w:t>c.</w:t>
      </w:r>
      <w:r w:rsidRPr="00142982">
        <w:tab/>
        <w:t xml:space="preserve">May be totally excluded, with the exception of liability arising out of building heating equipment or a hostile fire, by attaching Alaska Total Pollution Exclusion With A Building Heating, Cooling And Dehumidifying Equipment Exception And A Hostile Fire Exception Endorsement </w:t>
      </w:r>
      <w:r w:rsidRPr="00142982">
        <w:rPr>
          <w:rStyle w:val="formlink"/>
        </w:rPr>
        <w:t>CG 32 69</w:t>
      </w:r>
      <w:r w:rsidRPr="00142982">
        <w:rPr>
          <w:b/>
          <w:color w:val="000000"/>
        </w:rPr>
        <w:t>.</w:t>
      </w:r>
    </w:p>
    <w:p w14:paraId="2EDB1DE0" w14:textId="77777777" w:rsidR="000C70D3" w:rsidRPr="00142982" w:rsidRDefault="000C70D3" w:rsidP="000C70D3">
      <w:pPr>
        <w:pStyle w:val="blocktext4"/>
      </w:pPr>
      <w:r w:rsidRPr="00142982">
        <w:t xml:space="preserve">To provide pollution liability coverage refer to Rule </w:t>
      </w:r>
      <w:r w:rsidRPr="00142982">
        <w:rPr>
          <w:b/>
        </w:rPr>
        <w:t>47</w:t>
      </w:r>
      <w:r w:rsidRPr="00142982">
        <w:rPr>
          <w:rStyle w:val="rulelink"/>
          <w:color w:val="000000"/>
        </w:rPr>
        <w:t>.</w:t>
      </w:r>
    </w:p>
    <w:p w14:paraId="2715DD5D" w14:textId="77777777" w:rsidR="000C70D3" w:rsidRPr="00142982" w:rsidRDefault="000C70D3" w:rsidP="000C70D3">
      <w:pPr>
        <w:pStyle w:val="blocktext1"/>
      </w:pPr>
      <w:r w:rsidRPr="00142982">
        <w:t xml:space="preserve">Paragraphs </w:t>
      </w:r>
      <w:r w:rsidRPr="00142982">
        <w:rPr>
          <w:b/>
        </w:rPr>
        <w:t>C.18.a.</w:t>
      </w:r>
      <w:r w:rsidRPr="00142982">
        <w:t xml:space="preserve"> and </w:t>
      </w:r>
      <w:r w:rsidRPr="00142982">
        <w:rPr>
          <w:b/>
        </w:rPr>
        <w:t>C.18.b.</w:t>
      </w:r>
      <w:r w:rsidRPr="00142982">
        <w:t xml:space="preserve"> are replaced by the following:</w:t>
      </w:r>
    </w:p>
    <w:p w14:paraId="0CD9FB1A" w14:textId="77777777" w:rsidR="000C70D3" w:rsidRPr="00142982" w:rsidRDefault="000C70D3" w:rsidP="000C70D3">
      <w:pPr>
        <w:pStyle w:val="outlinetxt3"/>
      </w:pPr>
      <w:r w:rsidRPr="00142982">
        <w:tab/>
      </w:r>
      <w:r w:rsidRPr="00142982">
        <w:rPr>
          <w:b/>
        </w:rPr>
        <w:t>18.</w:t>
      </w:r>
      <w:r w:rsidRPr="00142982">
        <w:rPr>
          <w:b/>
        </w:rPr>
        <w:tab/>
      </w:r>
      <w:r w:rsidRPr="00142982">
        <w:t>To address operations that are covered by a controlled (wrap-up) insurance program, the following endorsements are available:</w:t>
      </w:r>
    </w:p>
    <w:p w14:paraId="2182BE68" w14:textId="77777777" w:rsidR="000C70D3" w:rsidRPr="00142982" w:rsidRDefault="000C70D3" w:rsidP="000C70D3">
      <w:pPr>
        <w:pStyle w:val="outlinetxt4"/>
      </w:pPr>
      <w:r w:rsidRPr="00142982">
        <w:tab/>
      </w:r>
      <w:r w:rsidRPr="00142982">
        <w:rPr>
          <w:b/>
        </w:rPr>
        <w:t>a.</w:t>
      </w:r>
      <w:r w:rsidRPr="00142982">
        <w:rPr>
          <w:b/>
        </w:rPr>
        <w:tab/>
      </w:r>
      <w:r w:rsidRPr="00142982">
        <w:t>Liability arising out of a specific operation(s) where the named insured is enrolled in a controlled (wrap-up) insurance program under which one party has secured either insurance or self-insurance covering some or all of the contractors or subcontractors performing work on one or more specific projects:</w:t>
      </w:r>
    </w:p>
    <w:p w14:paraId="2FCF6AD5" w14:textId="77777777" w:rsidR="000C70D3" w:rsidRPr="00142982" w:rsidRDefault="000C70D3" w:rsidP="000C70D3">
      <w:pPr>
        <w:pStyle w:val="outlinetxt5"/>
      </w:pPr>
      <w:r w:rsidRPr="00142982">
        <w:tab/>
      </w:r>
      <w:r w:rsidRPr="00142982">
        <w:rPr>
          <w:b/>
        </w:rPr>
        <w:t>(1)</w:t>
      </w:r>
      <w:r w:rsidRPr="00142982">
        <w:rPr>
          <w:b/>
        </w:rPr>
        <w:tab/>
      </w:r>
      <w:r w:rsidRPr="00142982">
        <w:t xml:space="preserve">May be excluded by attaching Alaska Exclusion – Designated Operations Covered By A Controlled (Wrap-up) Insurance Program Endorsement </w:t>
      </w:r>
      <w:r w:rsidRPr="00142982">
        <w:rPr>
          <w:rStyle w:val="formlink"/>
        </w:rPr>
        <w:t>CG 21 20</w:t>
      </w:r>
      <w:r w:rsidRPr="00142982">
        <w:rPr>
          <w:b/>
        </w:rPr>
        <w:t>.</w:t>
      </w:r>
      <w:r w:rsidRPr="00142982">
        <w:rPr>
          <w:color w:val="000000"/>
        </w:rPr>
        <w:t xml:space="preserve"> </w:t>
      </w:r>
      <w:r w:rsidRPr="00142982">
        <w:t>The specific location(s) and operation(s) that are addressed by this endorsement must be described in the Schedule of the endorsement.</w:t>
      </w:r>
    </w:p>
    <w:p w14:paraId="4342390E" w14:textId="77777777" w:rsidR="000C70D3" w:rsidRPr="00142982" w:rsidRDefault="000C70D3" w:rsidP="000C70D3">
      <w:pPr>
        <w:pStyle w:val="outlinetxt5"/>
      </w:pPr>
      <w:r w:rsidRPr="00142982">
        <w:tab/>
      </w:r>
      <w:r w:rsidRPr="00142982">
        <w:rPr>
          <w:b/>
        </w:rPr>
        <w:t>(2)</w:t>
      </w:r>
      <w:r w:rsidRPr="00142982">
        <w:rPr>
          <w:b/>
        </w:rPr>
        <w:tab/>
      </w:r>
      <w:r w:rsidRPr="00142982">
        <w:t xml:space="preserve">May be excluded with a limited exception for additional insureds who are not enrolled in a controlled (wrap-up) insurance program by attaching Alaska Exclusion – Designated Operations Covered By A Controlled (Wrap-up) Insurance Program </w:t>
      </w:r>
      <w:r w:rsidRPr="00142982">
        <w:rPr>
          <w:rFonts w:cs="Arial"/>
        </w:rPr>
        <w:t>–</w:t>
      </w:r>
      <w:r w:rsidRPr="00142982">
        <w:t xml:space="preserve"> Limited Exception For Additional Insureds Endorsement </w:t>
      </w:r>
      <w:r w:rsidRPr="00142982">
        <w:rPr>
          <w:rStyle w:val="formlink"/>
        </w:rPr>
        <w:t>CG 40 23</w:t>
      </w:r>
      <w:r w:rsidRPr="00142982">
        <w:rPr>
          <w:b/>
        </w:rPr>
        <w:t>.</w:t>
      </w:r>
      <w:r w:rsidRPr="00142982">
        <w:rPr>
          <w:color w:val="000000"/>
        </w:rPr>
        <w:t xml:space="preserve"> </w:t>
      </w:r>
      <w:r w:rsidRPr="00142982">
        <w:t>The specific location(s) and operation(s) that are addressed by this endorsement must be described in the Schedule of the endorsement.</w:t>
      </w:r>
    </w:p>
    <w:p w14:paraId="5E93B975" w14:textId="77777777" w:rsidR="000C70D3" w:rsidRPr="00142982" w:rsidRDefault="000C70D3" w:rsidP="000C70D3">
      <w:pPr>
        <w:pStyle w:val="outlinetxt4"/>
      </w:pPr>
      <w:r w:rsidRPr="00142982">
        <w:rPr>
          <w:b/>
        </w:rPr>
        <w:tab/>
        <w:t>b.</w:t>
      </w:r>
      <w:r w:rsidRPr="00142982">
        <w:rPr>
          <w:b/>
        </w:rPr>
        <w:tab/>
      </w:r>
      <w:r w:rsidRPr="00142982">
        <w:t>Limited coverage may be provided for a specified operation(s) where the named insured is enrolled in a controlled (wrap-up) insurance program if such program has been cancelled, non-renewed or otherwise no longer applies for reasons other than the exhaustion of all available limits, whether such limits are available on a primary, excess or on any other basis:</w:t>
      </w:r>
    </w:p>
    <w:p w14:paraId="643EA281" w14:textId="77777777" w:rsidR="000C70D3" w:rsidRPr="00142982" w:rsidRDefault="000C70D3" w:rsidP="000C70D3">
      <w:pPr>
        <w:pStyle w:val="outlinetxt5"/>
      </w:pPr>
      <w:r w:rsidRPr="00142982">
        <w:t xml:space="preserve"> </w:t>
      </w:r>
      <w:r w:rsidRPr="00142982">
        <w:tab/>
      </w:r>
      <w:r w:rsidRPr="00142982">
        <w:rPr>
          <w:b/>
        </w:rPr>
        <w:t>(1)</w:t>
      </w:r>
      <w:r w:rsidRPr="00142982">
        <w:rPr>
          <w:b/>
        </w:rPr>
        <w:tab/>
      </w:r>
      <w:r w:rsidRPr="00142982">
        <w:t xml:space="preserve">By attaching Alaska Limited Exclusion – Designated Operations Covered By A Controlled (Wrap-up) Insurance Program Endorsement </w:t>
      </w:r>
      <w:r w:rsidRPr="00142982">
        <w:rPr>
          <w:rStyle w:val="formlink"/>
        </w:rPr>
        <w:t>CG 21 19</w:t>
      </w:r>
      <w:r w:rsidRPr="00142982">
        <w:rPr>
          <w:b/>
        </w:rPr>
        <w:t>.</w:t>
      </w:r>
      <w:r w:rsidRPr="00142982">
        <w:t xml:space="preserve"> The specific location(s) and operation(s) that are addressed by this endorsement must be described in the Schedule of the endorsement.</w:t>
      </w:r>
    </w:p>
    <w:p w14:paraId="51ED295F" w14:textId="77777777" w:rsidR="000C70D3" w:rsidRPr="00142982" w:rsidRDefault="000C70D3" w:rsidP="000C70D3">
      <w:pPr>
        <w:pStyle w:val="outlinetxt5"/>
      </w:pPr>
      <w:r w:rsidRPr="00142982">
        <w:tab/>
      </w:r>
      <w:r w:rsidRPr="00142982">
        <w:rPr>
          <w:b/>
        </w:rPr>
        <w:t>(2)</w:t>
      </w:r>
      <w:r w:rsidRPr="00142982">
        <w:rPr>
          <w:b/>
        </w:rPr>
        <w:tab/>
      </w:r>
      <w:r w:rsidRPr="00142982">
        <w:t xml:space="preserve">Including a limited exception for additional insureds who are not enrolled in a controlled (wrap-up) insurance program, attach Alaska Limited Exclusion – Designated Operations Covered By A Controlled (Wrap-up) Insurance Program </w:t>
      </w:r>
      <w:r w:rsidRPr="00142982">
        <w:rPr>
          <w:rFonts w:cs="Arial"/>
        </w:rPr>
        <w:t>–</w:t>
      </w:r>
      <w:r w:rsidRPr="00142982">
        <w:t xml:space="preserve"> Limited Exception For Additional Insureds Endorsement </w:t>
      </w:r>
      <w:r w:rsidRPr="00142982">
        <w:rPr>
          <w:rStyle w:val="formlink"/>
        </w:rPr>
        <w:t>CG 40 24</w:t>
      </w:r>
      <w:r w:rsidRPr="00142982">
        <w:rPr>
          <w:b/>
        </w:rPr>
        <w:t>.</w:t>
      </w:r>
      <w:r w:rsidRPr="00142982">
        <w:t xml:space="preserve"> The specific location(s) and operation(s) that are addressed by this endorsement must be described in the Schedule of the endorsement.</w:t>
      </w:r>
    </w:p>
    <w:p w14:paraId="1258FAAE" w14:textId="77777777" w:rsidR="000C70D3" w:rsidRPr="00142982" w:rsidRDefault="000C70D3" w:rsidP="000C70D3">
      <w:pPr>
        <w:pStyle w:val="blocktext1"/>
      </w:pPr>
      <w:r w:rsidRPr="00142982">
        <w:t xml:space="preserve">The following is added to Paragraph </w:t>
      </w:r>
      <w:r w:rsidRPr="00142982">
        <w:rPr>
          <w:b/>
        </w:rPr>
        <w:t>C.18.:</w:t>
      </w:r>
    </w:p>
    <w:p w14:paraId="7A959E87" w14:textId="77777777" w:rsidR="000C70D3" w:rsidRPr="00142982" w:rsidRDefault="000C70D3" w:rsidP="000C70D3">
      <w:pPr>
        <w:pStyle w:val="blocktext4"/>
      </w:pPr>
      <w:r w:rsidRPr="00142982">
        <w:t xml:space="preserve">Alaska Stat. § 21.36.475 requires that all owner-controlled insurance programs or contractor-controlled insurance programs must be approved by the Director of Insurance before they may be used in Alaska and shall only be allowed for major construction projects. Endorsement </w:t>
      </w:r>
      <w:r w:rsidRPr="00142982">
        <w:rPr>
          <w:rStyle w:val="formlink"/>
        </w:rPr>
        <w:t>CG 21 20</w:t>
      </w:r>
      <w:r w:rsidRPr="00142982">
        <w:rPr>
          <w:b/>
        </w:rPr>
        <w:t>,</w:t>
      </w:r>
      <w:r w:rsidRPr="00142982">
        <w:t xml:space="preserve"> Endorsement </w:t>
      </w:r>
      <w:r w:rsidRPr="00142982">
        <w:rPr>
          <w:rStyle w:val="formlink"/>
        </w:rPr>
        <w:t>CG 21 19</w:t>
      </w:r>
      <w:r w:rsidRPr="00142982">
        <w:rPr>
          <w:b/>
        </w:rPr>
        <w:t>,</w:t>
      </w:r>
      <w:r w:rsidRPr="00142982">
        <w:t xml:space="preserve"> Endorsement </w:t>
      </w:r>
      <w:r w:rsidRPr="00142982">
        <w:rPr>
          <w:rStyle w:val="formlink"/>
        </w:rPr>
        <w:t>CG 40 23</w:t>
      </w:r>
      <w:r w:rsidRPr="00142982">
        <w:t xml:space="preserve"> and Endorsement </w:t>
      </w:r>
      <w:r w:rsidRPr="00142982">
        <w:rPr>
          <w:rStyle w:val="formlink"/>
        </w:rPr>
        <w:t>CG 40 24</w:t>
      </w:r>
      <w:r w:rsidRPr="00142982">
        <w:t xml:space="preserve"> may only be used when the underlying owner-controlled insurance program or contractor-controlled insurance program has been approved by the Director of Insurance.</w:t>
      </w:r>
    </w:p>
    <w:p w14:paraId="58EF9F85" w14:textId="77777777" w:rsidR="000C70D3" w:rsidRPr="00142982" w:rsidRDefault="000C70D3" w:rsidP="000C70D3">
      <w:pPr>
        <w:pStyle w:val="blocktext4"/>
      </w:pPr>
      <w:r w:rsidRPr="00142982">
        <w:t>In accordance with Alaska Stat. § 21.36.475(c)(3), a major construction project means the process of constructing a structure, building, facility, or roadway or major renovation of more than 50 percent of an existing structure, building, facility, or roadway having a contract cost of more than $50,000,000 of a definite term at a geographically defined project site.</w:t>
      </w:r>
    </w:p>
    <w:p w14:paraId="7BC7A288" w14:textId="77777777" w:rsidR="000C70D3" w:rsidRPr="00142982" w:rsidRDefault="000C70D3" w:rsidP="000C70D3">
      <w:pPr>
        <w:pStyle w:val="blocktext1"/>
      </w:pPr>
      <w:r w:rsidRPr="00142982">
        <w:t xml:space="preserve">Paragraph </w:t>
      </w:r>
      <w:r w:rsidRPr="00142982">
        <w:rPr>
          <w:b/>
        </w:rPr>
        <w:t>C.20.</w:t>
      </w:r>
      <w:r w:rsidRPr="00142982">
        <w:t xml:space="preserve"> is replaced by the following:</w:t>
      </w:r>
    </w:p>
    <w:p w14:paraId="34B326DB" w14:textId="77777777" w:rsidR="000C70D3" w:rsidRPr="00142982" w:rsidRDefault="000C70D3" w:rsidP="000C70D3">
      <w:pPr>
        <w:pStyle w:val="outlinetxt3"/>
      </w:pPr>
      <w:r w:rsidRPr="00142982">
        <w:tab/>
      </w:r>
      <w:r w:rsidRPr="00142982">
        <w:rPr>
          <w:b/>
        </w:rPr>
        <w:t>20.</w:t>
      </w:r>
      <w:r w:rsidRPr="00142982">
        <w:tab/>
        <w:t>Liability with respect to bodily injury, property damage and personal and advertising injury arising out of genetic modification:</w:t>
      </w:r>
    </w:p>
    <w:p w14:paraId="57E66551" w14:textId="77777777" w:rsidR="000C70D3" w:rsidRPr="00142982" w:rsidRDefault="000C70D3" w:rsidP="000C70D3">
      <w:pPr>
        <w:pStyle w:val="outlinetxt4"/>
      </w:pPr>
      <w:r w:rsidRPr="00142982">
        <w:tab/>
      </w:r>
      <w:r w:rsidRPr="00142982">
        <w:rPr>
          <w:b/>
        </w:rPr>
        <w:t>a.</w:t>
      </w:r>
      <w:r w:rsidRPr="00142982">
        <w:rPr>
          <w:b/>
        </w:rPr>
        <w:tab/>
      </w:r>
      <w:r w:rsidRPr="00142982">
        <w:t xml:space="preserve">May be excluded by attaching Alaska Genetically Modified Organism Exclusion Endorsement </w:t>
      </w:r>
      <w:r w:rsidRPr="00142982">
        <w:rPr>
          <w:rStyle w:val="formlink"/>
        </w:rPr>
        <w:t>CG 40 21</w:t>
      </w:r>
      <w:r w:rsidRPr="00142982">
        <w:rPr>
          <w:b/>
        </w:rPr>
        <w:t>;</w:t>
      </w:r>
      <w:r w:rsidRPr="00142982">
        <w:t xml:space="preserve"> or</w:t>
      </w:r>
    </w:p>
    <w:p w14:paraId="3CC9B263" w14:textId="77777777" w:rsidR="000C70D3" w:rsidRPr="00142982" w:rsidRDefault="000C70D3" w:rsidP="000C70D3">
      <w:pPr>
        <w:pStyle w:val="outlinetxt4"/>
        <w:rPr>
          <w:b/>
        </w:rPr>
      </w:pPr>
      <w:r w:rsidRPr="00142982">
        <w:tab/>
      </w:r>
      <w:r w:rsidRPr="00142982">
        <w:rPr>
          <w:b/>
        </w:rPr>
        <w:t>b.</w:t>
      </w:r>
      <w:r w:rsidRPr="00142982">
        <w:rPr>
          <w:b/>
        </w:rPr>
        <w:tab/>
      </w:r>
      <w:r w:rsidRPr="00142982">
        <w:t xml:space="preserve">May be excluded on a scheduled basis by attaching </w:t>
      </w:r>
      <w:bookmarkStart w:id="1" w:name="_Hlk523223625"/>
      <w:r w:rsidRPr="00142982">
        <w:t xml:space="preserve">Alaska </w:t>
      </w:r>
      <w:r w:rsidRPr="00142982">
        <w:rPr>
          <w:rFonts w:eastAsia="Calibri"/>
        </w:rPr>
        <w:t xml:space="preserve">Genetically Modified Organism Exclusion For Designated Operations Or Products Endorsement </w:t>
      </w:r>
      <w:r w:rsidRPr="00142982">
        <w:rPr>
          <w:rStyle w:val="formlink"/>
          <w:rFonts w:eastAsia="Calibri"/>
        </w:rPr>
        <w:t xml:space="preserve">CG 40 </w:t>
      </w:r>
      <w:bookmarkEnd w:id="1"/>
      <w:r w:rsidRPr="00142982">
        <w:rPr>
          <w:rStyle w:val="formlink"/>
          <w:rFonts w:eastAsia="Calibri"/>
        </w:rPr>
        <w:t>22</w:t>
      </w:r>
      <w:r w:rsidRPr="00142982">
        <w:rPr>
          <w:rFonts w:eastAsia="Calibri"/>
          <w:b/>
        </w:rPr>
        <w:t>.</w:t>
      </w:r>
    </w:p>
    <w:p w14:paraId="20CD5144" w14:textId="77777777" w:rsidR="000C70D3" w:rsidRPr="00142982" w:rsidRDefault="000C70D3" w:rsidP="000C70D3">
      <w:pPr>
        <w:pStyle w:val="blocktext1"/>
      </w:pPr>
      <w:r w:rsidRPr="00142982">
        <w:lastRenderedPageBreak/>
        <w:t xml:space="preserve">Paragraph </w:t>
      </w:r>
      <w:r w:rsidRPr="00142982">
        <w:rPr>
          <w:b/>
        </w:rPr>
        <w:t>C.21.</w:t>
      </w:r>
      <w:r w:rsidRPr="00142982">
        <w:t xml:space="preserve"> does not apply.</w:t>
      </w:r>
    </w:p>
    <w:p w14:paraId="7FB3543F" w14:textId="77777777" w:rsidR="000C70D3" w:rsidRPr="00142982" w:rsidRDefault="000C70D3" w:rsidP="000C70D3">
      <w:pPr>
        <w:pStyle w:val="blocktext1"/>
      </w:pPr>
      <w:r w:rsidRPr="00142982">
        <w:t xml:space="preserve">Paragraphs </w:t>
      </w:r>
      <w:r w:rsidRPr="00142982">
        <w:rPr>
          <w:b/>
        </w:rPr>
        <w:t>C.23.,</w:t>
      </w:r>
      <w:r w:rsidRPr="00142982">
        <w:t xml:space="preserve"> </w:t>
      </w:r>
      <w:r w:rsidRPr="00142982">
        <w:rPr>
          <w:b/>
        </w:rPr>
        <w:t>C.24.</w:t>
      </w:r>
      <w:ins w:id="2" w:author="Author">
        <w:r w:rsidRPr="00142982">
          <w:rPr>
            <w:b/>
          </w:rPr>
          <w:t>,</w:t>
        </w:r>
      </w:ins>
      <w:r w:rsidRPr="00142982">
        <w:t xml:space="preserve"> </w:t>
      </w:r>
      <w:del w:id="3" w:author="Author">
        <w:r w:rsidRPr="00142982" w:rsidDel="00EC5C8F">
          <w:delText xml:space="preserve">and </w:delText>
        </w:r>
      </w:del>
      <w:r w:rsidRPr="00142982">
        <w:rPr>
          <w:b/>
        </w:rPr>
        <w:t>C.30.</w:t>
      </w:r>
      <w:r w:rsidRPr="00142982">
        <w:t xml:space="preserve"> </w:t>
      </w:r>
      <w:ins w:id="4" w:author="Author">
        <w:r w:rsidRPr="00142982">
          <w:t xml:space="preserve">and </w:t>
        </w:r>
        <w:r w:rsidRPr="000C70D3">
          <w:rPr>
            <w:b/>
            <w:bCs/>
            <w:rPrChange w:id="5" w:author="Author">
              <w:rPr/>
            </w:rPrChange>
          </w:rPr>
          <w:t>C.34</w:t>
        </w:r>
        <w:r w:rsidRPr="00142982">
          <w:t xml:space="preserve"> </w:t>
        </w:r>
      </w:ins>
      <w:r w:rsidRPr="00142982">
        <w:t>are replaced by the following:</w:t>
      </w:r>
    </w:p>
    <w:p w14:paraId="1DB3FE15" w14:textId="77777777" w:rsidR="000C70D3" w:rsidRPr="00142982" w:rsidRDefault="000C70D3" w:rsidP="000C70D3">
      <w:pPr>
        <w:pStyle w:val="outlinetxt3"/>
        <w:rPr>
          <w:bCs/>
        </w:rPr>
      </w:pPr>
      <w:r w:rsidRPr="00142982">
        <w:tab/>
      </w:r>
      <w:r w:rsidRPr="00142982">
        <w:rPr>
          <w:b/>
        </w:rPr>
        <w:t>23.</w:t>
      </w:r>
      <w:r w:rsidRPr="00142982">
        <w:tab/>
        <w:t>Liability arising out of the design, manufacture, construction, fabrication, preparation, installation, application, maintenance or repair, including remodeling,</w:t>
      </w:r>
      <w:r w:rsidRPr="00142982">
        <w:rPr>
          <w:bCs/>
        </w:rPr>
        <w:t xml:space="preserve"> </w:t>
      </w:r>
      <w:r w:rsidRPr="00142982">
        <w:t xml:space="preserve">service, correction or replacement, of any exterior insulation and finish system or any part thereof may be excluded by attaching Alaska Exclusion – Exterior Insulation And Finish Systems Endorsement </w:t>
      </w:r>
      <w:r w:rsidRPr="00142982">
        <w:rPr>
          <w:rStyle w:val="formlink"/>
        </w:rPr>
        <w:t>CG 32 70</w:t>
      </w:r>
      <w:r w:rsidRPr="00142982">
        <w:rPr>
          <w:b/>
          <w:bCs/>
        </w:rPr>
        <w:t>.</w:t>
      </w:r>
    </w:p>
    <w:p w14:paraId="1D273596" w14:textId="77777777" w:rsidR="000C70D3" w:rsidRPr="00142982" w:rsidRDefault="000C70D3" w:rsidP="000C70D3">
      <w:pPr>
        <w:pStyle w:val="outlinetxt3"/>
        <w:rPr>
          <w:bCs/>
        </w:rPr>
      </w:pPr>
      <w:r w:rsidRPr="00142982">
        <w:rPr>
          <w:bCs/>
        </w:rPr>
        <w:tab/>
      </w:r>
      <w:r w:rsidRPr="00142982">
        <w:rPr>
          <w:b/>
          <w:bCs/>
        </w:rPr>
        <w:t>24.</w:t>
      </w:r>
      <w:r w:rsidRPr="00142982">
        <w:rPr>
          <w:bCs/>
        </w:rPr>
        <w:tab/>
      </w:r>
      <w:r w:rsidRPr="00142982">
        <w:t xml:space="preserve">Liability arising out of silica or silica-related dust may be excluded by attaching Alaska Silica Or Silica-related Dust Exclusion Endorsement </w:t>
      </w:r>
      <w:r w:rsidRPr="00142982">
        <w:rPr>
          <w:rStyle w:val="formlink"/>
        </w:rPr>
        <w:t>CG 32 73</w:t>
      </w:r>
      <w:r w:rsidRPr="00142982">
        <w:rPr>
          <w:b/>
          <w:bCs/>
        </w:rPr>
        <w:t>.</w:t>
      </w:r>
    </w:p>
    <w:p w14:paraId="043F79B0" w14:textId="77777777" w:rsidR="000C70D3" w:rsidRPr="00142982" w:rsidRDefault="000C70D3" w:rsidP="000C70D3">
      <w:pPr>
        <w:pStyle w:val="outlinetxt3"/>
      </w:pPr>
      <w:r w:rsidRPr="00142982">
        <w:tab/>
      </w:r>
      <w:r w:rsidRPr="00142982">
        <w:rPr>
          <w:b/>
        </w:rPr>
        <w:t>30.</w:t>
      </w:r>
      <w:r w:rsidRPr="00142982">
        <w:rPr>
          <w:b/>
        </w:rPr>
        <w:tab/>
      </w:r>
      <w:r w:rsidRPr="00142982">
        <w:t>Liability for bodily injury or property damage arising out of earth movement caused by or aggravated by an insured's work:</w:t>
      </w:r>
    </w:p>
    <w:p w14:paraId="122BFF46" w14:textId="77777777" w:rsidR="000C70D3" w:rsidRPr="00142982" w:rsidRDefault="000C70D3" w:rsidP="000C70D3">
      <w:pPr>
        <w:pStyle w:val="outlinetxt4"/>
      </w:pPr>
      <w:r w:rsidRPr="00142982">
        <w:tab/>
      </w:r>
      <w:r w:rsidRPr="00142982">
        <w:rPr>
          <w:b/>
        </w:rPr>
        <w:t>a.</w:t>
      </w:r>
      <w:r w:rsidRPr="00142982">
        <w:tab/>
        <w:t xml:space="preserve">May be excluded by attaching Alaska Exclusion </w:t>
      </w:r>
      <w:r w:rsidRPr="00142982">
        <w:rPr>
          <w:rFonts w:cs="Arial"/>
        </w:rPr>
        <w:t>–</w:t>
      </w:r>
      <w:r w:rsidRPr="00142982">
        <w:t xml:space="preserve"> Earth Movement Endorsement </w:t>
      </w:r>
      <w:r w:rsidRPr="00142982">
        <w:rPr>
          <w:rStyle w:val="formlink"/>
        </w:rPr>
        <w:t>CG 40 18</w:t>
      </w:r>
      <w:r w:rsidRPr="00142982">
        <w:rPr>
          <w:b/>
        </w:rPr>
        <w:t>.</w:t>
      </w:r>
    </w:p>
    <w:p w14:paraId="3CECEBF5" w14:textId="77777777" w:rsidR="000C70D3" w:rsidRPr="00142982" w:rsidRDefault="000C70D3" w:rsidP="000C70D3">
      <w:pPr>
        <w:pStyle w:val="outlinetxt4"/>
      </w:pPr>
      <w:r w:rsidRPr="00142982">
        <w:tab/>
      </w:r>
      <w:r w:rsidRPr="00142982">
        <w:rPr>
          <w:b/>
        </w:rPr>
        <w:t>b.</w:t>
      </w:r>
      <w:r w:rsidRPr="00142982">
        <w:tab/>
        <w:t xml:space="preserve">May be excluded only with respect to completed operations by attaching Alaska Exclusion </w:t>
      </w:r>
      <w:r w:rsidRPr="00142982">
        <w:rPr>
          <w:rFonts w:cs="Arial"/>
        </w:rPr>
        <w:t>–</w:t>
      </w:r>
      <w:r w:rsidRPr="00142982">
        <w:t xml:space="preserve"> Earth Movement </w:t>
      </w:r>
      <w:r w:rsidRPr="00142982">
        <w:rPr>
          <w:rFonts w:cs="Arial"/>
        </w:rPr>
        <w:t>–</w:t>
      </w:r>
      <w:r w:rsidRPr="00142982">
        <w:t xml:space="preserve"> Completed Operations Endorsement </w:t>
      </w:r>
      <w:r w:rsidRPr="00142982">
        <w:rPr>
          <w:rStyle w:val="formlink"/>
        </w:rPr>
        <w:t>CG 40 19</w:t>
      </w:r>
      <w:r w:rsidRPr="00142982">
        <w:rPr>
          <w:b/>
        </w:rPr>
        <w:t>.</w:t>
      </w:r>
    </w:p>
    <w:p w14:paraId="6824F370" w14:textId="77777777" w:rsidR="000C70D3" w:rsidRPr="00142982" w:rsidRDefault="000C70D3" w:rsidP="000C70D3">
      <w:pPr>
        <w:pStyle w:val="outlinetxt4"/>
        <w:rPr>
          <w:ins w:id="6" w:author="Author"/>
          <w:b/>
        </w:rPr>
      </w:pPr>
      <w:r w:rsidRPr="00142982">
        <w:tab/>
      </w:r>
      <w:r w:rsidRPr="00142982">
        <w:rPr>
          <w:b/>
        </w:rPr>
        <w:t>c.</w:t>
      </w:r>
      <w:r w:rsidRPr="00142982">
        <w:tab/>
        <w:t xml:space="preserve">May be excluded on a scheduled basis by attaching Alaska Earth Movement </w:t>
      </w:r>
      <w:r w:rsidRPr="00142982">
        <w:rPr>
          <w:rFonts w:cs="Arial"/>
        </w:rPr>
        <w:t>–</w:t>
      </w:r>
      <w:r w:rsidRPr="00142982">
        <w:t xml:space="preserve"> Exclusion For Designated Operation(s) Or Project(s) Endorsement </w:t>
      </w:r>
      <w:r w:rsidRPr="00142982">
        <w:rPr>
          <w:rStyle w:val="formlink"/>
        </w:rPr>
        <w:t>CG 40 20</w:t>
      </w:r>
      <w:r w:rsidRPr="00142982">
        <w:rPr>
          <w:b/>
        </w:rPr>
        <w:t>.</w:t>
      </w:r>
    </w:p>
    <w:p w14:paraId="6C9BFCEE" w14:textId="77777777" w:rsidR="000C70D3" w:rsidRPr="00142982" w:rsidRDefault="000C70D3">
      <w:pPr>
        <w:pStyle w:val="outlinetxt3"/>
        <w:pPrChange w:id="7" w:author="Author">
          <w:pPr>
            <w:pStyle w:val="outlinetxt4"/>
          </w:pPr>
        </w:pPrChange>
      </w:pPr>
      <w:ins w:id="8" w:author="Author">
        <w:r w:rsidRPr="00142982">
          <w:rPr>
            <w:b/>
            <w:bCs/>
          </w:rPr>
          <w:tab/>
          <w:t>34.</w:t>
        </w:r>
        <w:r w:rsidRPr="00142982">
          <w:tab/>
          <w:t xml:space="preserve">Liability arising out of perfluoroalkyl or polyfluoroalkyl substances (PFAS) may be excluded by attaching Alaska Exclusion – Perfluoroalkyl And Polyfluoroalkyl Substances (PFAS) Endorsement </w:t>
        </w:r>
        <w:r w:rsidRPr="000C70D3">
          <w:rPr>
            <w:rStyle w:val="formlink"/>
            <w:rPrChange w:id="9" w:author="Author">
              <w:rPr>
                <w:bCs/>
              </w:rPr>
            </w:rPrChange>
          </w:rPr>
          <w:t xml:space="preserve">CG </w:t>
        </w:r>
        <w:r w:rsidRPr="00142982">
          <w:rPr>
            <w:rStyle w:val="formlink"/>
          </w:rPr>
          <w:t>21 24</w:t>
        </w:r>
        <w:r w:rsidRPr="000C70D3">
          <w:rPr>
            <w:b/>
            <w:bCs/>
            <w:rPrChange w:id="10" w:author="Author">
              <w:rPr>
                <w:bCs/>
              </w:rPr>
            </w:rPrChange>
          </w:rPr>
          <w:t>.</w:t>
        </w:r>
      </w:ins>
    </w:p>
    <w:p w14:paraId="37433038" w14:textId="77777777" w:rsidR="000C70D3" w:rsidRPr="00142982" w:rsidRDefault="000C70D3" w:rsidP="000C70D3">
      <w:pPr>
        <w:pStyle w:val="blocktext1"/>
      </w:pPr>
      <w:r w:rsidRPr="00142982">
        <w:t xml:space="preserve">Paragraph </w:t>
      </w:r>
      <w:r w:rsidRPr="00142982">
        <w:rPr>
          <w:b/>
        </w:rPr>
        <w:t>E.10.</w:t>
      </w:r>
      <w:r w:rsidRPr="00142982">
        <w:t xml:space="preserve"> does not apply.</w:t>
      </w:r>
    </w:p>
    <w:p w14:paraId="511BF1B0" w14:textId="47BA67B0" w:rsidR="00E11D70" w:rsidRDefault="000C70D3" w:rsidP="000C70D3">
      <w:pPr>
        <w:pStyle w:val="blocktext1"/>
      </w:pPr>
      <w:r w:rsidRPr="00142982">
        <w:t xml:space="preserve">Paragraph </w:t>
      </w:r>
      <w:r w:rsidRPr="00142982">
        <w:rPr>
          <w:b/>
        </w:rPr>
        <w:t>H.</w:t>
      </w:r>
      <w:r w:rsidRPr="00142982">
        <w:t xml:space="preserve"> does not apply.</w:t>
      </w:r>
    </w:p>
    <w:p w14:paraId="5528B436" w14:textId="15965D54" w:rsidR="000C70D3" w:rsidRDefault="000C70D3" w:rsidP="000C70D3">
      <w:pPr>
        <w:pStyle w:val="isonormal"/>
        <w:jc w:val="left"/>
      </w:pPr>
    </w:p>
    <w:p w14:paraId="44870D99" w14:textId="0C217543" w:rsidR="000C70D3" w:rsidRDefault="000C70D3" w:rsidP="000C70D3">
      <w:pPr>
        <w:pStyle w:val="isonormal"/>
        <w:jc w:val="left"/>
      </w:pPr>
    </w:p>
    <w:p w14:paraId="558A7BF6" w14:textId="77777777" w:rsidR="000C70D3" w:rsidRPr="00F93EE8" w:rsidRDefault="000C70D3" w:rsidP="000C70D3">
      <w:pPr>
        <w:pStyle w:val="boxrule"/>
      </w:pPr>
      <w:bookmarkStart w:id="11" w:name="_Hlk120640031"/>
      <w:r w:rsidRPr="00F93EE8">
        <w:t>46.  OWNERS AND CONTRACTORS PROTECTIVE LIABILITY INSURANCE AND PRINCIPALS PROTECTIVE LIABILITY INSURANCE (Subline Code 335)</w:t>
      </w:r>
    </w:p>
    <w:p w14:paraId="3CC26F7F" w14:textId="77777777" w:rsidR="000C70D3" w:rsidRPr="00F93EE8" w:rsidRDefault="000C70D3" w:rsidP="000C70D3">
      <w:pPr>
        <w:pStyle w:val="blocktext1"/>
      </w:pPr>
      <w:r w:rsidRPr="00F93EE8">
        <w:t xml:space="preserve">Paragraph </w:t>
      </w:r>
      <w:r w:rsidRPr="00F93EE8">
        <w:rPr>
          <w:b/>
        </w:rPr>
        <w:t>B.2.c.</w:t>
      </w:r>
      <w:r w:rsidRPr="00F93EE8">
        <w:t xml:space="preserve"> is replaced by the following:</w:t>
      </w:r>
    </w:p>
    <w:p w14:paraId="0A3C40E5" w14:textId="77777777" w:rsidR="000C70D3" w:rsidRPr="00F93EE8" w:rsidRDefault="000C70D3" w:rsidP="000C70D3">
      <w:pPr>
        <w:pStyle w:val="outlinetxt4"/>
      </w:pPr>
      <w:r w:rsidRPr="00F93EE8">
        <w:rPr>
          <w:b/>
        </w:rPr>
        <w:tab/>
        <w:t>c.</w:t>
      </w:r>
      <w:r w:rsidRPr="00F93EE8">
        <w:rPr>
          <w:b/>
        </w:rPr>
        <w:tab/>
      </w:r>
      <w:r w:rsidRPr="00F93EE8">
        <w:t>Refer to mandatory state endorsements:</w:t>
      </w:r>
    </w:p>
    <w:p w14:paraId="449237EE" w14:textId="77777777" w:rsidR="000C70D3" w:rsidRPr="00F93EE8" w:rsidRDefault="000C70D3" w:rsidP="000C70D3">
      <w:pPr>
        <w:pStyle w:val="outlinetxt5"/>
      </w:pPr>
      <w:r w:rsidRPr="00F93EE8">
        <w:tab/>
      </w:r>
      <w:r w:rsidRPr="00F93EE8">
        <w:rPr>
          <w:b/>
        </w:rPr>
        <w:t>(1)</w:t>
      </w:r>
      <w:r w:rsidRPr="00F93EE8">
        <w:tab/>
        <w:t xml:space="preserve">Alaska War Liability Exclusion Endorsement </w:t>
      </w:r>
      <w:r w:rsidRPr="00F93EE8">
        <w:rPr>
          <w:rStyle w:val="formlink"/>
        </w:rPr>
        <w:t>CG 26 98</w:t>
      </w:r>
      <w:r w:rsidRPr="00F93EE8">
        <w:rPr>
          <w:b/>
        </w:rPr>
        <w:t>.</w:t>
      </w:r>
    </w:p>
    <w:p w14:paraId="38787BC7" w14:textId="77777777" w:rsidR="000C70D3" w:rsidRPr="00F93EE8" w:rsidRDefault="000C70D3" w:rsidP="000C70D3">
      <w:pPr>
        <w:pStyle w:val="outlinetxt5"/>
        <w:rPr>
          <w:b/>
        </w:rPr>
      </w:pPr>
      <w:r w:rsidRPr="00F93EE8">
        <w:tab/>
      </w:r>
      <w:r w:rsidRPr="00F93EE8">
        <w:rPr>
          <w:b/>
        </w:rPr>
        <w:t>(2)</w:t>
      </w:r>
      <w:r w:rsidRPr="00F93EE8">
        <w:rPr>
          <w:b/>
        </w:rPr>
        <w:tab/>
      </w:r>
      <w:r w:rsidRPr="00F93EE8">
        <w:t xml:space="preserve">Alaska Changes – Cancellation And Nonrenewal Endorsement </w:t>
      </w:r>
      <w:r w:rsidRPr="00F93EE8">
        <w:rPr>
          <w:rStyle w:val="formlink"/>
        </w:rPr>
        <w:t>CG 29 43</w:t>
      </w:r>
      <w:r w:rsidRPr="00F93EE8">
        <w:rPr>
          <w:b/>
        </w:rPr>
        <w:t>.</w:t>
      </w:r>
    </w:p>
    <w:p w14:paraId="013164BA" w14:textId="77777777" w:rsidR="000C70D3" w:rsidRPr="00F93EE8" w:rsidRDefault="000C70D3" w:rsidP="000C70D3">
      <w:pPr>
        <w:pStyle w:val="blocktext1"/>
      </w:pPr>
      <w:r w:rsidRPr="00F93EE8">
        <w:t xml:space="preserve">Paragraph </w:t>
      </w:r>
      <w:r w:rsidRPr="00F93EE8">
        <w:rPr>
          <w:b/>
        </w:rPr>
        <w:t>B.8.</w:t>
      </w:r>
      <w:r w:rsidRPr="00F93EE8">
        <w:t xml:space="preserve"> does not apply.</w:t>
      </w:r>
    </w:p>
    <w:p w14:paraId="5EF1E878" w14:textId="77777777" w:rsidR="000C70D3" w:rsidRPr="00F93EE8" w:rsidRDefault="000C70D3" w:rsidP="000C70D3">
      <w:pPr>
        <w:pStyle w:val="blocktext1"/>
      </w:pPr>
      <w:r w:rsidRPr="00F93EE8">
        <w:t xml:space="preserve">Paragraphs </w:t>
      </w:r>
      <w:r w:rsidRPr="00F93EE8">
        <w:rPr>
          <w:b/>
        </w:rPr>
        <w:t>B.9.,</w:t>
      </w:r>
      <w:r w:rsidRPr="00F93EE8">
        <w:t xml:space="preserve"> </w:t>
      </w:r>
      <w:r w:rsidRPr="00F93EE8">
        <w:rPr>
          <w:b/>
        </w:rPr>
        <w:t>B.10.,</w:t>
      </w:r>
      <w:r w:rsidRPr="00F93EE8">
        <w:t xml:space="preserve"> </w:t>
      </w:r>
      <w:r w:rsidRPr="00F93EE8">
        <w:rPr>
          <w:b/>
        </w:rPr>
        <w:t>B.13.</w:t>
      </w:r>
      <w:ins w:id="12" w:author="Author">
        <w:r w:rsidRPr="00F93EE8">
          <w:rPr>
            <w:b/>
          </w:rPr>
          <w:t>,</w:t>
        </w:r>
      </w:ins>
      <w:r w:rsidRPr="00F93EE8">
        <w:rPr>
          <w:b/>
        </w:rPr>
        <w:t xml:space="preserve"> </w:t>
      </w:r>
      <w:del w:id="13" w:author="Author">
        <w:r w:rsidRPr="00F93EE8" w:rsidDel="00A87F57">
          <w:delText xml:space="preserve">and </w:delText>
        </w:r>
      </w:del>
      <w:r w:rsidRPr="00F93EE8">
        <w:rPr>
          <w:b/>
        </w:rPr>
        <w:t>B.15.</w:t>
      </w:r>
      <w:r w:rsidRPr="00F93EE8">
        <w:t xml:space="preserve"> </w:t>
      </w:r>
      <w:ins w:id="14" w:author="Author">
        <w:r w:rsidRPr="00F93EE8">
          <w:t xml:space="preserve">and </w:t>
        </w:r>
        <w:r w:rsidRPr="000C70D3">
          <w:rPr>
            <w:b/>
            <w:bCs/>
            <w:rPrChange w:id="15" w:author="Author">
              <w:rPr/>
            </w:rPrChange>
          </w:rPr>
          <w:t>B.17.</w:t>
        </w:r>
        <w:r w:rsidRPr="00F93EE8">
          <w:rPr>
            <w:b/>
            <w:bCs/>
          </w:rPr>
          <w:t xml:space="preserve"> </w:t>
        </w:r>
      </w:ins>
      <w:r w:rsidRPr="00F93EE8">
        <w:t>are replaced by the following:</w:t>
      </w:r>
    </w:p>
    <w:p w14:paraId="01702694" w14:textId="77777777" w:rsidR="000C70D3" w:rsidRPr="00F93EE8" w:rsidRDefault="000C70D3" w:rsidP="000C70D3">
      <w:pPr>
        <w:pStyle w:val="outlinehd2"/>
      </w:pPr>
      <w:r w:rsidRPr="00F93EE8">
        <w:tab/>
        <w:t>B.</w:t>
      </w:r>
      <w:r w:rsidRPr="00F93EE8">
        <w:tab/>
        <w:t>Description Of Owners Or Contractors Protective Liability Coverage</w:t>
      </w:r>
    </w:p>
    <w:p w14:paraId="4684B8AF" w14:textId="77777777" w:rsidR="000C70D3" w:rsidRPr="00F93EE8" w:rsidRDefault="000C70D3" w:rsidP="000C70D3">
      <w:pPr>
        <w:pStyle w:val="outlinetxt3"/>
        <w:rPr>
          <w:b/>
          <w:bCs/>
          <w:color w:val="000000"/>
        </w:rPr>
      </w:pPr>
      <w:r w:rsidRPr="00F93EE8">
        <w:tab/>
      </w:r>
      <w:r w:rsidRPr="00F93EE8">
        <w:rPr>
          <w:b/>
          <w:bCs/>
        </w:rPr>
        <w:t>9.</w:t>
      </w:r>
      <w:r w:rsidRPr="00F93EE8">
        <w:tab/>
      </w:r>
      <w:r w:rsidRPr="00F93EE8">
        <w:rPr>
          <w:color w:val="000000"/>
        </w:rPr>
        <w:t>Liability arising out of the design, manufacture, construction, fabrication, preparation, installation, application, maintenance or repair, including remodeling,</w:t>
      </w:r>
      <w:r w:rsidRPr="00F93EE8">
        <w:rPr>
          <w:bCs/>
        </w:rPr>
        <w:t xml:space="preserve"> </w:t>
      </w:r>
      <w:r w:rsidRPr="00F93EE8">
        <w:t>service, correction or replacement,</w:t>
      </w:r>
      <w:r w:rsidRPr="00F93EE8">
        <w:rPr>
          <w:color w:val="000000"/>
        </w:rPr>
        <w:t xml:space="preserve"> of any exterior insulation and finish system or any part thereof may be excluded by attaching Alaska Exclusion – Exterior Insulation And Finish Systems Endorsement </w:t>
      </w:r>
      <w:r w:rsidRPr="00F93EE8">
        <w:rPr>
          <w:rStyle w:val="formlink"/>
        </w:rPr>
        <w:t>CG 32 71</w:t>
      </w:r>
      <w:r w:rsidRPr="00F93EE8">
        <w:rPr>
          <w:b/>
          <w:bCs/>
          <w:color w:val="000000"/>
        </w:rPr>
        <w:t>.</w:t>
      </w:r>
    </w:p>
    <w:p w14:paraId="6CADDEE6" w14:textId="77777777" w:rsidR="000C70D3" w:rsidRPr="00F93EE8" w:rsidRDefault="000C70D3" w:rsidP="000C70D3">
      <w:pPr>
        <w:pStyle w:val="outlinetxt3"/>
        <w:rPr>
          <w:b/>
          <w:bCs/>
        </w:rPr>
      </w:pPr>
      <w:r w:rsidRPr="00F93EE8">
        <w:rPr>
          <w:b/>
          <w:bCs/>
        </w:rPr>
        <w:tab/>
        <w:t>10.</w:t>
      </w:r>
      <w:r w:rsidRPr="00F93EE8">
        <w:rPr>
          <w:b/>
          <w:bCs/>
        </w:rPr>
        <w:tab/>
      </w:r>
      <w:r w:rsidRPr="00F93EE8">
        <w:t xml:space="preserve">Liability arising out of silica or silica-related dust may be excluded by attaching Alaska Silica Or Silica-related Dust Exclusion Endorsement </w:t>
      </w:r>
      <w:r w:rsidRPr="00F93EE8">
        <w:rPr>
          <w:rStyle w:val="formlink"/>
        </w:rPr>
        <w:t>CG 32 74</w:t>
      </w:r>
      <w:r w:rsidRPr="00F93EE8">
        <w:rPr>
          <w:b/>
          <w:bCs/>
        </w:rPr>
        <w:t>.</w:t>
      </w:r>
    </w:p>
    <w:p w14:paraId="654D143D" w14:textId="77777777" w:rsidR="000C70D3" w:rsidRPr="00F93EE8" w:rsidRDefault="000C70D3" w:rsidP="000C70D3">
      <w:pPr>
        <w:pStyle w:val="outlinetxt3"/>
      </w:pPr>
      <w:r w:rsidRPr="00F93EE8">
        <w:tab/>
      </w:r>
      <w:r w:rsidRPr="00F93EE8">
        <w:rPr>
          <w:b/>
        </w:rPr>
        <w:t>13.</w:t>
      </w:r>
      <w:r w:rsidRPr="00F93EE8">
        <w:tab/>
        <w:t>Liability arising out of any pollution exposure not otherwise precluded by the pollution exclusion contained in the Owners And Contractors Protective Liability Coverage Part:</w:t>
      </w:r>
    </w:p>
    <w:p w14:paraId="590E5D92" w14:textId="77777777" w:rsidR="000C70D3" w:rsidRPr="00F93EE8" w:rsidRDefault="000C70D3" w:rsidP="000C70D3">
      <w:pPr>
        <w:pStyle w:val="outlinetxt4"/>
      </w:pPr>
      <w:r w:rsidRPr="00F93EE8">
        <w:tab/>
      </w:r>
      <w:r w:rsidRPr="00F93EE8">
        <w:rPr>
          <w:b/>
        </w:rPr>
        <w:t>a.</w:t>
      </w:r>
      <w:r w:rsidRPr="00F93EE8">
        <w:tab/>
        <w:t>May be totally excluded by attaching Alaska Total Pollution Exclusion Endorsement </w:t>
      </w:r>
      <w:r w:rsidRPr="00F93EE8">
        <w:rPr>
          <w:rStyle w:val="formlink"/>
        </w:rPr>
        <w:t>CG 34 58</w:t>
      </w:r>
      <w:r w:rsidRPr="00F93EE8">
        <w:rPr>
          <w:b/>
        </w:rPr>
        <w:t>;</w:t>
      </w:r>
    </w:p>
    <w:p w14:paraId="17289C15" w14:textId="77777777" w:rsidR="000C70D3" w:rsidRPr="00F93EE8" w:rsidRDefault="000C70D3" w:rsidP="000C70D3">
      <w:pPr>
        <w:pStyle w:val="outlinetxt4"/>
      </w:pPr>
      <w:r w:rsidRPr="00F93EE8">
        <w:tab/>
      </w:r>
      <w:r w:rsidRPr="00F93EE8">
        <w:rPr>
          <w:b/>
        </w:rPr>
        <w:t>b.</w:t>
      </w:r>
      <w:r w:rsidRPr="00F93EE8">
        <w:tab/>
        <w:t>May be totally excluded, with the exception of liability arising out of a hostile fire, by attaching Alaska Total Pollution Exclusion With A Hostile Fire Exception Endorsement </w:t>
      </w:r>
      <w:r w:rsidRPr="00F93EE8">
        <w:rPr>
          <w:rStyle w:val="formlink"/>
        </w:rPr>
        <w:t>CG 34 59</w:t>
      </w:r>
      <w:r w:rsidRPr="00F93EE8">
        <w:rPr>
          <w:b/>
        </w:rPr>
        <w:t>;</w:t>
      </w:r>
      <w:r w:rsidRPr="00F93EE8">
        <w:t> or</w:t>
      </w:r>
    </w:p>
    <w:p w14:paraId="0BF896A4" w14:textId="77777777" w:rsidR="000C70D3" w:rsidRPr="00F93EE8" w:rsidRDefault="000C70D3" w:rsidP="000C70D3">
      <w:pPr>
        <w:pStyle w:val="outlinetxt4"/>
        <w:rPr>
          <w:b/>
        </w:rPr>
      </w:pPr>
      <w:r w:rsidRPr="00F93EE8">
        <w:tab/>
      </w:r>
      <w:r w:rsidRPr="00F93EE8">
        <w:rPr>
          <w:b/>
        </w:rPr>
        <w:t>c.</w:t>
      </w:r>
      <w:r w:rsidRPr="00F93EE8">
        <w:tab/>
        <w:t>May be totally excluded, with the exception of liability arising out of building heating equipment or a hostile fire, by attaching Alaska Total Pollution Exclusion With A Building Heating, Cooling And Dehumidifying Equipment Exception And A Hostile Fire Exception Endorsement </w:t>
      </w:r>
      <w:r w:rsidRPr="00F93EE8">
        <w:rPr>
          <w:rStyle w:val="formlink"/>
        </w:rPr>
        <w:t>CG 34 60</w:t>
      </w:r>
      <w:r w:rsidRPr="00F93EE8">
        <w:rPr>
          <w:b/>
        </w:rPr>
        <w:t>.</w:t>
      </w:r>
    </w:p>
    <w:p w14:paraId="5AB7D038" w14:textId="77777777" w:rsidR="000C70D3" w:rsidRPr="00F93EE8" w:rsidRDefault="000C70D3" w:rsidP="000C70D3">
      <w:pPr>
        <w:pStyle w:val="outlinetxt3"/>
        <w:rPr>
          <w:ins w:id="16" w:author="Author"/>
          <w:b/>
        </w:rPr>
      </w:pPr>
      <w:r w:rsidRPr="00F93EE8">
        <w:tab/>
      </w:r>
      <w:r w:rsidRPr="00F93EE8">
        <w:rPr>
          <w:b/>
        </w:rPr>
        <w:t>15.</w:t>
      </w:r>
      <w:r w:rsidRPr="00F93EE8">
        <w:tab/>
        <w:t xml:space="preserve">Liability for bodily injury or property damage arising out of earth movement caused by or aggravated by an insured contractor's work may be excluded by attaching Alaska Exclusion </w:t>
      </w:r>
      <w:r w:rsidRPr="00F93EE8">
        <w:rPr>
          <w:rFonts w:cs="Arial"/>
        </w:rPr>
        <w:t>–</w:t>
      </w:r>
      <w:r w:rsidRPr="00F93EE8">
        <w:t xml:space="preserve"> Earth Movement Endorsement </w:t>
      </w:r>
      <w:r w:rsidRPr="00F93EE8">
        <w:rPr>
          <w:rStyle w:val="formlink"/>
        </w:rPr>
        <w:t>CG 34 61</w:t>
      </w:r>
      <w:r w:rsidRPr="00F93EE8">
        <w:rPr>
          <w:b/>
        </w:rPr>
        <w:t>.</w:t>
      </w:r>
    </w:p>
    <w:p w14:paraId="7A9C342C" w14:textId="70F7FA0F" w:rsidR="000C70D3" w:rsidRDefault="000C70D3" w:rsidP="000C70D3">
      <w:pPr>
        <w:pStyle w:val="outlinetxt3"/>
        <w:rPr>
          <w:b/>
        </w:rPr>
      </w:pPr>
      <w:ins w:id="17" w:author="Author">
        <w:r w:rsidRPr="00F93EE8">
          <w:rPr>
            <w:b/>
          </w:rPr>
          <w:tab/>
          <w:t>17.</w:t>
        </w:r>
        <w:r w:rsidRPr="00F93EE8">
          <w:tab/>
          <w:t xml:space="preserve">Liability </w:t>
        </w:r>
        <w:r w:rsidRPr="00F93EE8">
          <w:rPr>
            <w:bCs/>
          </w:rPr>
          <w:t xml:space="preserve">arising out of perfluoroalkyl or polyfluoroalkyl substances (PFAS) may be excluded by attaching Alaska Exclusion </w:t>
        </w:r>
        <w:r w:rsidRPr="00F93EE8">
          <w:rPr>
            <w:rFonts w:cs="Arial"/>
            <w:bCs/>
          </w:rPr>
          <w:t>–</w:t>
        </w:r>
        <w:r w:rsidRPr="00F93EE8">
          <w:rPr>
            <w:bCs/>
          </w:rPr>
          <w:t xml:space="preserve"> Perfluoroalkyl And Polyfluoroalkyl Substances (PFAS) Endorsement </w:t>
        </w:r>
        <w:r w:rsidRPr="00F93EE8">
          <w:rPr>
            <w:rStyle w:val="formlink"/>
          </w:rPr>
          <w:t>CG 21 25</w:t>
        </w:r>
        <w:r w:rsidRPr="00F93EE8">
          <w:rPr>
            <w:b/>
          </w:rPr>
          <w:t>.</w:t>
        </w:r>
      </w:ins>
      <w:bookmarkEnd w:id="11"/>
    </w:p>
    <w:p w14:paraId="74410908" w14:textId="5BF6735D" w:rsidR="000C70D3" w:rsidRDefault="000C70D3" w:rsidP="000C70D3">
      <w:pPr>
        <w:pStyle w:val="isonormal"/>
        <w:jc w:val="left"/>
      </w:pPr>
    </w:p>
    <w:p w14:paraId="18B49C77" w14:textId="63E3475D" w:rsidR="000C70D3" w:rsidRDefault="000C70D3" w:rsidP="000C70D3">
      <w:pPr>
        <w:pStyle w:val="isonormal"/>
        <w:jc w:val="left"/>
      </w:pPr>
    </w:p>
    <w:p w14:paraId="1FAA8EC4" w14:textId="77777777" w:rsidR="000C70D3" w:rsidRPr="00F956C3" w:rsidRDefault="000C70D3" w:rsidP="000C70D3">
      <w:pPr>
        <w:pStyle w:val="boxrule"/>
      </w:pPr>
      <w:bookmarkStart w:id="18" w:name="_Hlk120640319"/>
      <w:r w:rsidRPr="00F956C3">
        <w:lastRenderedPageBreak/>
        <w:t>48.  PRODUCTS/COMPLETED OPERATIONS LIABILITY COVERAGE (Subline Code 336)</w:t>
      </w:r>
    </w:p>
    <w:p w14:paraId="6D33AD9F" w14:textId="77777777" w:rsidR="000C70D3" w:rsidRPr="00F956C3" w:rsidRDefault="000C70D3" w:rsidP="000C70D3">
      <w:pPr>
        <w:pStyle w:val="blocktext1"/>
      </w:pPr>
      <w:r w:rsidRPr="00F956C3">
        <w:t xml:space="preserve">Paragraph </w:t>
      </w:r>
      <w:r w:rsidRPr="00F956C3">
        <w:rPr>
          <w:b/>
        </w:rPr>
        <w:t>A.3.c.</w:t>
      </w:r>
      <w:r w:rsidRPr="00F956C3">
        <w:t xml:space="preserve"> is replaced by the following:</w:t>
      </w:r>
    </w:p>
    <w:p w14:paraId="7298A458" w14:textId="77777777" w:rsidR="000C70D3" w:rsidRPr="00F956C3" w:rsidRDefault="000C70D3" w:rsidP="000C70D3">
      <w:pPr>
        <w:pStyle w:val="outlinetxt4"/>
      </w:pPr>
      <w:r w:rsidRPr="00F956C3">
        <w:rPr>
          <w:b/>
        </w:rPr>
        <w:tab/>
        <w:t>c.</w:t>
      </w:r>
      <w:r w:rsidRPr="00F956C3">
        <w:rPr>
          <w:b/>
        </w:rPr>
        <w:tab/>
      </w:r>
      <w:r w:rsidRPr="00F956C3">
        <w:t>Refer to mandatory state endorsements:</w:t>
      </w:r>
    </w:p>
    <w:p w14:paraId="64E5C046" w14:textId="77777777" w:rsidR="000C70D3" w:rsidRPr="00F956C3" w:rsidRDefault="000C70D3" w:rsidP="000C70D3">
      <w:pPr>
        <w:pStyle w:val="outlinetxt5"/>
      </w:pPr>
      <w:r w:rsidRPr="00F956C3">
        <w:tab/>
      </w:r>
      <w:r w:rsidRPr="00F956C3">
        <w:rPr>
          <w:b/>
        </w:rPr>
        <w:t>(1)</w:t>
      </w:r>
      <w:r w:rsidRPr="00F956C3">
        <w:tab/>
        <w:t xml:space="preserve">Alaska War Liability Exclusion Endorsement </w:t>
      </w:r>
      <w:r w:rsidRPr="00F956C3">
        <w:rPr>
          <w:rStyle w:val="formlink"/>
        </w:rPr>
        <w:t>CG 26 98</w:t>
      </w:r>
      <w:r w:rsidRPr="00F956C3">
        <w:rPr>
          <w:b/>
        </w:rPr>
        <w:t>.</w:t>
      </w:r>
    </w:p>
    <w:p w14:paraId="5D0E2474" w14:textId="77777777" w:rsidR="000C70D3" w:rsidRPr="00F956C3" w:rsidRDefault="000C70D3" w:rsidP="000C70D3">
      <w:pPr>
        <w:pStyle w:val="outlinetxt5"/>
        <w:rPr>
          <w:b/>
        </w:rPr>
      </w:pPr>
      <w:r w:rsidRPr="00F956C3">
        <w:tab/>
      </w:r>
      <w:r w:rsidRPr="00F956C3">
        <w:rPr>
          <w:b/>
        </w:rPr>
        <w:t>(2)</w:t>
      </w:r>
      <w:r w:rsidRPr="00F956C3">
        <w:tab/>
        <w:t xml:space="preserve">Alaska Changes – Cancellation And Nonrenewal Endorsement </w:t>
      </w:r>
      <w:r w:rsidRPr="00F956C3">
        <w:rPr>
          <w:rStyle w:val="formlink"/>
        </w:rPr>
        <w:t>IL 02 80</w:t>
      </w:r>
      <w:r w:rsidRPr="00F956C3">
        <w:rPr>
          <w:b/>
        </w:rPr>
        <w:t>.</w:t>
      </w:r>
    </w:p>
    <w:p w14:paraId="02996CFB" w14:textId="77777777" w:rsidR="000C70D3" w:rsidRPr="00F956C3" w:rsidRDefault="000C70D3" w:rsidP="000C70D3">
      <w:pPr>
        <w:pStyle w:val="blocktext1"/>
      </w:pPr>
      <w:r w:rsidRPr="00F956C3">
        <w:t xml:space="preserve">Paragraph </w:t>
      </w:r>
      <w:r w:rsidRPr="00F956C3">
        <w:rPr>
          <w:b/>
        </w:rPr>
        <w:t>A.5.</w:t>
      </w:r>
      <w:r w:rsidRPr="00F956C3">
        <w:t xml:space="preserve"> is replaced by the following:</w:t>
      </w:r>
    </w:p>
    <w:p w14:paraId="52F68FCE" w14:textId="77777777" w:rsidR="000C70D3" w:rsidRPr="00F956C3" w:rsidRDefault="000C70D3" w:rsidP="000C70D3">
      <w:pPr>
        <w:pStyle w:val="outlinehd2"/>
      </w:pPr>
      <w:r w:rsidRPr="00F956C3">
        <w:tab/>
        <w:t>A.</w:t>
      </w:r>
      <w:r w:rsidRPr="00F956C3">
        <w:tab/>
        <w:t>Description Of Products/Completed Operations Liability Coverage</w:t>
      </w:r>
    </w:p>
    <w:p w14:paraId="57F7BBA3" w14:textId="77777777" w:rsidR="000C70D3" w:rsidRPr="00F956C3" w:rsidRDefault="000C70D3" w:rsidP="000C70D3">
      <w:pPr>
        <w:pStyle w:val="outlinetxt3"/>
      </w:pPr>
      <w:r w:rsidRPr="00F956C3">
        <w:tab/>
      </w:r>
      <w:r w:rsidRPr="00F956C3">
        <w:rPr>
          <w:b/>
        </w:rPr>
        <w:t>5.</w:t>
      </w:r>
      <w:r w:rsidRPr="00F956C3">
        <w:tab/>
        <w:t xml:space="preserve">The Pollution Exclusion under Section </w:t>
      </w:r>
      <w:r w:rsidRPr="00F956C3">
        <w:rPr>
          <w:b/>
        </w:rPr>
        <w:t>I</w:t>
      </w:r>
      <w:r w:rsidRPr="00F956C3">
        <w:t xml:space="preserve"> – Coverages – Bodily Injury And Property Damage Liability may be replaced by either of the following endorsements:</w:t>
      </w:r>
    </w:p>
    <w:p w14:paraId="55E638FA" w14:textId="77777777" w:rsidR="000C70D3" w:rsidRPr="00F956C3" w:rsidRDefault="000C70D3" w:rsidP="000C70D3">
      <w:pPr>
        <w:pStyle w:val="outlinetxt4"/>
      </w:pPr>
      <w:r w:rsidRPr="00F956C3">
        <w:tab/>
      </w:r>
      <w:r w:rsidRPr="00F956C3">
        <w:rPr>
          <w:b/>
        </w:rPr>
        <w:t>a.</w:t>
      </w:r>
      <w:r w:rsidRPr="00F956C3">
        <w:tab/>
        <w:t xml:space="preserve">Alaska Total Pollution Exclusion Endorsement </w:t>
      </w:r>
      <w:r w:rsidRPr="00F956C3">
        <w:rPr>
          <w:rStyle w:val="formlink"/>
        </w:rPr>
        <w:t>CG 32 91</w:t>
      </w:r>
    </w:p>
    <w:p w14:paraId="7C24A3B6" w14:textId="77777777" w:rsidR="000C70D3" w:rsidRPr="00F956C3" w:rsidRDefault="000C70D3" w:rsidP="000C70D3">
      <w:pPr>
        <w:pStyle w:val="blocktext5"/>
        <w:rPr>
          <w:b/>
        </w:rPr>
      </w:pPr>
      <w:r w:rsidRPr="00F956C3">
        <w:t xml:space="preserve">Liability arising out of any pollution exposure not otherwise precluded by the Products/Completed Operations Liability Coverage Part may be totally excluded by attaching Endorsement </w:t>
      </w:r>
      <w:r w:rsidRPr="00F956C3">
        <w:rPr>
          <w:rStyle w:val="formlink"/>
        </w:rPr>
        <w:t>CG 32 91</w:t>
      </w:r>
      <w:r w:rsidRPr="00F956C3">
        <w:rPr>
          <w:b/>
        </w:rPr>
        <w:t>.</w:t>
      </w:r>
    </w:p>
    <w:p w14:paraId="24A9759B" w14:textId="77777777" w:rsidR="000C70D3" w:rsidRPr="00F956C3" w:rsidRDefault="000C70D3" w:rsidP="000C70D3">
      <w:pPr>
        <w:pStyle w:val="outlinetxt4"/>
        <w:rPr>
          <w:b/>
        </w:rPr>
      </w:pPr>
      <w:r w:rsidRPr="00F956C3">
        <w:rPr>
          <w:b/>
        </w:rPr>
        <w:tab/>
        <w:t>b.</w:t>
      </w:r>
      <w:r w:rsidRPr="00F956C3">
        <w:rPr>
          <w:b/>
        </w:rPr>
        <w:tab/>
      </w:r>
      <w:r w:rsidRPr="00F956C3">
        <w:t>Alaska</w:t>
      </w:r>
      <w:r w:rsidRPr="00F956C3">
        <w:rPr>
          <w:b/>
        </w:rPr>
        <w:t xml:space="preserve"> </w:t>
      </w:r>
      <w:r w:rsidRPr="00F956C3">
        <w:t xml:space="preserve">Total Pollution Exclusion For Designated Products Or Work Endorsement </w:t>
      </w:r>
      <w:r w:rsidRPr="00F956C3">
        <w:rPr>
          <w:rStyle w:val="formlink"/>
        </w:rPr>
        <w:t>CG 21 05</w:t>
      </w:r>
    </w:p>
    <w:p w14:paraId="141171C9" w14:textId="77777777" w:rsidR="000C70D3" w:rsidRPr="00F956C3" w:rsidRDefault="000C70D3" w:rsidP="000C70D3">
      <w:pPr>
        <w:pStyle w:val="blocktext5"/>
        <w:rPr>
          <w:b/>
        </w:rPr>
      </w:pPr>
      <w:r w:rsidRPr="00F956C3">
        <w:t xml:space="preserve">Liability arising out of any pollution exposure not otherwise precluded by the Products/Completed Operations Liability Coverage Part may be totally excluded for designated products or work by attaching Endorsement </w:t>
      </w:r>
      <w:r w:rsidRPr="00F956C3">
        <w:rPr>
          <w:rStyle w:val="formlink"/>
        </w:rPr>
        <w:t>CG 21 05</w:t>
      </w:r>
      <w:r w:rsidRPr="00F956C3">
        <w:rPr>
          <w:b/>
        </w:rPr>
        <w:t>.</w:t>
      </w:r>
    </w:p>
    <w:p w14:paraId="7C46E184" w14:textId="77777777" w:rsidR="000C70D3" w:rsidRPr="00F956C3" w:rsidRDefault="000C70D3" w:rsidP="000C70D3">
      <w:pPr>
        <w:pStyle w:val="blocktext1"/>
      </w:pPr>
      <w:bookmarkStart w:id="19" w:name="_Hlk31031739"/>
      <w:r w:rsidRPr="00F956C3">
        <w:t xml:space="preserve">Paragraph </w:t>
      </w:r>
      <w:r w:rsidRPr="00F956C3">
        <w:rPr>
          <w:b/>
        </w:rPr>
        <w:t>A.7.</w:t>
      </w:r>
      <w:r w:rsidRPr="00F956C3">
        <w:t xml:space="preserve"> does not apply.</w:t>
      </w:r>
    </w:p>
    <w:p w14:paraId="46467951" w14:textId="77777777" w:rsidR="000C70D3" w:rsidRPr="00F956C3" w:rsidRDefault="000C70D3" w:rsidP="000C70D3">
      <w:pPr>
        <w:pStyle w:val="blocktext1"/>
      </w:pPr>
      <w:bookmarkStart w:id="20" w:name="_Hlk120640265"/>
      <w:bookmarkEnd w:id="19"/>
      <w:r w:rsidRPr="00F956C3">
        <w:t xml:space="preserve">Paragraphs </w:t>
      </w:r>
      <w:r w:rsidRPr="00F956C3">
        <w:rPr>
          <w:b/>
        </w:rPr>
        <w:t>A.8.,</w:t>
      </w:r>
      <w:r w:rsidRPr="00F956C3">
        <w:t xml:space="preserve"> </w:t>
      </w:r>
      <w:r w:rsidRPr="00F956C3">
        <w:rPr>
          <w:b/>
        </w:rPr>
        <w:t>A.9.,</w:t>
      </w:r>
      <w:r w:rsidRPr="00F956C3">
        <w:t xml:space="preserve"> </w:t>
      </w:r>
      <w:r w:rsidRPr="00F956C3">
        <w:rPr>
          <w:b/>
        </w:rPr>
        <w:t>A.12.</w:t>
      </w:r>
      <w:r w:rsidRPr="00F956C3">
        <w:t xml:space="preserve"> and </w:t>
      </w:r>
      <w:r w:rsidRPr="00F956C3">
        <w:rPr>
          <w:b/>
        </w:rPr>
        <w:t>A.15.</w:t>
      </w:r>
      <w:r w:rsidRPr="00F956C3">
        <w:t xml:space="preserve"> are replaced by the following:</w:t>
      </w:r>
    </w:p>
    <w:bookmarkEnd w:id="20"/>
    <w:p w14:paraId="18A8F5B7" w14:textId="77777777" w:rsidR="000C70D3" w:rsidRPr="00F956C3" w:rsidRDefault="000C70D3" w:rsidP="000C70D3">
      <w:pPr>
        <w:pStyle w:val="outlinetxt3"/>
      </w:pPr>
      <w:r w:rsidRPr="00F956C3">
        <w:rPr>
          <w:b/>
          <w:bCs/>
        </w:rPr>
        <w:tab/>
      </w:r>
      <w:r w:rsidRPr="00F956C3">
        <w:rPr>
          <w:b/>
        </w:rPr>
        <w:t>8.</w:t>
      </w:r>
      <w:r w:rsidRPr="00F956C3">
        <w:tab/>
        <w:t xml:space="preserve">Liability arising out of the design, manufacture, construction, fabrication, preparation, installation, application, maintenance or repair, including remodeling, service, correction or replacement, of any exterior insulation and finish system or any part thereof may be excluded by attaching Alaska Exclusion – Exterior Insulation And Finish Systems Endorsement </w:t>
      </w:r>
      <w:r w:rsidRPr="00F956C3">
        <w:rPr>
          <w:rStyle w:val="formlink"/>
        </w:rPr>
        <w:t>CG 32 72</w:t>
      </w:r>
      <w:r w:rsidRPr="00F956C3">
        <w:rPr>
          <w:b/>
        </w:rPr>
        <w:t>.</w:t>
      </w:r>
    </w:p>
    <w:p w14:paraId="24E7266E" w14:textId="77777777" w:rsidR="000C70D3" w:rsidRPr="00F956C3" w:rsidRDefault="000C70D3" w:rsidP="000C70D3">
      <w:pPr>
        <w:pStyle w:val="outlinetxt3"/>
        <w:rPr>
          <w:b/>
        </w:rPr>
      </w:pPr>
      <w:r w:rsidRPr="00F956C3">
        <w:tab/>
      </w:r>
      <w:r w:rsidRPr="00F956C3">
        <w:rPr>
          <w:b/>
        </w:rPr>
        <w:t>9.</w:t>
      </w:r>
      <w:r w:rsidRPr="00F956C3">
        <w:tab/>
        <w:t xml:space="preserve">Liability arising out of silica or silica-related dust may be excluded by attaching Alaska Silica Or Silica-related Dust Exclusion Endorsement </w:t>
      </w:r>
      <w:r w:rsidRPr="00F956C3">
        <w:rPr>
          <w:rStyle w:val="formlink"/>
        </w:rPr>
        <w:t>CG 32 74</w:t>
      </w:r>
      <w:r w:rsidRPr="00F956C3">
        <w:rPr>
          <w:b/>
        </w:rPr>
        <w:t>.</w:t>
      </w:r>
    </w:p>
    <w:p w14:paraId="52B9FF3C" w14:textId="77777777" w:rsidR="000C70D3" w:rsidRPr="00F956C3" w:rsidRDefault="000C70D3" w:rsidP="000C70D3">
      <w:pPr>
        <w:pStyle w:val="outlinetxt3"/>
      </w:pPr>
      <w:r w:rsidRPr="00F956C3">
        <w:tab/>
      </w:r>
      <w:r w:rsidRPr="00F956C3">
        <w:rPr>
          <w:b/>
        </w:rPr>
        <w:t>12.</w:t>
      </w:r>
      <w:r w:rsidRPr="00F956C3">
        <w:tab/>
        <w:t>Liability with respect to bodily injury and property damage arising out of genetic modification:</w:t>
      </w:r>
    </w:p>
    <w:p w14:paraId="44818041" w14:textId="77777777" w:rsidR="000C70D3" w:rsidRPr="00F956C3" w:rsidRDefault="000C70D3" w:rsidP="000C70D3">
      <w:pPr>
        <w:pStyle w:val="outlinetxt4"/>
      </w:pPr>
      <w:r w:rsidRPr="00F956C3">
        <w:tab/>
      </w:r>
      <w:r w:rsidRPr="00F956C3">
        <w:rPr>
          <w:b/>
        </w:rPr>
        <w:t>a.</w:t>
      </w:r>
      <w:r w:rsidRPr="00F956C3">
        <w:rPr>
          <w:b/>
        </w:rPr>
        <w:tab/>
      </w:r>
      <w:r w:rsidRPr="00F956C3">
        <w:t xml:space="preserve">May be excluded by attaching Alaska Genetically Modified Organism Exclusion Endorsement </w:t>
      </w:r>
      <w:r w:rsidRPr="00F956C3">
        <w:rPr>
          <w:rStyle w:val="formlink"/>
        </w:rPr>
        <w:t>CG 34 62</w:t>
      </w:r>
      <w:r w:rsidRPr="00F956C3">
        <w:rPr>
          <w:b/>
        </w:rPr>
        <w:t>;</w:t>
      </w:r>
      <w:r w:rsidRPr="00F956C3">
        <w:t xml:space="preserve"> or</w:t>
      </w:r>
    </w:p>
    <w:p w14:paraId="37222730" w14:textId="77777777" w:rsidR="000C70D3" w:rsidRPr="00F956C3" w:rsidRDefault="000C70D3" w:rsidP="000C70D3">
      <w:pPr>
        <w:pStyle w:val="outlinetxt4"/>
        <w:rPr>
          <w:rFonts w:eastAsia="Calibri"/>
          <w:b/>
        </w:rPr>
      </w:pPr>
      <w:r w:rsidRPr="00F956C3">
        <w:tab/>
      </w:r>
      <w:r w:rsidRPr="00F956C3">
        <w:rPr>
          <w:b/>
        </w:rPr>
        <w:t>b.</w:t>
      </w:r>
      <w:r w:rsidRPr="00F956C3">
        <w:rPr>
          <w:b/>
        </w:rPr>
        <w:tab/>
      </w:r>
      <w:r w:rsidRPr="00F956C3">
        <w:t xml:space="preserve">May be excluded on a scheduled basis by attaching Alaska </w:t>
      </w:r>
      <w:r w:rsidRPr="00F956C3">
        <w:rPr>
          <w:rFonts w:eastAsia="Calibri"/>
        </w:rPr>
        <w:t xml:space="preserve">Genetically Modified Organism Exclusion For Designated Operations Or Products Endorsement </w:t>
      </w:r>
      <w:r w:rsidRPr="00F956C3">
        <w:rPr>
          <w:rStyle w:val="formlink"/>
          <w:rFonts w:eastAsia="Calibri"/>
        </w:rPr>
        <w:t>CG 34 63</w:t>
      </w:r>
      <w:r w:rsidRPr="00F956C3">
        <w:rPr>
          <w:rFonts w:eastAsia="Calibri"/>
          <w:b/>
        </w:rPr>
        <w:t>.</w:t>
      </w:r>
    </w:p>
    <w:p w14:paraId="344633A8" w14:textId="77777777" w:rsidR="000C70D3" w:rsidRPr="00F956C3" w:rsidRDefault="000C70D3" w:rsidP="000C70D3">
      <w:pPr>
        <w:pStyle w:val="outlinetxt3"/>
      </w:pPr>
      <w:r w:rsidRPr="00F956C3">
        <w:tab/>
      </w:r>
      <w:r w:rsidRPr="00F956C3">
        <w:rPr>
          <w:b/>
        </w:rPr>
        <w:t>15.</w:t>
      </w:r>
      <w:r w:rsidRPr="00F956C3">
        <w:rPr>
          <w:b/>
        </w:rPr>
        <w:tab/>
      </w:r>
      <w:r w:rsidRPr="00F956C3">
        <w:t>To address operations that are covered by a controlled (wrap-up) insurance program, the following endorsements are available:</w:t>
      </w:r>
    </w:p>
    <w:p w14:paraId="043877FF" w14:textId="77777777" w:rsidR="000C70D3" w:rsidRPr="00F956C3" w:rsidRDefault="000C70D3" w:rsidP="000C70D3">
      <w:pPr>
        <w:pStyle w:val="outlinetxt4"/>
      </w:pPr>
      <w:r w:rsidRPr="00F956C3">
        <w:tab/>
      </w:r>
      <w:r w:rsidRPr="00F956C3">
        <w:rPr>
          <w:b/>
        </w:rPr>
        <w:t>a.</w:t>
      </w:r>
      <w:r w:rsidRPr="00F956C3">
        <w:rPr>
          <w:b/>
        </w:rPr>
        <w:tab/>
      </w:r>
      <w:r w:rsidRPr="00F956C3">
        <w:t>Liability arising out of a specific operation(s) where the named insured is enrolled in a controlled (wrap-up) insurance program under which one party has secured either insurance or self-insurance covering some or all of the contractors or subcontractors performing work on one or more specific projects:</w:t>
      </w:r>
    </w:p>
    <w:p w14:paraId="05601B73" w14:textId="77777777" w:rsidR="000C70D3" w:rsidRPr="00F956C3" w:rsidRDefault="000C70D3" w:rsidP="000C70D3">
      <w:pPr>
        <w:pStyle w:val="outlinetxt5"/>
      </w:pPr>
      <w:r w:rsidRPr="00F956C3">
        <w:tab/>
      </w:r>
      <w:r w:rsidRPr="00F956C3">
        <w:rPr>
          <w:b/>
        </w:rPr>
        <w:t>(1)</w:t>
      </w:r>
      <w:r w:rsidRPr="00F956C3">
        <w:rPr>
          <w:b/>
        </w:rPr>
        <w:tab/>
      </w:r>
      <w:r w:rsidRPr="00F956C3">
        <w:t xml:space="preserve">May be excluded by attaching Alaska Exclusion – Designated Operations Covered By A Controlled (Wrap-up) Insurance Program Endorsement </w:t>
      </w:r>
      <w:r w:rsidRPr="00F956C3">
        <w:rPr>
          <w:rStyle w:val="formlink"/>
        </w:rPr>
        <w:t>CG 34 75</w:t>
      </w:r>
      <w:r w:rsidRPr="00F956C3">
        <w:rPr>
          <w:b/>
        </w:rPr>
        <w:t>.</w:t>
      </w:r>
      <w:r w:rsidRPr="00F956C3">
        <w:t xml:space="preserve"> The specific location(s) and operation(s) that are addressed by this endorsement must be described in the Schedule of the endorsement.</w:t>
      </w:r>
    </w:p>
    <w:p w14:paraId="5309CBE4" w14:textId="77777777" w:rsidR="000C70D3" w:rsidRPr="00F956C3" w:rsidRDefault="000C70D3" w:rsidP="000C70D3">
      <w:pPr>
        <w:pStyle w:val="outlinetxt5"/>
      </w:pPr>
      <w:r w:rsidRPr="00F956C3">
        <w:tab/>
      </w:r>
      <w:r w:rsidRPr="00F956C3">
        <w:rPr>
          <w:b/>
        </w:rPr>
        <w:t>(2)</w:t>
      </w:r>
      <w:r w:rsidRPr="00F956C3">
        <w:rPr>
          <w:b/>
        </w:rPr>
        <w:tab/>
      </w:r>
      <w:r w:rsidRPr="00F956C3">
        <w:t xml:space="preserve">May be excluded with a limited exception for additional insureds who are not enrolled in a controlled (wrap-up) insurance program by attaching Alaska Exclusion – Designated Operations Covered By A Controlled (Wrap-up) Insurance Program </w:t>
      </w:r>
      <w:r w:rsidRPr="00F956C3">
        <w:rPr>
          <w:rFonts w:cs="Arial"/>
        </w:rPr>
        <w:t>–</w:t>
      </w:r>
      <w:r w:rsidRPr="00F956C3">
        <w:t xml:space="preserve"> Limited Exception For Additional Insureds Endorsement </w:t>
      </w:r>
      <w:r w:rsidRPr="00F956C3">
        <w:rPr>
          <w:rStyle w:val="formlink"/>
        </w:rPr>
        <w:t>CG 34 73</w:t>
      </w:r>
      <w:r w:rsidRPr="00F956C3">
        <w:rPr>
          <w:b/>
        </w:rPr>
        <w:t>.</w:t>
      </w:r>
      <w:r w:rsidRPr="00F956C3">
        <w:rPr>
          <w:color w:val="000000"/>
        </w:rPr>
        <w:t xml:space="preserve"> </w:t>
      </w:r>
      <w:r w:rsidRPr="00F956C3">
        <w:t>The specific location(s) and operation(s) that are addressed by this endorsement must be described in the Schedule of the endorsement.</w:t>
      </w:r>
    </w:p>
    <w:p w14:paraId="39DFBDC0" w14:textId="77777777" w:rsidR="000C70D3" w:rsidRPr="00F956C3" w:rsidRDefault="000C70D3" w:rsidP="000C70D3">
      <w:pPr>
        <w:pStyle w:val="outlinetxt4"/>
      </w:pPr>
      <w:r w:rsidRPr="00F956C3">
        <w:rPr>
          <w:b/>
        </w:rPr>
        <w:tab/>
        <w:t>b.</w:t>
      </w:r>
      <w:r w:rsidRPr="00F956C3">
        <w:rPr>
          <w:b/>
        </w:rPr>
        <w:tab/>
      </w:r>
      <w:r w:rsidRPr="00F956C3">
        <w:t>Limited coverage may be provided for a specified operation(s) where the named insured is enrolled in a controlled (wrap-up) insurance program if such program has been cancelled, non-renewed or otherwise no longer applies for reasons other than the exhaustion of all available limits, whether such limits are available on a primary, excess or on any other basis:</w:t>
      </w:r>
    </w:p>
    <w:p w14:paraId="577F3302" w14:textId="77777777" w:rsidR="000C70D3" w:rsidRPr="00F956C3" w:rsidRDefault="000C70D3" w:rsidP="000C70D3">
      <w:pPr>
        <w:pStyle w:val="outlinetxt5"/>
      </w:pPr>
      <w:r w:rsidRPr="00F956C3">
        <w:tab/>
      </w:r>
      <w:r w:rsidRPr="00F956C3">
        <w:rPr>
          <w:b/>
        </w:rPr>
        <w:t>(1)</w:t>
      </w:r>
      <w:r w:rsidRPr="00F956C3">
        <w:rPr>
          <w:b/>
        </w:rPr>
        <w:tab/>
      </w:r>
      <w:r w:rsidRPr="00F956C3">
        <w:t xml:space="preserve">By attaching Alaska Limited Exclusion – Designated Operations Covered By A Controlled (Wrap-up) Insurance Program Endorsement </w:t>
      </w:r>
      <w:r w:rsidRPr="00F956C3">
        <w:rPr>
          <w:rStyle w:val="formlink"/>
        </w:rPr>
        <w:t>CG 34 69</w:t>
      </w:r>
      <w:r w:rsidRPr="00F956C3">
        <w:rPr>
          <w:b/>
        </w:rPr>
        <w:t>.</w:t>
      </w:r>
      <w:r w:rsidRPr="00F956C3">
        <w:t xml:space="preserve"> The specific location(s) and operation(s) that are addressed by this endorsement must be described in the Schedule of the endorsement.</w:t>
      </w:r>
    </w:p>
    <w:p w14:paraId="45D4BFC6" w14:textId="77777777" w:rsidR="000C70D3" w:rsidRPr="00F956C3" w:rsidRDefault="000C70D3" w:rsidP="000C70D3">
      <w:pPr>
        <w:pStyle w:val="outlinetxt5"/>
      </w:pPr>
      <w:r w:rsidRPr="00F956C3">
        <w:tab/>
      </w:r>
      <w:r w:rsidRPr="00F956C3">
        <w:rPr>
          <w:b/>
        </w:rPr>
        <w:t>(2)</w:t>
      </w:r>
      <w:r w:rsidRPr="00F956C3">
        <w:rPr>
          <w:b/>
        </w:rPr>
        <w:tab/>
      </w:r>
      <w:r w:rsidRPr="00F956C3">
        <w:t xml:space="preserve">Including a limited exception for additional insureds who are not enrolled in a controlled (wrap-up) insurance program, by attaching Alaska Limited Exclusion – Designated Operations Covered By A Controlled (Wrap-up) Insurance Program </w:t>
      </w:r>
      <w:r w:rsidRPr="00F956C3">
        <w:rPr>
          <w:rFonts w:cs="Arial"/>
        </w:rPr>
        <w:t>–</w:t>
      </w:r>
      <w:r w:rsidRPr="00F956C3">
        <w:t xml:space="preserve"> Limited Exception For Additional Insureds Endorsement </w:t>
      </w:r>
      <w:r w:rsidRPr="00F956C3">
        <w:rPr>
          <w:rStyle w:val="formlink"/>
        </w:rPr>
        <w:t>CG 34 74</w:t>
      </w:r>
      <w:r w:rsidRPr="00F956C3">
        <w:rPr>
          <w:b/>
        </w:rPr>
        <w:t>.</w:t>
      </w:r>
      <w:r w:rsidRPr="00F956C3">
        <w:t xml:space="preserve"> The specific location(s) and operation(s) that are addressed by this endorsement must be described in the Schedule of the endorsement.</w:t>
      </w:r>
    </w:p>
    <w:p w14:paraId="0DCDE5ED" w14:textId="77777777" w:rsidR="000C70D3" w:rsidRPr="00F956C3" w:rsidRDefault="000C70D3" w:rsidP="000C70D3">
      <w:pPr>
        <w:pStyle w:val="blocktext4"/>
      </w:pPr>
      <w:r w:rsidRPr="00F956C3">
        <w:lastRenderedPageBreak/>
        <w:t xml:space="preserve">Alaska Stat. § 21.36.475 requires that all owner-controlled insurance programs or contractor-controlled insurance programs must be approved by the Director of Insurance before they may be used in Alaska and shall only be allowed for major construction projects. Endorsement </w:t>
      </w:r>
      <w:r w:rsidRPr="00F956C3">
        <w:rPr>
          <w:rStyle w:val="formlink"/>
        </w:rPr>
        <w:t>CG 34 75</w:t>
      </w:r>
      <w:r w:rsidRPr="00F956C3">
        <w:rPr>
          <w:b/>
        </w:rPr>
        <w:t>,</w:t>
      </w:r>
      <w:r w:rsidRPr="00F956C3">
        <w:t xml:space="preserve"> Endorsement </w:t>
      </w:r>
      <w:r w:rsidRPr="00F956C3">
        <w:rPr>
          <w:rStyle w:val="formlink"/>
        </w:rPr>
        <w:t>CG 34 73</w:t>
      </w:r>
      <w:r w:rsidRPr="00F956C3">
        <w:rPr>
          <w:b/>
        </w:rPr>
        <w:t>,</w:t>
      </w:r>
      <w:r w:rsidRPr="00F956C3">
        <w:t xml:space="preserve"> Endorsement </w:t>
      </w:r>
      <w:r w:rsidRPr="00F956C3">
        <w:rPr>
          <w:rStyle w:val="formlink"/>
        </w:rPr>
        <w:t>CG 34 69</w:t>
      </w:r>
      <w:r w:rsidRPr="00F956C3">
        <w:t xml:space="preserve"> and Endorsement </w:t>
      </w:r>
      <w:r w:rsidRPr="00F956C3">
        <w:rPr>
          <w:rStyle w:val="formlink"/>
        </w:rPr>
        <w:t>CG 34 74</w:t>
      </w:r>
      <w:r w:rsidRPr="00F956C3">
        <w:t xml:space="preserve"> may only be used when the underlying owner-controlled insurance program or contractor-controlled insurance program has been approved by the Director of Insurance.</w:t>
      </w:r>
    </w:p>
    <w:p w14:paraId="2EFA6427" w14:textId="77777777" w:rsidR="000C70D3" w:rsidRPr="00F956C3" w:rsidRDefault="000C70D3" w:rsidP="000C70D3">
      <w:pPr>
        <w:pStyle w:val="blocktext4"/>
      </w:pPr>
      <w:r w:rsidRPr="00F956C3">
        <w:t>In accordance with Alaska Stat. § 21.36.475(c)(3), a major construction project means the process of constructing a structure, building, facility, or roadway or major renovation of more than 50 percent of an existing structure, building, facility, or roadway having a contract cost of more than $50,000,000 of a definite term at a geographically defined project site.</w:t>
      </w:r>
    </w:p>
    <w:p w14:paraId="56E108B4" w14:textId="77777777" w:rsidR="000C70D3" w:rsidRPr="00F956C3" w:rsidRDefault="000C70D3" w:rsidP="000C70D3">
      <w:pPr>
        <w:pStyle w:val="blocktext1"/>
      </w:pPr>
      <w:r w:rsidRPr="00F956C3">
        <w:t xml:space="preserve">Paragraph </w:t>
      </w:r>
      <w:r w:rsidRPr="00F956C3">
        <w:rPr>
          <w:b/>
        </w:rPr>
        <w:t>A.16.</w:t>
      </w:r>
      <w:r w:rsidRPr="00F956C3">
        <w:t xml:space="preserve"> does not apply.</w:t>
      </w:r>
    </w:p>
    <w:p w14:paraId="1217C7BF" w14:textId="77777777" w:rsidR="000C70D3" w:rsidRPr="00F956C3" w:rsidRDefault="000C70D3" w:rsidP="000C70D3">
      <w:pPr>
        <w:pStyle w:val="blocktext1"/>
        <w:rPr>
          <w:ins w:id="21" w:author="Author"/>
        </w:rPr>
      </w:pPr>
      <w:ins w:id="22" w:author="Author">
        <w:r w:rsidRPr="00F956C3">
          <w:t xml:space="preserve">Paragraph </w:t>
        </w:r>
        <w:r w:rsidRPr="00F956C3">
          <w:rPr>
            <w:b/>
          </w:rPr>
          <w:t>A.17.</w:t>
        </w:r>
        <w:r w:rsidRPr="00F956C3">
          <w:t xml:space="preserve"> is replaced by the following:</w:t>
        </w:r>
      </w:ins>
    </w:p>
    <w:p w14:paraId="2135953A" w14:textId="6A3B02EC" w:rsidR="000C70D3" w:rsidRDefault="000C70D3" w:rsidP="000C70D3">
      <w:pPr>
        <w:pStyle w:val="outlinetxt3"/>
        <w:rPr>
          <w:b/>
        </w:rPr>
      </w:pPr>
      <w:ins w:id="23" w:author="Author">
        <w:r w:rsidRPr="00F956C3">
          <w:rPr>
            <w:b/>
          </w:rPr>
          <w:tab/>
          <w:t>17.</w:t>
        </w:r>
        <w:r w:rsidRPr="00F956C3">
          <w:tab/>
          <w:t xml:space="preserve">Liability </w:t>
        </w:r>
        <w:r w:rsidRPr="00F956C3">
          <w:rPr>
            <w:bCs/>
          </w:rPr>
          <w:t xml:space="preserve">arising out of perfluoroalkyl or polyfluoroalkyl substances (PFAS) may be excluded by attaching Alaska Exclusion </w:t>
        </w:r>
        <w:r w:rsidRPr="00F956C3">
          <w:rPr>
            <w:rFonts w:cs="Arial"/>
            <w:bCs/>
          </w:rPr>
          <w:t>–</w:t>
        </w:r>
        <w:r w:rsidRPr="00F956C3">
          <w:rPr>
            <w:bCs/>
          </w:rPr>
          <w:t xml:space="preserve"> Perfluoroalkyl And Polyfluoroalkyl Substances (PFAS) Endorsement </w:t>
        </w:r>
        <w:r w:rsidRPr="00F956C3">
          <w:rPr>
            <w:rStyle w:val="formlink"/>
          </w:rPr>
          <w:t>CG 21 25</w:t>
        </w:r>
        <w:r w:rsidRPr="00F956C3">
          <w:rPr>
            <w:b/>
          </w:rPr>
          <w:t>.</w:t>
        </w:r>
      </w:ins>
      <w:bookmarkEnd w:id="18"/>
    </w:p>
    <w:p w14:paraId="74EC07B6" w14:textId="2F556E5A" w:rsidR="000C70D3" w:rsidRDefault="000C70D3" w:rsidP="000C70D3">
      <w:pPr>
        <w:pStyle w:val="isonormal"/>
        <w:jc w:val="left"/>
      </w:pPr>
    </w:p>
    <w:p w14:paraId="7B7734A1" w14:textId="272AFEB3" w:rsidR="000C70D3" w:rsidRDefault="000C70D3" w:rsidP="000C70D3">
      <w:pPr>
        <w:pStyle w:val="isonormal"/>
        <w:jc w:val="left"/>
      </w:pPr>
    </w:p>
    <w:p w14:paraId="5822B177" w14:textId="77777777" w:rsidR="000C70D3" w:rsidRPr="002C6752" w:rsidRDefault="000C70D3" w:rsidP="000C70D3">
      <w:pPr>
        <w:pStyle w:val="boxrule"/>
      </w:pPr>
      <w:r w:rsidRPr="002C6752">
        <w:t>49.  RAILROAD PROTECTIVE LIABILITY (Subline Code 335)</w:t>
      </w:r>
    </w:p>
    <w:p w14:paraId="45FEF4BA" w14:textId="77777777" w:rsidR="000C70D3" w:rsidRPr="002C6752" w:rsidRDefault="000C70D3" w:rsidP="000C70D3">
      <w:pPr>
        <w:pStyle w:val="blocktext1"/>
      </w:pPr>
      <w:r w:rsidRPr="002C6752">
        <w:t xml:space="preserve">Paragraph </w:t>
      </w:r>
      <w:r w:rsidRPr="002C6752">
        <w:rPr>
          <w:b/>
          <w:color w:val="000000"/>
        </w:rPr>
        <w:t>B.2.c.</w:t>
      </w:r>
      <w:r w:rsidRPr="002C6752">
        <w:t xml:space="preserve"> is replaced by the following:</w:t>
      </w:r>
    </w:p>
    <w:p w14:paraId="60FF5CE2" w14:textId="77777777" w:rsidR="000C70D3" w:rsidRPr="002C6752" w:rsidRDefault="000C70D3" w:rsidP="000C70D3">
      <w:pPr>
        <w:pStyle w:val="outlinetxt4"/>
      </w:pPr>
      <w:r w:rsidRPr="002C6752">
        <w:rPr>
          <w:b/>
        </w:rPr>
        <w:tab/>
        <w:t>c.</w:t>
      </w:r>
      <w:r w:rsidRPr="002C6752">
        <w:rPr>
          <w:b/>
        </w:rPr>
        <w:tab/>
      </w:r>
      <w:r w:rsidRPr="002C6752">
        <w:t>Refer to Mandatory State Endorsement</w:t>
      </w:r>
      <w:ins w:id="24" w:author="Author">
        <w:r w:rsidRPr="002C6752">
          <w:t>:</w:t>
        </w:r>
      </w:ins>
    </w:p>
    <w:p w14:paraId="3F9B37B9" w14:textId="77777777" w:rsidR="000C70D3" w:rsidRPr="002C6752" w:rsidRDefault="000C70D3" w:rsidP="000C70D3">
      <w:pPr>
        <w:pStyle w:val="outlinetxt5"/>
      </w:pPr>
      <w:r w:rsidRPr="002C6752">
        <w:tab/>
      </w:r>
      <w:r w:rsidRPr="002C6752">
        <w:rPr>
          <w:b/>
        </w:rPr>
        <w:t>(1)</w:t>
      </w:r>
      <w:r w:rsidRPr="002C6752">
        <w:tab/>
        <w:t xml:space="preserve">Alaska War Liability Exclusion Endorsement </w:t>
      </w:r>
      <w:r w:rsidRPr="002C6752">
        <w:rPr>
          <w:rStyle w:val="formlink"/>
        </w:rPr>
        <w:t>CG 26 99</w:t>
      </w:r>
      <w:r w:rsidRPr="002C6752">
        <w:rPr>
          <w:b/>
        </w:rPr>
        <w:t>.</w:t>
      </w:r>
    </w:p>
    <w:p w14:paraId="40B58415" w14:textId="77777777" w:rsidR="000C70D3" w:rsidRPr="002C6752" w:rsidRDefault="000C70D3" w:rsidP="000C70D3">
      <w:pPr>
        <w:pStyle w:val="outlinetxt5"/>
      </w:pPr>
      <w:r w:rsidRPr="002C6752">
        <w:rPr>
          <w:b/>
        </w:rPr>
        <w:tab/>
        <w:t>(2)</w:t>
      </w:r>
      <w:r w:rsidRPr="002C6752">
        <w:rPr>
          <w:b/>
        </w:rPr>
        <w:tab/>
      </w:r>
      <w:r w:rsidRPr="002C6752">
        <w:t xml:space="preserve">Alaska Changes – Cancellation And Nonrenewal Endorsement </w:t>
      </w:r>
      <w:r w:rsidRPr="002C6752">
        <w:rPr>
          <w:rStyle w:val="formlink"/>
          <w:color w:val="000000"/>
        </w:rPr>
        <w:t>CG 29 44</w:t>
      </w:r>
      <w:r w:rsidRPr="002C6752">
        <w:rPr>
          <w:b/>
          <w:color w:val="000000"/>
        </w:rPr>
        <w:t>.</w:t>
      </w:r>
    </w:p>
    <w:p w14:paraId="0E98E53C" w14:textId="77777777" w:rsidR="000C70D3" w:rsidRPr="002C6752" w:rsidRDefault="000C70D3" w:rsidP="000C70D3">
      <w:pPr>
        <w:pStyle w:val="outlinetxt5"/>
      </w:pPr>
      <w:r w:rsidRPr="002C6752">
        <w:tab/>
      </w:r>
      <w:r w:rsidRPr="002C6752">
        <w:rPr>
          <w:b/>
        </w:rPr>
        <w:t>(3)</w:t>
      </w:r>
      <w:r w:rsidRPr="002C6752">
        <w:rPr>
          <w:b/>
        </w:rPr>
        <w:tab/>
      </w:r>
      <w:r w:rsidRPr="002C6752">
        <w:t xml:space="preserve">Alaska Changes – Appraisal Endorsement </w:t>
      </w:r>
      <w:r w:rsidRPr="002C6752">
        <w:rPr>
          <w:rStyle w:val="formlink"/>
          <w:color w:val="000000"/>
        </w:rPr>
        <w:t>CG 31 25</w:t>
      </w:r>
      <w:r w:rsidRPr="002C6752">
        <w:rPr>
          <w:b/>
          <w:color w:val="000000"/>
        </w:rPr>
        <w:t>.</w:t>
      </w:r>
    </w:p>
    <w:p w14:paraId="1A9EECD7" w14:textId="77777777" w:rsidR="000C70D3" w:rsidRPr="002C6752" w:rsidRDefault="000C70D3" w:rsidP="000C70D3">
      <w:pPr>
        <w:pStyle w:val="blocktext1"/>
      </w:pPr>
      <w:r w:rsidRPr="002C6752">
        <w:t>Paragraph</w:t>
      </w:r>
      <w:ins w:id="25" w:author="Author">
        <w:r w:rsidRPr="002C6752">
          <w:t>s</w:t>
        </w:r>
      </w:ins>
      <w:r w:rsidRPr="002C6752">
        <w:t xml:space="preserve"> </w:t>
      </w:r>
      <w:r w:rsidRPr="002C6752">
        <w:rPr>
          <w:b/>
        </w:rPr>
        <w:t>B.4.</w:t>
      </w:r>
      <w:r w:rsidRPr="002C6752">
        <w:t xml:space="preserve"> </w:t>
      </w:r>
      <w:ins w:id="26" w:author="Author">
        <w:r w:rsidRPr="002C6752">
          <w:t xml:space="preserve">and </w:t>
        </w:r>
        <w:r w:rsidRPr="000C70D3">
          <w:rPr>
            <w:b/>
            <w:bCs/>
            <w:rPrChange w:id="27" w:author="Author">
              <w:rPr/>
            </w:rPrChange>
          </w:rPr>
          <w:t>B.7.</w:t>
        </w:r>
        <w:r w:rsidRPr="002C6752">
          <w:t xml:space="preserve"> </w:t>
        </w:r>
      </w:ins>
      <w:del w:id="28" w:author="Author">
        <w:r w:rsidRPr="002C6752" w:rsidDel="00A764CA">
          <w:delText>is</w:delText>
        </w:r>
      </w:del>
      <w:ins w:id="29" w:author="Author">
        <w:r w:rsidRPr="002C6752">
          <w:t xml:space="preserve"> are </w:t>
        </w:r>
      </w:ins>
      <w:r w:rsidRPr="002C6752">
        <w:t>replaced by the following:</w:t>
      </w:r>
    </w:p>
    <w:p w14:paraId="5DF0B6DD" w14:textId="77777777" w:rsidR="000C70D3" w:rsidRPr="002C6752" w:rsidRDefault="000C70D3" w:rsidP="000C70D3">
      <w:pPr>
        <w:pStyle w:val="outlinehd2"/>
        <w:rPr>
          <w:ins w:id="30" w:author="Author"/>
        </w:rPr>
      </w:pPr>
      <w:ins w:id="31" w:author="Author">
        <w:r w:rsidRPr="002C6752">
          <w:tab/>
          <w:t>B.</w:t>
        </w:r>
        <w:r w:rsidRPr="002C6752">
          <w:tab/>
          <w:t>Description Of Railroad Protective Liability Coverage</w:t>
        </w:r>
      </w:ins>
    </w:p>
    <w:p w14:paraId="76A4366A" w14:textId="77777777" w:rsidR="000C70D3" w:rsidRPr="002C6752" w:rsidRDefault="000C70D3" w:rsidP="000C70D3">
      <w:pPr>
        <w:pStyle w:val="outlinetxt3"/>
        <w:rPr>
          <w:ins w:id="32" w:author="Author"/>
          <w:b/>
          <w:bCs/>
        </w:rPr>
      </w:pPr>
      <w:r w:rsidRPr="002C6752">
        <w:rPr>
          <w:b/>
          <w:bCs/>
        </w:rPr>
        <w:tab/>
        <w:t>4.</w:t>
      </w:r>
      <w:r w:rsidRPr="002C6752">
        <w:rPr>
          <w:b/>
          <w:bCs/>
        </w:rPr>
        <w:tab/>
      </w:r>
      <w:r w:rsidRPr="002C6752">
        <w:t xml:space="preserve">Liability arising out of silica or silica-related dust may be excluded by attaching Alaska Silica Or Silica-related Dust Exclusion Endorsement </w:t>
      </w:r>
      <w:r w:rsidRPr="002C6752">
        <w:rPr>
          <w:rStyle w:val="formlink"/>
        </w:rPr>
        <w:t>CG 32 75</w:t>
      </w:r>
      <w:r w:rsidRPr="002C6752">
        <w:rPr>
          <w:b/>
          <w:bCs/>
        </w:rPr>
        <w:t>.</w:t>
      </w:r>
    </w:p>
    <w:p w14:paraId="3779D665" w14:textId="6575B088" w:rsidR="000C70D3" w:rsidRPr="000C70D3" w:rsidRDefault="000C70D3" w:rsidP="000C70D3">
      <w:pPr>
        <w:pStyle w:val="outlinetxt3"/>
      </w:pPr>
      <w:ins w:id="33" w:author="Author">
        <w:r w:rsidRPr="002C6752">
          <w:rPr>
            <w:b/>
          </w:rPr>
          <w:tab/>
          <w:t>7.</w:t>
        </w:r>
        <w:r w:rsidRPr="002C6752">
          <w:tab/>
          <w:t xml:space="preserve">Liability </w:t>
        </w:r>
        <w:r w:rsidRPr="002C6752">
          <w:rPr>
            <w:bCs/>
          </w:rPr>
          <w:t xml:space="preserve">arising out of perfluoroalkyl or polyfluoroalkyl substances (PFAS) may be excluded by attaching Alaska Exclusion </w:t>
        </w:r>
        <w:r w:rsidRPr="002C6752">
          <w:rPr>
            <w:rFonts w:cs="Arial"/>
            <w:bCs/>
          </w:rPr>
          <w:t>–</w:t>
        </w:r>
        <w:r w:rsidRPr="002C6752">
          <w:rPr>
            <w:bCs/>
          </w:rPr>
          <w:t xml:space="preserve"> Perfluoroalkyl And Polyfluoroalkyl Substances (PFAS) Endorsement </w:t>
        </w:r>
        <w:r w:rsidRPr="002C6752">
          <w:rPr>
            <w:rStyle w:val="formlink"/>
          </w:rPr>
          <w:t>CG 21 26</w:t>
        </w:r>
        <w:r w:rsidRPr="002C6752">
          <w:rPr>
            <w:b/>
          </w:rPr>
          <w:t>.</w:t>
        </w:r>
      </w:ins>
    </w:p>
    <w:sectPr w:rsidR="000C70D3" w:rsidRPr="000C70D3" w:rsidSect="00A11472">
      <w:headerReference w:type="even" r:id="rId11"/>
      <w:headerReference w:type="default" r:id="rId12"/>
      <w:footerReference w:type="even" r:id="rId13"/>
      <w:footerReference w:type="default" r:id="rId14"/>
      <w:headerReference w:type="first" r:id="rId15"/>
      <w:footerReference w:type="first" r:id="rId16"/>
      <w:type w:val="oddPage"/>
      <w:pgSz w:w="12240" w:h="15840" w:code="1"/>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E5163" w14:textId="77777777" w:rsidR="000C70D3" w:rsidRDefault="000C70D3" w:rsidP="000C70D3">
      <w:pPr>
        <w:spacing w:before="0" w:line="240" w:lineRule="auto"/>
      </w:pPr>
      <w:r>
        <w:separator/>
      </w:r>
    </w:p>
  </w:endnote>
  <w:endnote w:type="continuationSeparator" w:id="0">
    <w:p w14:paraId="738A117C" w14:textId="77777777" w:rsidR="000C70D3" w:rsidRDefault="000C70D3" w:rsidP="000C70D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23F02" w14:textId="77777777" w:rsidR="00A11472" w:rsidRDefault="00A114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11472" w14:paraId="4FC11FB1" w14:textId="77777777">
      <w:tc>
        <w:tcPr>
          <w:tcW w:w="6900" w:type="dxa"/>
        </w:tcPr>
        <w:p w14:paraId="0F1BDD4A" w14:textId="5A9DFFA5" w:rsidR="00A11472" w:rsidRDefault="00A11472" w:rsidP="00143BE8">
          <w:pPr>
            <w:pStyle w:val="FilingFooter"/>
          </w:pPr>
          <w:r w:rsidRPr="00261670">
            <w:rPr>
              <w:szCs w:val="16"/>
            </w:rPr>
            <w:t>© Insurance Services Office, Inc.,</w:t>
          </w:r>
          <w:r>
            <w:rPr>
              <w:szCs w:val="16"/>
            </w:rPr>
            <w:t xml:space="preserve"> </w:t>
          </w:r>
          <w:r>
            <w:t xml:space="preserve">2022 </w:t>
          </w:r>
        </w:p>
      </w:tc>
      <w:tc>
        <w:tcPr>
          <w:tcW w:w="3200" w:type="dxa"/>
        </w:tcPr>
        <w:p w14:paraId="3B05274A" w14:textId="77777777" w:rsidR="00A11472" w:rsidRDefault="00A11472" w:rsidP="00143BE8">
          <w:pPr>
            <w:pStyle w:val="FilingFooter"/>
          </w:pPr>
        </w:p>
      </w:tc>
    </w:tr>
  </w:tbl>
  <w:p w14:paraId="6B9E6CE0" w14:textId="77777777" w:rsidR="00A11472" w:rsidRDefault="00A11472" w:rsidP="00A11472">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D69E7" w14:textId="77777777" w:rsidR="00A11472" w:rsidRDefault="00A114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0077B" w14:textId="77777777" w:rsidR="000C70D3" w:rsidRDefault="000C70D3" w:rsidP="000C70D3">
      <w:pPr>
        <w:spacing w:before="0" w:line="240" w:lineRule="auto"/>
      </w:pPr>
      <w:r>
        <w:separator/>
      </w:r>
    </w:p>
  </w:footnote>
  <w:footnote w:type="continuationSeparator" w:id="0">
    <w:p w14:paraId="47989398" w14:textId="77777777" w:rsidR="000C70D3" w:rsidRDefault="000C70D3" w:rsidP="000C70D3">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9F737" w14:textId="77777777" w:rsidR="00A11472" w:rsidRDefault="00A114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11472" w14:paraId="5C0EDCC4" w14:textId="77777777">
      <w:tc>
        <w:tcPr>
          <w:tcW w:w="10100" w:type="dxa"/>
          <w:gridSpan w:val="2"/>
        </w:tcPr>
        <w:p w14:paraId="44B482E8" w14:textId="4AA701E7" w:rsidR="00A11472" w:rsidRDefault="00A11472" w:rsidP="00143BE8">
          <w:pPr>
            <w:pStyle w:val="FilingHeader"/>
          </w:pPr>
          <w:r>
            <w:t>ALASKA – COMMERCIAL GENERAL LIABILITY</w:t>
          </w:r>
        </w:p>
      </w:tc>
    </w:tr>
    <w:tr w:rsidR="00A11472" w14:paraId="1D5818C8" w14:textId="77777777">
      <w:tc>
        <w:tcPr>
          <w:tcW w:w="8300" w:type="dxa"/>
        </w:tcPr>
        <w:p w14:paraId="413826EA" w14:textId="2FB6EAEF" w:rsidR="00A11472" w:rsidRDefault="00A11472" w:rsidP="00143BE8">
          <w:pPr>
            <w:pStyle w:val="FilingHeader"/>
          </w:pPr>
          <w:r>
            <w:t>RULES FILING GL-2022-ORU22 (SUPPLEMENT)</w:t>
          </w:r>
        </w:p>
      </w:tc>
      <w:tc>
        <w:tcPr>
          <w:tcW w:w="1800" w:type="dxa"/>
        </w:tcPr>
        <w:p w14:paraId="2239C570" w14:textId="2EDE5A8B" w:rsidR="00A11472" w:rsidRPr="00A11472" w:rsidRDefault="00A11472" w:rsidP="00A11472">
          <w:pPr>
            <w:pStyle w:val="FilingHeader"/>
            <w:jc w:val="right"/>
          </w:pPr>
          <w:r w:rsidRPr="00A11472">
            <w:t xml:space="preserve">Page </w:t>
          </w:r>
          <w:r w:rsidRPr="00A11472">
            <w:fldChar w:fldCharType="begin"/>
          </w:r>
          <w:r w:rsidRPr="00A11472">
            <w:instrText xml:space="preserve"> = </w:instrText>
          </w:r>
          <w:r w:rsidRPr="00A11472">
            <w:fldChar w:fldCharType="begin"/>
          </w:r>
          <w:r w:rsidRPr="00A11472">
            <w:instrText xml:space="preserve"> PAGE  \* MERGEFORMAT </w:instrText>
          </w:r>
          <w:r w:rsidRPr="00A11472">
            <w:fldChar w:fldCharType="separate"/>
          </w:r>
          <w:r>
            <w:rPr>
              <w:noProof/>
            </w:rPr>
            <w:instrText>4</w:instrText>
          </w:r>
          <w:r w:rsidRPr="00A11472">
            <w:fldChar w:fldCharType="end"/>
          </w:r>
          <w:r w:rsidRPr="00A11472">
            <w:instrText xml:space="preserve"> + 2  \* MERGEFORMAT </w:instrText>
          </w:r>
          <w:r w:rsidRPr="00A11472">
            <w:fldChar w:fldCharType="separate"/>
          </w:r>
          <w:r>
            <w:rPr>
              <w:noProof/>
            </w:rPr>
            <w:t>6</w:t>
          </w:r>
          <w:r w:rsidRPr="00A11472">
            <w:fldChar w:fldCharType="end"/>
          </w:r>
          <w:r w:rsidRPr="00A11472">
            <w:t xml:space="preserve"> </w:t>
          </w:r>
        </w:p>
      </w:tc>
    </w:tr>
  </w:tbl>
  <w:p w14:paraId="2FD504E7" w14:textId="77777777" w:rsidR="00A11472" w:rsidRDefault="00A11472" w:rsidP="00A11472">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20CAF" w14:textId="77777777" w:rsidR="00A11472" w:rsidRDefault="00A114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General Liability"/>
    <w:docVar w:name="didnum$" w:val="ORU22"/>
    <w:docVar w:name="didyr$" w:val="2022"/>
    <w:docVar w:name="dlob$" w:val="GL"/>
    <w:docVar w:name="dpageno$" w:val="3"/>
    <w:docVar w:name="dRP$" w:val="RP"/>
    <w:docVar w:name="drpflag$" w:val="N"/>
    <w:docVar w:name="dst$" w:val="Alaska"/>
    <w:docVar w:name="dtype$" w:val="RULES FILING"/>
  </w:docVars>
  <w:rsids>
    <w:rsidRoot w:val="00E20D61"/>
    <w:rsid w:val="000C70D3"/>
    <w:rsid w:val="001A14D6"/>
    <w:rsid w:val="002F4DFF"/>
    <w:rsid w:val="00387916"/>
    <w:rsid w:val="00A11472"/>
    <w:rsid w:val="00AB2720"/>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0D3"/>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0C70D3"/>
    <w:pPr>
      <w:spacing w:before="240"/>
      <w:outlineLvl w:val="0"/>
    </w:pPr>
    <w:rPr>
      <w:b/>
    </w:rPr>
  </w:style>
  <w:style w:type="paragraph" w:styleId="Heading2">
    <w:name w:val="heading 2"/>
    <w:basedOn w:val="Normal"/>
    <w:next w:val="Normal"/>
    <w:link w:val="Heading2Char"/>
    <w:qFormat/>
    <w:rsid w:val="000C70D3"/>
    <w:pPr>
      <w:spacing w:before="120"/>
      <w:outlineLvl w:val="1"/>
    </w:pPr>
    <w:rPr>
      <w:b/>
    </w:rPr>
  </w:style>
  <w:style w:type="paragraph" w:styleId="Heading3">
    <w:name w:val="heading 3"/>
    <w:basedOn w:val="Normal"/>
    <w:next w:val="Normal"/>
    <w:link w:val="Heading3Char"/>
    <w:qFormat/>
    <w:rsid w:val="000C70D3"/>
    <w:pPr>
      <w:ind w:left="360"/>
      <w:outlineLvl w:val="2"/>
    </w:pPr>
    <w:rPr>
      <w:b/>
    </w:rPr>
  </w:style>
  <w:style w:type="paragraph" w:styleId="Heading5">
    <w:name w:val="heading 5"/>
    <w:basedOn w:val="Normal"/>
    <w:next w:val="Normal"/>
    <w:link w:val="Heading5Char"/>
    <w:qFormat/>
    <w:rsid w:val="000C70D3"/>
    <w:pPr>
      <w:spacing w:before="240" w:after="60" w:line="240" w:lineRule="auto"/>
      <w:jc w:val="left"/>
      <w:outlineLvl w:val="4"/>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isonormal"/>
    <w:link w:val="HeaderChar"/>
    <w:rsid w:val="000C70D3"/>
    <w:pPr>
      <w:spacing w:line="200" w:lineRule="exact"/>
    </w:pPr>
    <w:rPr>
      <w:b/>
      <w:sz w:val="20"/>
    </w:rPr>
  </w:style>
  <w:style w:type="character" w:customStyle="1" w:styleId="HeaderChar">
    <w:name w:val="Header Char"/>
    <w:link w:val="Header"/>
    <w:rsid w:val="000C70D3"/>
    <w:rPr>
      <w:rFonts w:ascii="Arial" w:eastAsia="Times New Roman" w:hAnsi="Arial"/>
      <w:b/>
    </w:rPr>
  </w:style>
  <w:style w:type="paragraph" w:styleId="Footer">
    <w:name w:val="footer"/>
    <w:basedOn w:val="isonormal"/>
    <w:link w:val="FooterChar"/>
    <w:rsid w:val="000C70D3"/>
    <w:pPr>
      <w:spacing w:before="0" w:line="240" w:lineRule="auto"/>
    </w:pPr>
  </w:style>
  <w:style w:type="character" w:customStyle="1" w:styleId="FooterChar">
    <w:name w:val="Footer Char"/>
    <w:link w:val="Footer"/>
    <w:rsid w:val="000C70D3"/>
    <w:rPr>
      <w:rFonts w:ascii="Arial" w:eastAsia="Times New Roman" w:hAnsi="Arial"/>
      <w:sz w:val="18"/>
    </w:rPr>
  </w:style>
  <w:style w:type="character" w:customStyle="1" w:styleId="Heading1Char">
    <w:name w:val="Heading 1 Char"/>
    <w:link w:val="Heading1"/>
    <w:rsid w:val="000C70D3"/>
    <w:rPr>
      <w:rFonts w:ascii="Times New Roman" w:eastAsia="Times New Roman" w:hAnsi="Times New Roman"/>
      <w:b/>
      <w:sz w:val="24"/>
    </w:rPr>
  </w:style>
  <w:style w:type="character" w:customStyle="1" w:styleId="Heading2Char">
    <w:name w:val="Heading 2 Char"/>
    <w:link w:val="Heading2"/>
    <w:rsid w:val="000C70D3"/>
    <w:rPr>
      <w:rFonts w:ascii="Times New Roman" w:eastAsia="Times New Roman" w:hAnsi="Times New Roman"/>
      <w:b/>
      <w:sz w:val="24"/>
    </w:rPr>
  </w:style>
  <w:style w:type="character" w:customStyle="1" w:styleId="Heading3Char">
    <w:name w:val="Heading 3 Char"/>
    <w:link w:val="Heading3"/>
    <w:rsid w:val="000C70D3"/>
    <w:rPr>
      <w:rFonts w:ascii="Times New Roman" w:eastAsia="Times New Roman" w:hAnsi="Times New Roman"/>
      <w:b/>
      <w:sz w:val="24"/>
    </w:rPr>
  </w:style>
  <w:style w:type="character" w:customStyle="1" w:styleId="Heading5Char">
    <w:name w:val="Heading 5 Char"/>
    <w:link w:val="Heading5"/>
    <w:rsid w:val="000C70D3"/>
    <w:rPr>
      <w:rFonts w:ascii="Times New Roman" w:eastAsia="Times New Roman" w:hAnsi="Times New Roman"/>
      <w:sz w:val="22"/>
    </w:rPr>
  </w:style>
  <w:style w:type="paragraph" w:customStyle="1" w:styleId="tablehead">
    <w:name w:val="tablehead"/>
    <w:basedOn w:val="isonormal"/>
    <w:rsid w:val="000C70D3"/>
    <w:pPr>
      <w:spacing w:before="40" w:after="20"/>
      <w:jc w:val="center"/>
    </w:pPr>
    <w:rPr>
      <w:b/>
    </w:rPr>
  </w:style>
  <w:style w:type="paragraph" w:customStyle="1" w:styleId="tabletext11">
    <w:name w:val="tabletext1/1"/>
    <w:basedOn w:val="isonormal"/>
    <w:rsid w:val="000C70D3"/>
    <w:pPr>
      <w:spacing w:before="20" w:after="20"/>
      <w:jc w:val="left"/>
    </w:pPr>
  </w:style>
  <w:style w:type="paragraph" w:customStyle="1" w:styleId="isonormal">
    <w:name w:val="isonormal"/>
    <w:rsid w:val="000C70D3"/>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0C70D3"/>
    <w:pPr>
      <w:keepNext/>
      <w:keepLines/>
      <w:suppressAutoHyphens/>
      <w:jc w:val="left"/>
    </w:pPr>
    <w:rPr>
      <w:b/>
    </w:rPr>
  </w:style>
  <w:style w:type="paragraph" w:customStyle="1" w:styleId="blockhd2">
    <w:name w:val="blockhd2"/>
    <w:basedOn w:val="isonormal"/>
    <w:next w:val="blocktext2"/>
    <w:rsid w:val="000C70D3"/>
    <w:pPr>
      <w:keepNext/>
      <w:keepLines/>
      <w:suppressAutoHyphens/>
      <w:ind w:left="300"/>
      <w:jc w:val="left"/>
    </w:pPr>
    <w:rPr>
      <w:b/>
    </w:rPr>
  </w:style>
  <w:style w:type="paragraph" w:customStyle="1" w:styleId="blockhd3">
    <w:name w:val="blockhd3"/>
    <w:basedOn w:val="isonormal"/>
    <w:next w:val="blocktext3"/>
    <w:rsid w:val="000C70D3"/>
    <w:pPr>
      <w:keepNext/>
      <w:keepLines/>
      <w:suppressAutoHyphens/>
      <w:ind w:left="600"/>
      <w:jc w:val="left"/>
    </w:pPr>
    <w:rPr>
      <w:b/>
    </w:rPr>
  </w:style>
  <w:style w:type="paragraph" w:customStyle="1" w:styleId="blockhd4">
    <w:name w:val="blockhd4"/>
    <w:basedOn w:val="isonormal"/>
    <w:next w:val="blocktext4"/>
    <w:rsid w:val="000C70D3"/>
    <w:pPr>
      <w:keepNext/>
      <w:keepLines/>
      <w:suppressAutoHyphens/>
      <w:ind w:left="900"/>
      <w:jc w:val="left"/>
    </w:pPr>
    <w:rPr>
      <w:b/>
    </w:rPr>
  </w:style>
  <w:style w:type="paragraph" w:customStyle="1" w:styleId="blockhd5">
    <w:name w:val="blockhd5"/>
    <w:basedOn w:val="isonormal"/>
    <w:next w:val="blocktext5"/>
    <w:rsid w:val="000C70D3"/>
    <w:pPr>
      <w:keepNext/>
      <w:keepLines/>
      <w:suppressAutoHyphens/>
      <w:ind w:left="1200"/>
      <w:jc w:val="left"/>
    </w:pPr>
    <w:rPr>
      <w:b/>
    </w:rPr>
  </w:style>
  <w:style w:type="paragraph" w:customStyle="1" w:styleId="blockhd6">
    <w:name w:val="blockhd6"/>
    <w:basedOn w:val="isonormal"/>
    <w:next w:val="blocktext6"/>
    <w:rsid w:val="000C70D3"/>
    <w:pPr>
      <w:keepNext/>
      <w:keepLines/>
      <w:suppressAutoHyphens/>
      <w:ind w:left="1500"/>
      <w:jc w:val="left"/>
    </w:pPr>
    <w:rPr>
      <w:b/>
    </w:rPr>
  </w:style>
  <w:style w:type="paragraph" w:customStyle="1" w:styleId="blockhd7">
    <w:name w:val="blockhd7"/>
    <w:basedOn w:val="isonormal"/>
    <w:next w:val="blocktext7"/>
    <w:rsid w:val="000C70D3"/>
    <w:pPr>
      <w:keepNext/>
      <w:keepLines/>
      <w:suppressAutoHyphens/>
      <w:ind w:left="1800"/>
      <w:jc w:val="left"/>
    </w:pPr>
    <w:rPr>
      <w:b/>
    </w:rPr>
  </w:style>
  <w:style w:type="paragraph" w:customStyle="1" w:styleId="blockhd8">
    <w:name w:val="blockhd8"/>
    <w:basedOn w:val="isonormal"/>
    <w:next w:val="blocktext8"/>
    <w:rsid w:val="000C70D3"/>
    <w:pPr>
      <w:keepNext/>
      <w:keepLines/>
      <w:suppressAutoHyphens/>
      <w:ind w:left="2100"/>
      <w:jc w:val="left"/>
    </w:pPr>
    <w:rPr>
      <w:b/>
    </w:rPr>
  </w:style>
  <w:style w:type="paragraph" w:customStyle="1" w:styleId="blockhd9">
    <w:name w:val="blockhd9"/>
    <w:basedOn w:val="isonormal"/>
    <w:next w:val="blocktext9"/>
    <w:rsid w:val="000C70D3"/>
    <w:pPr>
      <w:keepNext/>
      <w:keepLines/>
      <w:suppressAutoHyphens/>
      <w:ind w:left="2400"/>
      <w:jc w:val="left"/>
    </w:pPr>
    <w:rPr>
      <w:b/>
    </w:rPr>
  </w:style>
  <w:style w:type="paragraph" w:customStyle="1" w:styleId="blocktext1">
    <w:name w:val="blocktext1"/>
    <w:basedOn w:val="isonormal"/>
    <w:rsid w:val="000C70D3"/>
    <w:pPr>
      <w:keepLines/>
    </w:pPr>
  </w:style>
  <w:style w:type="paragraph" w:customStyle="1" w:styleId="blocktext10">
    <w:name w:val="blocktext10"/>
    <w:basedOn w:val="isonormal"/>
    <w:rsid w:val="000C70D3"/>
    <w:pPr>
      <w:keepLines/>
      <w:ind w:left="2700"/>
    </w:pPr>
  </w:style>
  <w:style w:type="paragraph" w:customStyle="1" w:styleId="blocktext2">
    <w:name w:val="blocktext2"/>
    <w:basedOn w:val="isonormal"/>
    <w:rsid w:val="000C70D3"/>
    <w:pPr>
      <w:keepLines/>
      <w:ind w:left="300"/>
    </w:pPr>
  </w:style>
  <w:style w:type="paragraph" w:customStyle="1" w:styleId="blocktext3">
    <w:name w:val="blocktext3"/>
    <w:basedOn w:val="isonormal"/>
    <w:rsid w:val="000C70D3"/>
    <w:pPr>
      <w:keepLines/>
      <w:ind w:left="600"/>
    </w:pPr>
  </w:style>
  <w:style w:type="paragraph" w:customStyle="1" w:styleId="blocktext4">
    <w:name w:val="blocktext4"/>
    <w:basedOn w:val="isonormal"/>
    <w:rsid w:val="000C70D3"/>
    <w:pPr>
      <w:keepLines/>
      <w:ind w:left="900"/>
    </w:pPr>
  </w:style>
  <w:style w:type="paragraph" w:customStyle="1" w:styleId="blocktext5">
    <w:name w:val="blocktext5"/>
    <w:basedOn w:val="isonormal"/>
    <w:rsid w:val="000C70D3"/>
    <w:pPr>
      <w:keepLines/>
      <w:ind w:left="1200"/>
    </w:pPr>
  </w:style>
  <w:style w:type="paragraph" w:customStyle="1" w:styleId="blocktext6">
    <w:name w:val="blocktext6"/>
    <w:basedOn w:val="isonormal"/>
    <w:rsid w:val="000C70D3"/>
    <w:pPr>
      <w:keepLines/>
      <w:ind w:left="1500"/>
    </w:pPr>
  </w:style>
  <w:style w:type="paragraph" w:customStyle="1" w:styleId="blocktext7">
    <w:name w:val="blocktext7"/>
    <w:basedOn w:val="isonormal"/>
    <w:rsid w:val="000C70D3"/>
    <w:pPr>
      <w:keepLines/>
      <w:ind w:left="1800"/>
    </w:pPr>
  </w:style>
  <w:style w:type="paragraph" w:customStyle="1" w:styleId="blocktext8">
    <w:name w:val="blocktext8"/>
    <w:basedOn w:val="isonormal"/>
    <w:rsid w:val="000C70D3"/>
    <w:pPr>
      <w:keepLines/>
      <w:ind w:left="2100"/>
    </w:pPr>
  </w:style>
  <w:style w:type="paragraph" w:customStyle="1" w:styleId="blocktext9">
    <w:name w:val="blocktext9"/>
    <w:basedOn w:val="isonormal"/>
    <w:rsid w:val="000C70D3"/>
    <w:pPr>
      <w:keepLines/>
      <w:ind w:left="2400"/>
    </w:pPr>
  </w:style>
  <w:style w:type="paragraph" w:customStyle="1" w:styleId="boxrule">
    <w:name w:val="boxrule"/>
    <w:basedOn w:val="isonormal"/>
    <w:next w:val="blocktext1"/>
    <w:rsid w:val="000C70D3"/>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0C70D3"/>
    <w:pPr>
      <w:jc w:val="center"/>
    </w:pPr>
    <w:rPr>
      <w:b/>
    </w:rPr>
  </w:style>
  <w:style w:type="paragraph" w:customStyle="1" w:styleId="ctoutlinetxt1">
    <w:name w:val="ctoutlinetxt1"/>
    <w:basedOn w:val="isonormal"/>
    <w:rsid w:val="000C70D3"/>
    <w:pPr>
      <w:keepLines/>
      <w:tabs>
        <w:tab w:val="right" w:pos="360"/>
        <w:tab w:val="left" w:pos="480"/>
      </w:tabs>
      <w:spacing w:before="160"/>
      <w:ind w:left="480" w:hanging="480"/>
    </w:pPr>
  </w:style>
  <w:style w:type="paragraph" w:customStyle="1" w:styleId="ctoutlinetxt2">
    <w:name w:val="ctoutlinetxt2"/>
    <w:basedOn w:val="isonormal"/>
    <w:rsid w:val="000C70D3"/>
    <w:pPr>
      <w:keepLines/>
      <w:tabs>
        <w:tab w:val="right" w:pos="760"/>
        <w:tab w:val="left" w:pos="880"/>
      </w:tabs>
      <w:ind w:left="880" w:hanging="880"/>
    </w:pPr>
  </w:style>
  <w:style w:type="paragraph" w:customStyle="1" w:styleId="ctoutlinetxt3">
    <w:name w:val="ctoutlinetxt3"/>
    <w:basedOn w:val="isonormal"/>
    <w:rsid w:val="000C70D3"/>
    <w:pPr>
      <w:tabs>
        <w:tab w:val="right" w:pos="1240"/>
        <w:tab w:val="left" w:pos="1360"/>
      </w:tabs>
      <w:ind w:left="1360" w:hanging="1360"/>
    </w:pPr>
  </w:style>
  <w:style w:type="paragraph" w:customStyle="1" w:styleId="ctoutlinetxt4">
    <w:name w:val="ctoutlinetxt4"/>
    <w:basedOn w:val="isonormal"/>
    <w:rsid w:val="000C70D3"/>
    <w:pPr>
      <w:keepLines/>
      <w:tabs>
        <w:tab w:val="right" w:pos="1600"/>
        <w:tab w:val="left" w:pos="1720"/>
      </w:tabs>
      <w:ind w:left="1720" w:hanging="1720"/>
    </w:pPr>
  </w:style>
  <w:style w:type="character" w:customStyle="1" w:styleId="formlink">
    <w:name w:val="formlink"/>
    <w:rsid w:val="000C70D3"/>
    <w:rPr>
      <w:b/>
    </w:rPr>
  </w:style>
  <w:style w:type="paragraph" w:customStyle="1" w:styleId="icblock">
    <w:name w:val="i/cblock"/>
    <w:basedOn w:val="isonormal"/>
    <w:rsid w:val="000C70D3"/>
    <w:pPr>
      <w:tabs>
        <w:tab w:val="left" w:leader="dot" w:pos="7200"/>
      </w:tabs>
      <w:spacing w:before="0"/>
      <w:jc w:val="left"/>
    </w:pPr>
  </w:style>
  <w:style w:type="paragraph" w:customStyle="1" w:styleId="instructphrase">
    <w:name w:val="instructphrase"/>
    <w:basedOn w:val="isonormal"/>
    <w:next w:val="outlinehd2"/>
    <w:rsid w:val="000C70D3"/>
  </w:style>
  <w:style w:type="paragraph" w:styleId="MacroText">
    <w:name w:val="macro"/>
    <w:link w:val="MacroTextChar"/>
    <w:rsid w:val="000C70D3"/>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0C70D3"/>
    <w:rPr>
      <w:rFonts w:ascii="Arial" w:eastAsia="Times New Roman" w:hAnsi="Arial"/>
    </w:rPr>
  </w:style>
  <w:style w:type="paragraph" w:customStyle="1" w:styleId="noboxaddlrule">
    <w:name w:val="noboxaddlrule"/>
    <w:basedOn w:val="isonormal"/>
    <w:next w:val="blocktext1"/>
    <w:rsid w:val="000C70D3"/>
    <w:pPr>
      <w:keepLines/>
      <w:suppressAutoHyphens/>
      <w:spacing w:before="0"/>
      <w:jc w:val="left"/>
    </w:pPr>
    <w:rPr>
      <w:b/>
    </w:rPr>
  </w:style>
  <w:style w:type="paragraph" w:customStyle="1" w:styleId="outlinehd1">
    <w:name w:val="outlinehd1"/>
    <w:basedOn w:val="isonormal"/>
    <w:next w:val="blocktext2"/>
    <w:rsid w:val="000C70D3"/>
    <w:pPr>
      <w:keepNext/>
      <w:keepLines/>
      <w:tabs>
        <w:tab w:val="right" w:pos="180"/>
        <w:tab w:val="left" w:pos="300"/>
      </w:tabs>
      <w:ind w:left="300" w:hanging="300"/>
    </w:pPr>
    <w:rPr>
      <w:b/>
    </w:rPr>
  </w:style>
  <w:style w:type="paragraph" w:customStyle="1" w:styleId="outlinehd2">
    <w:name w:val="outlinehd2"/>
    <w:basedOn w:val="isonormal"/>
    <w:next w:val="blocktext3"/>
    <w:rsid w:val="000C70D3"/>
    <w:pPr>
      <w:keepNext/>
      <w:keepLines/>
      <w:tabs>
        <w:tab w:val="right" w:pos="480"/>
        <w:tab w:val="left" w:pos="600"/>
      </w:tabs>
      <w:ind w:left="600" w:hanging="600"/>
    </w:pPr>
    <w:rPr>
      <w:b/>
    </w:rPr>
  </w:style>
  <w:style w:type="paragraph" w:customStyle="1" w:styleId="outlinehd3">
    <w:name w:val="outlinehd3"/>
    <w:basedOn w:val="isonormal"/>
    <w:next w:val="blocktext4"/>
    <w:rsid w:val="000C70D3"/>
    <w:pPr>
      <w:keepNext/>
      <w:keepLines/>
      <w:tabs>
        <w:tab w:val="right" w:pos="780"/>
        <w:tab w:val="left" w:pos="900"/>
      </w:tabs>
      <w:ind w:left="900" w:hanging="900"/>
    </w:pPr>
    <w:rPr>
      <w:b/>
    </w:rPr>
  </w:style>
  <w:style w:type="paragraph" w:customStyle="1" w:styleId="outlinehd4">
    <w:name w:val="outlinehd4"/>
    <w:basedOn w:val="isonormal"/>
    <w:next w:val="blocktext5"/>
    <w:rsid w:val="000C70D3"/>
    <w:pPr>
      <w:keepNext/>
      <w:keepLines/>
      <w:tabs>
        <w:tab w:val="right" w:pos="1080"/>
        <w:tab w:val="left" w:pos="1200"/>
      </w:tabs>
      <w:ind w:left="1200" w:hanging="1200"/>
    </w:pPr>
    <w:rPr>
      <w:b/>
    </w:rPr>
  </w:style>
  <w:style w:type="paragraph" w:customStyle="1" w:styleId="outlinehd5">
    <w:name w:val="outlinehd5"/>
    <w:basedOn w:val="isonormal"/>
    <w:next w:val="blocktext6"/>
    <w:rsid w:val="000C70D3"/>
    <w:pPr>
      <w:keepNext/>
      <w:keepLines/>
      <w:tabs>
        <w:tab w:val="right" w:pos="1380"/>
        <w:tab w:val="left" w:pos="1500"/>
      </w:tabs>
      <w:ind w:left="1500" w:hanging="1500"/>
    </w:pPr>
    <w:rPr>
      <w:b/>
    </w:rPr>
  </w:style>
  <w:style w:type="paragraph" w:customStyle="1" w:styleId="outlinehd6">
    <w:name w:val="outlinehd6"/>
    <w:basedOn w:val="isonormal"/>
    <w:next w:val="blocktext7"/>
    <w:rsid w:val="000C70D3"/>
    <w:pPr>
      <w:keepNext/>
      <w:keepLines/>
      <w:tabs>
        <w:tab w:val="right" w:pos="1680"/>
        <w:tab w:val="left" w:pos="1800"/>
      </w:tabs>
      <w:ind w:left="1800" w:hanging="1800"/>
    </w:pPr>
    <w:rPr>
      <w:b/>
    </w:rPr>
  </w:style>
  <w:style w:type="paragraph" w:customStyle="1" w:styleId="outlinehd7">
    <w:name w:val="outlinehd7"/>
    <w:basedOn w:val="isonormal"/>
    <w:next w:val="blocktext8"/>
    <w:rsid w:val="000C70D3"/>
    <w:pPr>
      <w:keepNext/>
      <w:keepLines/>
      <w:tabs>
        <w:tab w:val="right" w:pos="1980"/>
        <w:tab w:val="left" w:pos="2100"/>
      </w:tabs>
      <w:ind w:left="2100" w:hanging="2100"/>
    </w:pPr>
    <w:rPr>
      <w:b/>
    </w:rPr>
  </w:style>
  <w:style w:type="paragraph" w:customStyle="1" w:styleId="outlinehd8">
    <w:name w:val="outlinehd8"/>
    <w:basedOn w:val="isonormal"/>
    <w:next w:val="blocktext9"/>
    <w:rsid w:val="000C70D3"/>
    <w:pPr>
      <w:keepNext/>
      <w:keepLines/>
      <w:tabs>
        <w:tab w:val="right" w:pos="2280"/>
        <w:tab w:val="left" w:pos="2400"/>
      </w:tabs>
      <w:ind w:left="2400" w:hanging="2400"/>
    </w:pPr>
    <w:rPr>
      <w:b/>
    </w:rPr>
  </w:style>
  <w:style w:type="paragraph" w:customStyle="1" w:styleId="outlinehd9">
    <w:name w:val="outlinehd9"/>
    <w:basedOn w:val="isonormal"/>
    <w:next w:val="blocktext10"/>
    <w:rsid w:val="000C70D3"/>
    <w:pPr>
      <w:keepNext/>
      <w:keepLines/>
      <w:tabs>
        <w:tab w:val="right" w:pos="2580"/>
        <w:tab w:val="left" w:pos="2700"/>
      </w:tabs>
      <w:ind w:left="2700" w:hanging="2700"/>
    </w:pPr>
    <w:rPr>
      <w:b/>
    </w:rPr>
  </w:style>
  <w:style w:type="paragraph" w:customStyle="1" w:styleId="outlinetxt1">
    <w:name w:val="outlinetxt1"/>
    <w:basedOn w:val="isonormal"/>
    <w:rsid w:val="000C70D3"/>
    <w:pPr>
      <w:keepLines/>
      <w:tabs>
        <w:tab w:val="right" w:pos="180"/>
        <w:tab w:val="left" w:pos="300"/>
      </w:tabs>
      <w:ind w:left="300" w:hanging="300"/>
    </w:pPr>
  </w:style>
  <w:style w:type="paragraph" w:customStyle="1" w:styleId="outlinetxt2">
    <w:name w:val="outlinetxt2"/>
    <w:basedOn w:val="isonormal"/>
    <w:rsid w:val="000C70D3"/>
    <w:pPr>
      <w:keepLines/>
      <w:tabs>
        <w:tab w:val="right" w:pos="480"/>
        <w:tab w:val="left" w:pos="600"/>
      </w:tabs>
      <w:ind w:left="600" w:hanging="600"/>
    </w:pPr>
  </w:style>
  <w:style w:type="paragraph" w:customStyle="1" w:styleId="outlinetxt3">
    <w:name w:val="outlinetxt3"/>
    <w:basedOn w:val="isonormal"/>
    <w:link w:val="outlinetxt3Char"/>
    <w:rsid w:val="000C70D3"/>
    <w:pPr>
      <w:keepLines/>
      <w:tabs>
        <w:tab w:val="right" w:pos="780"/>
        <w:tab w:val="left" w:pos="900"/>
      </w:tabs>
      <w:ind w:left="900" w:hanging="900"/>
    </w:pPr>
  </w:style>
  <w:style w:type="paragraph" w:customStyle="1" w:styleId="outlinetxt4">
    <w:name w:val="outlinetxt4"/>
    <w:basedOn w:val="isonormal"/>
    <w:rsid w:val="000C70D3"/>
    <w:pPr>
      <w:keepLines/>
      <w:tabs>
        <w:tab w:val="right" w:pos="1080"/>
        <w:tab w:val="left" w:pos="1200"/>
      </w:tabs>
      <w:ind w:left="1200" w:hanging="1200"/>
    </w:pPr>
  </w:style>
  <w:style w:type="paragraph" w:customStyle="1" w:styleId="outlinetxt5">
    <w:name w:val="outlinetxt5"/>
    <w:basedOn w:val="isonormal"/>
    <w:rsid w:val="000C70D3"/>
    <w:pPr>
      <w:keepLines/>
      <w:tabs>
        <w:tab w:val="right" w:pos="1380"/>
        <w:tab w:val="left" w:pos="1500"/>
      </w:tabs>
      <w:ind w:left="1500" w:hanging="1500"/>
    </w:pPr>
  </w:style>
  <w:style w:type="paragraph" w:customStyle="1" w:styleId="outlinetxt6">
    <w:name w:val="outlinetxt6"/>
    <w:basedOn w:val="isonormal"/>
    <w:rsid w:val="000C70D3"/>
    <w:pPr>
      <w:keepLines/>
      <w:tabs>
        <w:tab w:val="right" w:pos="1680"/>
        <w:tab w:val="left" w:pos="1800"/>
      </w:tabs>
      <w:ind w:left="1800" w:hanging="1800"/>
    </w:pPr>
  </w:style>
  <w:style w:type="paragraph" w:customStyle="1" w:styleId="outlinetxt7">
    <w:name w:val="outlinetxt7"/>
    <w:basedOn w:val="isonormal"/>
    <w:rsid w:val="000C70D3"/>
    <w:pPr>
      <w:keepLines/>
      <w:tabs>
        <w:tab w:val="right" w:pos="1980"/>
        <w:tab w:val="left" w:pos="2100"/>
      </w:tabs>
      <w:ind w:left="2100" w:hanging="2100"/>
    </w:pPr>
  </w:style>
  <w:style w:type="paragraph" w:customStyle="1" w:styleId="outlinetxt8">
    <w:name w:val="outlinetxt8"/>
    <w:basedOn w:val="isonormal"/>
    <w:rsid w:val="000C70D3"/>
    <w:pPr>
      <w:keepLines/>
      <w:tabs>
        <w:tab w:val="right" w:pos="2280"/>
        <w:tab w:val="left" w:pos="2400"/>
      </w:tabs>
      <w:ind w:left="2400" w:hanging="2400"/>
    </w:pPr>
  </w:style>
  <w:style w:type="paragraph" w:customStyle="1" w:styleId="outlinetxt9">
    <w:name w:val="outlinetxt9"/>
    <w:basedOn w:val="isonormal"/>
    <w:rsid w:val="000C70D3"/>
    <w:pPr>
      <w:keepLines/>
      <w:tabs>
        <w:tab w:val="right" w:pos="2580"/>
        <w:tab w:val="left" w:pos="2700"/>
      </w:tabs>
      <w:ind w:left="2700" w:hanging="2700"/>
    </w:pPr>
  </w:style>
  <w:style w:type="character" w:styleId="PageNumber">
    <w:name w:val="page number"/>
    <w:basedOn w:val="DefaultParagraphFont"/>
    <w:rsid w:val="000C70D3"/>
  </w:style>
  <w:style w:type="character" w:customStyle="1" w:styleId="rulelink">
    <w:name w:val="rulelink"/>
    <w:rsid w:val="000C70D3"/>
    <w:rPr>
      <w:b/>
    </w:rPr>
  </w:style>
  <w:style w:type="paragraph" w:styleId="Signature">
    <w:name w:val="Signature"/>
    <w:basedOn w:val="Normal"/>
    <w:link w:val="SignatureChar"/>
    <w:rsid w:val="000C70D3"/>
    <w:pPr>
      <w:ind w:left="4320"/>
    </w:pPr>
  </w:style>
  <w:style w:type="character" w:customStyle="1" w:styleId="SignatureChar">
    <w:name w:val="Signature Char"/>
    <w:link w:val="Signature"/>
    <w:rsid w:val="000C70D3"/>
    <w:rPr>
      <w:rFonts w:ascii="Times New Roman" w:eastAsia="Times New Roman" w:hAnsi="Times New Roman"/>
      <w:sz w:val="24"/>
    </w:rPr>
  </w:style>
  <w:style w:type="paragraph" w:customStyle="1" w:styleId="space2">
    <w:name w:val="space2"/>
    <w:basedOn w:val="isonormal"/>
    <w:next w:val="isonormal"/>
    <w:rsid w:val="000C70D3"/>
    <w:pPr>
      <w:spacing w:before="0" w:line="40" w:lineRule="exact"/>
    </w:pPr>
  </w:style>
  <w:style w:type="paragraph" w:customStyle="1" w:styleId="space4">
    <w:name w:val="space4"/>
    <w:basedOn w:val="isonormal"/>
    <w:next w:val="isonormal"/>
    <w:rsid w:val="000C70D3"/>
    <w:pPr>
      <w:spacing w:before="0" w:line="80" w:lineRule="exact"/>
    </w:pPr>
  </w:style>
  <w:style w:type="paragraph" w:customStyle="1" w:styleId="space8">
    <w:name w:val="space8"/>
    <w:basedOn w:val="isonormal"/>
    <w:next w:val="isonormal"/>
    <w:rsid w:val="000C70D3"/>
    <w:pPr>
      <w:spacing w:before="0" w:line="160" w:lineRule="exact"/>
    </w:pPr>
  </w:style>
  <w:style w:type="character" w:customStyle="1" w:styleId="spotlinksource">
    <w:name w:val="spotlinksource"/>
    <w:rsid w:val="000C70D3"/>
    <w:rPr>
      <w:b/>
    </w:rPr>
  </w:style>
  <w:style w:type="character" w:customStyle="1" w:styleId="spotlinktarget">
    <w:name w:val="spotlinktarget"/>
    <w:rsid w:val="000C70D3"/>
    <w:rPr>
      <w:b/>
    </w:rPr>
  </w:style>
  <w:style w:type="paragraph" w:customStyle="1" w:styleId="subcap">
    <w:name w:val="subcap"/>
    <w:basedOn w:val="isonormal"/>
    <w:rsid w:val="000C70D3"/>
    <w:pPr>
      <w:keepLines/>
      <w:suppressAutoHyphens/>
      <w:spacing w:before="0" w:line="200" w:lineRule="exact"/>
      <w:jc w:val="left"/>
    </w:pPr>
    <w:rPr>
      <w:b/>
      <w:caps/>
    </w:rPr>
  </w:style>
  <w:style w:type="paragraph" w:customStyle="1" w:styleId="subcap2">
    <w:name w:val="subcap2"/>
    <w:basedOn w:val="isonormal"/>
    <w:rsid w:val="000C70D3"/>
    <w:pPr>
      <w:spacing w:before="0" w:line="200" w:lineRule="exact"/>
      <w:jc w:val="left"/>
    </w:pPr>
    <w:rPr>
      <w:b/>
    </w:rPr>
  </w:style>
  <w:style w:type="paragraph" w:styleId="Subtitle">
    <w:name w:val="Subtitle"/>
    <w:basedOn w:val="Normal"/>
    <w:link w:val="SubtitleChar"/>
    <w:qFormat/>
    <w:rsid w:val="000C70D3"/>
    <w:pPr>
      <w:spacing w:after="60"/>
      <w:jc w:val="center"/>
    </w:pPr>
    <w:rPr>
      <w:i/>
    </w:rPr>
  </w:style>
  <w:style w:type="character" w:customStyle="1" w:styleId="SubtitleChar">
    <w:name w:val="Subtitle Char"/>
    <w:link w:val="Subtitle"/>
    <w:rsid w:val="000C70D3"/>
    <w:rPr>
      <w:rFonts w:ascii="Times New Roman" w:eastAsia="Times New Roman" w:hAnsi="Times New Roman"/>
      <w:i/>
      <w:sz w:val="24"/>
    </w:rPr>
  </w:style>
  <w:style w:type="table" w:styleId="TableGrid">
    <w:name w:val="Table Grid"/>
    <w:basedOn w:val="TableNormal"/>
    <w:rsid w:val="000C70D3"/>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0C70D3"/>
    <w:pPr>
      <w:tabs>
        <w:tab w:val="right" w:leader="dot" w:pos="10080"/>
      </w:tabs>
      <w:ind w:left="180" w:hanging="180"/>
    </w:pPr>
  </w:style>
  <w:style w:type="paragraph" w:styleId="TableofFigures">
    <w:name w:val="table of figures"/>
    <w:basedOn w:val="Normal"/>
    <w:next w:val="Normal"/>
    <w:rsid w:val="000C70D3"/>
    <w:pPr>
      <w:tabs>
        <w:tab w:val="right" w:leader="dot" w:pos="4680"/>
      </w:tabs>
      <w:ind w:left="360" w:hanging="360"/>
    </w:pPr>
  </w:style>
  <w:style w:type="paragraph" w:customStyle="1" w:styleId="table2text04">
    <w:name w:val="table2text0/4"/>
    <w:basedOn w:val="isonormal"/>
    <w:rsid w:val="000C70D3"/>
    <w:pPr>
      <w:suppressAutoHyphens/>
      <w:spacing w:before="0" w:after="80"/>
      <w:ind w:left="240"/>
      <w:jc w:val="left"/>
    </w:pPr>
  </w:style>
  <w:style w:type="paragraph" w:customStyle="1" w:styleId="table2text44">
    <w:name w:val="table2text4/4"/>
    <w:basedOn w:val="isonormal"/>
    <w:rsid w:val="000C70D3"/>
    <w:pPr>
      <w:spacing w:after="80"/>
      <w:ind w:left="240"/>
      <w:jc w:val="left"/>
    </w:pPr>
  </w:style>
  <w:style w:type="paragraph" w:customStyle="1" w:styleId="table3text04">
    <w:name w:val="table3text0/4"/>
    <w:basedOn w:val="isonormal"/>
    <w:next w:val="table2text04"/>
    <w:rsid w:val="000C70D3"/>
    <w:pPr>
      <w:suppressAutoHyphens/>
      <w:spacing w:before="0" w:after="80"/>
      <w:ind w:left="480"/>
      <w:jc w:val="left"/>
    </w:pPr>
  </w:style>
  <w:style w:type="paragraph" w:customStyle="1" w:styleId="table4text04">
    <w:name w:val="table4text0/4"/>
    <w:basedOn w:val="isonormal"/>
    <w:autoRedefine/>
    <w:rsid w:val="000C70D3"/>
    <w:pPr>
      <w:suppressAutoHyphens/>
      <w:spacing w:before="0" w:after="80"/>
      <w:ind w:left="720"/>
      <w:jc w:val="left"/>
    </w:pPr>
  </w:style>
  <w:style w:type="paragraph" w:customStyle="1" w:styleId="tablecaption">
    <w:name w:val="tablecaption"/>
    <w:basedOn w:val="isonormal"/>
    <w:rsid w:val="000C70D3"/>
    <w:pPr>
      <w:jc w:val="left"/>
    </w:pPr>
    <w:rPr>
      <w:b/>
    </w:rPr>
  </w:style>
  <w:style w:type="character" w:customStyle="1" w:styleId="tablelink">
    <w:name w:val="tablelink"/>
    <w:rsid w:val="000C70D3"/>
    <w:rPr>
      <w:b/>
    </w:rPr>
  </w:style>
  <w:style w:type="paragraph" w:customStyle="1" w:styleId="tabletext00">
    <w:name w:val="tabletext0/0"/>
    <w:basedOn w:val="isonormal"/>
    <w:rsid w:val="000C70D3"/>
    <w:pPr>
      <w:spacing w:before="0"/>
      <w:jc w:val="left"/>
    </w:pPr>
  </w:style>
  <w:style w:type="paragraph" w:customStyle="1" w:styleId="tabletext01">
    <w:name w:val="tabletext0/1"/>
    <w:basedOn w:val="isonormal"/>
    <w:rsid w:val="000C70D3"/>
    <w:pPr>
      <w:spacing w:before="0" w:after="20"/>
      <w:jc w:val="left"/>
    </w:pPr>
  </w:style>
  <w:style w:type="paragraph" w:customStyle="1" w:styleId="tabletext10">
    <w:name w:val="tabletext1/0"/>
    <w:basedOn w:val="isonormal"/>
    <w:rsid w:val="000C70D3"/>
    <w:pPr>
      <w:spacing w:before="20"/>
      <w:jc w:val="left"/>
    </w:pPr>
  </w:style>
  <w:style w:type="paragraph" w:customStyle="1" w:styleId="tabletext40">
    <w:name w:val="tabletext4/0"/>
    <w:basedOn w:val="isonormal"/>
    <w:rsid w:val="000C70D3"/>
    <w:pPr>
      <w:jc w:val="left"/>
    </w:pPr>
  </w:style>
  <w:style w:type="paragraph" w:customStyle="1" w:styleId="tabletext44">
    <w:name w:val="tabletext4/4"/>
    <w:basedOn w:val="isonormal"/>
    <w:rsid w:val="000C70D3"/>
    <w:pPr>
      <w:spacing w:after="80"/>
      <w:jc w:val="left"/>
    </w:pPr>
  </w:style>
  <w:style w:type="paragraph" w:customStyle="1" w:styleId="terr2colblock1">
    <w:name w:val="terr2colblock1"/>
    <w:basedOn w:val="isonormal"/>
    <w:rsid w:val="000C70D3"/>
    <w:pPr>
      <w:tabs>
        <w:tab w:val="left" w:leader="dot" w:pos="4240"/>
      </w:tabs>
      <w:spacing w:before="0"/>
      <w:jc w:val="left"/>
    </w:pPr>
  </w:style>
  <w:style w:type="paragraph" w:customStyle="1" w:styleId="terr2colblock2">
    <w:name w:val="terr2colblock2"/>
    <w:basedOn w:val="isonormal"/>
    <w:rsid w:val="000C70D3"/>
    <w:pPr>
      <w:tabs>
        <w:tab w:val="left" w:leader="dot" w:pos="4240"/>
      </w:tabs>
      <w:spacing w:before="0"/>
      <w:ind w:left="80"/>
      <w:jc w:val="left"/>
    </w:pPr>
  </w:style>
  <w:style w:type="paragraph" w:customStyle="1" w:styleId="terr2colblock3">
    <w:name w:val="terr2colblock3"/>
    <w:basedOn w:val="isonormal"/>
    <w:rsid w:val="000C70D3"/>
    <w:pPr>
      <w:tabs>
        <w:tab w:val="left" w:leader="dot" w:pos="4240"/>
      </w:tabs>
      <w:spacing w:before="0"/>
      <w:ind w:left="160"/>
      <w:jc w:val="left"/>
    </w:pPr>
  </w:style>
  <w:style w:type="paragraph" w:customStyle="1" w:styleId="terr2colblock4">
    <w:name w:val="terr2colblock4"/>
    <w:basedOn w:val="isonormal"/>
    <w:rsid w:val="000C70D3"/>
    <w:pPr>
      <w:tabs>
        <w:tab w:val="left" w:leader="dot" w:pos="4240"/>
      </w:tabs>
      <w:spacing w:before="0"/>
      <w:ind w:left="320"/>
      <w:jc w:val="left"/>
    </w:pPr>
  </w:style>
  <w:style w:type="paragraph" w:customStyle="1" w:styleId="terr2colhang">
    <w:name w:val="terr2colhang"/>
    <w:basedOn w:val="isonormal"/>
    <w:rsid w:val="000C70D3"/>
    <w:pPr>
      <w:tabs>
        <w:tab w:val="left" w:leader="dot" w:pos="4240"/>
      </w:tabs>
      <w:spacing w:before="0"/>
      <w:ind w:left="160" w:hanging="160"/>
      <w:jc w:val="left"/>
    </w:pPr>
  </w:style>
  <w:style w:type="paragraph" w:customStyle="1" w:styleId="terr3colblock1">
    <w:name w:val="terr3colblock1"/>
    <w:basedOn w:val="isonormal"/>
    <w:rsid w:val="000C70D3"/>
    <w:pPr>
      <w:tabs>
        <w:tab w:val="left" w:leader="dot" w:pos="2500"/>
      </w:tabs>
      <w:spacing w:before="0"/>
      <w:jc w:val="left"/>
    </w:pPr>
  </w:style>
  <w:style w:type="paragraph" w:customStyle="1" w:styleId="terr3colhang">
    <w:name w:val="terr3colhang"/>
    <w:basedOn w:val="isonormal"/>
    <w:rsid w:val="000C70D3"/>
    <w:pPr>
      <w:tabs>
        <w:tab w:val="left" w:leader="dot" w:pos="2500"/>
      </w:tabs>
      <w:spacing w:before="0"/>
      <w:ind w:left="160" w:hanging="160"/>
      <w:jc w:val="left"/>
    </w:pPr>
  </w:style>
  <w:style w:type="paragraph" w:customStyle="1" w:styleId="terrtoc">
    <w:name w:val="terrtoc"/>
    <w:basedOn w:val="isonormal"/>
    <w:rsid w:val="000C70D3"/>
    <w:pPr>
      <w:spacing w:before="50" w:after="50"/>
      <w:jc w:val="center"/>
    </w:pPr>
    <w:rPr>
      <w:b/>
    </w:rPr>
  </w:style>
  <w:style w:type="paragraph" w:customStyle="1" w:styleId="toc4outlinehd3">
    <w:name w:val="toc4outlinehd3"/>
    <w:basedOn w:val="outlinehd3"/>
    <w:next w:val="blocktext4"/>
    <w:rsid w:val="000C70D3"/>
  </w:style>
  <w:style w:type="paragraph" w:customStyle="1" w:styleId="tabletext1">
    <w:name w:val="tabletext1"/>
    <w:rsid w:val="000C70D3"/>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0C70D3"/>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0C70D3"/>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0C70D3"/>
    <w:pPr>
      <w:tabs>
        <w:tab w:val="left" w:leader="dot" w:pos="7200"/>
      </w:tabs>
      <w:spacing w:before="0" w:line="180" w:lineRule="exact"/>
      <w:ind w:left="200" w:hanging="200"/>
      <w:jc w:val="left"/>
    </w:pPr>
  </w:style>
  <w:style w:type="paragraph" w:customStyle="1" w:styleId="FilingHeader">
    <w:name w:val="Filing Header"/>
    <w:basedOn w:val="isonormal"/>
    <w:rsid w:val="000C70D3"/>
    <w:pPr>
      <w:spacing w:before="0" w:line="240" w:lineRule="auto"/>
      <w:jc w:val="left"/>
    </w:pPr>
    <w:rPr>
      <w:sz w:val="20"/>
    </w:rPr>
  </w:style>
  <w:style w:type="paragraph" w:customStyle="1" w:styleId="FilingFooter">
    <w:name w:val="Filing Footer"/>
    <w:basedOn w:val="isonormal"/>
    <w:rsid w:val="000C70D3"/>
    <w:pPr>
      <w:spacing w:line="240" w:lineRule="auto"/>
      <w:jc w:val="left"/>
    </w:pPr>
    <w:rPr>
      <w:sz w:val="16"/>
    </w:rPr>
  </w:style>
  <w:style w:type="paragraph" w:customStyle="1" w:styleId="EMheading1">
    <w:name w:val="EM heading 1"/>
    <w:basedOn w:val="isonormal"/>
    <w:next w:val="isonormal"/>
    <w:rsid w:val="000C70D3"/>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0C70D3"/>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0C70D3"/>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0C70D3"/>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0C70D3"/>
    <w:pPr>
      <w:keepLines/>
      <w:tabs>
        <w:tab w:val="right" w:pos="480"/>
        <w:tab w:val="left" w:pos="600"/>
      </w:tabs>
      <w:ind w:left="600" w:hanging="600"/>
    </w:pPr>
    <w:rPr>
      <w:b/>
    </w:rPr>
  </w:style>
  <w:style w:type="character" w:customStyle="1" w:styleId="NotocOutlinehd2Char">
    <w:name w:val="NotocOutlinehd2 Char"/>
    <w:link w:val="NotocOutlinehd2"/>
    <w:locked/>
    <w:rsid w:val="000C70D3"/>
    <w:rPr>
      <w:rFonts w:ascii="Arial" w:eastAsia="Times New Roman" w:hAnsi="Arial"/>
      <w:b/>
      <w:sz w:val="18"/>
    </w:rPr>
  </w:style>
  <w:style w:type="paragraph" w:customStyle="1" w:styleId="NotocOutlinetxt2">
    <w:name w:val="NotocOutlinetxt2"/>
    <w:basedOn w:val="isonormal"/>
    <w:rsid w:val="000C70D3"/>
    <w:pPr>
      <w:keepLines/>
      <w:tabs>
        <w:tab w:val="right" w:pos="480"/>
        <w:tab w:val="left" w:pos="600"/>
      </w:tabs>
      <w:ind w:left="600" w:hanging="600"/>
    </w:pPr>
  </w:style>
  <w:style w:type="paragraph" w:customStyle="1" w:styleId="Notocsubcap">
    <w:name w:val="Notocsubcap"/>
    <w:basedOn w:val="isonormal"/>
    <w:rsid w:val="000C70D3"/>
    <w:pPr>
      <w:keepLines/>
      <w:suppressAutoHyphens/>
      <w:spacing w:before="0" w:line="200" w:lineRule="exact"/>
      <w:jc w:val="left"/>
    </w:pPr>
    <w:rPr>
      <w:b/>
      <w:caps/>
    </w:rPr>
  </w:style>
  <w:style w:type="paragraph" w:customStyle="1" w:styleId="terrver">
    <w:name w:val="terrver"/>
    <w:basedOn w:val="isonormal"/>
    <w:qFormat/>
    <w:rsid w:val="000C70D3"/>
    <w:pPr>
      <w:spacing w:before="20" w:after="20"/>
      <w:jc w:val="center"/>
    </w:pPr>
    <w:rPr>
      <w:rFonts w:cs="Arial"/>
      <w:szCs w:val="18"/>
    </w:rPr>
  </w:style>
  <w:style w:type="paragraph" w:customStyle="1" w:styleId="subcap3">
    <w:name w:val="subcap3"/>
    <w:basedOn w:val="subcap"/>
    <w:rsid w:val="000C70D3"/>
  </w:style>
  <w:style w:type="paragraph" w:customStyle="1" w:styleId="spacesingle">
    <w:name w:val="spacesingle"/>
    <w:basedOn w:val="isonormal"/>
    <w:next w:val="isonormal"/>
    <w:rsid w:val="000C70D3"/>
    <w:pPr>
      <w:spacing w:line="240" w:lineRule="auto"/>
    </w:pPr>
  </w:style>
  <w:style w:type="character" w:customStyle="1" w:styleId="outlinetxt3Char">
    <w:name w:val="outlinetxt3 Char"/>
    <w:link w:val="outlinetxt3"/>
    <w:locked/>
    <w:rsid w:val="000C70D3"/>
    <w:rPr>
      <w:rFonts w:ascii="Arial" w:eastAsia="Times New Roman"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LI-GL-2023-006 - 003 - Rules.docx</DocumentName>
    <LOB xmlns="a86cc342-0045-41e2-80e9-abdb777d2eca">19</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2022-12-13T05:00:00+00:00</Date_x0020_Modified>
    <CircularDate xmlns="a86cc342-0045-41e2-80e9-abdb777d2eca">2023-01-10T05:00:00+00:00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GL-2022-ORU22 in Alaska is provided. This supplement complements the multistate rules filing, which is attached to circular LI-GL-2022-282. Proposed Effective Date: 5/1/2023 Caution: Not yet implemented</KeyMessage>
    <CircularNumber xmlns="a86cc342-0045-41e2-80e9-abdb777d2eca">LI-GL-2023-006</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37100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ALASKA SUPPLEMENT TO THE GENERAL LIABILITY MULTISTATE RULES REVISION ADDRESSING PFAS EXCLUSION ENDORSEMENTS PROVIDED</CircularTitle>
    <Jurs xmlns="a86cc342-0045-41e2-80e9-abdb777d2eca">
      <Value>2</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BCEF34FF-F986-494E-B830-CC46B1CA5FFF}"/>
</file>

<file path=docProps/app.xml><?xml version="1.0" encoding="utf-8"?>
<Properties xmlns="http://schemas.openxmlformats.org/officeDocument/2006/extended-properties" xmlns:vt="http://schemas.openxmlformats.org/officeDocument/2006/docPropsVTypes">
  <Template>ManualsAddinAuto</Template>
  <TotalTime>1</TotalTime>
  <Pages>4</Pages>
  <Words>2140</Words>
  <Characters>12504</Characters>
  <Application>Microsoft Office Word</Application>
  <DocSecurity>0</DocSecurity>
  <Lines>186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2022-12-13T22:53:00Z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