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40AB1" w14:textId="618D37B7" w:rsidR="00AD287B" w:rsidRPr="00403C75" w:rsidRDefault="004E6A14" w:rsidP="00CE3D45">
      <w:pPr>
        <w:pStyle w:val="title18"/>
      </w:pPr>
      <w:r w:rsidRPr="00403C75">
        <w:t>CONNECTICUT UTILITY SERVICES – DIRECT DAMAGE</w:t>
      </w:r>
    </w:p>
    <w:p w14:paraId="41140AB2" w14:textId="77777777" w:rsidR="00AD287B" w:rsidRPr="005368BC" w:rsidRDefault="00AD287B" w:rsidP="00CE3D45">
      <w:pPr>
        <w:pStyle w:val="isonormal"/>
        <w:sectPr w:rsidR="00AD287B" w:rsidRPr="005368BC" w:rsidSect="00CE3D45">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41140AB3" w14:textId="77777777" w:rsidR="00AD287B" w:rsidRPr="005368BC" w:rsidRDefault="00AD287B" w:rsidP="00CE3D45">
      <w:pPr>
        <w:pStyle w:val="blocktext1"/>
        <w:spacing w:before="0"/>
      </w:pPr>
    </w:p>
    <w:p w14:paraId="41140AB4" w14:textId="77777777" w:rsidR="00AD287B" w:rsidRPr="005368BC" w:rsidRDefault="0008724F" w:rsidP="00CE3D45">
      <w:pPr>
        <w:pStyle w:val="blocktext1"/>
      </w:pPr>
      <w:r w:rsidRPr="005368BC">
        <w:t xml:space="preserve">This endorsement modifies insurance provided under the following: </w:t>
      </w:r>
    </w:p>
    <w:p w14:paraId="41140AB5" w14:textId="402B9E23" w:rsidR="00AD287B" w:rsidRPr="005368BC" w:rsidRDefault="0008724F" w:rsidP="00CE3D45">
      <w:pPr>
        <w:pStyle w:val="blockhd2"/>
        <w:spacing w:before="40"/>
        <w:rPr>
          <w:b w:val="0"/>
        </w:rPr>
      </w:pPr>
      <w:r w:rsidRPr="005368BC">
        <w:rPr>
          <w:b w:val="0"/>
        </w:rPr>
        <w:br/>
      </w:r>
      <w:r w:rsidR="001E3C47" w:rsidRPr="005368BC">
        <w:rPr>
          <w:b w:val="0"/>
        </w:rPr>
        <w:t>BUILDERS' RISK COVERAGE FORM</w:t>
      </w:r>
      <w:r w:rsidR="001E3C47" w:rsidRPr="005368BC">
        <w:rPr>
          <w:b w:val="0"/>
        </w:rPr>
        <w:br/>
      </w:r>
      <w:r w:rsidRPr="005368BC">
        <w:rPr>
          <w:b w:val="0"/>
        </w:rPr>
        <w:t>BUILDING AND PERSONAL PROPERTY COVERAGE FORM</w:t>
      </w:r>
      <w:r w:rsidRPr="005368BC">
        <w:rPr>
          <w:b w:val="0"/>
        </w:rPr>
        <w:br/>
        <w:t>CONDOMINIUM ASSOCIATION COVERAGE FORM</w:t>
      </w:r>
      <w:r w:rsidRPr="005368BC">
        <w:rPr>
          <w:b w:val="0"/>
        </w:rPr>
        <w:br/>
        <w:t>CONDOMINIUM COMMERCIAL UNIT-OWNERS COVERAGE FORM</w:t>
      </w:r>
      <w:r w:rsidRPr="005368BC">
        <w:rPr>
          <w:b w:val="0"/>
        </w:rPr>
        <w:br/>
        <w:t>STANDARD PROPERTY POLICY</w:t>
      </w:r>
      <w:r w:rsidRPr="005368BC">
        <w:rPr>
          <w:b w:val="0"/>
        </w:rPr>
        <w:br/>
        <w:t>TOBACCO</w:t>
      </w:r>
      <w:r w:rsidR="000A1E81" w:rsidRPr="005368BC">
        <w:rPr>
          <w:b w:val="0"/>
        </w:rPr>
        <w:t xml:space="preserve"> SALES WAREHOUSES COVERAGE FORM</w:t>
      </w:r>
    </w:p>
    <w:p w14:paraId="41140AB6" w14:textId="77777777" w:rsidR="00AD287B" w:rsidRPr="005368BC" w:rsidRDefault="00AD287B" w:rsidP="00CE3D45">
      <w:pPr>
        <w:pStyle w:val="columnheading"/>
      </w:pPr>
    </w:p>
    <w:p w14:paraId="41140AB7" w14:textId="77777777" w:rsidR="00AD287B" w:rsidRPr="005368BC" w:rsidRDefault="0008724F" w:rsidP="00CE3D45">
      <w:pPr>
        <w:pStyle w:val="columnheading"/>
      </w:pPr>
      <w:r w:rsidRPr="005368BC">
        <w:t>SCHEDULE</w:t>
      </w:r>
    </w:p>
    <w:p w14:paraId="41140AB8" w14:textId="77777777" w:rsidR="00AD287B" w:rsidRPr="005368BC" w:rsidRDefault="00AD287B" w:rsidP="00CE3D45">
      <w:pPr>
        <w:pStyle w:val="columnheading"/>
      </w:pPr>
    </w:p>
    <w:tbl>
      <w:tblPr>
        <w:tblW w:w="10080" w:type="dxa"/>
        <w:tblInd w:w="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1078"/>
        <w:gridCol w:w="958"/>
        <w:gridCol w:w="240"/>
        <w:gridCol w:w="1217"/>
        <w:gridCol w:w="1177"/>
        <w:gridCol w:w="20"/>
        <w:gridCol w:w="998"/>
        <w:gridCol w:w="1138"/>
        <w:gridCol w:w="1058"/>
        <w:gridCol w:w="1098"/>
        <w:gridCol w:w="1098"/>
      </w:tblGrid>
      <w:tr w:rsidR="008829D3" w14:paraId="41140ABD" w14:textId="77777777" w:rsidTr="004E6A14">
        <w:trPr>
          <w:cantSplit/>
          <w:trHeight w:val="357"/>
        </w:trPr>
        <w:tc>
          <w:tcPr>
            <w:tcW w:w="1080" w:type="dxa"/>
            <w:vMerge w:val="restart"/>
            <w:tcBorders>
              <w:top w:val="single" w:sz="6" w:space="0" w:color="auto"/>
              <w:left w:val="single" w:sz="6" w:space="0" w:color="auto"/>
              <w:right w:val="single" w:sz="6" w:space="0" w:color="auto"/>
            </w:tcBorders>
            <w:vAlign w:val="bottom"/>
          </w:tcPr>
          <w:p w14:paraId="41140AB9" w14:textId="77777777" w:rsidR="00F93662" w:rsidRPr="005368BC" w:rsidRDefault="0008724F" w:rsidP="00CE3D45">
            <w:pPr>
              <w:pStyle w:val="tabletext"/>
              <w:jc w:val="center"/>
              <w:rPr>
                <w:b/>
              </w:rPr>
            </w:pPr>
            <w:r w:rsidRPr="005368BC">
              <w:rPr>
                <w:b/>
              </w:rPr>
              <w:t>Premises Number</w:t>
            </w:r>
          </w:p>
        </w:tc>
        <w:tc>
          <w:tcPr>
            <w:tcW w:w="960" w:type="dxa"/>
            <w:vMerge w:val="restart"/>
            <w:tcBorders>
              <w:top w:val="single" w:sz="6" w:space="0" w:color="auto"/>
              <w:left w:val="single" w:sz="6" w:space="0" w:color="auto"/>
              <w:right w:val="single" w:sz="6" w:space="0" w:color="auto"/>
            </w:tcBorders>
            <w:vAlign w:val="bottom"/>
          </w:tcPr>
          <w:p w14:paraId="41140ABA" w14:textId="77777777" w:rsidR="00F93662" w:rsidRPr="005368BC" w:rsidRDefault="0008724F" w:rsidP="00CE3D45">
            <w:pPr>
              <w:pStyle w:val="tabletext"/>
              <w:jc w:val="center"/>
              <w:rPr>
                <w:b/>
              </w:rPr>
            </w:pPr>
            <w:r w:rsidRPr="005368BC">
              <w:rPr>
                <w:b/>
              </w:rPr>
              <w:t>Building Number</w:t>
            </w:r>
          </w:p>
        </w:tc>
        <w:tc>
          <w:tcPr>
            <w:tcW w:w="2640" w:type="dxa"/>
            <w:gridSpan w:val="3"/>
            <w:vMerge w:val="restart"/>
            <w:tcBorders>
              <w:top w:val="single" w:sz="6" w:space="0" w:color="auto"/>
              <w:left w:val="single" w:sz="6" w:space="0" w:color="auto"/>
              <w:right w:val="single" w:sz="6" w:space="0" w:color="auto"/>
            </w:tcBorders>
            <w:vAlign w:val="bottom"/>
          </w:tcPr>
          <w:p w14:paraId="41140ABB" w14:textId="709361AB" w:rsidR="00F93662" w:rsidRPr="005368BC" w:rsidRDefault="0008724F" w:rsidP="00CE3D45">
            <w:pPr>
              <w:pStyle w:val="tabletext"/>
              <w:jc w:val="center"/>
              <w:rPr>
                <w:b/>
              </w:rPr>
            </w:pPr>
            <w:r w:rsidRPr="005368BC">
              <w:rPr>
                <w:b/>
              </w:rPr>
              <w:t>Utility Services</w:t>
            </w:r>
            <w:r w:rsidRPr="005368BC">
              <w:rPr>
                <w:b/>
              </w:rPr>
              <w:br/>
              <w:t>Limit Of Insurance</w:t>
            </w:r>
          </w:p>
        </w:tc>
        <w:tc>
          <w:tcPr>
            <w:tcW w:w="5420" w:type="dxa"/>
            <w:gridSpan w:val="6"/>
            <w:tcBorders>
              <w:top w:val="single" w:sz="6" w:space="0" w:color="auto"/>
              <w:left w:val="single" w:sz="6" w:space="0" w:color="auto"/>
              <w:bottom w:val="single" w:sz="6" w:space="0" w:color="auto"/>
              <w:right w:val="single" w:sz="6" w:space="0" w:color="auto"/>
            </w:tcBorders>
            <w:vAlign w:val="bottom"/>
          </w:tcPr>
          <w:p w14:paraId="41140ABC" w14:textId="77777777" w:rsidR="00F93662" w:rsidRPr="005368BC" w:rsidRDefault="0008724F" w:rsidP="00CE3D45">
            <w:pPr>
              <w:pStyle w:val="tabletext"/>
              <w:jc w:val="center"/>
            </w:pPr>
            <w:r w:rsidRPr="005368BC">
              <w:t xml:space="preserve">Enter </w:t>
            </w:r>
            <w:r w:rsidRPr="00CC408C">
              <w:t>"</w:t>
            </w:r>
            <w:r w:rsidRPr="005368BC">
              <w:rPr>
                <w:b/>
              </w:rPr>
              <w:t>X</w:t>
            </w:r>
            <w:r w:rsidRPr="00CC408C">
              <w:t>"</w:t>
            </w:r>
            <w:r w:rsidRPr="005368BC">
              <w:rPr>
                <w:b/>
              </w:rPr>
              <w:t xml:space="preserve"> </w:t>
            </w:r>
            <w:r w:rsidRPr="005368BC">
              <w:t>for</w:t>
            </w:r>
            <w:r w:rsidRPr="005368BC">
              <w:rPr>
                <w:b/>
              </w:rPr>
              <w:t xml:space="preserve"> </w:t>
            </w:r>
            <w:r w:rsidRPr="005368BC">
              <w:t xml:space="preserve">each applicable </w:t>
            </w:r>
            <w:r w:rsidR="00914BA3" w:rsidRPr="005368BC">
              <w:t>p</w:t>
            </w:r>
            <w:r w:rsidRPr="005368BC">
              <w:t>roperty</w:t>
            </w:r>
            <w:r w:rsidR="00914BA3" w:rsidRPr="005368BC">
              <w:t>.</w:t>
            </w:r>
          </w:p>
        </w:tc>
      </w:tr>
      <w:tr w:rsidR="008829D3" w14:paraId="41140AC6" w14:textId="77777777" w:rsidTr="004E6A14">
        <w:trPr>
          <w:cantSplit/>
          <w:trHeight w:val="1020"/>
        </w:trPr>
        <w:tc>
          <w:tcPr>
            <w:tcW w:w="1080" w:type="dxa"/>
            <w:vMerge/>
            <w:tcBorders>
              <w:left w:val="single" w:sz="6" w:space="0" w:color="auto"/>
              <w:bottom w:val="single" w:sz="6" w:space="0" w:color="auto"/>
              <w:right w:val="single" w:sz="6" w:space="0" w:color="auto"/>
            </w:tcBorders>
            <w:vAlign w:val="bottom"/>
          </w:tcPr>
          <w:p w14:paraId="41140ABE" w14:textId="77777777" w:rsidR="00F93662" w:rsidRPr="005368BC" w:rsidRDefault="00F93662" w:rsidP="00CE3D45">
            <w:pPr>
              <w:pStyle w:val="tabletext"/>
              <w:jc w:val="center"/>
              <w:rPr>
                <w:b/>
              </w:rPr>
            </w:pPr>
          </w:p>
        </w:tc>
        <w:tc>
          <w:tcPr>
            <w:tcW w:w="960" w:type="dxa"/>
            <w:vMerge/>
            <w:tcBorders>
              <w:left w:val="single" w:sz="6" w:space="0" w:color="auto"/>
              <w:bottom w:val="single" w:sz="6" w:space="0" w:color="auto"/>
              <w:right w:val="single" w:sz="6" w:space="0" w:color="auto"/>
            </w:tcBorders>
            <w:vAlign w:val="bottom"/>
          </w:tcPr>
          <w:p w14:paraId="41140ABF" w14:textId="77777777" w:rsidR="00F93662" w:rsidRPr="005368BC" w:rsidRDefault="00F93662" w:rsidP="00CE3D45">
            <w:pPr>
              <w:pStyle w:val="tabletext"/>
              <w:jc w:val="center"/>
              <w:rPr>
                <w:b/>
              </w:rPr>
            </w:pPr>
          </w:p>
        </w:tc>
        <w:tc>
          <w:tcPr>
            <w:tcW w:w="2640" w:type="dxa"/>
            <w:gridSpan w:val="3"/>
            <w:vMerge/>
            <w:tcBorders>
              <w:left w:val="single" w:sz="6" w:space="0" w:color="auto"/>
              <w:bottom w:val="single" w:sz="6" w:space="0" w:color="auto"/>
              <w:right w:val="single" w:sz="6" w:space="0" w:color="auto"/>
            </w:tcBorders>
            <w:vAlign w:val="bottom"/>
          </w:tcPr>
          <w:p w14:paraId="41140AC0" w14:textId="77777777" w:rsidR="00F93662" w:rsidRPr="005368BC" w:rsidRDefault="00F93662" w:rsidP="00CE3D45">
            <w:pPr>
              <w:pStyle w:val="tabletext"/>
              <w:jc w:val="center"/>
              <w:rPr>
                <w:b/>
              </w:rPr>
            </w:pPr>
          </w:p>
        </w:tc>
        <w:tc>
          <w:tcPr>
            <w:tcW w:w="1020" w:type="dxa"/>
            <w:gridSpan w:val="2"/>
            <w:tcBorders>
              <w:top w:val="single" w:sz="6" w:space="0" w:color="auto"/>
              <w:left w:val="single" w:sz="6" w:space="0" w:color="auto"/>
              <w:bottom w:val="single" w:sz="6" w:space="0" w:color="auto"/>
              <w:right w:val="single" w:sz="6" w:space="0" w:color="auto"/>
            </w:tcBorders>
            <w:vAlign w:val="bottom"/>
          </w:tcPr>
          <w:p w14:paraId="41140AC1" w14:textId="110518A8" w:rsidR="00F93662" w:rsidRPr="005368BC" w:rsidRDefault="0008724F" w:rsidP="00CE3D45">
            <w:pPr>
              <w:pStyle w:val="tabletext"/>
              <w:jc w:val="center"/>
              <w:rPr>
                <w:b/>
              </w:rPr>
            </w:pPr>
            <w:r w:rsidRPr="005368BC">
              <w:rPr>
                <w:b/>
              </w:rPr>
              <w:t>Water</w:t>
            </w:r>
            <w:r w:rsidR="004E6A14">
              <w:rPr>
                <w:b/>
              </w:rPr>
              <w:t xml:space="preserve"> </w:t>
            </w:r>
            <w:r w:rsidRPr="005368BC">
              <w:rPr>
                <w:b/>
              </w:rPr>
              <w:t>Supply</w:t>
            </w:r>
            <w:r w:rsidR="004E6A14">
              <w:rPr>
                <w:b/>
              </w:rPr>
              <w:t xml:space="preserve"> </w:t>
            </w:r>
            <w:r w:rsidRPr="005368BC">
              <w:rPr>
                <w:b/>
              </w:rPr>
              <w:t>Property</w:t>
            </w:r>
          </w:p>
        </w:tc>
        <w:tc>
          <w:tcPr>
            <w:tcW w:w="1140" w:type="dxa"/>
            <w:tcBorders>
              <w:left w:val="single" w:sz="6" w:space="0" w:color="auto"/>
              <w:right w:val="single" w:sz="6" w:space="0" w:color="auto"/>
            </w:tcBorders>
            <w:shd w:val="clear" w:color="auto" w:fill="auto"/>
            <w:vAlign w:val="bottom"/>
          </w:tcPr>
          <w:p w14:paraId="41140AC2" w14:textId="77777777" w:rsidR="00F93662" w:rsidRPr="005368BC" w:rsidRDefault="0008724F" w:rsidP="00CE3D45">
            <w:pPr>
              <w:pStyle w:val="tabletext"/>
              <w:jc w:val="center"/>
              <w:rPr>
                <w:b/>
              </w:rPr>
            </w:pPr>
            <w:r w:rsidRPr="005368BC">
              <w:rPr>
                <w:b/>
              </w:rPr>
              <w:t xml:space="preserve">Commu-nication Supply Property </w:t>
            </w:r>
            <w:r w:rsidRPr="005368BC">
              <w:t>(including</w:t>
            </w:r>
            <w:r w:rsidRPr="005368BC">
              <w:rPr>
                <w:b/>
              </w:rPr>
              <w:t xml:space="preserve"> </w:t>
            </w:r>
            <w:r w:rsidRPr="005368BC">
              <w:t>overhead transmis-sion lines)</w:t>
            </w:r>
          </w:p>
        </w:tc>
        <w:tc>
          <w:tcPr>
            <w:tcW w:w="1060" w:type="dxa"/>
            <w:tcBorders>
              <w:left w:val="single" w:sz="6" w:space="0" w:color="auto"/>
              <w:right w:val="single" w:sz="6" w:space="0" w:color="auto"/>
            </w:tcBorders>
            <w:shd w:val="clear" w:color="auto" w:fill="auto"/>
            <w:vAlign w:val="bottom"/>
          </w:tcPr>
          <w:p w14:paraId="41140AC3" w14:textId="77777777" w:rsidR="00F93662" w:rsidRPr="005368BC" w:rsidRDefault="0008724F" w:rsidP="00CE3D45">
            <w:pPr>
              <w:pStyle w:val="tabletext"/>
              <w:jc w:val="center"/>
              <w:rPr>
                <w:b/>
              </w:rPr>
            </w:pPr>
            <w:r w:rsidRPr="005368BC">
              <w:rPr>
                <w:b/>
              </w:rPr>
              <w:t xml:space="preserve">Commu-nication Supply Property </w:t>
            </w:r>
            <w:r w:rsidRPr="005368BC">
              <w:t>(</w:t>
            </w:r>
            <w:r w:rsidRPr="005368BC">
              <w:rPr>
                <w:b/>
              </w:rPr>
              <w:t xml:space="preserve">not </w:t>
            </w:r>
            <w:r w:rsidRPr="005368BC">
              <w:rPr>
                <w:b/>
              </w:rPr>
              <w:br/>
            </w:r>
            <w:r w:rsidRPr="005368BC">
              <w:t>including</w:t>
            </w:r>
            <w:r w:rsidRPr="005368BC">
              <w:rPr>
                <w:b/>
              </w:rPr>
              <w:t xml:space="preserve"> </w:t>
            </w:r>
            <w:r w:rsidRPr="005368BC">
              <w:t>overhead transmis-sion lines)</w:t>
            </w:r>
          </w:p>
        </w:tc>
        <w:tc>
          <w:tcPr>
            <w:tcW w:w="1100" w:type="dxa"/>
            <w:tcBorders>
              <w:left w:val="single" w:sz="6" w:space="0" w:color="auto"/>
              <w:right w:val="single" w:sz="6" w:space="0" w:color="auto"/>
            </w:tcBorders>
            <w:shd w:val="clear" w:color="auto" w:fill="auto"/>
            <w:vAlign w:val="bottom"/>
          </w:tcPr>
          <w:p w14:paraId="41140AC4" w14:textId="77777777" w:rsidR="00F93662" w:rsidRPr="005368BC" w:rsidRDefault="0008724F" w:rsidP="00CE3D45">
            <w:pPr>
              <w:pStyle w:val="tabletext"/>
              <w:jc w:val="center"/>
              <w:rPr>
                <w:b/>
              </w:rPr>
            </w:pPr>
            <w:r w:rsidRPr="005368BC">
              <w:rPr>
                <w:b/>
              </w:rPr>
              <w:t xml:space="preserve">Power Supply Property </w:t>
            </w:r>
            <w:r w:rsidRPr="005368BC">
              <w:t>(including</w:t>
            </w:r>
            <w:r w:rsidRPr="005368BC">
              <w:rPr>
                <w:b/>
              </w:rPr>
              <w:t xml:space="preserve"> </w:t>
            </w:r>
            <w:r w:rsidRPr="005368BC">
              <w:t>overhead transmis-sion lines)</w:t>
            </w:r>
          </w:p>
        </w:tc>
        <w:tc>
          <w:tcPr>
            <w:tcW w:w="1100" w:type="dxa"/>
            <w:tcBorders>
              <w:left w:val="single" w:sz="6" w:space="0" w:color="auto"/>
              <w:right w:val="single" w:sz="6" w:space="0" w:color="auto"/>
            </w:tcBorders>
            <w:shd w:val="clear" w:color="auto" w:fill="auto"/>
            <w:vAlign w:val="bottom"/>
          </w:tcPr>
          <w:p w14:paraId="41140AC5" w14:textId="77777777" w:rsidR="00F93662" w:rsidRPr="005368BC" w:rsidRDefault="0008724F" w:rsidP="00CE3D45">
            <w:pPr>
              <w:pStyle w:val="tabletext"/>
              <w:jc w:val="center"/>
              <w:rPr>
                <w:b/>
              </w:rPr>
            </w:pPr>
            <w:r w:rsidRPr="005368BC">
              <w:rPr>
                <w:b/>
              </w:rPr>
              <w:t xml:space="preserve">Power Supply Property </w:t>
            </w:r>
            <w:r w:rsidRPr="005368BC">
              <w:t>(</w:t>
            </w:r>
            <w:r w:rsidRPr="005368BC">
              <w:rPr>
                <w:b/>
              </w:rPr>
              <w:t>not</w:t>
            </w:r>
            <w:r w:rsidRPr="005368BC">
              <w:t xml:space="preserve"> </w:t>
            </w:r>
            <w:r w:rsidRPr="005368BC">
              <w:br/>
              <w:t>including overhead transmis-sion lines)</w:t>
            </w:r>
          </w:p>
        </w:tc>
      </w:tr>
      <w:tr w:rsidR="008829D3" w14:paraId="41140AD0" w14:textId="77777777" w:rsidTr="004E6A14">
        <w:trPr>
          <w:cantSplit/>
          <w:trHeight w:val="585"/>
        </w:trPr>
        <w:tc>
          <w:tcPr>
            <w:tcW w:w="1080" w:type="dxa"/>
            <w:tcBorders>
              <w:top w:val="single" w:sz="6" w:space="0" w:color="auto"/>
              <w:left w:val="single" w:sz="6" w:space="0" w:color="auto"/>
              <w:bottom w:val="single" w:sz="6" w:space="0" w:color="auto"/>
              <w:right w:val="single" w:sz="6" w:space="0" w:color="auto"/>
            </w:tcBorders>
          </w:tcPr>
          <w:p w14:paraId="41140AC7" w14:textId="77777777" w:rsidR="00BA0A18" w:rsidRPr="005368BC" w:rsidRDefault="00BA0A18" w:rsidP="00CE3D45">
            <w:pPr>
              <w:pStyle w:val="tabletext"/>
            </w:pPr>
          </w:p>
        </w:tc>
        <w:tc>
          <w:tcPr>
            <w:tcW w:w="960" w:type="dxa"/>
            <w:tcBorders>
              <w:top w:val="single" w:sz="6" w:space="0" w:color="auto"/>
              <w:left w:val="single" w:sz="6" w:space="0" w:color="auto"/>
              <w:bottom w:val="single" w:sz="6" w:space="0" w:color="auto"/>
              <w:right w:val="single" w:sz="6" w:space="0" w:color="auto"/>
            </w:tcBorders>
          </w:tcPr>
          <w:p w14:paraId="41140AC8" w14:textId="77777777" w:rsidR="00BA0A18" w:rsidRPr="005368BC" w:rsidRDefault="00BA0A18" w:rsidP="00CE3D45">
            <w:pPr>
              <w:pStyle w:val="tabletext"/>
            </w:pPr>
          </w:p>
        </w:tc>
        <w:tc>
          <w:tcPr>
            <w:tcW w:w="240" w:type="dxa"/>
            <w:tcBorders>
              <w:top w:val="single" w:sz="6" w:space="0" w:color="auto"/>
              <w:left w:val="single" w:sz="6" w:space="0" w:color="auto"/>
              <w:bottom w:val="single" w:sz="6" w:space="0" w:color="auto"/>
              <w:right w:val="nil"/>
            </w:tcBorders>
          </w:tcPr>
          <w:p w14:paraId="41140AC9" w14:textId="77777777" w:rsidR="00BA0A18" w:rsidRPr="005368BC" w:rsidRDefault="0008724F" w:rsidP="00CE3D45">
            <w:pPr>
              <w:pStyle w:val="tabletext"/>
              <w:rPr>
                <w:b/>
              </w:rPr>
            </w:pPr>
            <w:r w:rsidRPr="005368BC">
              <w:rPr>
                <w:b/>
              </w:rPr>
              <w:t>$</w:t>
            </w:r>
          </w:p>
        </w:tc>
        <w:tc>
          <w:tcPr>
            <w:tcW w:w="2400" w:type="dxa"/>
            <w:gridSpan w:val="2"/>
            <w:tcBorders>
              <w:top w:val="single" w:sz="6" w:space="0" w:color="auto"/>
              <w:left w:val="nil"/>
              <w:bottom w:val="single" w:sz="6" w:space="0" w:color="auto"/>
              <w:right w:val="single" w:sz="6" w:space="0" w:color="auto"/>
            </w:tcBorders>
          </w:tcPr>
          <w:p w14:paraId="41140ACA" w14:textId="77777777" w:rsidR="00BA0A18" w:rsidRPr="005368BC" w:rsidRDefault="00BA0A18" w:rsidP="00CE3D45">
            <w:pPr>
              <w:pStyle w:val="tabletext"/>
              <w:rPr>
                <w:b/>
                <w:bCs/>
              </w:rPr>
            </w:pPr>
          </w:p>
        </w:tc>
        <w:tc>
          <w:tcPr>
            <w:tcW w:w="1020" w:type="dxa"/>
            <w:gridSpan w:val="2"/>
            <w:tcBorders>
              <w:top w:val="single" w:sz="6" w:space="0" w:color="auto"/>
              <w:left w:val="single" w:sz="6" w:space="0" w:color="auto"/>
              <w:bottom w:val="single" w:sz="6" w:space="0" w:color="auto"/>
              <w:right w:val="single" w:sz="6" w:space="0" w:color="auto"/>
            </w:tcBorders>
          </w:tcPr>
          <w:p w14:paraId="41140ACB" w14:textId="77777777" w:rsidR="00BA0A18" w:rsidRPr="005368BC" w:rsidRDefault="00BA0A18" w:rsidP="00CE3D45">
            <w:pPr>
              <w:pStyle w:val="tabletext"/>
              <w:jc w:val="center"/>
            </w:pPr>
          </w:p>
        </w:tc>
        <w:tc>
          <w:tcPr>
            <w:tcW w:w="1140" w:type="dxa"/>
            <w:tcBorders>
              <w:top w:val="single" w:sz="6" w:space="0" w:color="auto"/>
              <w:left w:val="single" w:sz="6" w:space="0" w:color="auto"/>
              <w:bottom w:val="single" w:sz="6" w:space="0" w:color="auto"/>
              <w:right w:val="single" w:sz="6" w:space="0" w:color="auto"/>
            </w:tcBorders>
          </w:tcPr>
          <w:p w14:paraId="41140ACC" w14:textId="77777777" w:rsidR="00BA0A18" w:rsidRPr="005368BC" w:rsidRDefault="00BA0A18" w:rsidP="00CE3D45">
            <w:pPr>
              <w:pStyle w:val="tabletext"/>
              <w:jc w:val="center"/>
            </w:pPr>
          </w:p>
        </w:tc>
        <w:tc>
          <w:tcPr>
            <w:tcW w:w="1060" w:type="dxa"/>
            <w:tcBorders>
              <w:top w:val="single" w:sz="6" w:space="0" w:color="auto"/>
              <w:left w:val="single" w:sz="6" w:space="0" w:color="auto"/>
              <w:bottom w:val="single" w:sz="6" w:space="0" w:color="auto"/>
              <w:right w:val="single" w:sz="6" w:space="0" w:color="auto"/>
            </w:tcBorders>
          </w:tcPr>
          <w:p w14:paraId="41140ACD" w14:textId="77777777" w:rsidR="00BA0A18" w:rsidRPr="005368BC" w:rsidRDefault="00BA0A18" w:rsidP="00CE3D45">
            <w:pPr>
              <w:pStyle w:val="tabletext"/>
              <w:jc w:val="center"/>
            </w:pPr>
          </w:p>
        </w:tc>
        <w:tc>
          <w:tcPr>
            <w:tcW w:w="1100" w:type="dxa"/>
            <w:tcBorders>
              <w:top w:val="single" w:sz="6" w:space="0" w:color="auto"/>
              <w:left w:val="single" w:sz="6" w:space="0" w:color="auto"/>
              <w:bottom w:val="single" w:sz="6" w:space="0" w:color="auto"/>
              <w:right w:val="single" w:sz="6" w:space="0" w:color="auto"/>
            </w:tcBorders>
          </w:tcPr>
          <w:p w14:paraId="41140ACE" w14:textId="77777777" w:rsidR="00BA0A18" w:rsidRPr="005368BC" w:rsidRDefault="00BA0A18" w:rsidP="00CE3D45">
            <w:pPr>
              <w:pStyle w:val="tabletext"/>
              <w:jc w:val="center"/>
            </w:pPr>
          </w:p>
        </w:tc>
        <w:tc>
          <w:tcPr>
            <w:tcW w:w="1100" w:type="dxa"/>
            <w:tcBorders>
              <w:top w:val="single" w:sz="6" w:space="0" w:color="auto"/>
              <w:left w:val="single" w:sz="6" w:space="0" w:color="auto"/>
              <w:bottom w:val="single" w:sz="6" w:space="0" w:color="auto"/>
              <w:right w:val="single" w:sz="6" w:space="0" w:color="auto"/>
            </w:tcBorders>
          </w:tcPr>
          <w:p w14:paraId="41140ACF" w14:textId="77777777" w:rsidR="00BA0A18" w:rsidRPr="005368BC" w:rsidRDefault="00BA0A18" w:rsidP="00CE3D45">
            <w:pPr>
              <w:pStyle w:val="tabletext"/>
              <w:jc w:val="center"/>
            </w:pPr>
          </w:p>
        </w:tc>
      </w:tr>
      <w:tr w:rsidR="008829D3" w14:paraId="41140AD3" w14:textId="77777777" w:rsidTr="004E6A14">
        <w:trPr>
          <w:cantSplit/>
          <w:trHeight w:val="585"/>
        </w:trPr>
        <w:tc>
          <w:tcPr>
            <w:tcW w:w="2280" w:type="dxa"/>
            <w:gridSpan w:val="3"/>
            <w:tcBorders>
              <w:top w:val="single" w:sz="6" w:space="0" w:color="auto"/>
              <w:left w:val="single" w:sz="6" w:space="0" w:color="auto"/>
              <w:bottom w:val="single" w:sz="6" w:space="0" w:color="auto"/>
              <w:right w:val="nil"/>
            </w:tcBorders>
          </w:tcPr>
          <w:p w14:paraId="41140AD1" w14:textId="77777777" w:rsidR="000E5D70" w:rsidRPr="005368BC" w:rsidRDefault="0008724F" w:rsidP="00CE3D45">
            <w:pPr>
              <w:pStyle w:val="tabletext"/>
              <w:rPr>
                <w:b/>
                <w:bCs/>
              </w:rPr>
            </w:pPr>
            <w:r w:rsidRPr="005368BC">
              <w:rPr>
                <w:b/>
                <w:bCs/>
              </w:rPr>
              <w:t>Covered Property:</w:t>
            </w:r>
          </w:p>
        </w:tc>
        <w:tc>
          <w:tcPr>
            <w:tcW w:w="7820" w:type="dxa"/>
            <w:gridSpan w:val="8"/>
            <w:tcBorders>
              <w:top w:val="single" w:sz="6" w:space="0" w:color="auto"/>
              <w:left w:val="nil"/>
              <w:bottom w:val="single" w:sz="6" w:space="0" w:color="auto"/>
              <w:right w:val="single" w:sz="6" w:space="0" w:color="auto"/>
            </w:tcBorders>
          </w:tcPr>
          <w:p w14:paraId="41140AD2" w14:textId="77777777" w:rsidR="000E5D70" w:rsidRPr="005368BC" w:rsidRDefault="000E5D70" w:rsidP="00CE3D45">
            <w:pPr>
              <w:pStyle w:val="tabletext"/>
            </w:pPr>
          </w:p>
        </w:tc>
      </w:tr>
      <w:tr w:rsidR="008829D3" w14:paraId="41140AD6" w14:textId="77777777" w:rsidTr="004E6A14">
        <w:trPr>
          <w:cantSplit/>
          <w:trHeight w:val="585"/>
        </w:trPr>
        <w:tc>
          <w:tcPr>
            <w:tcW w:w="3500" w:type="dxa"/>
            <w:gridSpan w:val="4"/>
            <w:tcBorders>
              <w:top w:val="single" w:sz="6" w:space="0" w:color="auto"/>
              <w:left w:val="single" w:sz="6" w:space="0" w:color="auto"/>
              <w:bottom w:val="single" w:sz="6" w:space="0" w:color="auto"/>
              <w:right w:val="nil"/>
            </w:tcBorders>
          </w:tcPr>
          <w:p w14:paraId="41140AD4" w14:textId="77777777" w:rsidR="000E5D70" w:rsidRPr="005368BC" w:rsidRDefault="0008724F" w:rsidP="00CE3D45">
            <w:pPr>
              <w:pStyle w:val="tabletext"/>
              <w:rPr>
                <w:b/>
                <w:bCs/>
              </w:rPr>
            </w:pPr>
            <w:r w:rsidRPr="005368BC">
              <w:rPr>
                <w:b/>
                <w:bCs/>
              </w:rPr>
              <w:t>Causes Of Loss Form Applicable:</w:t>
            </w:r>
          </w:p>
        </w:tc>
        <w:tc>
          <w:tcPr>
            <w:tcW w:w="6600" w:type="dxa"/>
            <w:gridSpan w:val="7"/>
            <w:tcBorders>
              <w:top w:val="single" w:sz="6" w:space="0" w:color="auto"/>
              <w:left w:val="nil"/>
              <w:bottom w:val="single" w:sz="6" w:space="0" w:color="auto"/>
              <w:right w:val="single" w:sz="6" w:space="0" w:color="auto"/>
            </w:tcBorders>
          </w:tcPr>
          <w:p w14:paraId="41140AD5" w14:textId="77777777" w:rsidR="000E5D70" w:rsidRPr="005368BC" w:rsidRDefault="000E5D70" w:rsidP="00CE3D45">
            <w:pPr>
              <w:pStyle w:val="tabletext"/>
            </w:pPr>
          </w:p>
        </w:tc>
      </w:tr>
      <w:tr w:rsidR="008829D3" w14:paraId="41140AE0" w14:textId="77777777" w:rsidTr="004E6A14">
        <w:trPr>
          <w:cantSplit/>
          <w:trHeight w:val="585"/>
        </w:trPr>
        <w:tc>
          <w:tcPr>
            <w:tcW w:w="1080" w:type="dxa"/>
            <w:tcBorders>
              <w:top w:val="single" w:sz="6" w:space="0" w:color="auto"/>
              <w:left w:val="single" w:sz="6" w:space="0" w:color="auto"/>
              <w:bottom w:val="single" w:sz="6" w:space="0" w:color="auto"/>
              <w:right w:val="single" w:sz="6" w:space="0" w:color="auto"/>
            </w:tcBorders>
          </w:tcPr>
          <w:p w14:paraId="41140AD7" w14:textId="77777777" w:rsidR="00856951" w:rsidRPr="005368BC" w:rsidRDefault="00856951" w:rsidP="00CE3D45">
            <w:pPr>
              <w:pStyle w:val="tabletext"/>
            </w:pPr>
          </w:p>
        </w:tc>
        <w:tc>
          <w:tcPr>
            <w:tcW w:w="960" w:type="dxa"/>
            <w:tcBorders>
              <w:top w:val="single" w:sz="6" w:space="0" w:color="auto"/>
              <w:left w:val="single" w:sz="6" w:space="0" w:color="auto"/>
              <w:bottom w:val="single" w:sz="6" w:space="0" w:color="auto"/>
              <w:right w:val="single" w:sz="6" w:space="0" w:color="auto"/>
            </w:tcBorders>
          </w:tcPr>
          <w:p w14:paraId="41140AD8" w14:textId="77777777" w:rsidR="00856951" w:rsidRPr="005368BC" w:rsidRDefault="00856951" w:rsidP="00CE3D45">
            <w:pPr>
              <w:pStyle w:val="tabletext"/>
            </w:pPr>
          </w:p>
        </w:tc>
        <w:tc>
          <w:tcPr>
            <w:tcW w:w="240" w:type="dxa"/>
            <w:tcBorders>
              <w:top w:val="single" w:sz="6" w:space="0" w:color="auto"/>
              <w:left w:val="single" w:sz="6" w:space="0" w:color="auto"/>
              <w:bottom w:val="single" w:sz="6" w:space="0" w:color="auto"/>
              <w:right w:val="nil"/>
            </w:tcBorders>
          </w:tcPr>
          <w:p w14:paraId="41140AD9" w14:textId="77777777" w:rsidR="00856951" w:rsidRPr="005368BC" w:rsidRDefault="0008724F" w:rsidP="00CE3D45">
            <w:pPr>
              <w:pStyle w:val="tabletext"/>
              <w:rPr>
                <w:b/>
              </w:rPr>
            </w:pPr>
            <w:r w:rsidRPr="005368BC">
              <w:rPr>
                <w:b/>
              </w:rPr>
              <w:t>$</w:t>
            </w:r>
          </w:p>
        </w:tc>
        <w:tc>
          <w:tcPr>
            <w:tcW w:w="2420" w:type="dxa"/>
            <w:gridSpan w:val="3"/>
            <w:tcBorders>
              <w:top w:val="single" w:sz="6" w:space="0" w:color="auto"/>
              <w:left w:val="nil"/>
              <w:bottom w:val="single" w:sz="6" w:space="0" w:color="auto"/>
              <w:right w:val="single" w:sz="6" w:space="0" w:color="auto"/>
            </w:tcBorders>
          </w:tcPr>
          <w:p w14:paraId="41140ADA" w14:textId="77777777" w:rsidR="00856951" w:rsidRPr="005368BC" w:rsidRDefault="00856951" w:rsidP="00CE3D45">
            <w:pPr>
              <w:pStyle w:val="tabletext"/>
              <w:rPr>
                <w:b/>
                <w:bCs/>
              </w:rPr>
            </w:pPr>
          </w:p>
        </w:tc>
        <w:tc>
          <w:tcPr>
            <w:tcW w:w="1000" w:type="dxa"/>
            <w:tcBorders>
              <w:top w:val="single" w:sz="6" w:space="0" w:color="auto"/>
              <w:left w:val="single" w:sz="6" w:space="0" w:color="auto"/>
              <w:bottom w:val="single" w:sz="6" w:space="0" w:color="auto"/>
              <w:right w:val="single" w:sz="6" w:space="0" w:color="auto"/>
            </w:tcBorders>
          </w:tcPr>
          <w:p w14:paraId="41140ADB" w14:textId="77777777" w:rsidR="00856951" w:rsidRPr="005368BC" w:rsidRDefault="00856951" w:rsidP="00CE3D45">
            <w:pPr>
              <w:pStyle w:val="tabletext"/>
              <w:jc w:val="center"/>
            </w:pPr>
          </w:p>
        </w:tc>
        <w:tc>
          <w:tcPr>
            <w:tcW w:w="1140" w:type="dxa"/>
            <w:tcBorders>
              <w:top w:val="single" w:sz="6" w:space="0" w:color="auto"/>
              <w:left w:val="single" w:sz="6" w:space="0" w:color="auto"/>
              <w:bottom w:val="single" w:sz="6" w:space="0" w:color="auto"/>
              <w:right w:val="single" w:sz="6" w:space="0" w:color="auto"/>
            </w:tcBorders>
          </w:tcPr>
          <w:p w14:paraId="41140ADC" w14:textId="77777777" w:rsidR="00856951" w:rsidRPr="005368BC" w:rsidRDefault="00856951" w:rsidP="00CE3D45">
            <w:pPr>
              <w:pStyle w:val="tabletext"/>
              <w:jc w:val="center"/>
            </w:pPr>
          </w:p>
        </w:tc>
        <w:tc>
          <w:tcPr>
            <w:tcW w:w="1060" w:type="dxa"/>
            <w:tcBorders>
              <w:top w:val="single" w:sz="6" w:space="0" w:color="auto"/>
              <w:left w:val="single" w:sz="6" w:space="0" w:color="auto"/>
              <w:bottom w:val="single" w:sz="6" w:space="0" w:color="auto"/>
              <w:right w:val="single" w:sz="6" w:space="0" w:color="auto"/>
            </w:tcBorders>
          </w:tcPr>
          <w:p w14:paraId="41140ADD" w14:textId="77777777" w:rsidR="00856951" w:rsidRPr="005368BC" w:rsidRDefault="00856951" w:rsidP="00CE3D45">
            <w:pPr>
              <w:pStyle w:val="tabletext"/>
              <w:jc w:val="center"/>
            </w:pPr>
          </w:p>
        </w:tc>
        <w:tc>
          <w:tcPr>
            <w:tcW w:w="1100" w:type="dxa"/>
            <w:tcBorders>
              <w:top w:val="single" w:sz="6" w:space="0" w:color="auto"/>
              <w:left w:val="single" w:sz="6" w:space="0" w:color="auto"/>
              <w:bottom w:val="single" w:sz="6" w:space="0" w:color="auto"/>
              <w:right w:val="single" w:sz="6" w:space="0" w:color="auto"/>
            </w:tcBorders>
          </w:tcPr>
          <w:p w14:paraId="41140ADE" w14:textId="77777777" w:rsidR="00856951" w:rsidRPr="005368BC" w:rsidRDefault="00856951" w:rsidP="00CE3D45">
            <w:pPr>
              <w:pStyle w:val="tabletext"/>
              <w:jc w:val="center"/>
            </w:pPr>
          </w:p>
        </w:tc>
        <w:tc>
          <w:tcPr>
            <w:tcW w:w="1100" w:type="dxa"/>
            <w:tcBorders>
              <w:top w:val="single" w:sz="6" w:space="0" w:color="auto"/>
              <w:left w:val="single" w:sz="6" w:space="0" w:color="auto"/>
              <w:bottom w:val="single" w:sz="6" w:space="0" w:color="auto"/>
              <w:right w:val="single" w:sz="6" w:space="0" w:color="auto"/>
            </w:tcBorders>
          </w:tcPr>
          <w:p w14:paraId="41140ADF" w14:textId="77777777" w:rsidR="00856951" w:rsidRPr="005368BC" w:rsidRDefault="00856951" w:rsidP="00CE3D45">
            <w:pPr>
              <w:pStyle w:val="tabletext"/>
              <w:jc w:val="center"/>
            </w:pPr>
          </w:p>
        </w:tc>
      </w:tr>
      <w:tr w:rsidR="008829D3" w14:paraId="41140AE3" w14:textId="77777777" w:rsidTr="004E6A14">
        <w:trPr>
          <w:cantSplit/>
          <w:trHeight w:val="585"/>
        </w:trPr>
        <w:tc>
          <w:tcPr>
            <w:tcW w:w="2280" w:type="dxa"/>
            <w:gridSpan w:val="3"/>
            <w:tcBorders>
              <w:top w:val="single" w:sz="6" w:space="0" w:color="auto"/>
              <w:left w:val="single" w:sz="6" w:space="0" w:color="auto"/>
              <w:bottom w:val="single" w:sz="6" w:space="0" w:color="auto"/>
              <w:right w:val="nil"/>
            </w:tcBorders>
          </w:tcPr>
          <w:p w14:paraId="41140AE1" w14:textId="77777777" w:rsidR="000E5D70" w:rsidRPr="005368BC" w:rsidRDefault="0008724F" w:rsidP="00CE3D45">
            <w:pPr>
              <w:pStyle w:val="tabletext"/>
              <w:rPr>
                <w:b/>
                <w:bCs/>
              </w:rPr>
            </w:pPr>
            <w:r w:rsidRPr="005368BC">
              <w:rPr>
                <w:b/>
                <w:bCs/>
              </w:rPr>
              <w:t>Covered Property:</w:t>
            </w:r>
          </w:p>
        </w:tc>
        <w:tc>
          <w:tcPr>
            <w:tcW w:w="7820" w:type="dxa"/>
            <w:gridSpan w:val="8"/>
            <w:tcBorders>
              <w:top w:val="single" w:sz="6" w:space="0" w:color="auto"/>
              <w:left w:val="nil"/>
              <w:bottom w:val="single" w:sz="6" w:space="0" w:color="auto"/>
              <w:right w:val="single" w:sz="6" w:space="0" w:color="auto"/>
            </w:tcBorders>
          </w:tcPr>
          <w:p w14:paraId="41140AE2" w14:textId="77777777" w:rsidR="000E5D70" w:rsidRPr="005368BC" w:rsidRDefault="000E5D70" w:rsidP="00CE3D45">
            <w:pPr>
              <w:pStyle w:val="tabletext"/>
            </w:pPr>
          </w:p>
        </w:tc>
      </w:tr>
      <w:tr w:rsidR="008829D3" w14:paraId="41140AE6" w14:textId="77777777" w:rsidTr="004E6A14">
        <w:trPr>
          <w:cantSplit/>
          <w:trHeight w:val="585"/>
        </w:trPr>
        <w:tc>
          <w:tcPr>
            <w:tcW w:w="3500" w:type="dxa"/>
            <w:gridSpan w:val="4"/>
            <w:tcBorders>
              <w:top w:val="single" w:sz="6" w:space="0" w:color="auto"/>
              <w:left w:val="single" w:sz="6" w:space="0" w:color="auto"/>
              <w:bottom w:val="single" w:sz="6" w:space="0" w:color="auto"/>
              <w:right w:val="nil"/>
            </w:tcBorders>
          </w:tcPr>
          <w:p w14:paraId="41140AE4" w14:textId="77777777" w:rsidR="000E5D70" w:rsidRPr="005368BC" w:rsidRDefault="0008724F" w:rsidP="00CE3D45">
            <w:pPr>
              <w:pStyle w:val="tabletext"/>
              <w:rPr>
                <w:b/>
                <w:bCs/>
              </w:rPr>
            </w:pPr>
            <w:r w:rsidRPr="005368BC">
              <w:rPr>
                <w:b/>
                <w:bCs/>
              </w:rPr>
              <w:t>Causes Of Loss Form Applicable:</w:t>
            </w:r>
          </w:p>
        </w:tc>
        <w:tc>
          <w:tcPr>
            <w:tcW w:w="6600" w:type="dxa"/>
            <w:gridSpan w:val="7"/>
            <w:tcBorders>
              <w:top w:val="single" w:sz="6" w:space="0" w:color="auto"/>
              <w:left w:val="nil"/>
              <w:bottom w:val="single" w:sz="6" w:space="0" w:color="auto"/>
              <w:right w:val="single" w:sz="6" w:space="0" w:color="auto"/>
            </w:tcBorders>
          </w:tcPr>
          <w:p w14:paraId="41140AE5" w14:textId="77777777" w:rsidR="000E5D70" w:rsidRPr="005368BC" w:rsidRDefault="000E5D70" w:rsidP="00CE3D45">
            <w:pPr>
              <w:pStyle w:val="tabletext"/>
            </w:pPr>
          </w:p>
        </w:tc>
      </w:tr>
      <w:tr w:rsidR="008829D3" w14:paraId="41140AF0" w14:textId="77777777" w:rsidTr="004E6A14">
        <w:trPr>
          <w:cantSplit/>
          <w:trHeight w:val="585"/>
        </w:trPr>
        <w:tc>
          <w:tcPr>
            <w:tcW w:w="1080" w:type="dxa"/>
            <w:tcBorders>
              <w:top w:val="single" w:sz="6" w:space="0" w:color="auto"/>
              <w:left w:val="single" w:sz="6" w:space="0" w:color="auto"/>
              <w:bottom w:val="single" w:sz="6" w:space="0" w:color="auto"/>
              <w:right w:val="single" w:sz="6" w:space="0" w:color="auto"/>
            </w:tcBorders>
          </w:tcPr>
          <w:p w14:paraId="41140AE7" w14:textId="77777777" w:rsidR="00856951" w:rsidRPr="005368BC" w:rsidRDefault="00856951" w:rsidP="00CE3D45">
            <w:pPr>
              <w:pStyle w:val="tabletext"/>
            </w:pPr>
          </w:p>
        </w:tc>
        <w:tc>
          <w:tcPr>
            <w:tcW w:w="960" w:type="dxa"/>
            <w:tcBorders>
              <w:top w:val="single" w:sz="6" w:space="0" w:color="auto"/>
              <w:left w:val="single" w:sz="6" w:space="0" w:color="auto"/>
              <w:bottom w:val="single" w:sz="6" w:space="0" w:color="auto"/>
              <w:right w:val="single" w:sz="6" w:space="0" w:color="auto"/>
            </w:tcBorders>
          </w:tcPr>
          <w:p w14:paraId="41140AE8" w14:textId="77777777" w:rsidR="00856951" w:rsidRPr="005368BC" w:rsidRDefault="00856951" w:rsidP="00CE3D45">
            <w:pPr>
              <w:pStyle w:val="tabletext"/>
            </w:pPr>
          </w:p>
        </w:tc>
        <w:tc>
          <w:tcPr>
            <w:tcW w:w="240" w:type="dxa"/>
            <w:tcBorders>
              <w:top w:val="single" w:sz="6" w:space="0" w:color="auto"/>
              <w:left w:val="single" w:sz="6" w:space="0" w:color="auto"/>
              <w:bottom w:val="single" w:sz="6" w:space="0" w:color="auto"/>
              <w:right w:val="nil"/>
            </w:tcBorders>
          </w:tcPr>
          <w:p w14:paraId="41140AE9" w14:textId="77777777" w:rsidR="00856951" w:rsidRPr="005368BC" w:rsidRDefault="0008724F" w:rsidP="00CE3D45">
            <w:pPr>
              <w:pStyle w:val="tabletext"/>
              <w:rPr>
                <w:b/>
              </w:rPr>
            </w:pPr>
            <w:r w:rsidRPr="005368BC">
              <w:rPr>
                <w:b/>
              </w:rPr>
              <w:t>$</w:t>
            </w:r>
          </w:p>
        </w:tc>
        <w:tc>
          <w:tcPr>
            <w:tcW w:w="2420" w:type="dxa"/>
            <w:gridSpan w:val="3"/>
            <w:tcBorders>
              <w:top w:val="single" w:sz="6" w:space="0" w:color="auto"/>
              <w:left w:val="nil"/>
              <w:bottom w:val="single" w:sz="6" w:space="0" w:color="auto"/>
              <w:right w:val="single" w:sz="6" w:space="0" w:color="auto"/>
            </w:tcBorders>
          </w:tcPr>
          <w:p w14:paraId="41140AEA" w14:textId="77777777" w:rsidR="00856951" w:rsidRPr="005368BC" w:rsidRDefault="00856951" w:rsidP="00CE3D45">
            <w:pPr>
              <w:pStyle w:val="tabletext"/>
              <w:rPr>
                <w:b/>
                <w:bCs/>
              </w:rPr>
            </w:pPr>
          </w:p>
        </w:tc>
        <w:tc>
          <w:tcPr>
            <w:tcW w:w="1000" w:type="dxa"/>
            <w:tcBorders>
              <w:top w:val="single" w:sz="6" w:space="0" w:color="auto"/>
              <w:left w:val="single" w:sz="6" w:space="0" w:color="auto"/>
              <w:bottom w:val="single" w:sz="6" w:space="0" w:color="auto"/>
              <w:right w:val="single" w:sz="6" w:space="0" w:color="auto"/>
            </w:tcBorders>
          </w:tcPr>
          <w:p w14:paraId="41140AEB" w14:textId="77777777" w:rsidR="00856951" w:rsidRPr="005368BC" w:rsidRDefault="00856951" w:rsidP="00CE3D45">
            <w:pPr>
              <w:pStyle w:val="tabletext"/>
              <w:jc w:val="center"/>
            </w:pPr>
          </w:p>
        </w:tc>
        <w:tc>
          <w:tcPr>
            <w:tcW w:w="1140" w:type="dxa"/>
            <w:tcBorders>
              <w:top w:val="single" w:sz="6" w:space="0" w:color="auto"/>
              <w:left w:val="single" w:sz="6" w:space="0" w:color="auto"/>
              <w:bottom w:val="single" w:sz="6" w:space="0" w:color="auto"/>
              <w:right w:val="single" w:sz="6" w:space="0" w:color="auto"/>
            </w:tcBorders>
          </w:tcPr>
          <w:p w14:paraId="41140AEC" w14:textId="77777777" w:rsidR="00856951" w:rsidRPr="005368BC" w:rsidRDefault="00856951" w:rsidP="00CE3D45">
            <w:pPr>
              <w:pStyle w:val="tabletext"/>
              <w:jc w:val="center"/>
            </w:pPr>
          </w:p>
        </w:tc>
        <w:tc>
          <w:tcPr>
            <w:tcW w:w="1060" w:type="dxa"/>
            <w:tcBorders>
              <w:top w:val="single" w:sz="6" w:space="0" w:color="auto"/>
              <w:left w:val="single" w:sz="6" w:space="0" w:color="auto"/>
              <w:bottom w:val="single" w:sz="6" w:space="0" w:color="auto"/>
              <w:right w:val="single" w:sz="6" w:space="0" w:color="auto"/>
            </w:tcBorders>
          </w:tcPr>
          <w:p w14:paraId="41140AED" w14:textId="77777777" w:rsidR="00856951" w:rsidRPr="005368BC" w:rsidRDefault="00856951" w:rsidP="00CE3D45">
            <w:pPr>
              <w:pStyle w:val="tabletext"/>
              <w:jc w:val="center"/>
            </w:pPr>
          </w:p>
        </w:tc>
        <w:tc>
          <w:tcPr>
            <w:tcW w:w="1100" w:type="dxa"/>
            <w:tcBorders>
              <w:top w:val="single" w:sz="6" w:space="0" w:color="auto"/>
              <w:left w:val="single" w:sz="6" w:space="0" w:color="auto"/>
              <w:bottom w:val="single" w:sz="6" w:space="0" w:color="auto"/>
              <w:right w:val="single" w:sz="6" w:space="0" w:color="auto"/>
            </w:tcBorders>
          </w:tcPr>
          <w:p w14:paraId="41140AEE" w14:textId="77777777" w:rsidR="00856951" w:rsidRPr="005368BC" w:rsidRDefault="00856951" w:rsidP="00CE3D45">
            <w:pPr>
              <w:pStyle w:val="tabletext"/>
              <w:jc w:val="center"/>
            </w:pPr>
          </w:p>
        </w:tc>
        <w:tc>
          <w:tcPr>
            <w:tcW w:w="1100" w:type="dxa"/>
            <w:tcBorders>
              <w:top w:val="single" w:sz="6" w:space="0" w:color="auto"/>
              <w:left w:val="single" w:sz="6" w:space="0" w:color="auto"/>
              <w:bottom w:val="single" w:sz="6" w:space="0" w:color="auto"/>
              <w:right w:val="single" w:sz="6" w:space="0" w:color="auto"/>
            </w:tcBorders>
          </w:tcPr>
          <w:p w14:paraId="41140AEF" w14:textId="77777777" w:rsidR="00856951" w:rsidRPr="005368BC" w:rsidRDefault="00856951" w:rsidP="00CE3D45">
            <w:pPr>
              <w:pStyle w:val="tabletext"/>
              <w:jc w:val="center"/>
            </w:pPr>
          </w:p>
        </w:tc>
      </w:tr>
      <w:tr w:rsidR="008829D3" w14:paraId="41140AF3" w14:textId="77777777" w:rsidTr="004E6A14">
        <w:trPr>
          <w:cantSplit/>
          <w:trHeight w:val="585"/>
        </w:trPr>
        <w:tc>
          <w:tcPr>
            <w:tcW w:w="2280" w:type="dxa"/>
            <w:gridSpan w:val="3"/>
            <w:tcBorders>
              <w:top w:val="single" w:sz="6" w:space="0" w:color="auto"/>
              <w:left w:val="single" w:sz="6" w:space="0" w:color="auto"/>
              <w:bottom w:val="single" w:sz="6" w:space="0" w:color="auto"/>
              <w:right w:val="nil"/>
            </w:tcBorders>
          </w:tcPr>
          <w:p w14:paraId="41140AF1" w14:textId="77777777" w:rsidR="000E5D70" w:rsidRPr="005368BC" w:rsidRDefault="0008724F" w:rsidP="00CE3D45">
            <w:pPr>
              <w:pStyle w:val="tabletext"/>
              <w:rPr>
                <w:b/>
                <w:bCs/>
              </w:rPr>
            </w:pPr>
            <w:r w:rsidRPr="005368BC">
              <w:rPr>
                <w:b/>
                <w:bCs/>
              </w:rPr>
              <w:t>Covered Property:</w:t>
            </w:r>
          </w:p>
        </w:tc>
        <w:tc>
          <w:tcPr>
            <w:tcW w:w="7820" w:type="dxa"/>
            <w:gridSpan w:val="8"/>
            <w:tcBorders>
              <w:top w:val="single" w:sz="6" w:space="0" w:color="auto"/>
              <w:left w:val="nil"/>
              <w:bottom w:val="single" w:sz="6" w:space="0" w:color="auto"/>
              <w:right w:val="single" w:sz="6" w:space="0" w:color="auto"/>
            </w:tcBorders>
          </w:tcPr>
          <w:p w14:paraId="41140AF2" w14:textId="77777777" w:rsidR="000E5D70" w:rsidRPr="005368BC" w:rsidRDefault="000E5D70" w:rsidP="00CE3D45">
            <w:pPr>
              <w:pStyle w:val="tabletext"/>
            </w:pPr>
          </w:p>
        </w:tc>
      </w:tr>
      <w:tr w:rsidR="008829D3" w14:paraId="41140AF6" w14:textId="77777777" w:rsidTr="004E6A14">
        <w:trPr>
          <w:cantSplit/>
          <w:trHeight w:val="585"/>
        </w:trPr>
        <w:tc>
          <w:tcPr>
            <w:tcW w:w="3500" w:type="dxa"/>
            <w:gridSpan w:val="4"/>
            <w:tcBorders>
              <w:top w:val="single" w:sz="6" w:space="0" w:color="auto"/>
              <w:left w:val="single" w:sz="6" w:space="0" w:color="auto"/>
              <w:bottom w:val="single" w:sz="6" w:space="0" w:color="auto"/>
              <w:right w:val="nil"/>
            </w:tcBorders>
          </w:tcPr>
          <w:p w14:paraId="41140AF4" w14:textId="77777777" w:rsidR="000E5D70" w:rsidRPr="005368BC" w:rsidRDefault="0008724F" w:rsidP="00CE3D45">
            <w:pPr>
              <w:pStyle w:val="tabletext"/>
              <w:rPr>
                <w:b/>
                <w:bCs/>
              </w:rPr>
            </w:pPr>
            <w:r w:rsidRPr="005368BC">
              <w:rPr>
                <w:b/>
                <w:bCs/>
              </w:rPr>
              <w:t>Causes Of Loss Form Applicable:</w:t>
            </w:r>
          </w:p>
        </w:tc>
        <w:tc>
          <w:tcPr>
            <w:tcW w:w="6600" w:type="dxa"/>
            <w:gridSpan w:val="7"/>
            <w:tcBorders>
              <w:top w:val="single" w:sz="6" w:space="0" w:color="auto"/>
              <w:left w:val="nil"/>
              <w:bottom w:val="single" w:sz="6" w:space="0" w:color="auto"/>
              <w:right w:val="single" w:sz="6" w:space="0" w:color="auto"/>
            </w:tcBorders>
          </w:tcPr>
          <w:p w14:paraId="41140AF5" w14:textId="77777777" w:rsidR="000E5D70" w:rsidRPr="005368BC" w:rsidRDefault="000E5D70" w:rsidP="00CE3D45">
            <w:pPr>
              <w:pStyle w:val="tabletext"/>
            </w:pPr>
          </w:p>
        </w:tc>
      </w:tr>
      <w:tr w:rsidR="008829D3" w14:paraId="41140AF8" w14:textId="77777777" w:rsidTr="004E6A14">
        <w:trPr>
          <w:cantSplit/>
        </w:trPr>
        <w:tc>
          <w:tcPr>
            <w:tcW w:w="10100" w:type="dxa"/>
            <w:gridSpan w:val="11"/>
            <w:tcBorders>
              <w:top w:val="single" w:sz="6" w:space="0" w:color="auto"/>
              <w:left w:val="single" w:sz="6" w:space="0" w:color="auto"/>
              <w:bottom w:val="single" w:sz="6" w:space="0" w:color="auto"/>
              <w:right w:val="single" w:sz="6" w:space="0" w:color="auto"/>
            </w:tcBorders>
          </w:tcPr>
          <w:p w14:paraId="41140AF7" w14:textId="77777777" w:rsidR="000E5D70" w:rsidRPr="005368BC" w:rsidRDefault="0008724F" w:rsidP="00CE3D45">
            <w:pPr>
              <w:pStyle w:val="tabletext"/>
            </w:pPr>
            <w:r w:rsidRPr="005368BC">
              <w:t>Information required to complete this Schedule, if not shown above, will be shown in the Declarations.</w:t>
            </w:r>
          </w:p>
        </w:tc>
      </w:tr>
    </w:tbl>
    <w:p w14:paraId="41140AF9" w14:textId="77777777" w:rsidR="00983819" w:rsidRPr="005368BC" w:rsidRDefault="00983819" w:rsidP="00CE3D45">
      <w:pPr>
        <w:pStyle w:val="blocktext1"/>
      </w:pPr>
    </w:p>
    <w:p w14:paraId="41140AFA" w14:textId="52727C47" w:rsidR="00AD287B" w:rsidRPr="004E6A14" w:rsidRDefault="0008724F" w:rsidP="00CE3D45">
      <w:pPr>
        <w:pStyle w:val="blocktext1"/>
        <w:rPr>
          <w:b/>
        </w:rPr>
      </w:pPr>
      <w:r w:rsidRPr="004E6A14">
        <w:rPr>
          <w:b/>
        </w:rPr>
        <w:br w:type="page"/>
      </w:r>
    </w:p>
    <w:p w14:paraId="41140AFB" w14:textId="77777777" w:rsidR="00AD287B" w:rsidRPr="005368BC" w:rsidRDefault="00AD287B" w:rsidP="00CE3D45">
      <w:pPr>
        <w:pStyle w:val="blocktext1"/>
        <w:sectPr w:rsidR="00AD287B" w:rsidRPr="005368BC" w:rsidSect="00CE3D45">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noEndnote/>
          <w:titlePg/>
          <w:docGrid w:linePitch="272"/>
        </w:sectPr>
      </w:pPr>
    </w:p>
    <w:p w14:paraId="41140AFC" w14:textId="77777777" w:rsidR="00AD287B" w:rsidRPr="005368BC" w:rsidRDefault="0008724F" w:rsidP="00CE3D45">
      <w:pPr>
        <w:pStyle w:val="outlinehd1"/>
      </w:pPr>
      <w:r w:rsidRPr="005368BC">
        <w:tab/>
        <w:t>A.</w:t>
      </w:r>
      <w:r w:rsidRPr="005368BC">
        <w:tab/>
        <w:t>Coverage</w:t>
      </w:r>
    </w:p>
    <w:p w14:paraId="41140AFD" w14:textId="77777777" w:rsidR="00141708" w:rsidRPr="005368BC" w:rsidRDefault="0008724F" w:rsidP="00CE3D45">
      <w:pPr>
        <w:pStyle w:val="blocktext2"/>
      </w:pPr>
      <w:r w:rsidRPr="005368BC">
        <w:t xml:space="preserve">We will pay for loss of or damage to Covered Property described in the Schedule, caused by an interruption in utility service to the described premises. The interruption in utility service must result from direct physical loss or damage by a Covered Cause of Loss (as indicated in the Schedule) to the property described in Paragraph </w:t>
      </w:r>
      <w:r w:rsidRPr="005368BC">
        <w:rPr>
          <w:b/>
        </w:rPr>
        <w:t>C.</w:t>
      </w:r>
      <w:r w:rsidRPr="005368BC">
        <w:t xml:space="preserve"> if such property is indicated by an "X" in the Schedule.</w:t>
      </w:r>
      <w:r w:rsidR="004234C1" w:rsidRPr="005368BC">
        <w:t xml:space="preserve"> </w:t>
      </w:r>
    </w:p>
    <w:p w14:paraId="41140AFE" w14:textId="77777777" w:rsidR="004733DB" w:rsidRPr="005368BC" w:rsidRDefault="0008724F" w:rsidP="00CE3D45">
      <w:pPr>
        <w:pStyle w:val="blocktext2"/>
      </w:pPr>
      <w:r w:rsidRPr="005368BC">
        <w:t xml:space="preserve">However, with respect to the coverage described in Paragraph </w:t>
      </w:r>
      <w:r w:rsidRPr="005368BC">
        <w:rPr>
          <w:b/>
        </w:rPr>
        <w:t>F.</w:t>
      </w:r>
      <w:r w:rsidRPr="005368BC">
        <w:t xml:space="preserve"> of this endorsement, the requirement of loss or damage </w:t>
      </w:r>
      <w:r w:rsidR="002F34FE" w:rsidRPr="005368BC">
        <w:t xml:space="preserve">to Covered Property </w:t>
      </w:r>
      <w:r w:rsidRPr="005368BC">
        <w:t>does not apply to perishable food donated by your food establishment</w:t>
      </w:r>
      <w:r w:rsidR="002565E6" w:rsidRPr="005368BC">
        <w:t xml:space="preserve"> following an electrical outage or interruption of electrical service</w:t>
      </w:r>
      <w:r w:rsidR="002F34FE" w:rsidRPr="005368BC">
        <w:t xml:space="preserve">, subject to all provisions of Paragraph </w:t>
      </w:r>
      <w:r w:rsidR="002F34FE" w:rsidRPr="005368BC">
        <w:rPr>
          <w:b/>
        </w:rPr>
        <w:t>F</w:t>
      </w:r>
      <w:r w:rsidRPr="005368BC">
        <w:rPr>
          <w:b/>
        </w:rPr>
        <w:t>.</w:t>
      </w:r>
      <w:r w:rsidR="002F34FE" w:rsidRPr="005368BC">
        <w:rPr>
          <w:b/>
        </w:rPr>
        <w:t xml:space="preserve"> </w:t>
      </w:r>
      <w:r w:rsidR="002F34FE" w:rsidRPr="005368BC">
        <w:t xml:space="preserve">The </w:t>
      </w:r>
      <w:r w:rsidR="00F45868" w:rsidRPr="005368BC">
        <w:t>electrical outage or interruption of electrical service</w:t>
      </w:r>
      <w:r w:rsidR="00F45868" w:rsidRPr="005368BC">
        <w:rPr>
          <w:b/>
        </w:rPr>
        <w:t xml:space="preserve"> </w:t>
      </w:r>
      <w:r w:rsidR="002F34FE" w:rsidRPr="005368BC">
        <w:t xml:space="preserve">must result from direct physical loss or damage by a Covered Cause of Loss (as indicated in the Schedule) to the property described in Paragraph </w:t>
      </w:r>
      <w:r w:rsidR="002F34FE" w:rsidRPr="005368BC">
        <w:rPr>
          <w:b/>
        </w:rPr>
        <w:t>C.</w:t>
      </w:r>
      <w:r w:rsidR="002F34FE" w:rsidRPr="005368BC">
        <w:t xml:space="preserve"> if such property is indicated by an "X" in the Schedule. </w:t>
      </w:r>
    </w:p>
    <w:p w14:paraId="41140AFF" w14:textId="77777777" w:rsidR="00AD287B" w:rsidRPr="005368BC" w:rsidRDefault="0008724F" w:rsidP="00CE3D45">
      <w:pPr>
        <w:pStyle w:val="outlinehd1"/>
      </w:pPr>
      <w:r w:rsidRPr="005368BC">
        <w:tab/>
        <w:t>B.</w:t>
      </w:r>
      <w:r w:rsidRPr="005368BC">
        <w:tab/>
        <w:t>Exception</w:t>
      </w:r>
    </w:p>
    <w:p w14:paraId="41140B00" w14:textId="77777777" w:rsidR="00936591" w:rsidRPr="005368BC" w:rsidRDefault="0008724F" w:rsidP="00CE3D45">
      <w:pPr>
        <w:pStyle w:val="blocktext2"/>
      </w:pPr>
      <w:r w:rsidRPr="005368BC">
        <w:t>Coverage under this endorsement for loss or damage to Covered Property does not apply to loss or damage to electronic data, including destruction or corruption of electronic data. The term electronic data has the meaning set forth in the Coverage Form to which this endorsement applies.</w:t>
      </w:r>
    </w:p>
    <w:p w14:paraId="41140B01" w14:textId="77777777" w:rsidR="00AD287B" w:rsidRPr="005368BC" w:rsidRDefault="0008724F" w:rsidP="00CE3D45">
      <w:pPr>
        <w:pStyle w:val="outlinehd1"/>
      </w:pPr>
      <w:r w:rsidRPr="005368BC">
        <w:tab/>
      </w:r>
      <w:r w:rsidR="002F34FE" w:rsidRPr="005368BC">
        <w:t>C.</w:t>
      </w:r>
      <w:r w:rsidR="002F34FE" w:rsidRPr="005368BC">
        <w:tab/>
        <w:t>Utility Services</w:t>
      </w:r>
    </w:p>
    <w:p w14:paraId="41140B02" w14:textId="77777777" w:rsidR="00AD287B" w:rsidRPr="005368BC" w:rsidRDefault="0008724F" w:rsidP="00CE3D45">
      <w:pPr>
        <w:pStyle w:val="outlinetxt2"/>
        <w:rPr>
          <w:b w:val="0"/>
        </w:rPr>
      </w:pPr>
      <w:r w:rsidRPr="005368BC">
        <w:rPr>
          <w:b w:val="0"/>
        </w:rPr>
        <w:tab/>
      </w:r>
      <w:r w:rsidRPr="005368BC">
        <w:t>1.</w:t>
      </w:r>
      <w:r w:rsidRPr="005368BC">
        <w:tab/>
      </w:r>
      <w:r w:rsidRPr="005368BC">
        <w:rPr>
          <w:b w:val="0"/>
        </w:rPr>
        <w:t xml:space="preserve">Water Supply Services, meaning the following types of property supplying water to the described premises: </w:t>
      </w:r>
    </w:p>
    <w:p w14:paraId="41140B03" w14:textId="77777777" w:rsidR="00AD287B" w:rsidRPr="005368BC" w:rsidRDefault="0008724F" w:rsidP="00CE3D45">
      <w:pPr>
        <w:pStyle w:val="outlinetxt3"/>
        <w:rPr>
          <w:b w:val="0"/>
        </w:rPr>
      </w:pPr>
      <w:r w:rsidRPr="005368BC">
        <w:tab/>
        <w:t>a.</w:t>
      </w:r>
      <w:r w:rsidRPr="005368BC">
        <w:tab/>
      </w:r>
      <w:r w:rsidRPr="005368BC">
        <w:rPr>
          <w:b w:val="0"/>
        </w:rPr>
        <w:t xml:space="preserve">Pumping stations; and </w:t>
      </w:r>
    </w:p>
    <w:p w14:paraId="41140B04" w14:textId="77777777" w:rsidR="00AD287B" w:rsidRPr="005368BC" w:rsidRDefault="0008724F" w:rsidP="00CE3D45">
      <w:pPr>
        <w:pStyle w:val="outlinetxt3"/>
        <w:rPr>
          <w:b w:val="0"/>
        </w:rPr>
      </w:pPr>
      <w:r w:rsidRPr="005368BC">
        <w:tab/>
        <w:t>b.</w:t>
      </w:r>
      <w:r w:rsidRPr="005368BC">
        <w:tab/>
      </w:r>
      <w:r w:rsidRPr="005368BC">
        <w:rPr>
          <w:b w:val="0"/>
        </w:rPr>
        <w:t xml:space="preserve">Water mains. </w:t>
      </w:r>
    </w:p>
    <w:p w14:paraId="41140B05" w14:textId="77777777" w:rsidR="00AD287B" w:rsidRPr="005368BC" w:rsidRDefault="0008724F" w:rsidP="00CE3D45">
      <w:pPr>
        <w:pStyle w:val="outlinetxt2"/>
        <w:rPr>
          <w:b w:val="0"/>
        </w:rPr>
      </w:pPr>
      <w:r w:rsidRPr="005368BC">
        <w:tab/>
        <w:t>2.</w:t>
      </w:r>
      <w:r w:rsidR="00245D45" w:rsidRPr="005368BC">
        <w:rPr>
          <w:b w:val="0"/>
        </w:rPr>
        <w:tab/>
      </w:r>
      <w:r w:rsidRPr="005368BC">
        <w:rPr>
          <w:b w:val="0"/>
        </w:rPr>
        <w:t xml:space="preserve">Communication Supply Services, meaning property supplying communication services, including telephone, radio, microwave or television services to the described premises, such as: </w:t>
      </w:r>
    </w:p>
    <w:p w14:paraId="41140B06" w14:textId="77777777" w:rsidR="00AD287B" w:rsidRPr="005368BC" w:rsidRDefault="0008724F" w:rsidP="00CE3D45">
      <w:pPr>
        <w:pStyle w:val="outlinetxt3"/>
        <w:rPr>
          <w:b w:val="0"/>
        </w:rPr>
      </w:pPr>
      <w:r w:rsidRPr="005368BC">
        <w:tab/>
        <w:t>a.</w:t>
      </w:r>
      <w:r w:rsidRPr="005368BC">
        <w:tab/>
      </w:r>
      <w:r w:rsidRPr="005368BC">
        <w:rPr>
          <w:b w:val="0"/>
        </w:rPr>
        <w:t xml:space="preserve">Communication transmission lines, including optic fiber transmission lines; </w:t>
      </w:r>
    </w:p>
    <w:p w14:paraId="41140B07" w14:textId="77777777" w:rsidR="00AD287B" w:rsidRPr="005368BC" w:rsidRDefault="0008724F" w:rsidP="00CE3D45">
      <w:pPr>
        <w:pStyle w:val="outlinetxt3"/>
        <w:rPr>
          <w:b w:val="0"/>
        </w:rPr>
      </w:pPr>
      <w:r w:rsidRPr="005368BC">
        <w:tab/>
        <w:t>b.</w:t>
      </w:r>
      <w:r w:rsidRPr="005368BC">
        <w:tab/>
      </w:r>
      <w:r w:rsidRPr="005368BC">
        <w:rPr>
          <w:b w:val="0"/>
        </w:rPr>
        <w:t xml:space="preserve">Coaxial cables; and </w:t>
      </w:r>
    </w:p>
    <w:p w14:paraId="41140B08" w14:textId="560C5413" w:rsidR="00AD287B" w:rsidRPr="005368BC" w:rsidRDefault="0008724F" w:rsidP="00CE3D45">
      <w:pPr>
        <w:pStyle w:val="outlinetxt3"/>
        <w:rPr>
          <w:b w:val="0"/>
        </w:rPr>
      </w:pPr>
      <w:r>
        <w:br w:type="column"/>
      </w:r>
      <w:r w:rsidR="003E166C" w:rsidRPr="005368BC">
        <w:tab/>
        <w:t>c.</w:t>
      </w:r>
      <w:r w:rsidR="003E166C" w:rsidRPr="005368BC">
        <w:tab/>
      </w:r>
      <w:r w:rsidR="003E166C" w:rsidRPr="005368BC">
        <w:rPr>
          <w:b w:val="0"/>
        </w:rPr>
        <w:t>Microwave radio relays except satellites.</w:t>
      </w:r>
    </w:p>
    <w:p w14:paraId="41140B09" w14:textId="77777777" w:rsidR="00936591" w:rsidRPr="005368BC" w:rsidRDefault="0008724F" w:rsidP="00CE3D45">
      <w:pPr>
        <w:pStyle w:val="blocktext3"/>
      </w:pPr>
      <w:r w:rsidRPr="005368BC">
        <w:t>It does not include overhead transmission lines unless indicated by an "X" in the Schedule.</w:t>
      </w:r>
    </w:p>
    <w:p w14:paraId="41140B0A" w14:textId="0D14123D" w:rsidR="00AD287B" w:rsidRPr="005368BC" w:rsidRDefault="0008724F" w:rsidP="00CE3D45">
      <w:pPr>
        <w:pStyle w:val="outlinetxt2"/>
        <w:rPr>
          <w:b w:val="0"/>
        </w:rPr>
      </w:pPr>
      <w:r w:rsidRPr="005368BC">
        <w:tab/>
      </w:r>
      <w:r w:rsidR="002F34FE" w:rsidRPr="005368BC">
        <w:t>3.</w:t>
      </w:r>
      <w:r w:rsidR="002F34FE" w:rsidRPr="005368BC">
        <w:tab/>
      </w:r>
      <w:r w:rsidR="002F34FE" w:rsidRPr="005368BC">
        <w:rPr>
          <w:b w:val="0"/>
        </w:rPr>
        <w:t xml:space="preserve">Power Supply Services, meaning the following types of property supplying electricity, steam or gas to the described premises: </w:t>
      </w:r>
    </w:p>
    <w:p w14:paraId="41140B0B" w14:textId="77777777" w:rsidR="00AD287B" w:rsidRPr="005368BC" w:rsidRDefault="0008724F" w:rsidP="00CE3D45">
      <w:pPr>
        <w:pStyle w:val="outlinetxt3"/>
        <w:rPr>
          <w:b w:val="0"/>
        </w:rPr>
      </w:pPr>
      <w:r w:rsidRPr="005368BC">
        <w:tab/>
        <w:t>a.</w:t>
      </w:r>
      <w:r w:rsidRPr="005368BC">
        <w:tab/>
      </w:r>
      <w:r w:rsidRPr="005368BC">
        <w:rPr>
          <w:b w:val="0"/>
        </w:rPr>
        <w:t xml:space="preserve">Utility generating plants; </w:t>
      </w:r>
    </w:p>
    <w:p w14:paraId="41140B0C" w14:textId="77777777" w:rsidR="00AD287B" w:rsidRPr="005368BC" w:rsidRDefault="0008724F" w:rsidP="00CE3D45">
      <w:pPr>
        <w:pStyle w:val="outlinetxt3"/>
        <w:rPr>
          <w:b w:val="0"/>
        </w:rPr>
      </w:pPr>
      <w:r w:rsidRPr="005368BC">
        <w:tab/>
        <w:t>b.</w:t>
      </w:r>
      <w:r w:rsidRPr="005368BC">
        <w:tab/>
      </w:r>
      <w:r w:rsidRPr="005368BC">
        <w:rPr>
          <w:b w:val="0"/>
        </w:rPr>
        <w:t xml:space="preserve">Switching stations; </w:t>
      </w:r>
    </w:p>
    <w:p w14:paraId="41140B0D" w14:textId="77777777" w:rsidR="00AD287B" w:rsidRPr="005368BC" w:rsidRDefault="0008724F" w:rsidP="00CE3D45">
      <w:pPr>
        <w:pStyle w:val="outlinetxt3"/>
        <w:rPr>
          <w:b w:val="0"/>
        </w:rPr>
      </w:pPr>
      <w:r w:rsidRPr="005368BC">
        <w:tab/>
        <w:t>c.</w:t>
      </w:r>
      <w:r w:rsidRPr="005368BC">
        <w:tab/>
      </w:r>
      <w:r w:rsidRPr="005368BC">
        <w:rPr>
          <w:b w:val="0"/>
        </w:rPr>
        <w:t xml:space="preserve">Substations; </w:t>
      </w:r>
    </w:p>
    <w:p w14:paraId="41140B0E" w14:textId="77777777" w:rsidR="00AD287B" w:rsidRPr="005368BC" w:rsidRDefault="0008724F" w:rsidP="00CE3D45">
      <w:pPr>
        <w:pStyle w:val="outlinetxt3"/>
        <w:rPr>
          <w:b w:val="0"/>
        </w:rPr>
      </w:pPr>
      <w:r w:rsidRPr="005368BC">
        <w:tab/>
        <w:t>d.</w:t>
      </w:r>
      <w:r w:rsidRPr="005368BC">
        <w:tab/>
      </w:r>
      <w:r w:rsidRPr="005368BC">
        <w:rPr>
          <w:b w:val="0"/>
        </w:rPr>
        <w:t xml:space="preserve">Transformers; and </w:t>
      </w:r>
    </w:p>
    <w:p w14:paraId="41140B0F" w14:textId="77777777" w:rsidR="00AD287B" w:rsidRPr="005368BC" w:rsidRDefault="0008724F" w:rsidP="00CE3D45">
      <w:pPr>
        <w:pStyle w:val="outlinetxt3"/>
        <w:rPr>
          <w:b w:val="0"/>
        </w:rPr>
      </w:pPr>
      <w:r w:rsidRPr="005368BC">
        <w:tab/>
        <w:t>e.</w:t>
      </w:r>
      <w:r w:rsidRPr="005368BC">
        <w:tab/>
      </w:r>
      <w:r w:rsidRPr="005368BC">
        <w:rPr>
          <w:b w:val="0"/>
        </w:rPr>
        <w:t xml:space="preserve">Transmission lines. </w:t>
      </w:r>
    </w:p>
    <w:p w14:paraId="41140B10" w14:textId="77777777" w:rsidR="00AD287B" w:rsidRPr="005368BC" w:rsidRDefault="0008724F" w:rsidP="00CE3D45">
      <w:pPr>
        <w:pStyle w:val="blocktext3"/>
      </w:pPr>
      <w:r w:rsidRPr="005368BC">
        <w:t xml:space="preserve">It does not include overhead transmission lines unless indicated by an "X" in the Schedule. </w:t>
      </w:r>
    </w:p>
    <w:p w14:paraId="41140B11" w14:textId="77777777" w:rsidR="00056AF8" w:rsidRPr="005368BC" w:rsidRDefault="0008724F" w:rsidP="00CE3D45">
      <w:pPr>
        <w:pStyle w:val="outlinetxt1"/>
        <w:rPr>
          <w:b w:val="0"/>
        </w:rPr>
      </w:pPr>
      <w:r w:rsidRPr="005368BC">
        <w:rPr>
          <w:b w:val="0"/>
        </w:rPr>
        <w:tab/>
      </w:r>
      <w:r w:rsidR="002F34FE" w:rsidRPr="005368BC">
        <w:t>D.</w:t>
      </w:r>
      <w:r w:rsidR="002F34FE" w:rsidRPr="005368BC">
        <w:rPr>
          <w:b w:val="0"/>
        </w:rPr>
        <w:tab/>
        <w:t>As used in this endorsement, the term transmission lines</w:t>
      </w:r>
      <w:r w:rsidR="006227FC" w:rsidRPr="005368BC">
        <w:rPr>
          <w:b w:val="0"/>
        </w:rPr>
        <w:t xml:space="preserve"> </w:t>
      </w:r>
      <w:r w:rsidR="002F34FE" w:rsidRPr="005368BC">
        <w:rPr>
          <w:b w:val="0"/>
        </w:rPr>
        <w:t xml:space="preserve">includes all lines which serve </w:t>
      </w:r>
      <w:r w:rsidR="0025642A" w:rsidRPr="005368BC">
        <w:rPr>
          <w:b w:val="0"/>
        </w:rPr>
        <w:t>to</w:t>
      </w:r>
      <w:r w:rsidR="002F34FE" w:rsidRPr="005368BC">
        <w:rPr>
          <w:b w:val="0"/>
        </w:rPr>
        <w:t xml:space="preserve"> trans</w:t>
      </w:r>
      <w:r w:rsidR="0025642A" w:rsidRPr="005368BC">
        <w:rPr>
          <w:b w:val="0"/>
        </w:rPr>
        <w:t>mit</w:t>
      </w:r>
      <w:r w:rsidR="002F34FE" w:rsidRPr="005368BC">
        <w:rPr>
          <w:b w:val="0"/>
        </w:rPr>
        <w:t xml:space="preserve"> communication service</w:t>
      </w:r>
      <w:r w:rsidR="0025642A" w:rsidRPr="005368BC">
        <w:rPr>
          <w:b w:val="0"/>
        </w:rPr>
        <w:t xml:space="preserve"> or power</w:t>
      </w:r>
      <w:r w:rsidR="002F34FE" w:rsidRPr="005368BC">
        <w:rPr>
          <w:b w:val="0"/>
        </w:rPr>
        <w:t xml:space="preserve">, including lines which may be identified as distribution lines. </w:t>
      </w:r>
    </w:p>
    <w:p w14:paraId="41140B12" w14:textId="77777777" w:rsidR="00AD287B" w:rsidRPr="005368BC" w:rsidRDefault="0008724F" w:rsidP="00CE3D45">
      <w:pPr>
        <w:pStyle w:val="outlinetxt1"/>
        <w:rPr>
          <w:b w:val="0"/>
        </w:rPr>
      </w:pPr>
      <w:r w:rsidRPr="005368BC">
        <w:tab/>
      </w:r>
      <w:r w:rsidR="00056AF8" w:rsidRPr="005368BC">
        <w:t>E</w:t>
      </w:r>
      <w:r w:rsidR="002F34FE" w:rsidRPr="005368BC">
        <w:t>.</w:t>
      </w:r>
      <w:r w:rsidR="002F34FE" w:rsidRPr="005368BC">
        <w:rPr>
          <w:b w:val="0"/>
        </w:rPr>
        <w:tab/>
        <w:t xml:space="preserve">If a Utility Services Limit </w:t>
      </w:r>
      <w:r w:rsidR="00856951" w:rsidRPr="005368BC">
        <w:rPr>
          <w:b w:val="0"/>
        </w:rPr>
        <w:t>O</w:t>
      </w:r>
      <w:r w:rsidR="002F34FE" w:rsidRPr="005368BC">
        <w:rPr>
          <w:b w:val="0"/>
        </w:rPr>
        <w:t xml:space="preserve">f Insurance is shown in the Schedule, such limit is part of, not in addition to, the Limit </w:t>
      </w:r>
      <w:r w:rsidRPr="005368BC">
        <w:rPr>
          <w:b w:val="0"/>
        </w:rPr>
        <w:t>O</w:t>
      </w:r>
      <w:r w:rsidR="002F34FE" w:rsidRPr="005368BC">
        <w:rPr>
          <w:b w:val="0"/>
        </w:rPr>
        <w:t xml:space="preserve">f Insurance stated in the Declarations or in the Separation </w:t>
      </w:r>
      <w:r w:rsidR="00856951" w:rsidRPr="005368BC">
        <w:rPr>
          <w:b w:val="0"/>
        </w:rPr>
        <w:t>O</w:t>
      </w:r>
      <w:r w:rsidR="002F34FE" w:rsidRPr="005368BC">
        <w:rPr>
          <w:b w:val="0"/>
        </w:rPr>
        <w:t xml:space="preserve">f Coverage endorsement as applicable to the Covered Property. </w:t>
      </w:r>
    </w:p>
    <w:p w14:paraId="41140B13" w14:textId="77777777" w:rsidR="00AD287B" w:rsidRPr="005368BC" w:rsidRDefault="0008724F" w:rsidP="00CE3D45">
      <w:pPr>
        <w:pStyle w:val="blocktext2"/>
      </w:pPr>
      <w:r w:rsidRPr="005368BC">
        <w:t xml:space="preserve">If no Limit of Insurance is shown for Utility Services, coverage under this endorsement is subject to the applicable Limit </w:t>
      </w:r>
      <w:r w:rsidR="00F93662" w:rsidRPr="005368BC">
        <w:t>O</w:t>
      </w:r>
      <w:r w:rsidRPr="005368BC">
        <w:t xml:space="preserve">f Insurance on the Covered Property as shown in the Declarations or in the Separation </w:t>
      </w:r>
      <w:r w:rsidR="00856951" w:rsidRPr="005368BC">
        <w:t>O</w:t>
      </w:r>
      <w:r w:rsidRPr="005368BC">
        <w:t xml:space="preserve">f Coverage endorsement. But this Utility Services endorsement does not increase the applicable Limit of Insurance. </w:t>
      </w:r>
    </w:p>
    <w:p w14:paraId="41140B14" w14:textId="77777777" w:rsidR="00671A34" w:rsidRPr="005368BC" w:rsidRDefault="0008724F" w:rsidP="00CE3D45">
      <w:pPr>
        <w:pStyle w:val="outlinetxt1"/>
        <w:rPr>
          <w:b w:val="0"/>
        </w:rPr>
      </w:pPr>
      <w:r w:rsidRPr="005368BC">
        <w:tab/>
        <w:t>F.</w:t>
      </w:r>
      <w:r w:rsidRPr="005368BC">
        <w:tab/>
      </w:r>
      <w:r w:rsidR="00DE1146" w:rsidRPr="005368BC">
        <w:rPr>
          <w:b w:val="0"/>
        </w:rPr>
        <w:t xml:space="preserve">When Power Supply Property is selected in the Schedule and Covered Property, as described in the Schedule, includes perishable food, then coverage under this endorsement </w:t>
      </w:r>
      <w:r w:rsidR="00E148D4" w:rsidRPr="005368BC">
        <w:rPr>
          <w:b w:val="0"/>
        </w:rPr>
        <w:t xml:space="preserve">for such perishable food also applies when the </w:t>
      </w:r>
      <w:r w:rsidR="00DE3761" w:rsidRPr="005368BC">
        <w:rPr>
          <w:b w:val="0"/>
        </w:rPr>
        <w:t>food</w:t>
      </w:r>
      <w:r w:rsidR="00DE1146" w:rsidRPr="005368BC">
        <w:t xml:space="preserve"> </w:t>
      </w:r>
      <w:r w:rsidRPr="005368BC">
        <w:rPr>
          <w:b w:val="0"/>
        </w:rPr>
        <w:t>is donated by your food establishment to a temporary emergency shelter operated or supervised by a municipality or the state during a state of emergency for a limited time period, if</w:t>
      </w:r>
      <w:r w:rsidR="00DE3761" w:rsidRPr="005368BC">
        <w:rPr>
          <w:b w:val="0"/>
        </w:rPr>
        <w:t xml:space="preserve"> all of the following apply</w:t>
      </w:r>
      <w:r w:rsidRPr="005368BC">
        <w:rPr>
          <w:b w:val="0"/>
        </w:rPr>
        <w:t>:</w:t>
      </w:r>
    </w:p>
    <w:p w14:paraId="41140B15" w14:textId="77777777" w:rsidR="00FE3C2A" w:rsidRPr="005368BC" w:rsidRDefault="0008724F" w:rsidP="00CE3D45">
      <w:pPr>
        <w:pStyle w:val="outlinetxt2"/>
        <w:rPr>
          <w:b w:val="0"/>
        </w:rPr>
      </w:pPr>
      <w:r w:rsidRPr="005368BC">
        <w:tab/>
        <w:t>1.</w:t>
      </w:r>
      <w:r w:rsidRPr="005368BC">
        <w:tab/>
      </w:r>
      <w:r w:rsidRPr="005368BC">
        <w:rPr>
          <w:b w:val="0"/>
        </w:rPr>
        <w:t>The Governor proclaims that a state of emergency exists;</w:t>
      </w:r>
    </w:p>
    <w:p w14:paraId="41140B16" w14:textId="2D158167" w:rsidR="00FE3C2A" w:rsidRPr="005368BC" w:rsidRDefault="0008724F" w:rsidP="00CE3D45">
      <w:pPr>
        <w:pStyle w:val="outlinetxt2"/>
        <w:rPr>
          <w:b w:val="0"/>
        </w:rPr>
      </w:pPr>
      <w:r>
        <w:rPr>
          <w:b w:val="0"/>
        </w:rPr>
        <w:br w:type="page"/>
      </w:r>
      <w:r w:rsidR="003E166C" w:rsidRPr="005368BC">
        <w:rPr>
          <w:b w:val="0"/>
        </w:rPr>
        <w:lastRenderedPageBreak/>
        <w:tab/>
      </w:r>
      <w:r w:rsidR="003E166C" w:rsidRPr="005368BC">
        <w:t>2.</w:t>
      </w:r>
      <w:r w:rsidR="003E166C" w:rsidRPr="005368BC">
        <w:rPr>
          <w:b w:val="0"/>
        </w:rPr>
        <w:tab/>
        <w:t>As a result or as part of such emergency, an electrical outage or interruption of electrical service to the described premises has occurred and is forecast by the electric supplier to the described premises to last longer at the described premises than the time period prescribed by the Department of Public Health or local director of health, or an authorized agent thereof, for the safe handling of perishable food;</w:t>
      </w:r>
    </w:p>
    <w:p w14:paraId="41140B17" w14:textId="7ADE989B" w:rsidR="00FE3C2A" w:rsidRPr="005368BC" w:rsidRDefault="0008724F" w:rsidP="00CE3D45">
      <w:pPr>
        <w:pStyle w:val="outlinetxt2"/>
        <w:rPr>
          <w:b w:val="0"/>
        </w:rPr>
      </w:pPr>
      <w:r w:rsidRPr="005368BC">
        <w:rPr>
          <w:b w:val="0"/>
        </w:rPr>
        <w:tab/>
      </w:r>
      <w:r w:rsidRPr="005368BC">
        <w:t>3.</w:t>
      </w:r>
      <w:r w:rsidRPr="005368BC">
        <w:rPr>
          <w:b w:val="0"/>
        </w:rPr>
        <w:tab/>
        <w:t>Such perishable food:</w:t>
      </w:r>
    </w:p>
    <w:p w14:paraId="41140B18" w14:textId="77777777" w:rsidR="00FE3C2A" w:rsidRPr="005368BC" w:rsidRDefault="0008724F" w:rsidP="00CE3D45">
      <w:pPr>
        <w:pStyle w:val="outlinetxt3"/>
        <w:rPr>
          <w:b w:val="0"/>
        </w:rPr>
      </w:pPr>
      <w:r w:rsidRPr="005368BC">
        <w:tab/>
        <w:t>a</w:t>
      </w:r>
      <w:r w:rsidR="00AD7421" w:rsidRPr="005368BC">
        <w:t>.</w:t>
      </w:r>
      <w:r w:rsidRPr="005368BC">
        <w:rPr>
          <w:b w:val="0"/>
        </w:rPr>
        <w:tab/>
        <w:t>Has not been deemed to be adulterated, as defined in section 21a-101 of the Connecticut general statutes by the Department of Consumer Protection or its authorized agent, and has not been embargoed or ordered to be destroyed, by the Department of Public Health or a local director of health or authorized agent thereof;</w:t>
      </w:r>
    </w:p>
    <w:p w14:paraId="41140B19" w14:textId="77777777" w:rsidR="00FE3C2A" w:rsidRPr="005368BC" w:rsidRDefault="0008724F" w:rsidP="00CE3D45">
      <w:pPr>
        <w:pStyle w:val="outlinetxt3"/>
        <w:rPr>
          <w:b w:val="0"/>
        </w:rPr>
      </w:pPr>
      <w:r w:rsidRPr="005368BC">
        <w:rPr>
          <w:b w:val="0"/>
        </w:rPr>
        <w:tab/>
      </w:r>
      <w:r w:rsidRPr="005368BC">
        <w:t>b</w:t>
      </w:r>
      <w:r w:rsidR="00AD7421" w:rsidRPr="005368BC">
        <w:t>.</w:t>
      </w:r>
      <w:r w:rsidRPr="005368BC">
        <w:rPr>
          <w:b w:val="0"/>
        </w:rPr>
        <w:tab/>
        <w:t>Is fit for human consumption; and</w:t>
      </w:r>
    </w:p>
    <w:p w14:paraId="41140B1A" w14:textId="77777777" w:rsidR="00FE3C2A" w:rsidRPr="005368BC" w:rsidRDefault="0008724F" w:rsidP="00CE3D45">
      <w:pPr>
        <w:pStyle w:val="outlinetxt3"/>
        <w:rPr>
          <w:b w:val="0"/>
        </w:rPr>
      </w:pPr>
      <w:r w:rsidRPr="005368BC">
        <w:rPr>
          <w:b w:val="0"/>
        </w:rPr>
        <w:tab/>
      </w:r>
      <w:r w:rsidRPr="005368BC">
        <w:t>c</w:t>
      </w:r>
      <w:r w:rsidR="00AD7421" w:rsidRPr="005368BC">
        <w:t>.</w:t>
      </w:r>
      <w:r w:rsidRPr="005368BC">
        <w:rPr>
          <w:b w:val="0"/>
        </w:rPr>
        <w:tab/>
        <w:t xml:space="preserve">Is donated prior to the expiration of the time period described in Paragraph </w:t>
      </w:r>
      <w:r w:rsidRPr="005368BC">
        <w:t>F.2.;</w:t>
      </w:r>
    </w:p>
    <w:p w14:paraId="41140B1B" w14:textId="77777777" w:rsidR="00FE3C2A" w:rsidRPr="005368BC" w:rsidRDefault="0008724F" w:rsidP="00CE3D45">
      <w:pPr>
        <w:pStyle w:val="outlinetxt2"/>
        <w:rPr>
          <w:b w:val="0"/>
        </w:rPr>
      </w:pPr>
      <w:r w:rsidRPr="005368BC">
        <w:br w:type="column"/>
      </w:r>
      <w:r w:rsidR="002F34FE" w:rsidRPr="005368BC">
        <w:tab/>
        <w:t>4.</w:t>
      </w:r>
      <w:r w:rsidR="002F34FE" w:rsidRPr="005368BC">
        <w:rPr>
          <w:b w:val="0"/>
        </w:rPr>
        <w:tab/>
        <w:t>You provide us with written documentation from such shelter that states the date and time of such donation; and</w:t>
      </w:r>
    </w:p>
    <w:p w14:paraId="41140B1C" w14:textId="77777777" w:rsidR="00FE3C2A" w:rsidRPr="005368BC" w:rsidRDefault="0008724F" w:rsidP="00CE3D45">
      <w:pPr>
        <w:pStyle w:val="outlinetxt2"/>
        <w:rPr>
          <w:b w:val="0"/>
        </w:rPr>
      </w:pPr>
      <w:r w:rsidRPr="005368BC">
        <w:rPr>
          <w:b w:val="0"/>
        </w:rPr>
        <w:tab/>
      </w:r>
      <w:r w:rsidRPr="005368BC">
        <w:t>5.</w:t>
      </w:r>
      <w:r w:rsidRPr="005368BC">
        <w:rPr>
          <w:b w:val="0"/>
        </w:rPr>
        <w:tab/>
        <w:t xml:space="preserve">Your food establishment is classified as class III or class IV pursuant to regulations adopted under section 19a-36 of </w:t>
      </w:r>
      <w:smartTag w:uri="urn:schemas-microsoft-com:office:smarttags" w:element="place">
        <w:smartTag w:uri="urn:schemas-microsoft-com:office:smarttags" w:element="State">
          <w:r w:rsidRPr="005368BC">
            <w:rPr>
              <w:b w:val="0"/>
            </w:rPr>
            <w:t>Connecticut</w:t>
          </w:r>
        </w:smartTag>
      </w:smartTag>
      <w:r w:rsidRPr="005368BC">
        <w:rPr>
          <w:b w:val="0"/>
        </w:rPr>
        <w:t xml:space="preserve"> general statutes.</w:t>
      </w:r>
    </w:p>
    <w:p w14:paraId="31CBFFC8" w14:textId="4FCBC6CF" w:rsidR="008C7031" w:rsidRDefault="0008724F" w:rsidP="00CE3D45">
      <w:pPr>
        <w:pStyle w:val="outlinetxt1"/>
        <w:rPr>
          <w:b w:val="0"/>
        </w:rPr>
      </w:pPr>
      <w:r>
        <w:rPr>
          <w:bCs/>
        </w:rPr>
        <w:tab/>
      </w:r>
      <w:r w:rsidR="003E166C" w:rsidRPr="000F7324">
        <w:rPr>
          <w:bCs/>
        </w:rPr>
        <w:t>G.</w:t>
      </w:r>
      <w:r w:rsidR="003E166C">
        <w:rPr>
          <w:b w:val="0"/>
        </w:rPr>
        <w:tab/>
      </w:r>
      <w:r w:rsidR="005D0D91" w:rsidRPr="005D0D91">
        <w:rPr>
          <w:b w:val="0"/>
        </w:rPr>
        <w:t>When Power Supply Property is selected in the Schedule and Covered Property, as described in the Schedule, includes canned or perishable food, then coverage under this endorsement for such canned or perishable food also applies when the food is donated to you by a supermarket or food relief organization as defined in Connecticut law.</w:t>
      </w:r>
    </w:p>
    <w:p w14:paraId="41140B1D" w14:textId="156F1534" w:rsidR="008C3ADD" w:rsidRPr="00D035C3" w:rsidRDefault="0008724F" w:rsidP="00CE3D45">
      <w:pPr>
        <w:pStyle w:val="outlinetxt1"/>
        <w:rPr>
          <w:b w:val="0"/>
        </w:rPr>
      </w:pPr>
      <w:r>
        <w:tab/>
      </w:r>
      <w:r w:rsidR="008C7031">
        <w:t>H</w:t>
      </w:r>
      <w:r w:rsidR="003E166C" w:rsidRPr="00D035C3">
        <w:t>.</w:t>
      </w:r>
      <w:r w:rsidR="00D035C3" w:rsidRPr="00D035C3">
        <w:tab/>
      </w:r>
      <w:r w:rsidR="003E166C" w:rsidRPr="00D035C3">
        <w:rPr>
          <w:b w:val="0"/>
        </w:rPr>
        <w:t xml:space="preserve">The Governmental Action Exclusion in this policy will not serve to invalidate the coverage set forth in Paragraph </w:t>
      </w:r>
      <w:r w:rsidR="003E166C" w:rsidRPr="00D035C3">
        <w:t xml:space="preserve">F. </w:t>
      </w:r>
      <w:r w:rsidR="003E166C" w:rsidRPr="00D035C3">
        <w:rPr>
          <w:b w:val="0"/>
        </w:rPr>
        <w:t>of this endorsement.</w:t>
      </w:r>
    </w:p>
    <w:sectPr w:rsidR="008C3ADD" w:rsidRPr="00D035C3" w:rsidSect="00CE3D45">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8A484" w14:textId="77777777" w:rsidR="009A44FD" w:rsidRDefault="0008724F">
      <w:r>
        <w:separator/>
      </w:r>
    </w:p>
  </w:endnote>
  <w:endnote w:type="continuationSeparator" w:id="0">
    <w:p w14:paraId="21756F18" w14:textId="77777777" w:rsidR="009A44FD" w:rsidRDefault="00087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829D3" w14:paraId="41140B22" w14:textId="77777777">
      <w:tc>
        <w:tcPr>
          <w:tcW w:w="940" w:type="pct"/>
        </w:tcPr>
        <w:p w14:paraId="41140B1E" w14:textId="77777777" w:rsidR="00575C44" w:rsidRDefault="0008724F" w:rsidP="0020460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5F14FB">
              <w:rPr>
                <w:noProof/>
              </w:rPr>
              <w:t>3</w:t>
            </w:r>
          </w:fldSimple>
        </w:p>
      </w:tc>
      <w:tc>
        <w:tcPr>
          <w:tcW w:w="2885" w:type="pct"/>
        </w:tcPr>
        <w:p w14:paraId="41140B1F" w14:textId="0FA8BBA8" w:rsidR="00575C44" w:rsidRDefault="00CE3D45" w:rsidP="00CE3D45">
          <w:pPr>
            <w:pStyle w:val="isof1"/>
            <w:jc w:val="center"/>
          </w:pPr>
          <w:r>
            <w:t>© Insurance Services Office, Inc., 2023 </w:t>
          </w:r>
        </w:p>
      </w:tc>
      <w:tc>
        <w:tcPr>
          <w:tcW w:w="890" w:type="pct"/>
        </w:tcPr>
        <w:p w14:paraId="41140B20" w14:textId="3C0640AB" w:rsidR="00575C44" w:rsidRDefault="0008724F" w:rsidP="00733A20">
          <w:pPr>
            <w:pStyle w:val="isof2"/>
            <w:jc w:val="right"/>
          </w:pPr>
          <w:r>
            <w:t>CP 04 16 02 23</w:t>
          </w:r>
        </w:p>
      </w:tc>
      <w:tc>
        <w:tcPr>
          <w:tcW w:w="278" w:type="pct"/>
        </w:tcPr>
        <w:p w14:paraId="41140B21" w14:textId="77777777" w:rsidR="00575C44" w:rsidRDefault="00575C44">
          <w:pPr>
            <w:jc w:val="right"/>
          </w:pPr>
        </w:p>
      </w:tc>
    </w:tr>
  </w:tbl>
  <w:p w14:paraId="41140B23" w14:textId="77777777" w:rsidR="00575C44" w:rsidRPr="00204607" w:rsidRDefault="00575C44" w:rsidP="002046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829D3" w14:paraId="41140B28" w14:textId="77777777">
      <w:tc>
        <w:tcPr>
          <w:tcW w:w="2201" w:type="dxa"/>
        </w:tcPr>
        <w:p w14:paraId="41140B24" w14:textId="4D7783CD" w:rsidR="00575C44" w:rsidRDefault="0008724F" w:rsidP="00733A20">
          <w:pPr>
            <w:pStyle w:val="isof2"/>
            <w:jc w:val="left"/>
          </w:pPr>
          <w:r>
            <w:t>CP 04 16 02 23</w:t>
          </w:r>
        </w:p>
      </w:tc>
      <w:tc>
        <w:tcPr>
          <w:tcW w:w="5911" w:type="dxa"/>
        </w:tcPr>
        <w:p w14:paraId="41140B25" w14:textId="631F0059" w:rsidR="00575C44" w:rsidRDefault="00CE3D45" w:rsidP="00CE3D45">
          <w:pPr>
            <w:pStyle w:val="isof1"/>
            <w:jc w:val="center"/>
          </w:pPr>
          <w:r>
            <w:t>© Insurance Services Office, Inc., 2023 </w:t>
          </w:r>
        </w:p>
      </w:tc>
      <w:tc>
        <w:tcPr>
          <w:tcW w:w="2088" w:type="dxa"/>
        </w:tcPr>
        <w:p w14:paraId="41140B26" w14:textId="77777777" w:rsidR="00575C44" w:rsidRDefault="0008724F">
          <w:pPr>
            <w:pStyle w:val="isof2"/>
            <w:jc w:val="right"/>
          </w:pPr>
          <w:r>
            <w:t xml:space="preserve">Page </w:t>
          </w:r>
          <w:r>
            <w:fldChar w:fldCharType="begin"/>
          </w:r>
          <w:r>
            <w:instrText xml:space="preserve"> PAGE  \* MERGEFORMAT </w:instrText>
          </w:r>
          <w:r>
            <w:fldChar w:fldCharType="separate"/>
          </w:r>
          <w:r w:rsidR="008020ED">
            <w:rPr>
              <w:noProof/>
            </w:rPr>
            <w:t>3</w:t>
          </w:r>
          <w:r>
            <w:fldChar w:fldCharType="end"/>
          </w:r>
          <w:r>
            <w:t xml:space="preserve"> of </w:t>
          </w:r>
          <w:fldSimple w:instr=" NUMPAGES  \* MERGEFORMAT ">
            <w:r w:rsidR="008020ED">
              <w:rPr>
                <w:noProof/>
              </w:rPr>
              <w:t>3</w:t>
            </w:r>
          </w:fldSimple>
        </w:p>
      </w:tc>
      <w:tc>
        <w:tcPr>
          <w:tcW w:w="600" w:type="dxa"/>
        </w:tcPr>
        <w:p w14:paraId="41140B27" w14:textId="77777777" w:rsidR="00575C44" w:rsidRDefault="00575C44">
          <w:pPr>
            <w:pStyle w:val="isof2"/>
            <w:jc w:val="right"/>
          </w:pPr>
        </w:p>
      </w:tc>
    </w:tr>
  </w:tbl>
  <w:p w14:paraId="41140B29" w14:textId="77777777" w:rsidR="00575C44" w:rsidRDefault="00575C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3D45" w14:paraId="2E90C1A4" w14:textId="77777777">
      <w:tc>
        <w:tcPr>
          <w:tcW w:w="940" w:type="pct"/>
        </w:tcPr>
        <w:p w14:paraId="6CDD2B5F" w14:textId="02617C2F" w:rsidR="00CE3D45" w:rsidRDefault="00CE3D45" w:rsidP="00CE3D45">
          <w:pPr>
            <w:pStyle w:val="isof2"/>
            <w:jc w:val="left"/>
          </w:pPr>
          <w:r>
            <w:t>CP 04 16 02 23</w:t>
          </w:r>
        </w:p>
      </w:tc>
      <w:tc>
        <w:tcPr>
          <w:tcW w:w="2885" w:type="pct"/>
        </w:tcPr>
        <w:p w14:paraId="7BD5CB4D" w14:textId="70E5D51D" w:rsidR="00CE3D45" w:rsidRDefault="00CE3D45" w:rsidP="00CE3D45">
          <w:pPr>
            <w:pStyle w:val="isof1"/>
            <w:jc w:val="center"/>
          </w:pPr>
          <w:r>
            <w:t>© Insurance Services Office, Inc., 2023 </w:t>
          </w:r>
        </w:p>
      </w:tc>
      <w:tc>
        <w:tcPr>
          <w:tcW w:w="890" w:type="pct"/>
        </w:tcPr>
        <w:p w14:paraId="53E54979" w14:textId="5FF18760" w:rsidR="00CE3D45" w:rsidRDefault="00CE3D45" w:rsidP="00CE3D45">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78" w:type="pct"/>
        </w:tcPr>
        <w:p w14:paraId="1E409494" w14:textId="77777777" w:rsidR="00CE3D45" w:rsidRDefault="00CE3D45">
          <w:pPr>
            <w:jc w:val="right"/>
          </w:pPr>
        </w:p>
      </w:tc>
    </w:tr>
  </w:tbl>
  <w:p w14:paraId="00421DBE" w14:textId="77777777" w:rsidR="00CE3D45" w:rsidRDefault="00CE3D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3D45" w14:paraId="283178C0" w14:textId="77777777">
      <w:tc>
        <w:tcPr>
          <w:tcW w:w="940" w:type="pct"/>
        </w:tcPr>
        <w:p w14:paraId="4BCA05DE" w14:textId="10657BD7" w:rsidR="00CE3D45" w:rsidRDefault="00CE3D45" w:rsidP="00CE3D45">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204FF256" w14:textId="3E60662C" w:rsidR="00CE3D45" w:rsidRDefault="00CE3D45" w:rsidP="00CE3D45">
          <w:pPr>
            <w:pStyle w:val="isof1"/>
            <w:jc w:val="center"/>
          </w:pPr>
          <w:r>
            <w:t>© Insurance Services Office, Inc., 2023 </w:t>
          </w:r>
        </w:p>
      </w:tc>
      <w:tc>
        <w:tcPr>
          <w:tcW w:w="890" w:type="pct"/>
        </w:tcPr>
        <w:p w14:paraId="36109B2B" w14:textId="0CF216C6" w:rsidR="00CE3D45" w:rsidRDefault="00CE3D45" w:rsidP="00CE3D45">
          <w:pPr>
            <w:pStyle w:val="isof2"/>
            <w:jc w:val="right"/>
          </w:pPr>
          <w:r>
            <w:t>CP 04 16 02 23</w:t>
          </w:r>
        </w:p>
      </w:tc>
      <w:tc>
        <w:tcPr>
          <w:tcW w:w="278" w:type="pct"/>
        </w:tcPr>
        <w:p w14:paraId="361D96DD" w14:textId="77777777" w:rsidR="00CE3D45" w:rsidRDefault="00CE3D45">
          <w:pPr>
            <w:jc w:val="right"/>
          </w:pPr>
        </w:p>
      </w:tc>
    </w:tr>
  </w:tbl>
  <w:p w14:paraId="41140B3D" w14:textId="77777777" w:rsidR="00575C44" w:rsidRPr="00CE3D45" w:rsidRDefault="00575C44" w:rsidP="00CE3D4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829D3" w14:paraId="193C22CA" w14:textId="77777777">
      <w:tc>
        <w:tcPr>
          <w:tcW w:w="2201" w:type="dxa"/>
        </w:tcPr>
        <w:p w14:paraId="4D5A93B0" w14:textId="3F4771D4" w:rsidR="004E6A14" w:rsidRDefault="0008724F" w:rsidP="00733A20">
          <w:pPr>
            <w:pStyle w:val="isof2"/>
            <w:jc w:val="left"/>
          </w:pPr>
          <w:r>
            <w:t>CP 04 16 02 23</w:t>
          </w:r>
        </w:p>
      </w:tc>
      <w:tc>
        <w:tcPr>
          <w:tcW w:w="5911" w:type="dxa"/>
        </w:tcPr>
        <w:p w14:paraId="26E09337" w14:textId="7A0E3B80" w:rsidR="004E6A14" w:rsidRDefault="00CE3D45" w:rsidP="00CE3D45">
          <w:pPr>
            <w:pStyle w:val="isof1"/>
            <w:jc w:val="center"/>
          </w:pPr>
          <w:r>
            <w:t>© Insurance Services Office, Inc., 2023 </w:t>
          </w:r>
        </w:p>
      </w:tc>
      <w:tc>
        <w:tcPr>
          <w:tcW w:w="2088" w:type="dxa"/>
        </w:tcPr>
        <w:p w14:paraId="107C7B60" w14:textId="77777777" w:rsidR="004E6A14" w:rsidRDefault="0008724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600" w:type="dxa"/>
        </w:tcPr>
        <w:p w14:paraId="1295D5EA" w14:textId="77777777" w:rsidR="004E6A14" w:rsidRDefault="004E6A14">
          <w:pPr>
            <w:pStyle w:val="isof2"/>
            <w:jc w:val="right"/>
          </w:pPr>
        </w:p>
      </w:tc>
    </w:tr>
  </w:tbl>
  <w:p w14:paraId="330F5C60" w14:textId="77777777" w:rsidR="004E6A14" w:rsidRDefault="004E6A1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8829D3" w14:paraId="010B9583" w14:textId="77777777" w:rsidTr="00204607">
      <w:tc>
        <w:tcPr>
          <w:tcW w:w="940" w:type="pct"/>
        </w:tcPr>
        <w:p w14:paraId="0129811D" w14:textId="57083A78" w:rsidR="004E6A14" w:rsidRDefault="0008724F" w:rsidP="00733A20">
          <w:pPr>
            <w:pStyle w:val="isof2"/>
            <w:jc w:val="left"/>
          </w:pPr>
          <w:r>
            <w:t>CP 04 16 02 23</w:t>
          </w:r>
        </w:p>
      </w:tc>
      <w:tc>
        <w:tcPr>
          <w:tcW w:w="2885" w:type="pct"/>
        </w:tcPr>
        <w:p w14:paraId="304ADA7A" w14:textId="1496801C" w:rsidR="004E6A14" w:rsidRDefault="00CE3D45" w:rsidP="00CE3D45">
          <w:pPr>
            <w:pStyle w:val="isof1"/>
            <w:jc w:val="center"/>
          </w:pPr>
          <w:r>
            <w:t>© Insurance Services Office, Inc., 2023 </w:t>
          </w:r>
        </w:p>
      </w:tc>
      <w:tc>
        <w:tcPr>
          <w:tcW w:w="890" w:type="pct"/>
        </w:tcPr>
        <w:p w14:paraId="42AC42DA" w14:textId="77777777" w:rsidR="004E6A14" w:rsidRDefault="0008724F" w:rsidP="0020460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3</w:t>
            </w:r>
          </w:fldSimple>
        </w:p>
      </w:tc>
      <w:tc>
        <w:tcPr>
          <w:tcW w:w="275" w:type="pct"/>
        </w:tcPr>
        <w:p w14:paraId="658D83F1" w14:textId="77777777" w:rsidR="004E6A14" w:rsidRDefault="004E6A14">
          <w:pPr>
            <w:jc w:val="right"/>
          </w:pPr>
        </w:p>
      </w:tc>
    </w:tr>
  </w:tbl>
  <w:p w14:paraId="347377B7" w14:textId="77777777" w:rsidR="004E6A14" w:rsidRPr="00204607" w:rsidRDefault="004E6A14" w:rsidP="0020460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8829D3" w14:paraId="51F663FB" w14:textId="77777777" w:rsidTr="00204607">
      <w:tc>
        <w:tcPr>
          <w:tcW w:w="940" w:type="pct"/>
        </w:tcPr>
        <w:p w14:paraId="74284591" w14:textId="77777777" w:rsidR="004E6A14" w:rsidRDefault="0008724F" w:rsidP="0020460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885" w:type="pct"/>
        </w:tcPr>
        <w:p w14:paraId="4801BE3E" w14:textId="0FF1FFB3" w:rsidR="004E6A14" w:rsidRDefault="00CE3D45" w:rsidP="00CE3D45">
          <w:pPr>
            <w:pStyle w:val="isof1"/>
            <w:jc w:val="center"/>
          </w:pPr>
          <w:r>
            <w:t>© Insurance Services Office, Inc., 2023 </w:t>
          </w:r>
        </w:p>
      </w:tc>
      <w:tc>
        <w:tcPr>
          <w:tcW w:w="890" w:type="pct"/>
        </w:tcPr>
        <w:p w14:paraId="05EC2007" w14:textId="4E17227F" w:rsidR="004E6A14" w:rsidRDefault="0008724F" w:rsidP="00733A20">
          <w:pPr>
            <w:pStyle w:val="isof2"/>
            <w:jc w:val="right"/>
          </w:pPr>
          <w:r>
            <w:t>CP 04 16 02 23</w:t>
          </w:r>
        </w:p>
      </w:tc>
      <w:tc>
        <w:tcPr>
          <w:tcW w:w="275" w:type="pct"/>
        </w:tcPr>
        <w:p w14:paraId="4E95554E" w14:textId="77777777" w:rsidR="004E6A14" w:rsidRDefault="004E6A14">
          <w:pPr>
            <w:jc w:val="right"/>
          </w:pPr>
        </w:p>
      </w:tc>
    </w:tr>
  </w:tbl>
  <w:p w14:paraId="74667B6F" w14:textId="77777777" w:rsidR="004E6A14" w:rsidRPr="00204607" w:rsidRDefault="004E6A14" w:rsidP="0020460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3D45" w14:paraId="7FCFCEBB" w14:textId="77777777">
      <w:tc>
        <w:tcPr>
          <w:tcW w:w="940" w:type="pct"/>
        </w:tcPr>
        <w:p w14:paraId="249E6848" w14:textId="623AC91A" w:rsidR="00CE3D45" w:rsidRDefault="00CE3D45" w:rsidP="00CE3D45">
          <w:pPr>
            <w:pStyle w:val="isof2"/>
            <w:jc w:val="left"/>
          </w:pPr>
          <w:r>
            <w:t>CP 04 16 02 23</w:t>
          </w:r>
        </w:p>
      </w:tc>
      <w:tc>
        <w:tcPr>
          <w:tcW w:w="2885" w:type="pct"/>
        </w:tcPr>
        <w:p w14:paraId="6C135FDB" w14:textId="0441DD50" w:rsidR="00CE3D45" w:rsidRDefault="00CE3D45" w:rsidP="00CE3D45">
          <w:pPr>
            <w:pStyle w:val="isof1"/>
            <w:jc w:val="center"/>
          </w:pPr>
          <w:r>
            <w:t>© Insurance Services Office, Inc., 2023 </w:t>
          </w:r>
        </w:p>
      </w:tc>
      <w:tc>
        <w:tcPr>
          <w:tcW w:w="890" w:type="pct"/>
        </w:tcPr>
        <w:p w14:paraId="3E513C43" w14:textId="126CF9EF" w:rsidR="00CE3D45" w:rsidRDefault="00CE3D45" w:rsidP="00CE3D45">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4D8198CD" w14:textId="77777777" w:rsidR="00CE3D45" w:rsidRDefault="00CE3D45">
          <w:pPr>
            <w:jc w:val="right"/>
          </w:pPr>
        </w:p>
      </w:tc>
    </w:tr>
  </w:tbl>
  <w:p w14:paraId="4632131D" w14:textId="77777777" w:rsidR="004E6A14" w:rsidRPr="00CE3D45" w:rsidRDefault="004E6A14" w:rsidP="00CE3D4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8829D3" w14:paraId="1C519A95" w14:textId="77777777" w:rsidTr="00204607">
      <w:tc>
        <w:tcPr>
          <w:tcW w:w="940" w:type="pct"/>
        </w:tcPr>
        <w:p w14:paraId="22331665" w14:textId="44EF9123" w:rsidR="004E6A14" w:rsidRDefault="0008724F" w:rsidP="00733A20">
          <w:pPr>
            <w:pStyle w:val="isof2"/>
            <w:jc w:val="left"/>
          </w:pPr>
          <w:r>
            <w:t>CP 04 16 02 23</w:t>
          </w:r>
        </w:p>
      </w:tc>
      <w:tc>
        <w:tcPr>
          <w:tcW w:w="2885" w:type="pct"/>
        </w:tcPr>
        <w:p w14:paraId="1CEEF86F" w14:textId="3CEDD511" w:rsidR="004E6A14" w:rsidRDefault="00CE3D45" w:rsidP="00CE3D45">
          <w:pPr>
            <w:pStyle w:val="isof1"/>
            <w:jc w:val="center"/>
          </w:pPr>
          <w:r>
            <w:t>© Insurance Services Office, Inc., 2023 </w:t>
          </w:r>
        </w:p>
      </w:tc>
      <w:tc>
        <w:tcPr>
          <w:tcW w:w="890" w:type="pct"/>
        </w:tcPr>
        <w:p w14:paraId="16BD88B4" w14:textId="77777777" w:rsidR="004E6A14" w:rsidRDefault="0008724F" w:rsidP="0020460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3</w:t>
            </w:r>
          </w:fldSimple>
        </w:p>
      </w:tc>
      <w:tc>
        <w:tcPr>
          <w:tcW w:w="275" w:type="pct"/>
        </w:tcPr>
        <w:p w14:paraId="003214B9" w14:textId="77777777" w:rsidR="004E6A14" w:rsidRDefault="004E6A14">
          <w:pPr>
            <w:jc w:val="right"/>
          </w:pPr>
        </w:p>
      </w:tc>
    </w:tr>
  </w:tbl>
  <w:p w14:paraId="01A40167" w14:textId="77777777" w:rsidR="004E6A14" w:rsidRPr="00204607" w:rsidRDefault="004E6A14" w:rsidP="002046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8C7AC" w14:textId="77777777" w:rsidR="009A44FD" w:rsidRDefault="0008724F">
      <w:r>
        <w:separator/>
      </w:r>
    </w:p>
  </w:footnote>
  <w:footnote w:type="continuationSeparator" w:id="0">
    <w:p w14:paraId="1820AC26" w14:textId="77777777" w:rsidR="009A44FD" w:rsidRDefault="00087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436CD" w14:textId="77777777" w:rsidR="00CE3D45" w:rsidRDefault="00CE3D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6BA05" w14:textId="77777777" w:rsidR="00CE3D45" w:rsidRDefault="00CE3D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E3D45" w14:paraId="789773FB" w14:textId="77777777">
      <w:tc>
        <w:tcPr>
          <w:tcW w:w="2481" w:type="pct"/>
        </w:tcPr>
        <w:p w14:paraId="037BBF9E" w14:textId="27E69E24" w:rsidR="00CE3D45" w:rsidRDefault="00CE3D45" w:rsidP="00CE3D45">
          <w:pPr>
            <w:pStyle w:val="isof1"/>
            <w:jc w:val="left"/>
          </w:pPr>
          <w:r>
            <w:t>POLICY NUMBER:</w:t>
          </w:r>
        </w:p>
      </w:tc>
      <w:tc>
        <w:tcPr>
          <w:tcW w:w="2519" w:type="pct"/>
        </w:tcPr>
        <w:p w14:paraId="3D72CFB7" w14:textId="554D8CF0" w:rsidR="00CE3D45" w:rsidRDefault="00CE3D45" w:rsidP="00CE3D45">
          <w:pPr>
            <w:pStyle w:val="isof2"/>
            <w:jc w:val="right"/>
          </w:pPr>
          <w:r>
            <w:t>COMMERCIAL PROPERTY</w:t>
          </w:r>
        </w:p>
      </w:tc>
    </w:tr>
    <w:tr w:rsidR="00CE3D45" w14:paraId="6BFCAAD5" w14:textId="77777777">
      <w:tc>
        <w:tcPr>
          <w:tcW w:w="2481" w:type="pct"/>
        </w:tcPr>
        <w:p w14:paraId="65496FB3" w14:textId="77777777" w:rsidR="00CE3D45" w:rsidRDefault="00CE3D45">
          <w:pPr>
            <w:pStyle w:val="Header"/>
          </w:pPr>
        </w:p>
      </w:tc>
      <w:tc>
        <w:tcPr>
          <w:tcW w:w="2519" w:type="pct"/>
        </w:tcPr>
        <w:p w14:paraId="4D4F0842" w14:textId="1B24C66E" w:rsidR="00CE3D45" w:rsidRDefault="00CE3D45" w:rsidP="00CE3D45">
          <w:pPr>
            <w:pStyle w:val="isof2"/>
            <w:jc w:val="right"/>
          </w:pPr>
          <w:r>
            <w:t>CP 04 16 02 23</w:t>
          </w:r>
        </w:p>
      </w:tc>
    </w:tr>
  </w:tbl>
  <w:p w14:paraId="6B399287" w14:textId="77777777" w:rsidR="00CE3D45" w:rsidRDefault="00CE3D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40B37" w14:textId="77777777" w:rsidR="00575C44" w:rsidRPr="00CE3D45" w:rsidRDefault="00575C44" w:rsidP="00CE3D4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3D545" w14:textId="77777777" w:rsidR="004E6A14" w:rsidRDefault="004E6A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8829D3" w14:paraId="6ABDD261" w14:textId="77777777" w:rsidTr="00204607">
      <w:tc>
        <w:tcPr>
          <w:tcW w:w="2235" w:type="pct"/>
        </w:tcPr>
        <w:p w14:paraId="1BB52821" w14:textId="77777777" w:rsidR="004E6A14" w:rsidRDefault="0008724F" w:rsidP="00204607">
          <w:pPr>
            <w:pStyle w:val="isof1"/>
            <w:jc w:val="left"/>
          </w:pPr>
          <w:r>
            <w:t>POLICY NUMBER:</w:t>
          </w:r>
        </w:p>
      </w:tc>
      <w:tc>
        <w:tcPr>
          <w:tcW w:w="2760" w:type="pct"/>
        </w:tcPr>
        <w:p w14:paraId="0FD147D8" w14:textId="77777777" w:rsidR="004E6A14" w:rsidRDefault="0008724F" w:rsidP="00204607">
          <w:pPr>
            <w:pStyle w:val="isof2"/>
            <w:jc w:val="right"/>
          </w:pPr>
          <w:r>
            <w:t>COMMERCIAL PROPERTY</w:t>
          </w:r>
        </w:p>
      </w:tc>
    </w:tr>
    <w:tr w:rsidR="008829D3" w14:paraId="62ED6FBC" w14:textId="77777777" w:rsidTr="00204607">
      <w:tc>
        <w:tcPr>
          <w:tcW w:w="2235" w:type="pct"/>
        </w:tcPr>
        <w:p w14:paraId="0F3CB3D3" w14:textId="77777777" w:rsidR="004E6A14" w:rsidRDefault="004E6A14">
          <w:pPr>
            <w:pStyle w:val="Header"/>
          </w:pPr>
        </w:p>
      </w:tc>
      <w:tc>
        <w:tcPr>
          <w:tcW w:w="2760" w:type="pct"/>
        </w:tcPr>
        <w:p w14:paraId="26CB5E4D" w14:textId="2AC2F5A1" w:rsidR="004E6A14" w:rsidRDefault="0008724F" w:rsidP="00733A20">
          <w:pPr>
            <w:pStyle w:val="isof2"/>
            <w:jc w:val="right"/>
          </w:pPr>
          <w:r>
            <w:t>CP 04 16 02 23</w:t>
          </w:r>
        </w:p>
      </w:tc>
    </w:tr>
  </w:tbl>
  <w:p w14:paraId="49E46F3D" w14:textId="77777777" w:rsidR="004E6A14" w:rsidRPr="00204607" w:rsidRDefault="004E6A14" w:rsidP="0020460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F8D4D" w14:textId="77777777" w:rsidR="004E6A14" w:rsidRPr="00204607" w:rsidRDefault="004E6A14" w:rsidP="0020460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F293" w14:textId="77777777" w:rsidR="004E6A14" w:rsidRPr="00CE3D45" w:rsidRDefault="004E6A14" w:rsidP="00CE3D4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8829D3" w14:paraId="2C4ECD6F" w14:textId="77777777" w:rsidTr="00204607">
      <w:tc>
        <w:tcPr>
          <w:tcW w:w="2235" w:type="pct"/>
        </w:tcPr>
        <w:p w14:paraId="086056B2" w14:textId="77777777" w:rsidR="004E6A14" w:rsidRDefault="0008724F" w:rsidP="00204607">
          <w:pPr>
            <w:pStyle w:val="isof1"/>
            <w:jc w:val="left"/>
          </w:pPr>
          <w:r>
            <w:t>POLICY NUMBER:</w:t>
          </w:r>
        </w:p>
      </w:tc>
      <w:tc>
        <w:tcPr>
          <w:tcW w:w="2760" w:type="pct"/>
        </w:tcPr>
        <w:p w14:paraId="72EA9479" w14:textId="77777777" w:rsidR="004E6A14" w:rsidRDefault="0008724F" w:rsidP="00204607">
          <w:pPr>
            <w:pStyle w:val="isof2"/>
            <w:jc w:val="right"/>
          </w:pPr>
          <w:r>
            <w:t>COMMERCIAL PROPERTY</w:t>
          </w:r>
        </w:p>
      </w:tc>
    </w:tr>
    <w:tr w:rsidR="008829D3" w14:paraId="2539C961" w14:textId="77777777" w:rsidTr="00204607">
      <w:tc>
        <w:tcPr>
          <w:tcW w:w="2235" w:type="pct"/>
        </w:tcPr>
        <w:p w14:paraId="662BEF51" w14:textId="77777777" w:rsidR="004E6A14" w:rsidRDefault="004E6A14">
          <w:pPr>
            <w:pStyle w:val="Header"/>
          </w:pPr>
        </w:p>
      </w:tc>
      <w:tc>
        <w:tcPr>
          <w:tcW w:w="2760" w:type="pct"/>
        </w:tcPr>
        <w:p w14:paraId="3E88E804" w14:textId="3A557B0B" w:rsidR="004E6A14" w:rsidRDefault="0008724F" w:rsidP="00733A20">
          <w:pPr>
            <w:pStyle w:val="isof2"/>
            <w:jc w:val="right"/>
          </w:pPr>
          <w:r>
            <w:t>CP 04 16 02 23</w:t>
          </w:r>
        </w:p>
      </w:tc>
    </w:tr>
  </w:tbl>
  <w:p w14:paraId="34EF659B" w14:textId="77777777" w:rsidR="004E6A14" w:rsidRPr="00204607" w:rsidRDefault="004E6A14" w:rsidP="00204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499589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P_04_17_10_12"/>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AD287B"/>
    <w:rsid w:val="0000744D"/>
    <w:rsid w:val="00010EB0"/>
    <w:rsid w:val="0001275E"/>
    <w:rsid w:val="000204B3"/>
    <w:rsid w:val="00026E3D"/>
    <w:rsid w:val="00054E40"/>
    <w:rsid w:val="00056AF8"/>
    <w:rsid w:val="000765DC"/>
    <w:rsid w:val="0008724F"/>
    <w:rsid w:val="00087CC3"/>
    <w:rsid w:val="000A1E81"/>
    <w:rsid w:val="000A640E"/>
    <w:rsid w:val="000B3CAB"/>
    <w:rsid w:val="000C7466"/>
    <w:rsid w:val="000C7B85"/>
    <w:rsid w:val="000E5D70"/>
    <w:rsid w:val="000E6188"/>
    <w:rsid w:val="000F7324"/>
    <w:rsid w:val="00122CE8"/>
    <w:rsid w:val="00141708"/>
    <w:rsid w:val="00162150"/>
    <w:rsid w:val="001902D9"/>
    <w:rsid w:val="00191EC5"/>
    <w:rsid w:val="001A5EFA"/>
    <w:rsid w:val="001B5AEA"/>
    <w:rsid w:val="001E3C47"/>
    <w:rsid w:val="001F2340"/>
    <w:rsid w:val="00204607"/>
    <w:rsid w:val="002156D1"/>
    <w:rsid w:val="00245D45"/>
    <w:rsid w:val="0024708E"/>
    <w:rsid w:val="00253CED"/>
    <w:rsid w:val="0025642A"/>
    <w:rsid w:val="002565E6"/>
    <w:rsid w:val="002867A6"/>
    <w:rsid w:val="002B225F"/>
    <w:rsid w:val="002F34FE"/>
    <w:rsid w:val="002F7253"/>
    <w:rsid w:val="00336704"/>
    <w:rsid w:val="00350001"/>
    <w:rsid w:val="003675AC"/>
    <w:rsid w:val="00380062"/>
    <w:rsid w:val="00390240"/>
    <w:rsid w:val="003C0FA3"/>
    <w:rsid w:val="003C5014"/>
    <w:rsid w:val="003D3559"/>
    <w:rsid w:val="003D402A"/>
    <w:rsid w:val="003E166C"/>
    <w:rsid w:val="00403C75"/>
    <w:rsid w:val="00406B75"/>
    <w:rsid w:val="0041094E"/>
    <w:rsid w:val="00414D60"/>
    <w:rsid w:val="00422C65"/>
    <w:rsid w:val="004234C1"/>
    <w:rsid w:val="004733DB"/>
    <w:rsid w:val="004E6A14"/>
    <w:rsid w:val="004F33C3"/>
    <w:rsid w:val="005031AC"/>
    <w:rsid w:val="005368BC"/>
    <w:rsid w:val="00573B5C"/>
    <w:rsid w:val="00575C44"/>
    <w:rsid w:val="00587FE0"/>
    <w:rsid w:val="00590216"/>
    <w:rsid w:val="005B2BDE"/>
    <w:rsid w:val="005D0D91"/>
    <w:rsid w:val="005F14FB"/>
    <w:rsid w:val="005F1565"/>
    <w:rsid w:val="005F1B30"/>
    <w:rsid w:val="005F3D90"/>
    <w:rsid w:val="006206BE"/>
    <w:rsid w:val="006227FC"/>
    <w:rsid w:val="006712D1"/>
    <w:rsid w:val="00671A34"/>
    <w:rsid w:val="00675CCF"/>
    <w:rsid w:val="006B409C"/>
    <w:rsid w:val="006C5CBF"/>
    <w:rsid w:val="006D11E0"/>
    <w:rsid w:val="00713E0D"/>
    <w:rsid w:val="00733A20"/>
    <w:rsid w:val="00763531"/>
    <w:rsid w:val="007D2764"/>
    <w:rsid w:val="008020ED"/>
    <w:rsid w:val="008132B7"/>
    <w:rsid w:val="00856951"/>
    <w:rsid w:val="00875407"/>
    <w:rsid w:val="00877BB2"/>
    <w:rsid w:val="008829D3"/>
    <w:rsid w:val="008B5D12"/>
    <w:rsid w:val="008C3ADD"/>
    <w:rsid w:val="008C7031"/>
    <w:rsid w:val="008E793D"/>
    <w:rsid w:val="00904556"/>
    <w:rsid w:val="00914BA3"/>
    <w:rsid w:val="00924F22"/>
    <w:rsid w:val="00936591"/>
    <w:rsid w:val="009827A3"/>
    <w:rsid w:val="00983819"/>
    <w:rsid w:val="009A44FD"/>
    <w:rsid w:val="009A4B97"/>
    <w:rsid w:val="009C1CD4"/>
    <w:rsid w:val="00A17F9D"/>
    <w:rsid w:val="00A47D30"/>
    <w:rsid w:val="00AB665A"/>
    <w:rsid w:val="00AC3326"/>
    <w:rsid w:val="00AD287B"/>
    <w:rsid w:val="00AD7421"/>
    <w:rsid w:val="00AF4BAD"/>
    <w:rsid w:val="00B43FED"/>
    <w:rsid w:val="00B57E9B"/>
    <w:rsid w:val="00B77723"/>
    <w:rsid w:val="00BA0A18"/>
    <w:rsid w:val="00C06EDE"/>
    <w:rsid w:val="00C251B0"/>
    <w:rsid w:val="00C311F0"/>
    <w:rsid w:val="00C66B87"/>
    <w:rsid w:val="00C8441A"/>
    <w:rsid w:val="00C86633"/>
    <w:rsid w:val="00C96BFB"/>
    <w:rsid w:val="00CB10BE"/>
    <w:rsid w:val="00CC408C"/>
    <w:rsid w:val="00CE3D45"/>
    <w:rsid w:val="00D035C3"/>
    <w:rsid w:val="00D1771D"/>
    <w:rsid w:val="00D70B8E"/>
    <w:rsid w:val="00D7593C"/>
    <w:rsid w:val="00D95EDB"/>
    <w:rsid w:val="00DB16F2"/>
    <w:rsid w:val="00DB214B"/>
    <w:rsid w:val="00DB3828"/>
    <w:rsid w:val="00DC34C4"/>
    <w:rsid w:val="00DC3A3C"/>
    <w:rsid w:val="00DD7F09"/>
    <w:rsid w:val="00DE1146"/>
    <w:rsid w:val="00DE33EF"/>
    <w:rsid w:val="00DE3761"/>
    <w:rsid w:val="00E148D4"/>
    <w:rsid w:val="00E27E2C"/>
    <w:rsid w:val="00E3212F"/>
    <w:rsid w:val="00E72D40"/>
    <w:rsid w:val="00E879B3"/>
    <w:rsid w:val="00E90E82"/>
    <w:rsid w:val="00EB6A96"/>
    <w:rsid w:val="00EE09F8"/>
    <w:rsid w:val="00F4357E"/>
    <w:rsid w:val="00F45868"/>
    <w:rsid w:val="00F55B4E"/>
    <w:rsid w:val="00F70EC9"/>
    <w:rsid w:val="00F93662"/>
    <w:rsid w:val="00FB34D6"/>
    <w:rsid w:val="00FC3337"/>
    <w:rsid w:val="00FE3C2A"/>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8193"/>
    <o:shapelayout v:ext="edit">
      <o:idmap v:ext="edit" data="1"/>
    </o:shapelayout>
  </w:shapeDefaults>
  <w:decimalSymbol w:val="."/>
  <w:listSeparator w:val=","/>
  <w14:docId w14:val="41140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3D45"/>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CE3D45"/>
    <w:pPr>
      <w:spacing w:before="240"/>
      <w:outlineLvl w:val="0"/>
    </w:pPr>
    <w:rPr>
      <w:rFonts w:ascii="Helv" w:hAnsi="Helv"/>
      <w:b/>
      <w:sz w:val="24"/>
      <w:u w:val="single"/>
    </w:rPr>
  </w:style>
  <w:style w:type="paragraph" w:styleId="Heading2">
    <w:name w:val="heading 2"/>
    <w:basedOn w:val="Normal"/>
    <w:next w:val="Normal"/>
    <w:link w:val="Heading2Char"/>
    <w:qFormat/>
    <w:rsid w:val="00CE3D45"/>
    <w:pPr>
      <w:spacing w:before="120"/>
      <w:outlineLvl w:val="1"/>
    </w:pPr>
    <w:rPr>
      <w:rFonts w:ascii="Helv" w:hAnsi="Helv"/>
      <w:b/>
      <w:sz w:val="24"/>
    </w:rPr>
  </w:style>
  <w:style w:type="paragraph" w:styleId="Heading3">
    <w:name w:val="heading 3"/>
    <w:basedOn w:val="Normal"/>
    <w:next w:val="Normal"/>
    <w:link w:val="Heading3Char"/>
    <w:qFormat/>
    <w:rsid w:val="00CE3D45"/>
    <w:pPr>
      <w:ind w:left="360"/>
      <w:outlineLvl w:val="2"/>
    </w:pPr>
    <w:rPr>
      <w:rFonts w:ascii="Tms Rmn" w:hAnsi="Tms Rmn"/>
      <w:b/>
      <w:sz w:val="24"/>
    </w:rPr>
  </w:style>
  <w:style w:type="character" w:default="1" w:styleId="DefaultParagraphFont">
    <w:name w:val="Default Paragraph Font"/>
    <w:uiPriority w:val="1"/>
    <w:semiHidden/>
    <w:unhideWhenUsed/>
    <w:rsid w:val="00CE3D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3D45"/>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AD7421"/>
    <w:rPr>
      <w:sz w:val="16"/>
    </w:rPr>
  </w:style>
  <w:style w:type="paragraph" w:styleId="CommentText">
    <w:name w:val="annotation text"/>
    <w:basedOn w:val="Normal"/>
    <w:semiHidden/>
    <w:rsid w:val="00AD7421"/>
    <w:pPr>
      <w:spacing w:line="220" w:lineRule="exact"/>
    </w:pPr>
    <w:rPr>
      <w:rFonts w:ascii="Helv" w:hAnsi="Helv"/>
    </w:rPr>
  </w:style>
  <w:style w:type="paragraph" w:customStyle="1" w:styleId="blockhd1">
    <w:name w:val="blockhd1"/>
    <w:basedOn w:val="isonormal"/>
    <w:next w:val="blocktext1"/>
    <w:rsid w:val="00CE3D45"/>
    <w:pPr>
      <w:keepNext/>
      <w:keepLines/>
      <w:suppressAutoHyphens/>
    </w:pPr>
    <w:rPr>
      <w:b/>
    </w:rPr>
  </w:style>
  <w:style w:type="paragraph" w:customStyle="1" w:styleId="blockhd2">
    <w:name w:val="blockhd2"/>
    <w:basedOn w:val="isonormal"/>
    <w:next w:val="blocktext2"/>
    <w:rsid w:val="00CE3D45"/>
    <w:pPr>
      <w:keepNext/>
      <w:keepLines/>
      <w:suppressAutoHyphens/>
      <w:ind w:left="302"/>
    </w:pPr>
    <w:rPr>
      <w:b/>
    </w:rPr>
  </w:style>
  <w:style w:type="paragraph" w:customStyle="1" w:styleId="blockhd3">
    <w:name w:val="blockhd3"/>
    <w:basedOn w:val="isonormal"/>
    <w:next w:val="blocktext3"/>
    <w:rsid w:val="00CE3D45"/>
    <w:pPr>
      <w:keepNext/>
      <w:keepLines/>
      <w:suppressAutoHyphens/>
      <w:ind w:left="605"/>
    </w:pPr>
    <w:rPr>
      <w:b/>
    </w:rPr>
  </w:style>
  <w:style w:type="paragraph" w:customStyle="1" w:styleId="blockhd4">
    <w:name w:val="blockhd4"/>
    <w:basedOn w:val="isonormal"/>
    <w:next w:val="blocktext4"/>
    <w:rsid w:val="00CE3D45"/>
    <w:pPr>
      <w:keepNext/>
      <w:keepLines/>
      <w:suppressAutoHyphens/>
      <w:ind w:left="907"/>
    </w:pPr>
    <w:rPr>
      <w:b/>
    </w:rPr>
  </w:style>
  <w:style w:type="paragraph" w:customStyle="1" w:styleId="blockhd5">
    <w:name w:val="blockhd5"/>
    <w:basedOn w:val="isonormal"/>
    <w:next w:val="blocktext5"/>
    <w:rsid w:val="00CE3D45"/>
    <w:pPr>
      <w:keepNext/>
      <w:keepLines/>
      <w:suppressAutoHyphens/>
      <w:ind w:left="1195"/>
    </w:pPr>
    <w:rPr>
      <w:b/>
    </w:rPr>
  </w:style>
  <w:style w:type="paragraph" w:customStyle="1" w:styleId="blockhd6">
    <w:name w:val="blockhd6"/>
    <w:basedOn w:val="isonormal"/>
    <w:next w:val="blocktext6"/>
    <w:rsid w:val="00CE3D45"/>
    <w:pPr>
      <w:keepNext/>
      <w:keepLines/>
      <w:suppressAutoHyphens/>
      <w:ind w:left="1498"/>
    </w:pPr>
    <w:rPr>
      <w:b/>
    </w:rPr>
  </w:style>
  <w:style w:type="paragraph" w:customStyle="1" w:styleId="blockhd7">
    <w:name w:val="blockhd7"/>
    <w:basedOn w:val="isonormal"/>
    <w:next w:val="blocktext7"/>
    <w:rsid w:val="00CE3D45"/>
    <w:pPr>
      <w:keepNext/>
      <w:keepLines/>
      <w:suppressAutoHyphens/>
      <w:ind w:left="1800"/>
    </w:pPr>
    <w:rPr>
      <w:b/>
    </w:rPr>
  </w:style>
  <w:style w:type="paragraph" w:customStyle="1" w:styleId="blockhd8">
    <w:name w:val="blockhd8"/>
    <w:basedOn w:val="isonormal"/>
    <w:next w:val="blocktext8"/>
    <w:rsid w:val="00CE3D45"/>
    <w:pPr>
      <w:keepNext/>
      <w:keepLines/>
      <w:suppressAutoHyphens/>
      <w:ind w:left="2102"/>
    </w:pPr>
    <w:rPr>
      <w:b/>
    </w:rPr>
  </w:style>
  <w:style w:type="paragraph" w:customStyle="1" w:styleId="blockhd9">
    <w:name w:val="blockhd9"/>
    <w:basedOn w:val="isonormal"/>
    <w:next w:val="blocktext9"/>
    <w:rsid w:val="00CE3D45"/>
    <w:pPr>
      <w:keepNext/>
      <w:keepLines/>
      <w:suppressAutoHyphens/>
      <w:ind w:left="2405"/>
    </w:pPr>
    <w:rPr>
      <w:b/>
    </w:rPr>
  </w:style>
  <w:style w:type="paragraph" w:customStyle="1" w:styleId="blocktext1">
    <w:name w:val="blocktext1"/>
    <w:basedOn w:val="isonormal"/>
    <w:rsid w:val="00CE3D45"/>
    <w:pPr>
      <w:keepLines/>
      <w:jc w:val="both"/>
    </w:pPr>
  </w:style>
  <w:style w:type="paragraph" w:customStyle="1" w:styleId="blocktext2">
    <w:name w:val="blocktext2"/>
    <w:basedOn w:val="isonormal"/>
    <w:rsid w:val="00CE3D45"/>
    <w:pPr>
      <w:keepLines/>
      <w:ind w:left="302"/>
      <w:jc w:val="both"/>
    </w:pPr>
  </w:style>
  <w:style w:type="paragraph" w:customStyle="1" w:styleId="blocktext3">
    <w:name w:val="blocktext3"/>
    <w:basedOn w:val="isonormal"/>
    <w:rsid w:val="00CE3D45"/>
    <w:pPr>
      <w:keepLines/>
      <w:ind w:left="600"/>
      <w:jc w:val="both"/>
    </w:pPr>
  </w:style>
  <w:style w:type="paragraph" w:customStyle="1" w:styleId="blocktext4">
    <w:name w:val="blocktext4"/>
    <w:basedOn w:val="isonormal"/>
    <w:rsid w:val="00CE3D45"/>
    <w:pPr>
      <w:keepLines/>
      <w:ind w:left="907"/>
      <w:jc w:val="both"/>
    </w:pPr>
  </w:style>
  <w:style w:type="paragraph" w:customStyle="1" w:styleId="blocktext5">
    <w:name w:val="blocktext5"/>
    <w:basedOn w:val="isonormal"/>
    <w:rsid w:val="00CE3D45"/>
    <w:pPr>
      <w:keepLines/>
      <w:ind w:left="1195"/>
      <w:jc w:val="both"/>
    </w:pPr>
  </w:style>
  <w:style w:type="paragraph" w:customStyle="1" w:styleId="blocktext6">
    <w:name w:val="blocktext6"/>
    <w:basedOn w:val="isonormal"/>
    <w:rsid w:val="00CE3D45"/>
    <w:pPr>
      <w:keepLines/>
      <w:ind w:left="1498"/>
      <w:jc w:val="both"/>
    </w:pPr>
  </w:style>
  <w:style w:type="paragraph" w:customStyle="1" w:styleId="blocktext7">
    <w:name w:val="blocktext7"/>
    <w:basedOn w:val="isonormal"/>
    <w:rsid w:val="00CE3D45"/>
    <w:pPr>
      <w:keepLines/>
      <w:ind w:left="1800"/>
      <w:jc w:val="both"/>
    </w:pPr>
  </w:style>
  <w:style w:type="paragraph" w:customStyle="1" w:styleId="blocktext8">
    <w:name w:val="blocktext8"/>
    <w:basedOn w:val="isonormal"/>
    <w:rsid w:val="00CE3D45"/>
    <w:pPr>
      <w:keepLines/>
      <w:ind w:left="2102"/>
      <w:jc w:val="both"/>
    </w:pPr>
  </w:style>
  <w:style w:type="paragraph" w:customStyle="1" w:styleId="blocktext9">
    <w:name w:val="blocktext9"/>
    <w:basedOn w:val="isonormal"/>
    <w:rsid w:val="00CE3D45"/>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CE3D45"/>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CE3D45"/>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CE3D45"/>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CE3D45"/>
    <w:pPr>
      <w:spacing w:before="0"/>
      <w:jc w:val="both"/>
    </w:pPr>
  </w:style>
  <w:style w:type="paragraph" w:customStyle="1" w:styleId="isof2">
    <w:name w:val="isof2"/>
    <w:basedOn w:val="isonormal"/>
    <w:rsid w:val="00CE3D45"/>
    <w:pPr>
      <w:spacing w:before="0"/>
      <w:jc w:val="both"/>
    </w:pPr>
    <w:rPr>
      <w:b/>
    </w:rPr>
  </w:style>
  <w:style w:type="paragraph" w:customStyle="1" w:styleId="isof3">
    <w:name w:val="isof3"/>
    <w:basedOn w:val="isonormal"/>
    <w:rsid w:val="00CE3D45"/>
    <w:pPr>
      <w:spacing w:before="0" w:line="240" w:lineRule="auto"/>
      <w:jc w:val="center"/>
    </w:pPr>
    <w:rPr>
      <w:b/>
      <w:caps/>
      <w:sz w:val="24"/>
    </w:rPr>
  </w:style>
  <w:style w:type="paragraph" w:customStyle="1" w:styleId="isof4">
    <w:name w:val="isof4"/>
    <w:basedOn w:val="isonormal"/>
    <w:rsid w:val="00AD7421"/>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CE3D4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CE3D4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CE3D4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CE3D4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CE3D4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CE3D4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CE3D4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CE3D4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CE3D45"/>
    <w:pPr>
      <w:keepNext/>
      <w:keepLines/>
      <w:tabs>
        <w:tab w:val="right" w:pos="2580"/>
        <w:tab w:val="left" w:pos="2700"/>
      </w:tabs>
      <w:suppressAutoHyphens/>
      <w:ind w:left="2707" w:hanging="2707"/>
    </w:pPr>
    <w:rPr>
      <w:b/>
    </w:rPr>
  </w:style>
  <w:style w:type="paragraph" w:customStyle="1" w:styleId="outlinetxt1">
    <w:name w:val="outlinetxt1"/>
    <w:basedOn w:val="isonormal"/>
    <w:rsid w:val="00CE3D45"/>
    <w:pPr>
      <w:keepLines/>
      <w:tabs>
        <w:tab w:val="right" w:pos="180"/>
        <w:tab w:val="left" w:pos="300"/>
      </w:tabs>
      <w:ind w:left="300" w:hanging="300"/>
      <w:jc w:val="both"/>
    </w:pPr>
    <w:rPr>
      <w:b/>
    </w:rPr>
  </w:style>
  <w:style w:type="paragraph" w:customStyle="1" w:styleId="outlinetxt2">
    <w:name w:val="outlinetxt2"/>
    <w:basedOn w:val="isonormal"/>
    <w:rsid w:val="00CE3D45"/>
    <w:pPr>
      <w:keepLines/>
      <w:tabs>
        <w:tab w:val="right" w:pos="480"/>
        <w:tab w:val="left" w:pos="600"/>
      </w:tabs>
      <w:ind w:left="600" w:hanging="600"/>
      <w:jc w:val="both"/>
    </w:pPr>
    <w:rPr>
      <w:b/>
    </w:rPr>
  </w:style>
  <w:style w:type="paragraph" w:customStyle="1" w:styleId="outlinetxt3">
    <w:name w:val="outlinetxt3"/>
    <w:basedOn w:val="isonormal"/>
    <w:rsid w:val="00CE3D45"/>
    <w:pPr>
      <w:keepLines/>
      <w:tabs>
        <w:tab w:val="right" w:pos="780"/>
        <w:tab w:val="left" w:pos="900"/>
      </w:tabs>
      <w:ind w:left="900" w:hanging="900"/>
      <w:jc w:val="both"/>
    </w:pPr>
    <w:rPr>
      <w:b/>
    </w:rPr>
  </w:style>
  <w:style w:type="paragraph" w:customStyle="1" w:styleId="outlinetxt4">
    <w:name w:val="outlinetxt4"/>
    <w:basedOn w:val="isonormal"/>
    <w:rsid w:val="00CE3D45"/>
    <w:pPr>
      <w:keepLines/>
      <w:tabs>
        <w:tab w:val="right" w:pos="1080"/>
        <w:tab w:val="left" w:pos="1200"/>
      </w:tabs>
      <w:ind w:left="1200" w:hanging="1200"/>
      <w:jc w:val="both"/>
    </w:pPr>
    <w:rPr>
      <w:b/>
    </w:rPr>
  </w:style>
  <w:style w:type="paragraph" w:customStyle="1" w:styleId="outlinetxt5">
    <w:name w:val="outlinetxt5"/>
    <w:basedOn w:val="isonormal"/>
    <w:rsid w:val="00CE3D45"/>
    <w:pPr>
      <w:keepLines/>
      <w:tabs>
        <w:tab w:val="right" w:pos="1380"/>
        <w:tab w:val="left" w:pos="1500"/>
      </w:tabs>
      <w:ind w:left="1500" w:hanging="1500"/>
      <w:jc w:val="both"/>
    </w:pPr>
    <w:rPr>
      <w:b/>
    </w:rPr>
  </w:style>
  <w:style w:type="paragraph" w:customStyle="1" w:styleId="outlinetxt6">
    <w:name w:val="outlinetxt6"/>
    <w:basedOn w:val="isonormal"/>
    <w:rsid w:val="00CE3D45"/>
    <w:pPr>
      <w:keepLines/>
      <w:tabs>
        <w:tab w:val="right" w:pos="1680"/>
        <w:tab w:val="left" w:pos="1800"/>
      </w:tabs>
      <w:ind w:left="1800" w:hanging="1800"/>
      <w:jc w:val="both"/>
    </w:pPr>
    <w:rPr>
      <w:b/>
    </w:rPr>
  </w:style>
  <w:style w:type="paragraph" w:customStyle="1" w:styleId="outlinetxt7">
    <w:name w:val="outlinetxt7"/>
    <w:basedOn w:val="isonormal"/>
    <w:rsid w:val="00CE3D45"/>
    <w:pPr>
      <w:keepLines/>
      <w:tabs>
        <w:tab w:val="right" w:pos="1980"/>
        <w:tab w:val="left" w:pos="2100"/>
      </w:tabs>
      <w:ind w:left="2100" w:hanging="2100"/>
      <w:jc w:val="both"/>
    </w:pPr>
    <w:rPr>
      <w:b/>
    </w:rPr>
  </w:style>
  <w:style w:type="paragraph" w:customStyle="1" w:styleId="outlinetxt8">
    <w:name w:val="outlinetxt8"/>
    <w:basedOn w:val="isonormal"/>
    <w:rsid w:val="00CE3D45"/>
    <w:pPr>
      <w:keepLines/>
      <w:tabs>
        <w:tab w:val="right" w:pos="2280"/>
        <w:tab w:val="left" w:pos="2400"/>
      </w:tabs>
      <w:ind w:left="2400" w:hanging="2400"/>
      <w:jc w:val="both"/>
    </w:pPr>
    <w:rPr>
      <w:b/>
    </w:rPr>
  </w:style>
  <w:style w:type="paragraph" w:customStyle="1" w:styleId="outlinetxt9">
    <w:name w:val="outlinetxt9"/>
    <w:basedOn w:val="isonormal"/>
    <w:rsid w:val="00CE3D45"/>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CE3D45"/>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CE3D45"/>
    <w:pPr>
      <w:keepLines/>
      <w:framePr w:w="1872" w:wrap="around" w:vAnchor="text" w:hAnchor="page" w:x="1080" w:y="1"/>
    </w:pPr>
    <w:rPr>
      <w:b/>
      <w:caps/>
    </w:rPr>
  </w:style>
  <w:style w:type="paragraph" w:customStyle="1" w:styleId="sectiontitlecenter">
    <w:name w:val="section title center"/>
    <w:basedOn w:val="isonormal"/>
    <w:rsid w:val="00CE3D45"/>
    <w:pPr>
      <w:keepNext/>
      <w:keepLines/>
      <w:pBdr>
        <w:top w:val="single" w:sz="6" w:space="3" w:color="auto"/>
      </w:pBdr>
      <w:jc w:val="center"/>
    </w:pPr>
    <w:rPr>
      <w:b/>
      <w:caps/>
      <w:sz w:val="24"/>
    </w:rPr>
  </w:style>
  <w:style w:type="paragraph" w:customStyle="1" w:styleId="sectiontitleflushleft">
    <w:name w:val="section title flush left"/>
    <w:basedOn w:val="isonormal"/>
    <w:rsid w:val="00CE3D45"/>
    <w:pPr>
      <w:keepNext/>
      <w:keepLines/>
      <w:pBdr>
        <w:top w:val="single" w:sz="6" w:space="3" w:color="auto"/>
      </w:pBdr>
    </w:pPr>
    <w:rPr>
      <w:b/>
      <w:caps/>
      <w:sz w:val="24"/>
    </w:rPr>
  </w:style>
  <w:style w:type="paragraph" w:customStyle="1" w:styleId="columnheading">
    <w:name w:val="column heading"/>
    <w:basedOn w:val="isonormal"/>
    <w:rsid w:val="00CE3D45"/>
    <w:pPr>
      <w:keepNext/>
      <w:keepLines/>
      <w:spacing w:before="0"/>
      <w:jc w:val="center"/>
    </w:pPr>
    <w:rPr>
      <w:b/>
    </w:rPr>
  </w:style>
  <w:style w:type="paragraph" w:customStyle="1" w:styleId="title12">
    <w:name w:val="title12"/>
    <w:basedOn w:val="isonormal"/>
    <w:next w:val="isonormal"/>
    <w:rsid w:val="00CE3D45"/>
    <w:pPr>
      <w:keepNext/>
      <w:keepLines/>
      <w:spacing w:before="0" w:line="240" w:lineRule="auto"/>
      <w:jc w:val="center"/>
    </w:pPr>
    <w:rPr>
      <w:b/>
      <w:caps/>
      <w:sz w:val="24"/>
    </w:rPr>
  </w:style>
  <w:style w:type="paragraph" w:customStyle="1" w:styleId="title18">
    <w:name w:val="title18"/>
    <w:basedOn w:val="isonormal"/>
    <w:next w:val="isonormal"/>
    <w:rsid w:val="00CE3D45"/>
    <w:pPr>
      <w:spacing w:before="0" w:line="360" w:lineRule="exact"/>
      <w:jc w:val="center"/>
    </w:pPr>
    <w:rPr>
      <w:b/>
      <w:caps/>
      <w:sz w:val="36"/>
    </w:rPr>
  </w:style>
  <w:style w:type="paragraph" w:styleId="List3">
    <w:name w:val="List 3"/>
    <w:basedOn w:val="Normal"/>
    <w:rsid w:val="00AD7421"/>
    <w:pPr>
      <w:ind w:left="1080" w:hanging="360"/>
      <w:jc w:val="center"/>
    </w:pPr>
    <w:rPr>
      <w:b/>
      <w:caps/>
      <w:sz w:val="24"/>
    </w:rPr>
  </w:style>
  <w:style w:type="paragraph" w:styleId="ListNumber">
    <w:name w:val="List Number"/>
    <w:basedOn w:val="Normal"/>
    <w:rsid w:val="00AD7421"/>
    <w:pPr>
      <w:numPr>
        <w:ilvl w:val="11"/>
      </w:numPr>
      <w:ind w:left="360" w:hanging="360"/>
    </w:pPr>
  </w:style>
  <w:style w:type="paragraph" w:customStyle="1" w:styleId="center">
    <w:name w:val="center"/>
    <w:basedOn w:val="isonormal"/>
    <w:rsid w:val="00CE3D45"/>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CE3D45"/>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CE3D45"/>
    <w:pPr>
      <w:spacing w:before="60"/>
    </w:pPr>
  </w:style>
  <w:style w:type="paragraph" w:styleId="Index1">
    <w:name w:val="index 1"/>
    <w:basedOn w:val="Normal"/>
    <w:next w:val="Normal"/>
    <w:semiHidden/>
    <w:rsid w:val="00AD7421"/>
    <w:pPr>
      <w:tabs>
        <w:tab w:val="right" w:leader="dot" w:pos="10080"/>
      </w:tabs>
      <w:ind w:left="200" w:hanging="200"/>
    </w:pPr>
  </w:style>
  <w:style w:type="paragraph" w:styleId="TableofAuthorities">
    <w:name w:val="table of authorities"/>
    <w:basedOn w:val="Normal"/>
    <w:next w:val="Normal"/>
    <w:semiHidden/>
    <w:rsid w:val="00AD7421"/>
    <w:pPr>
      <w:tabs>
        <w:tab w:val="right" w:leader="dot" w:pos="10080"/>
      </w:tabs>
      <w:ind w:left="200" w:hanging="200"/>
    </w:pPr>
  </w:style>
  <w:style w:type="paragraph" w:customStyle="1" w:styleId="sidetext">
    <w:name w:val="sidetext"/>
    <w:basedOn w:val="isonormal"/>
    <w:rsid w:val="00CE3D45"/>
    <w:pPr>
      <w:spacing w:before="0" w:line="240" w:lineRule="auto"/>
      <w:jc w:val="center"/>
    </w:pPr>
    <w:rPr>
      <w:sz w:val="52"/>
    </w:rPr>
  </w:style>
  <w:style w:type="paragraph" w:styleId="Date">
    <w:name w:val="Date"/>
    <w:basedOn w:val="Normal"/>
    <w:rsid w:val="00AD7421"/>
    <w:pPr>
      <w:jc w:val="right"/>
    </w:pPr>
    <w:rPr>
      <w:sz w:val="22"/>
    </w:rPr>
  </w:style>
  <w:style w:type="paragraph" w:customStyle="1" w:styleId="ISOCircular">
    <w:name w:val="ISOCircular"/>
    <w:basedOn w:val="Normal"/>
    <w:rsid w:val="00AD7421"/>
    <w:pPr>
      <w:jc w:val="left"/>
    </w:pPr>
    <w:rPr>
      <w:i/>
      <w:caps/>
      <w:sz w:val="116"/>
    </w:rPr>
  </w:style>
  <w:style w:type="paragraph" w:customStyle="1" w:styleId="LineOfBusiness">
    <w:name w:val="LineOfBusiness"/>
    <w:basedOn w:val="Normal"/>
    <w:rsid w:val="00AD7421"/>
    <w:pPr>
      <w:tabs>
        <w:tab w:val="left" w:pos="2160"/>
      </w:tabs>
      <w:jc w:val="left"/>
    </w:pPr>
    <w:rPr>
      <w:sz w:val="22"/>
    </w:rPr>
  </w:style>
  <w:style w:type="paragraph" w:customStyle="1" w:styleId="MailDate">
    <w:name w:val="MailDate"/>
    <w:basedOn w:val="Normal"/>
    <w:rsid w:val="00AD7421"/>
    <w:pPr>
      <w:jc w:val="right"/>
    </w:pPr>
    <w:rPr>
      <w:caps/>
      <w:sz w:val="22"/>
    </w:rPr>
  </w:style>
  <w:style w:type="paragraph" w:customStyle="1" w:styleId="tabletxtdecpage">
    <w:name w:val="tabletxt dec page"/>
    <w:basedOn w:val="isonormal"/>
    <w:rsid w:val="00CE3D45"/>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c">
    <w:name w:val="c"/>
    <w:basedOn w:val="blocktext1"/>
  </w:style>
  <w:style w:type="character" w:styleId="PageNumber">
    <w:name w:val="page number"/>
    <w:basedOn w:val="DefaultParagraphFont"/>
    <w:rsid w:val="00AD7421"/>
  </w:style>
  <w:style w:type="paragraph" w:customStyle="1" w:styleId="space8">
    <w:name w:val="space8"/>
    <w:basedOn w:val="isonormal"/>
    <w:next w:val="blocktext1"/>
    <w:rsid w:val="00CE3D45"/>
    <w:pPr>
      <w:spacing w:before="0" w:line="160" w:lineRule="exact"/>
      <w:jc w:val="both"/>
    </w:pPr>
  </w:style>
  <w:style w:type="paragraph" w:customStyle="1" w:styleId="space4">
    <w:name w:val="space4"/>
    <w:basedOn w:val="isonormal"/>
    <w:next w:val="blocktext1"/>
    <w:rsid w:val="00CE3D45"/>
    <w:pPr>
      <w:spacing w:before="0" w:line="80" w:lineRule="exact"/>
      <w:jc w:val="both"/>
    </w:pPr>
  </w:style>
  <w:style w:type="paragraph" w:customStyle="1" w:styleId="title14">
    <w:name w:val="title14"/>
    <w:basedOn w:val="isonormal"/>
    <w:next w:val="isonormal"/>
    <w:rsid w:val="00CE3D45"/>
    <w:pPr>
      <w:keepNext/>
      <w:keepLines/>
      <w:spacing w:before="0" w:line="240" w:lineRule="auto"/>
      <w:jc w:val="center"/>
    </w:pPr>
    <w:rPr>
      <w:b/>
      <w:caps/>
      <w:sz w:val="28"/>
    </w:rPr>
  </w:style>
  <w:style w:type="paragraph" w:customStyle="1" w:styleId="title16">
    <w:name w:val="title16"/>
    <w:basedOn w:val="isonormal"/>
    <w:next w:val="isonormal"/>
    <w:rsid w:val="00CE3D45"/>
    <w:pPr>
      <w:keepNext/>
      <w:keepLines/>
      <w:spacing w:before="0" w:line="240" w:lineRule="auto"/>
      <w:jc w:val="center"/>
    </w:pPr>
    <w:rPr>
      <w:b/>
      <w:caps/>
      <w:sz w:val="32"/>
    </w:rPr>
  </w:style>
  <w:style w:type="paragraph" w:customStyle="1" w:styleId="title24">
    <w:name w:val="title24"/>
    <w:basedOn w:val="isonormal"/>
    <w:next w:val="isonormal"/>
    <w:rsid w:val="00CE3D45"/>
    <w:pPr>
      <w:keepNext/>
      <w:keepLines/>
      <w:spacing w:before="0" w:line="240" w:lineRule="auto"/>
      <w:jc w:val="center"/>
    </w:pPr>
    <w:rPr>
      <w:b/>
      <w:caps/>
      <w:sz w:val="48"/>
    </w:rPr>
  </w:style>
  <w:style w:type="paragraph" w:customStyle="1" w:styleId="title30">
    <w:name w:val="title30"/>
    <w:basedOn w:val="isonormal"/>
    <w:next w:val="isonormal"/>
    <w:rsid w:val="00CE3D45"/>
    <w:pPr>
      <w:keepNext/>
      <w:keepLines/>
      <w:spacing w:before="0" w:line="240" w:lineRule="auto"/>
      <w:jc w:val="center"/>
    </w:pPr>
    <w:rPr>
      <w:b/>
      <w:caps/>
      <w:sz w:val="60"/>
    </w:rPr>
  </w:style>
  <w:style w:type="paragraph" w:customStyle="1" w:styleId="columnheading12">
    <w:name w:val="column heading12"/>
    <w:basedOn w:val="isonormal"/>
    <w:rsid w:val="00CE3D45"/>
    <w:pPr>
      <w:keepNext/>
      <w:keepLines/>
      <w:spacing w:before="0" w:line="240" w:lineRule="auto"/>
      <w:jc w:val="center"/>
    </w:pPr>
    <w:rPr>
      <w:b/>
      <w:sz w:val="24"/>
    </w:rPr>
  </w:style>
  <w:style w:type="paragraph" w:customStyle="1" w:styleId="columnheading14">
    <w:name w:val="column heading14"/>
    <w:basedOn w:val="isonormal"/>
    <w:rsid w:val="00CE3D45"/>
    <w:pPr>
      <w:keepNext/>
      <w:keepLines/>
      <w:spacing w:before="0" w:line="240" w:lineRule="auto"/>
      <w:jc w:val="center"/>
    </w:pPr>
    <w:rPr>
      <w:b/>
      <w:sz w:val="28"/>
    </w:rPr>
  </w:style>
  <w:style w:type="paragraph" w:customStyle="1" w:styleId="columnheading16">
    <w:name w:val="column heading16"/>
    <w:basedOn w:val="isonormal"/>
    <w:rsid w:val="00CE3D45"/>
    <w:pPr>
      <w:keepNext/>
      <w:keepLines/>
      <w:spacing w:before="0" w:line="240" w:lineRule="auto"/>
      <w:jc w:val="center"/>
    </w:pPr>
    <w:rPr>
      <w:b/>
      <w:sz w:val="32"/>
    </w:rPr>
  </w:style>
  <w:style w:type="paragraph" w:customStyle="1" w:styleId="columnheading18">
    <w:name w:val="column heading18"/>
    <w:basedOn w:val="isonormal"/>
    <w:rsid w:val="00CE3D45"/>
    <w:pPr>
      <w:keepNext/>
      <w:keepLines/>
      <w:spacing w:before="0" w:line="240" w:lineRule="auto"/>
      <w:jc w:val="center"/>
    </w:pPr>
    <w:rPr>
      <w:b/>
      <w:sz w:val="36"/>
    </w:rPr>
  </w:style>
  <w:style w:type="paragraph" w:customStyle="1" w:styleId="columnheading24">
    <w:name w:val="column heading24"/>
    <w:basedOn w:val="isonormal"/>
    <w:rsid w:val="00CE3D45"/>
    <w:pPr>
      <w:keepNext/>
      <w:keepLines/>
      <w:spacing w:before="0" w:line="240" w:lineRule="auto"/>
      <w:jc w:val="center"/>
    </w:pPr>
    <w:rPr>
      <w:b/>
      <w:sz w:val="48"/>
    </w:rPr>
  </w:style>
  <w:style w:type="paragraph" w:customStyle="1" w:styleId="tabletext8">
    <w:name w:val="tabletext8"/>
    <w:basedOn w:val="isonormal"/>
    <w:rsid w:val="00CE3D45"/>
    <w:pPr>
      <w:spacing w:before="60"/>
    </w:pPr>
    <w:rPr>
      <w:sz w:val="16"/>
    </w:rPr>
  </w:style>
  <w:style w:type="paragraph" w:customStyle="1" w:styleId="TEXT12">
    <w:name w:val="TEXT12"/>
    <w:basedOn w:val="isonormal"/>
    <w:rsid w:val="00CE3D45"/>
    <w:pPr>
      <w:spacing w:line="240" w:lineRule="auto"/>
    </w:pPr>
    <w:rPr>
      <w:sz w:val="24"/>
    </w:rPr>
  </w:style>
  <w:style w:type="paragraph" w:customStyle="1" w:styleId="TEXT14">
    <w:name w:val="TEXT14"/>
    <w:basedOn w:val="isonormal"/>
    <w:rsid w:val="00CE3D45"/>
    <w:pPr>
      <w:spacing w:line="240" w:lineRule="auto"/>
    </w:pPr>
    <w:rPr>
      <w:sz w:val="28"/>
    </w:rPr>
  </w:style>
  <w:style w:type="paragraph" w:customStyle="1" w:styleId="TEXT16">
    <w:name w:val="TEXT16"/>
    <w:basedOn w:val="isonormal"/>
    <w:rsid w:val="00CE3D45"/>
    <w:pPr>
      <w:spacing w:line="240" w:lineRule="auto"/>
    </w:pPr>
    <w:rPr>
      <w:sz w:val="32"/>
    </w:rPr>
  </w:style>
  <w:style w:type="paragraph" w:customStyle="1" w:styleId="TEXT18">
    <w:name w:val="TEXT18"/>
    <w:basedOn w:val="isonormal"/>
    <w:rsid w:val="00CE3D45"/>
    <w:pPr>
      <w:spacing w:line="240" w:lineRule="auto"/>
    </w:pPr>
    <w:rPr>
      <w:sz w:val="36"/>
    </w:rPr>
  </w:style>
  <w:style w:type="paragraph" w:customStyle="1" w:styleId="TEXT24">
    <w:name w:val="TEXT24"/>
    <w:basedOn w:val="isonormal"/>
    <w:rsid w:val="00CE3D45"/>
    <w:pPr>
      <w:spacing w:line="240" w:lineRule="auto"/>
    </w:pPr>
    <w:rPr>
      <w:sz w:val="48"/>
    </w:rPr>
  </w:style>
  <w:style w:type="table" w:styleId="TableGrid">
    <w:name w:val="Table Grid"/>
    <w:basedOn w:val="TableNormal"/>
    <w:rsid w:val="00CE3D45"/>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CE3D45"/>
    <w:pPr>
      <w:spacing w:before="0" w:line="40" w:lineRule="exact"/>
      <w:jc w:val="both"/>
    </w:pPr>
  </w:style>
  <w:style w:type="paragraph" w:customStyle="1" w:styleId="tablerow4">
    <w:name w:val="tablerow4"/>
    <w:basedOn w:val="isonormal"/>
    <w:next w:val="tabletext"/>
    <w:rsid w:val="00CE3D45"/>
    <w:pPr>
      <w:spacing w:before="0" w:line="80" w:lineRule="exact"/>
      <w:jc w:val="both"/>
    </w:pPr>
  </w:style>
  <w:style w:type="character" w:customStyle="1" w:styleId="Heading1Char">
    <w:name w:val="Heading 1 Char"/>
    <w:link w:val="Heading1"/>
    <w:rsid w:val="00CE3D45"/>
    <w:rPr>
      <w:rFonts w:ascii="Helv" w:hAnsi="Helv"/>
      <w:b/>
      <w:sz w:val="24"/>
      <w:u w:val="single"/>
    </w:rPr>
  </w:style>
  <w:style w:type="character" w:customStyle="1" w:styleId="Heading2Char">
    <w:name w:val="Heading 2 Char"/>
    <w:link w:val="Heading2"/>
    <w:rsid w:val="00CE3D45"/>
    <w:rPr>
      <w:rFonts w:ascii="Helv" w:hAnsi="Helv"/>
      <w:b/>
      <w:sz w:val="24"/>
    </w:rPr>
  </w:style>
  <w:style w:type="character" w:customStyle="1" w:styleId="Heading3Char">
    <w:name w:val="Heading 3 Char"/>
    <w:link w:val="Heading3"/>
    <w:rsid w:val="00CE3D45"/>
    <w:rPr>
      <w:rFonts w:ascii="Tms Rmn" w:hAnsi="Tms Rmn"/>
      <w:b/>
      <w:sz w:val="24"/>
    </w:rPr>
  </w:style>
  <w:style w:type="paragraph" w:customStyle="1" w:styleId="tablehead">
    <w:name w:val="tablehead"/>
    <w:basedOn w:val="isonormal"/>
    <w:rsid w:val="00CE3D45"/>
    <w:pPr>
      <w:spacing w:before="40" w:after="20" w:line="190" w:lineRule="exact"/>
      <w:jc w:val="center"/>
    </w:pPr>
    <w:rPr>
      <w:b/>
      <w:sz w:val="18"/>
    </w:rPr>
  </w:style>
  <w:style w:type="paragraph" w:customStyle="1" w:styleId="tabletext11">
    <w:name w:val="tabletext1/1"/>
    <w:basedOn w:val="isonormal"/>
    <w:rsid w:val="00CE3D45"/>
    <w:pPr>
      <w:spacing w:before="20" w:after="20" w:line="190" w:lineRule="exact"/>
    </w:pPr>
    <w:rPr>
      <w:sz w:val="18"/>
    </w:rPr>
  </w:style>
  <w:style w:type="character" w:customStyle="1" w:styleId="HeaderChar">
    <w:name w:val="Header Char"/>
    <w:link w:val="Header"/>
    <w:rsid w:val="00CE3D45"/>
    <w:rPr>
      <w:rFonts w:ascii="Arial" w:hAnsi="Arial"/>
    </w:rPr>
  </w:style>
  <w:style w:type="character" w:customStyle="1" w:styleId="FooterChar">
    <w:name w:val="Footer Char"/>
    <w:link w:val="Footer"/>
    <w:rsid w:val="00CE3D45"/>
    <w:rPr>
      <w:rFonts w:ascii="Arial" w:hAnsi="Arial"/>
    </w:rPr>
  </w:style>
  <w:style w:type="character" w:customStyle="1" w:styleId="formlink">
    <w:name w:val="formlink"/>
    <w:rsid w:val="00CE3D4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4</LOB>
    <DocumentName xmlns="a86cc342-0045-41e2-80e9-abdb777d2eca">LI-AG-2023-019 - 006 - CP 04 16 02 23 Final.docx</DocumentName>
    <NumberOfPages xmlns="a86cc342-0045-41e2-80e9-abdb777d2eca">3</NumberOfPages>
    <Filings xmlns="a86cc342-0045-41e2-80e9-abdb777d2eca" xsi:nil="true"/>
    <AdditionalCircularNumbers xmlns="a86cc342-0045-41e2-80e9-abdb777d2eca">LI-BP-2023-032
LI-CF-2023-035
LI-FR-2023-056
LI-OP-2023-019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i32242</AuthorId>
    <CircularDocDescription xmlns="a86cc342-0045-41e2-80e9-abdb777d2eca">CP 04 16 02 23 Final</CircularDocDescription>
    <Date_x0020_Modified xmlns="a86cc342-0045-41e2-80e9-abdb777d2eca">2023-02-14T05:00:00+00:00</Date_x0020_Modified>
    <CircularDate xmlns="a86cc342-0045-41e2-80e9-abdb777d2eca">2023-03-13T04:00:00+00:00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Revisions to Connecticut Spoilage Coverage endorsements and Connecticut Utility Services – Direct Damage endorsements in various commercial lines in response to Connecticut Public Act No. 22-28 (former H.B. 5146) to be implemented. Filing ID: [...]</KeyMessage>
    <CircularNumber xmlns="a86cc342-0045-41e2-80e9-abdb777d2eca">LI-AG-2023-019</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Kantor, Caleb</AuthorName>
    <Sequence xmlns="a86cc342-0045-41e2-80e9-abdb777d2eca">5</Sequence>
    <ServiceModuleString xmlns="a86cc342-0045-41e2-80e9-abdb777d2eca">Forms;</ServiceModuleString>
    <CircId xmlns="a86cc342-0045-41e2-80e9-abdb777d2eca">37616</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CONNECTICUT REVISED SPOILAGE COVERAGE ENDORSEMENTS AND UTILITY SERVICES – DIRECT DAMAGE ENDORSEMENTS TO BE IMPLEMENTED</CircularTitle>
    <Jurs xmlns="a86cc342-0045-41e2-80e9-abdb777d2eca">
      <Value>7</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7195C2-00EF-471D-9982-2DDD0D8A0E27}"/>
</file>

<file path=customXml/itemProps2.xml><?xml version="1.0" encoding="utf-8"?>
<ds:datastoreItem xmlns:ds="http://schemas.openxmlformats.org/officeDocument/2006/customXml" ds:itemID="{BE526B27-4CD8-42CF-A8B6-4DB71EA5BEAE}"/>
</file>

<file path=customXml/itemProps3.xml><?xml version="1.0" encoding="utf-8"?>
<ds:datastoreItem xmlns:ds="http://schemas.openxmlformats.org/officeDocument/2006/customXml" ds:itemID="{EBD24A02-013F-4B68-8FE7-2868CFC657ED}"/>
</file>

<file path=docProps/app.xml><?xml version="1.0" encoding="utf-8"?>
<Properties xmlns="http://schemas.openxmlformats.org/officeDocument/2006/extended-properties" xmlns:vt="http://schemas.openxmlformats.org/officeDocument/2006/docPropsVTypes">
  <Template>FORMSADDINAUTO.DOTM</Template>
  <TotalTime>0</TotalTime>
  <Pages>3</Pages>
  <Words>948</Words>
  <Characters>5185</Characters>
  <Application>Microsoft Office Word</Application>
  <DocSecurity>0</DocSecurity>
  <Lines>234</Lines>
  <Paragraphs>58</Paragraphs>
  <ScaleCrop>false</ScaleCrop>
  <HeadingPairs>
    <vt:vector size="2" baseType="variant">
      <vt:variant>
        <vt:lpstr>Title</vt:lpstr>
      </vt:variant>
      <vt:variant>
        <vt:i4>1</vt:i4>
      </vt:variant>
    </vt:vector>
  </HeadingPairs>
  <TitlesOfParts>
    <vt:vector size="1" baseType="lpstr">
      <vt:lpstr>CONNECTICUT UTILITY SERVICES – DIRECT DAMAGE</vt:lpstr>
    </vt:vector>
  </TitlesOfParts>
  <Manager/>
  <Company/>
  <LinksUpToDate>false</LinksUpToDate>
  <CharactersWithSpaces>6125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CONNECTICUT UTILITY SERVICES – DIRECT DAMAGE</dc:title>
  <dc:subject/>
  <dc:creator/>
  <cp:keywords/>
  <dc:description>3</dc:description>
  <cp:lastModifiedBy/>
  <cp:revision>1</cp:revision>
  <cp:lastPrinted>2007-09-20T16:56:00Z</cp:lastPrinted>
  <dcterms:created xsi:type="dcterms:W3CDTF">2016-09-16T22:33:00Z</dcterms:created>
  <dcterms:modified xsi:type="dcterms:W3CDTF">2023-02-14T19:59:00Z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CONNECTICUT UTILITY SERVICES - DIRECT DAMAGE</vt:lpwstr>
  </property>
  <property fmtid="{D5CDD505-2E9C-101B-9397-08002B2CF9AE}" pid="13" name="DoesDocExist">
    <vt:lpwstr>0</vt:lpwstr>
  </property>
  <property fmtid="{D5CDD505-2E9C-101B-9397-08002B2CF9AE}" pid="14" name="dte$">
    <vt:lpwstr/>
  </property>
  <property fmtid="{D5CDD505-2E9C-101B-9397-08002B2CF9AE}" pid="15" name="FilingID">
    <vt:lpwstr>CF-2009-OFR07</vt:lpwstr>
  </property>
  <property fmtid="{D5CDD505-2E9C-101B-9397-08002B2CF9AE}" pid="16" name="FilingPath">
    <vt:lpwstr/>
  </property>
  <property fmtid="{D5CDD505-2E9C-101B-9397-08002B2CF9AE}" pid="17" name="Form">
    <vt:lpwstr>CP04160713    </vt:lpwstr>
  </property>
  <property fmtid="{D5CDD505-2E9C-101B-9397-08002B2CF9AE}" pid="18" name="Form: Action">
    <vt:lpwstr>N   </vt:lpwstr>
  </property>
  <property fmtid="{D5CDD505-2E9C-101B-9397-08002B2CF9AE}" pid="19" name="Form: BaseFormNumber">
    <vt:lpwstr>CP0416    </vt:lpwstr>
  </property>
  <property fmtid="{D5CDD505-2E9C-101B-9397-08002B2CF9AE}" pid="20" name="Form: Cancellation">
    <vt:lpwstr>N</vt:lpwstr>
  </property>
  <property fmtid="{D5CDD505-2E9C-101B-9397-08002B2CF9AE}" pid="21" name="Form: CategoryCode">
    <vt:lpwstr>04</vt:lpwstr>
  </property>
  <property fmtid="{D5CDD505-2E9C-101B-9397-08002B2CF9AE}" pid="22" name="Form: CentralDistribution">
    <vt:lpwstr>Y</vt:lpwstr>
  </property>
  <property fmtid="{D5CDD505-2E9C-101B-9397-08002B2CF9AE}" pid="23" name="Form: DisplayFormNumber">
    <vt:lpwstr>CP 04 16 07 13      </vt:lpwstr>
  </property>
  <property fmtid="{D5CDD505-2E9C-101B-9397-08002B2CF9AE}" pid="24" name="Form: EditionDate">
    <vt:lpwstr>0713</vt:lpwstr>
  </property>
  <property fmtid="{D5CDD505-2E9C-101B-9397-08002B2CF9AE}" pid="25" name="Form: EditionDateCentury">
    <vt:lpwstr>20130701</vt:lpwstr>
  </property>
  <property fmtid="{D5CDD505-2E9C-101B-9397-08002B2CF9AE}" pid="26" name="Form: EditionDateInd">
    <vt:lpwstr>Y</vt:lpwstr>
  </property>
  <property fmtid="{D5CDD505-2E9C-101B-9397-08002B2CF9AE}" pid="27" name="Form: EffectiveDate">
    <vt:lpwstr>2013-11-01T00:00:00Z</vt:lpwstr>
  </property>
  <property fmtid="{D5CDD505-2E9C-101B-9397-08002B2CF9AE}" pid="28" name="Form: FilingId">
    <vt:lpwstr>CL-2012-OSCE1    </vt:lpwstr>
  </property>
  <property fmtid="{D5CDD505-2E9C-101B-9397-08002B2CF9AE}" pid="29" name="Form: FormNumber">
    <vt:lpwstr>CP04160713    </vt:lpwstr>
  </property>
  <property fmtid="{D5CDD505-2E9C-101B-9397-08002B2CF9AE}" pid="30" name="Form: FormType">
    <vt:lpwstr>E   </vt:lpwstr>
  </property>
  <property fmtid="{D5CDD505-2E9C-101B-9397-08002B2CF9AE}" pid="31" name="Form: Jurisdiction">
    <vt:lpwstr>CT</vt:lpwstr>
  </property>
  <property fmtid="{D5CDD505-2E9C-101B-9397-08002B2CF9AE}" pid="32" name="Form: Language">
    <vt:lpwstr>E   </vt:lpwstr>
  </property>
  <property fmtid="{D5CDD505-2E9C-101B-9397-08002B2CF9AE}" pid="33" name="Form: LOB">
    <vt:lpwstr>CF</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2.00000000000000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__bk830034000500030043001300630003007300130033000200020002000200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I63830</vt:lpwstr>
  </property>
  <property fmtid="{D5CDD505-2E9C-101B-9397-08002B2CF9AE}" pid="55" name="LineName">
    <vt:lpwstr>Ameen, Joseph R.</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2013-06-14T17:20:31Z</vt:lpwstr>
  </property>
  <property fmtid="{D5CDD505-2E9C-101B-9397-08002B2CF9AE}" pid="61" name="NoCopyright$">
    <vt:lpwstr>© Insurance Services Office, Inc.,xxxx</vt:lpwstr>
  </property>
  <property fmtid="{D5CDD505-2E9C-101B-9397-08002B2CF9AE}" pid="62" name="NumberOfLeaves">
    <vt:lpwstr>2</vt:lpwstr>
  </property>
  <property fmtid="{D5CDD505-2E9C-101B-9397-08002B2CF9AE}" pid="63" name="NumberOfPages">
    <vt:lpwstr>3</vt:lpwstr>
  </property>
  <property fmtid="{D5CDD505-2E9C-101B-9397-08002B2CF9AE}" pid="64" name="Order">
    <vt:lpwstr>18862200.0000000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I53048</vt:lpwstr>
  </property>
  <property fmtid="{D5CDD505-2E9C-101B-9397-08002B2CF9AE}" pid="69" name="PsdName">
    <vt:lpwstr>Leung, Tony  </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I53048</vt:lpwstr>
  </property>
  <property fmtid="{D5CDD505-2E9C-101B-9397-08002B2CF9AE}" pid="77" name="UserName_e63a6049-e0d9-46df-b91b-e318d6fcea01">
    <vt:lpwstr>Leung,</vt:lpwstr>
  </property>
  <property fmtid="{D5CDD505-2E9C-101B-9397-08002B2CF9AE}" pid="78" name="WorkflowStatus">
    <vt:lpwstr/>
  </property>
  <property fmtid="{D5CDD505-2E9C-101B-9397-08002B2CF9AE}" pid="79" name="xd_ProgID">
    <vt:lpwstr/>
  </property>
  <property fmtid="{D5CDD505-2E9C-101B-9397-08002B2CF9AE}" pid="80" name="_docset_NoMedatataSyncRequired">
    <vt:lpwstr>False</vt:lpwstr>
  </property>
</Properties>
</file>