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0"/>
        <w:ind w:left="0" w:right="118" w:firstLine="0"/>
        <w:jc w:val="right"/>
        <w:rPr>
          <w:sz w:val="18"/>
        </w:rPr>
      </w:pPr>
      <w:r>
        <w:rPr>
          <w:sz w:val="18"/>
        </w:rPr>
        <w:t>As</w:t>
      </w:r>
      <w:r>
        <w:rPr>
          <w:spacing w:val="-1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March</w:t>
      </w:r>
      <w:r>
        <w:rPr>
          <w:spacing w:val="-1"/>
          <w:sz w:val="18"/>
        </w:rPr>
        <w:t> </w:t>
      </w:r>
      <w:r>
        <w:rPr>
          <w:sz w:val="18"/>
        </w:rPr>
        <w:t>24,</w:t>
      </w:r>
      <w:r>
        <w:rPr>
          <w:spacing w:val="-1"/>
          <w:sz w:val="18"/>
        </w:rPr>
        <w:t> </w:t>
      </w:r>
      <w:r>
        <w:rPr>
          <w:spacing w:val="-4"/>
          <w:sz w:val="18"/>
        </w:rPr>
        <w:t>2023</w:t>
      </w:r>
    </w:p>
    <w:p>
      <w:pPr>
        <w:pStyle w:val="Title"/>
      </w:pPr>
      <w:r>
        <w:rPr/>
        <w:t>Status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2022</w:t>
      </w:r>
      <w:r>
        <w:rPr>
          <w:spacing w:val="-5"/>
        </w:rPr>
        <w:t> </w:t>
      </w:r>
      <w:r>
        <w:rPr/>
        <w:t>Commercial</w:t>
      </w:r>
      <w:r>
        <w:rPr>
          <w:spacing w:val="-5"/>
        </w:rPr>
        <w:t> </w:t>
      </w:r>
      <w:r>
        <w:rPr/>
        <w:t>Auto</w:t>
      </w:r>
      <w:r>
        <w:rPr>
          <w:spacing w:val="-4"/>
        </w:rPr>
        <w:t> </w:t>
      </w:r>
      <w:r>
        <w:rPr/>
        <w:t>Motor</w:t>
      </w:r>
      <w:r>
        <w:rPr>
          <w:spacing w:val="-4"/>
        </w:rPr>
        <w:t> </w:t>
      </w:r>
      <w:r>
        <w:rPr/>
        <w:t>Carrier</w:t>
      </w:r>
      <w:r>
        <w:rPr>
          <w:spacing w:val="-4"/>
        </w:rPr>
        <w:t> </w:t>
      </w:r>
      <w:r>
        <w:rPr/>
        <w:t>&amp;</w:t>
      </w:r>
      <w:r>
        <w:rPr>
          <w:spacing w:val="-4"/>
        </w:rPr>
        <w:t> </w:t>
      </w:r>
      <w:r>
        <w:rPr/>
        <w:t>Communicable</w:t>
      </w:r>
      <w:r>
        <w:rPr>
          <w:spacing w:val="-4"/>
        </w:rPr>
        <w:t> </w:t>
      </w:r>
      <w:r>
        <w:rPr/>
        <w:t>Disease</w:t>
      </w:r>
      <w:r>
        <w:rPr>
          <w:spacing w:val="-5"/>
        </w:rPr>
        <w:t> </w:t>
      </w:r>
      <w:r>
        <w:rPr/>
        <w:t>Multistate</w:t>
      </w:r>
      <w:r>
        <w:rPr>
          <w:spacing w:val="-4"/>
        </w:rPr>
        <w:t> </w:t>
      </w:r>
      <w:r>
        <w:rPr/>
        <w:t>Filings Forms (CA-2022-OMCDF) and Rules (CA-2022-OMCDR)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1"/>
        <w:rPr>
          <w:b/>
          <w:sz w:val="15"/>
        </w:rPr>
      </w:pPr>
    </w:p>
    <w:tbl>
      <w:tblPr>
        <w:tblW w:w="0" w:type="auto"/>
        <w:jc w:val="left"/>
        <w:tblInd w:w="4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0"/>
        <w:gridCol w:w="1350"/>
        <w:gridCol w:w="2880"/>
        <w:gridCol w:w="3330"/>
      </w:tblGrid>
      <w:tr>
        <w:trPr>
          <w:trHeight w:val="827" w:hRule="atLeast"/>
        </w:trPr>
        <w:tc>
          <w:tcPr>
            <w:tcW w:w="2520" w:type="dxa"/>
          </w:tcPr>
          <w:p>
            <w:pPr>
              <w:pStyle w:val="TableParagraph"/>
              <w:spacing w:line="240" w:lineRule="auto"/>
              <w:ind w:left="950" w:right="92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STATE</w:t>
            </w:r>
          </w:p>
        </w:tc>
        <w:tc>
          <w:tcPr>
            <w:tcW w:w="1350" w:type="dxa"/>
          </w:tcPr>
          <w:p>
            <w:pPr>
              <w:pStyle w:val="TableParagraph"/>
              <w:spacing w:line="200" w:lineRule="atLeast"/>
              <w:ind w:left="170" w:right="1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EFFECTIVE </w:t>
            </w:r>
            <w:r>
              <w:rPr>
                <w:b/>
                <w:spacing w:val="-6"/>
                <w:sz w:val="18"/>
              </w:rPr>
              <w:t>OR </w:t>
            </w:r>
            <w:r>
              <w:rPr>
                <w:b/>
                <w:spacing w:val="-2"/>
                <w:sz w:val="18"/>
              </w:rPr>
              <w:t>DISTRIBUTI </w:t>
            </w:r>
            <w:r>
              <w:rPr>
                <w:b/>
                <w:sz w:val="18"/>
              </w:rPr>
              <w:t>ON DATE</w:t>
            </w:r>
          </w:p>
        </w:tc>
        <w:tc>
          <w:tcPr>
            <w:tcW w:w="2880" w:type="dxa"/>
          </w:tcPr>
          <w:p>
            <w:pPr>
              <w:pStyle w:val="TableParagraph"/>
              <w:spacing w:line="200" w:lineRule="atLeast"/>
              <w:ind w:left="189" w:right="157" w:hanging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STATE-SPECIFIC SUPPLEMENT/AMENDMENT/ </w:t>
            </w:r>
            <w:r>
              <w:rPr>
                <w:b/>
                <w:sz w:val="18"/>
              </w:rPr>
              <w:t>WITHDRAWAL CIRCULARS </w:t>
            </w:r>
            <w:r>
              <w:rPr>
                <w:b/>
                <w:spacing w:val="-2"/>
                <w:sz w:val="18"/>
              </w:rPr>
              <w:t>FORMS/RULES</w:t>
            </w:r>
          </w:p>
        </w:tc>
        <w:tc>
          <w:tcPr>
            <w:tcW w:w="3330" w:type="dxa"/>
          </w:tcPr>
          <w:p>
            <w:pPr>
              <w:pStyle w:val="TableParagraph"/>
              <w:spacing w:line="240" w:lineRule="auto"/>
              <w:ind w:left="1195" w:hanging="34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IMPLEMENTATION CIRCULAR</w:t>
            </w:r>
          </w:p>
        </w:tc>
      </w:tr>
      <w:tr>
        <w:trPr>
          <w:trHeight w:val="183" w:hRule="atLeast"/>
        </w:trPr>
        <w:tc>
          <w:tcPr>
            <w:tcW w:w="2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ALABAMA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551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  <w:r>
              <w:rPr>
                <w:spacing w:val="-2"/>
                <w:sz w:val="16"/>
              </w:rPr>
              <w:t>ALASKA***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atLeast"/>
              <w:ind w:left="856" w:right="824"/>
              <w:jc w:val="both"/>
              <w:rPr>
                <w:sz w:val="16"/>
              </w:rPr>
            </w:pPr>
            <w:hyperlink r:id="rId6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LI-CA-2023-013</w:t>
              </w:r>
            </w:hyperlink>
            <w:r>
              <w:rPr>
                <w:spacing w:val="-2"/>
                <w:sz w:val="16"/>
              </w:rPr>
              <w:t>/ </w:t>
            </w:r>
            <w:hyperlink r:id="rId7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LI-CA-2023-040</w:t>
              </w:r>
            </w:hyperlink>
            <w:r>
              <w:rPr>
                <w:spacing w:val="-2"/>
                <w:sz w:val="16"/>
              </w:rPr>
              <w:t>/ </w:t>
            </w:r>
            <w:hyperlink r:id="rId8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LI-CA-2023-055</w:t>
              </w:r>
            </w:hyperlink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1081" w:right="1052"/>
              <w:jc w:val="center"/>
              <w:rPr>
                <w:sz w:val="16"/>
              </w:rPr>
            </w:pPr>
            <w:hyperlink r:id="rId9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056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ARIZONA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ARKANSAS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CALIFORNIA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COLORADO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CONNECTICUT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hyperlink r:id="rId10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018</w:t>
              </w:r>
            </w:hyperlink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DELAWARE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DIST.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> COLUMBIA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FLORIDA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GEORGIA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GUAM*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HAWAII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IDAHO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367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  <w:r>
              <w:rPr>
                <w:spacing w:val="-2"/>
                <w:sz w:val="16"/>
              </w:rPr>
              <w:t>ILLINOIS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180" w:lineRule="atLeast"/>
              <w:ind w:left="878" w:right="824" w:hanging="23"/>
              <w:rPr>
                <w:sz w:val="16"/>
              </w:rPr>
            </w:pPr>
            <w:hyperlink r:id="rId11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LI-CA-2023-009</w:t>
              </w:r>
            </w:hyperlink>
            <w:r>
              <w:rPr>
                <w:spacing w:val="-2"/>
                <w:sz w:val="16"/>
              </w:rPr>
              <w:t>/ </w:t>
            </w:r>
            <w:hyperlink r:id="rId12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010</w:t>
              </w:r>
            </w:hyperlink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INDIANA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IOWA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KANSAS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KENTUCKY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LOUISIANA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MAINE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MARYLAND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MASSACHUSETTS</w:t>
            </w:r>
          </w:p>
        </w:tc>
        <w:tc>
          <w:tcPr>
            <w:tcW w:w="7560" w:type="dxa"/>
            <w:gridSpan w:val="3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MICHIGAN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MINNESOTA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7" w:right="827"/>
              <w:jc w:val="center"/>
              <w:rPr>
                <w:b/>
                <w:sz w:val="16"/>
              </w:rPr>
            </w:pPr>
            <w:hyperlink r:id="rId13">
              <w:r>
                <w:rPr>
                  <w:b/>
                  <w:color w:val="0000FF"/>
                  <w:sz w:val="16"/>
                  <w:u w:val="single" w:color="0000FF"/>
                </w:rPr>
                <w:t>LI-CA-2023-</w:t>
              </w:r>
              <w:r>
                <w:rPr>
                  <w:b/>
                  <w:color w:val="0000FF"/>
                  <w:spacing w:val="-5"/>
                  <w:sz w:val="16"/>
                  <w:u w:val="single" w:color="0000FF"/>
                </w:rPr>
                <w:t>014</w:t>
              </w:r>
            </w:hyperlink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2" w:right="1052"/>
              <w:jc w:val="center"/>
              <w:rPr>
                <w:b/>
                <w:sz w:val="16"/>
              </w:rPr>
            </w:pPr>
            <w:hyperlink r:id="rId14">
              <w:r>
                <w:rPr>
                  <w:b/>
                  <w:color w:val="0000FF"/>
                  <w:sz w:val="16"/>
                  <w:u w:val="single" w:color="0000FF"/>
                </w:rPr>
                <w:t>LI-CA-2023-</w:t>
              </w:r>
              <w:r>
                <w:rPr>
                  <w:b/>
                  <w:color w:val="0000FF"/>
                  <w:spacing w:val="-5"/>
                  <w:sz w:val="16"/>
                  <w:u w:val="single" w:color="0000FF"/>
                </w:rPr>
                <w:t>104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MISSISSIPPI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MISSOURI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hyperlink r:id="rId1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015</w:t>
              </w:r>
            </w:hyperlink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MONTANA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NEBRASKA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NEVADA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HAMPSHIRE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JERSEY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MEXICO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NEW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YORK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NORTH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CAROLINA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NORTH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DAKOTA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OHIO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OKLAHOMA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OREGON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PENNSYLVANIA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PUERTO </w:t>
            </w:r>
            <w:r>
              <w:rPr>
                <w:spacing w:val="-4"/>
                <w:sz w:val="16"/>
              </w:rPr>
              <w:t>RICO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RHODE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ISLAND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16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039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SOUTH </w:t>
            </w:r>
            <w:r>
              <w:rPr>
                <w:spacing w:val="-2"/>
                <w:sz w:val="16"/>
              </w:rPr>
              <w:t>CAROLINA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SOUTH </w:t>
            </w:r>
            <w:r>
              <w:rPr>
                <w:spacing w:val="-2"/>
                <w:sz w:val="16"/>
              </w:rPr>
              <w:t>DAKOTA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TENNESSEE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TEXAS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hyperlink r:id="rId17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016</w:t>
              </w:r>
            </w:hyperlink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U.S.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VIRGIN</w:t>
            </w:r>
            <w:r>
              <w:rPr>
                <w:spacing w:val="-2"/>
                <w:sz w:val="16"/>
              </w:rPr>
              <w:t> ISLANDS*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UTAH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367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  <w:r>
              <w:rPr>
                <w:spacing w:val="-2"/>
                <w:sz w:val="16"/>
              </w:rPr>
              <w:t>VERMONT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180" w:lineRule="atLeast"/>
              <w:ind w:left="878" w:right="824" w:hanging="23"/>
              <w:rPr>
                <w:sz w:val="16"/>
              </w:rPr>
            </w:pPr>
            <w:hyperlink r:id="rId18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LI-CA-2023-011</w:t>
              </w:r>
            </w:hyperlink>
            <w:r>
              <w:rPr>
                <w:spacing w:val="-2"/>
                <w:sz w:val="16"/>
              </w:rPr>
              <w:t>/ </w:t>
            </w:r>
            <w:hyperlink r:id="rId19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012</w:t>
              </w:r>
            </w:hyperlink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VIRGINIA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hyperlink r:id="rId20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033</w:t>
              </w:r>
            </w:hyperlink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WASHINGTON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hyperlink r:id="rId21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017</w:t>
              </w:r>
            </w:hyperlink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WEST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2"/>
                <w:sz w:val="16"/>
              </w:rPr>
              <w:t>VIRGINIA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WISCONSIN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  <w:tr>
        <w:trPr>
          <w:trHeight w:val="183" w:hRule="atLeast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WYOMING</w:t>
            </w:r>
          </w:p>
        </w:tc>
        <w:tc>
          <w:tcPr>
            <w:tcW w:w="13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pacing w:val="-2"/>
                <w:sz w:val="16"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>
            <w:pPr>
              <w:pStyle w:val="TableParagraph"/>
              <w:ind w:left="856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**</w:t>
            </w:r>
          </w:p>
        </w:tc>
        <w:tc>
          <w:tcPr>
            <w:tcW w:w="333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81" w:right="1052"/>
              <w:jc w:val="center"/>
              <w:rPr>
                <w:sz w:val="16"/>
              </w:rPr>
            </w:pPr>
            <w:hyperlink r:id="rId5">
              <w:r>
                <w:rPr>
                  <w:color w:val="0000FF"/>
                  <w:spacing w:val="-2"/>
                  <w:sz w:val="16"/>
                  <w:u w:val="single" w:color="0000FF"/>
                </w:rPr>
                <w:t>LI-CA-2023-</w:t>
              </w:r>
              <w:r>
                <w:rPr>
                  <w:color w:val="0000FF"/>
                  <w:spacing w:val="-5"/>
                  <w:sz w:val="16"/>
                  <w:u w:val="single" w:color="0000FF"/>
                </w:rPr>
                <w:t>029</w:t>
              </w:r>
            </w:hyperlink>
          </w:p>
        </w:tc>
      </w:tr>
    </w:tbl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3"/>
        <w:rPr>
          <w:b/>
          <w:sz w:val="28"/>
        </w:rPr>
      </w:pPr>
    </w:p>
    <w:p>
      <w:pPr>
        <w:spacing w:before="0"/>
        <w:ind w:left="3883" w:right="3978" w:firstLine="0"/>
        <w:jc w:val="center"/>
        <w:rPr>
          <w:sz w:val="16"/>
        </w:rPr>
      </w:pPr>
      <w:r>
        <w:rPr>
          <w:sz w:val="16"/>
        </w:rPr>
        <w:t>©</w:t>
      </w:r>
      <w:r>
        <w:rPr>
          <w:spacing w:val="-3"/>
          <w:sz w:val="16"/>
        </w:rPr>
        <w:t> </w:t>
      </w:r>
      <w:r>
        <w:rPr>
          <w:sz w:val="16"/>
        </w:rPr>
        <w:t>Insurance Services Office, Inc., </w:t>
      </w:r>
      <w:r>
        <w:rPr>
          <w:spacing w:val="-4"/>
          <w:sz w:val="16"/>
        </w:rPr>
        <w:t>2023</w:t>
      </w:r>
    </w:p>
    <w:p>
      <w:pPr>
        <w:spacing w:after="0"/>
        <w:jc w:val="center"/>
        <w:rPr>
          <w:sz w:val="16"/>
        </w:rPr>
        <w:sectPr>
          <w:type w:val="continuous"/>
          <w:pgSz w:w="12240" w:h="15840"/>
          <w:pgMar w:top="520" w:bottom="280" w:left="740" w:right="840"/>
        </w:sectPr>
      </w:pPr>
    </w:p>
    <w:p>
      <w:pPr>
        <w:pStyle w:val="BodyText"/>
        <w:spacing w:before="78"/>
        <w:ind w:left="220"/>
      </w:pPr>
      <w:r>
        <w:rPr/>
        <w:t>Bold</w:t>
      </w:r>
      <w:r>
        <w:rPr>
          <w:spacing w:val="-3"/>
        </w:rPr>
        <w:t> </w:t>
      </w:r>
      <w:r>
        <w:rPr/>
        <w:t>indicates</w:t>
      </w:r>
      <w:r>
        <w:rPr>
          <w:spacing w:val="-2"/>
        </w:rPr>
        <w:t> changes.</w:t>
      </w:r>
    </w:p>
    <w:p>
      <w:pPr>
        <w:pStyle w:val="BodyText"/>
        <w:spacing w:before="86"/>
        <w:ind w:left="220"/>
      </w:pPr>
      <w:r>
        <w:rPr/>
        <w:t>*ISO</w:t>
      </w:r>
      <w:r>
        <w:rPr>
          <w:spacing w:val="-3"/>
        </w:rPr>
        <w:t> </w:t>
      </w:r>
      <w:r>
        <w:rPr/>
        <w:t>has</w:t>
      </w:r>
      <w:r>
        <w:rPr>
          <w:spacing w:val="-3"/>
        </w:rPr>
        <w:t> </w:t>
      </w:r>
      <w:r>
        <w:rPr/>
        <w:t>no</w:t>
      </w:r>
      <w:r>
        <w:rPr>
          <w:spacing w:val="-2"/>
        </w:rPr>
        <w:t> </w:t>
      </w:r>
      <w:r>
        <w:rPr/>
        <w:t>jurisdiction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rules/loss</w:t>
      </w:r>
      <w:r>
        <w:rPr>
          <w:spacing w:val="-2"/>
        </w:rPr>
        <w:t> costs.</w:t>
      </w:r>
    </w:p>
    <w:p>
      <w:pPr>
        <w:pStyle w:val="BodyText"/>
        <w:spacing w:before="86"/>
        <w:ind w:left="220"/>
      </w:pPr>
      <w:r>
        <w:rPr/>
        <w:t>**There</w:t>
      </w:r>
      <w:r>
        <w:rPr>
          <w:spacing w:val="-4"/>
        </w:rPr>
        <w:t> </w:t>
      </w:r>
      <w:r>
        <w:rPr/>
        <w:t>is</w:t>
      </w:r>
      <w:r>
        <w:rPr>
          <w:spacing w:val="-3"/>
        </w:rPr>
        <w:t> </w:t>
      </w:r>
      <w:r>
        <w:rPr/>
        <w:t>NO</w:t>
      </w:r>
      <w:r>
        <w:rPr>
          <w:spacing w:val="-4"/>
        </w:rPr>
        <w:t> </w:t>
      </w:r>
      <w:r>
        <w:rPr/>
        <w:t>state</w:t>
      </w:r>
      <w:r>
        <w:rPr>
          <w:spacing w:val="-2"/>
        </w:rPr>
        <w:t> supplement.</w:t>
      </w:r>
    </w:p>
    <w:p>
      <w:pPr>
        <w:pStyle w:val="BodyText"/>
        <w:spacing w:line="352" w:lineRule="auto" w:before="86"/>
        <w:ind w:left="220" w:right="6475"/>
      </w:pPr>
      <w:r>
        <w:rPr/>
        <w:pict>
          <v:group style="position:absolute;margin-left:42.349998pt;margin-top:27.403881pt;width:149.9pt;height:19.9pt;mso-position-horizontal-relative:page;mso-position-vertical-relative:paragraph;z-index:-16115200" id="docshapegroup1" coordorigin="847,548" coordsize="2998,398"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52;top:747;width:2988;height:194" type="#_x0000_t202" id="docshape2" filled="false" stroked="true" strokeweight=".5pt" strokecolor="#000000">
              <v:textbox inset="0,0,0,0">
                <w:txbxContent>
                  <w:p>
                    <w:pPr>
                      <w:spacing w:before="0"/>
                      <w:ind w:left="10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b/>
                        <w:spacing w:val="-2"/>
                        <w:sz w:val="16"/>
                      </w:rPr>
                      <w:t>RULES:</w:t>
                    </w:r>
                    <w:r>
                      <w:rPr>
                        <w:b/>
                        <w:spacing w:val="19"/>
                        <w:sz w:val="16"/>
                      </w:rPr>
                      <w:t> </w:t>
                    </w:r>
                    <w:hyperlink r:id="rId22">
                      <w:r>
                        <w:rPr>
                          <w:color w:val="0000FF"/>
                          <w:spacing w:val="-2"/>
                          <w:sz w:val="16"/>
                          <w:u w:val="single" w:color="0000FF"/>
                        </w:rPr>
                        <w:t>LI-CA-2022-</w:t>
                      </w:r>
                      <w:r>
                        <w:rPr>
                          <w:color w:val="0000FF"/>
                          <w:spacing w:val="-5"/>
                          <w:sz w:val="16"/>
                          <w:u w:val="single" w:color="0000FF"/>
                        </w:rPr>
                        <w:t>306</w:t>
                      </w:r>
                    </w:hyperlink>
                  </w:p>
                </w:txbxContent>
              </v:textbox>
              <v:stroke dashstyle="solid"/>
              <w10:wrap type="none"/>
            </v:shape>
            <v:shape style="position:absolute;left:852;top:553;width:2988;height:194" type="#_x0000_t202" id="docshape3" filled="false" stroked="true" strokeweight=".5pt" strokecolor="#000000">
              <v:textbox inset="0,0,0,0">
                <w:txbxContent>
                  <w:p>
                    <w:pPr>
                      <w:spacing w:before="0"/>
                      <w:ind w:left="10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FORMS:</w:t>
                    </w:r>
                    <w:r>
                      <w:rPr>
                        <w:b/>
                        <w:spacing w:val="-11"/>
                        <w:sz w:val="16"/>
                      </w:rPr>
                      <w:t> </w:t>
                    </w:r>
                    <w:hyperlink r:id="rId23">
                      <w:r>
                        <w:rPr>
                          <w:color w:val="0000FF"/>
                          <w:sz w:val="16"/>
                          <w:u w:val="single" w:color="0000FF"/>
                        </w:rPr>
                        <w:t>LI-CA-2022-</w:t>
                      </w:r>
                      <w:r>
                        <w:rPr>
                          <w:color w:val="0000FF"/>
                          <w:spacing w:val="-5"/>
                          <w:sz w:val="16"/>
                          <w:u w:val="single" w:color="0000FF"/>
                        </w:rPr>
                        <w:t>305</w:t>
                      </w:r>
                    </w:hyperlink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***Rules</w:t>
      </w:r>
      <w:r>
        <w:rPr>
          <w:spacing w:val="-12"/>
        </w:rPr>
        <w:t> </w:t>
      </w:r>
      <w:r>
        <w:rPr/>
        <w:t>filing</w:t>
      </w:r>
      <w:r>
        <w:rPr>
          <w:spacing w:val="-11"/>
        </w:rPr>
        <w:t> </w:t>
      </w:r>
      <w:r>
        <w:rPr/>
        <w:t>CA-2022-OMCDR</w:t>
      </w:r>
      <w:r>
        <w:rPr>
          <w:spacing w:val="-11"/>
        </w:rPr>
        <w:t> </w:t>
      </w:r>
      <w:r>
        <w:rPr/>
        <w:t>withdrawn. Multistate Filed Circulars:</w:t>
      </w:r>
    </w:p>
    <w:sectPr>
      <w:pgSz w:w="12240" w:h="15840"/>
      <w:pgMar w:top="1740" w:bottom="280" w:left="7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0"/>
      <w:ind w:left="2888" w:right="326" w:hanging="1679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164" w:lineRule="exact"/>
      <w:ind w:left="115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3.iso.com/textsys/textdoc.dll?prodid=94&amp;type=1&amp;name=LI-CA-2023-029" TargetMode="External"/><Relationship Id="rId6" Type="http://schemas.openxmlformats.org/officeDocument/2006/relationships/hyperlink" Target="http://www3.iso.com/textsys/textdoc.dll?prodid=94&amp;type=1&amp;name=LI-CA-2023-013" TargetMode="External"/><Relationship Id="rId7" Type="http://schemas.openxmlformats.org/officeDocument/2006/relationships/hyperlink" Target="http://www3.iso.com/textsys/textdoc.dll?prodid=94&amp;type=1&amp;name=LI-CA-2023-040" TargetMode="External"/><Relationship Id="rId8" Type="http://schemas.openxmlformats.org/officeDocument/2006/relationships/hyperlink" Target="http://www3.iso.com/textsys/textdoc.dll?prodid=94&amp;type=1&amp;name=LI-CA-2023-055" TargetMode="External"/><Relationship Id="rId9" Type="http://schemas.openxmlformats.org/officeDocument/2006/relationships/hyperlink" Target="http://www3.iso.com/textsys/textdoc.dll?prodid=94&amp;type=1&amp;name=LI-CA-2023-056" TargetMode="External"/><Relationship Id="rId10" Type="http://schemas.openxmlformats.org/officeDocument/2006/relationships/hyperlink" Target="http://www3.iso.com/textsys/textdoc.dll?prodid=94&amp;type=1&amp;name=LI-CA-2023-018" TargetMode="External"/><Relationship Id="rId11" Type="http://schemas.openxmlformats.org/officeDocument/2006/relationships/hyperlink" Target="http://www3.iso.com/textsys/textdoc.dll?prodid=94&amp;type=1&amp;name=LI-CA-2023-009" TargetMode="External"/><Relationship Id="rId12" Type="http://schemas.openxmlformats.org/officeDocument/2006/relationships/hyperlink" Target="http://www3.iso.com/textsys/textdoc.dll?prodid=94&amp;type=1&amp;name=LI-CA-2023-010" TargetMode="External"/><Relationship Id="rId13" Type="http://schemas.openxmlformats.org/officeDocument/2006/relationships/hyperlink" Target="http://www3.iso.com/textsys/textdoc.dll?prodid=94&amp;type=1&amp;name=LI-CA-2023-014" TargetMode="External"/><Relationship Id="rId14" Type="http://schemas.openxmlformats.org/officeDocument/2006/relationships/hyperlink" Target="http://www3.iso.com/textsys/textdoc.dll?prodid=94&amp;type=1&amp;name=LI-CA-2023-104" TargetMode="External"/><Relationship Id="rId15" Type="http://schemas.openxmlformats.org/officeDocument/2006/relationships/hyperlink" Target="http://www3.iso.com/textsys/textdoc.dll?prodid=94&amp;type=1&amp;name=LI-CA-2023-015" TargetMode="External"/><Relationship Id="rId16" Type="http://schemas.openxmlformats.org/officeDocument/2006/relationships/hyperlink" Target="http://www3.iso.com/textsys/textdoc.dll?prodid=94&amp;type=1&amp;name=LI-CA-2023-039" TargetMode="External"/><Relationship Id="rId17" Type="http://schemas.openxmlformats.org/officeDocument/2006/relationships/hyperlink" Target="http://www3.iso.com/textsys/textdoc.dll?prodid=94&amp;type=1&amp;name=LI-CA-2023-016" TargetMode="External"/><Relationship Id="rId18" Type="http://schemas.openxmlformats.org/officeDocument/2006/relationships/hyperlink" Target="http://www3.iso.com/textsys/textdoc.dll?prodid=94&amp;type=1&amp;name=LI-CA-2023-011" TargetMode="External"/><Relationship Id="rId19" Type="http://schemas.openxmlformats.org/officeDocument/2006/relationships/hyperlink" Target="http://www3.iso.com/textsys/textdoc.dll?prodid=94&amp;type=1&amp;name=LI-CA-2023-012" TargetMode="External"/><Relationship Id="rId20" Type="http://schemas.openxmlformats.org/officeDocument/2006/relationships/hyperlink" Target="http://www3.iso.com/textsys/textdoc.dll?prodid=94&amp;type=1&amp;name=LI-CA-2023-033" TargetMode="External"/><Relationship Id="rId21" Type="http://schemas.openxmlformats.org/officeDocument/2006/relationships/hyperlink" Target="http://www3.iso.com/textsys/textdoc.dll?prodid=94&amp;type=1&amp;name=LI-CA-2023-017" TargetMode="External"/><Relationship Id="rId22" Type="http://schemas.openxmlformats.org/officeDocument/2006/relationships/hyperlink" Target="http://www3.iso.com/textsys/textdoc.dll?prodid=94&amp;type=1&amp;name=LI-CA-2022-306" TargetMode="External"/><Relationship Id="rId23" Type="http://schemas.openxmlformats.org/officeDocument/2006/relationships/hyperlink" Target="http://www3.iso.com/textsys/textdoc.dll?prodid=94&amp;type=1&amp;name=LI-CA-2022-305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Letter.docx</dc:title>
  <dcterms:created xsi:type="dcterms:W3CDTF">2023-03-24T17:15:23Z</dcterms:created>
  <dcterms:modified xsi:type="dcterms:W3CDTF">2023-03-24T17:15:23Z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2023-03-24T00:00:00Z</vt:filetime>
  </property>
  <property fmtid="{D5CDD505-2E9C-101B-9397-08002B2CF9AE}" pid="3" name="Creator">
    <vt:lpwstr>Aspose Pty Ltd.</vt:lpwstr>
  </property>
  <property fmtid="{D5CDD505-2E9C-101B-9397-08002B2CF9AE}" pid="4" name="LastSaved">
    <vt:filetime>2023-03-24T00:00:00Z</vt:filetime>
  </property>
  <property fmtid="{D5CDD505-2E9C-101B-9397-08002B2CF9AE}" pid="5" name="Producer">
    <vt:lpwstr>Aspose.PDF for .NET 22.9.0; modified using iTextSharp 5.1.1 (c) 1T3XT BVBA</vt:lpwstr>
  </property>
</Properties>
</file>