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BF192" w14:textId="47559364" w:rsidR="00781515" w:rsidRPr="005A63D3" w:rsidRDefault="008A3C0B" w:rsidP="00B46D3B">
      <w:pPr>
        <w:pStyle w:val="title18"/>
      </w:pPr>
      <w:r>
        <w:rPr>
          <w:noProof/>
        </w:rPr>
        <w:pict w14:anchorId="3DA5D813">
          <v:rect id="Rectangle 10" o:spid="_x0000_s1026" style="position:absolute;left:0;text-align:left;margin-left:-91.2pt;margin-top:0;width:36pt;height:388.8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315B3A99" w14:textId="77777777" w:rsidR="00942F89" w:rsidRDefault="00204831">
                  <w:pPr>
                    <w:pStyle w:val="sidetext"/>
                  </w:pPr>
                  <w:r>
                    <w:t>R</w:t>
                  </w:r>
                </w:p>
                <w:p w14:paraId="13E3D275" w14:textId="77777777" w:rsidR="00942F89" w:rsidRDefault="00942F89">
                  <w:pPr>
                    <w:pStyle w:val="sidetext"/>
                  </w:pPr>
                </w:p>
                <w:p w14:paraId="260D81EF" w14:textId="77777777" w:rsidR="00942F89" w:rsidRDefault="00204831">
                  <w:pPr>
                    <w:pStyle w:val="sidetext"/>
                  </w:pPr>
                  <w:r>
                    <w:t>E</w:t>
                  </w:r>
                </w:p>
                <w:p w14:paraId="6F3E86D6" w14:textId="77777777" w:rsidR="00942F89" w:rsidRDefault="00942F89">
                  <w:pPr>
                    <w:pStyle w:val="sidetext"/>
                  </w:pPr>
                </w:p>
                <w:p w14:paraId="4CC7B7DA" w14:textId="77777777" w:rsidR="00942F89" w:rsidRDefault="00204831">
                  <w:pPr>
                    <w:pStyle w:val="sidetext"/>
                  </w:pPr>
                  <w:r>
                    <w:t>V</w:t>
                  </w:r>
                </w:p>
                <w:p w14:paraId="24E506A1" w14:textId="77777777" w:rsidR="00942F89" w:rsidRDefault="00942F89">
                  <w:pPr>
                    <w:pStyle w:val="sidetext"/>
                  </w:pPr>
                </w:p>
                <w:p w14:paraId="013C1F91" w14:textId="77777777" w:rsidR="00942F89" w:rsidRDefault="00204831">
                  <w:pPr>
                    <w:pStyle w:val="sidetext"/>
                  </w:pPr>
                  <w:r>
                    <w:t>I</w:t>
                  </w:r>
                </w:p>
                <w:p w14:paraId="7A939F51" w14:textId="77777777" w:rsidR="00942F89" w:rsidRDefault="00942F89">
                  <w:pPr>
                    <w:pStyle w:val="sidetext"/>
                  </w:pPr>
                </w:p>
                <w:p w14:paraId="0C53D5A0" w14:textId="77777777" w:rsidR="00942F89" w:rsidRDefault="00204831">
                  <w:pPr>
                    <w:pStyle w:val="sidetext"/>
                  </w:pPr>
                  <w:r>
                    <w:t>S</w:t>
                  </w:r>
                </w:p>
                <w:p w14:paraId="0737090F" w14:textId="77777777" w:rsidR="00942F89" w:rsidRDefault="00942F89">
                  <w:pPr>
                    <w:pStyle w:val="sidetext"/>
                  </w:pPr>
                </w:p>
                <w:p w14:paraId="6563452F" w14:textId="77777777" w:rsidR="00942F89" w:rsidRDefault="00204831">
                  <w:pPr>
                    <w:pStyle w:val="sidetext"/>
                  </w:pPr>
                  <w:r>
                    <w:t>E</w:t>
                  </w:r>
                </w:p>
                <w:p w14:paraId="2C6219E1" w14:textId="77777777" w:rsidR="00942F89" w:rsidRDefault="00942F89">
                  <w:pPr>
                    <w:pStyle w:val="sidetext"/>
                  </w:pPr>
                </w:p>
                <w:p w14:paraId="4A87A59A" w14:textId="77777777" w:rsidR="00942F89" w:rsidRDefault="00204831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5A63D3" w:rsidRPr="005A63D3">
        <w:t>UTAH FULL COVERED AUTOS LIABILITY LIMIT</w:t>
      </w:r>
      <w:r w:rsidR="005A63D3" w:rsidRPr="005A63D3">
        <w:br/>
        <w:t>FOR CUSTOMERS</w:t>
      </w:r>
    </w:p>
    <w:p w14:paraId="69ABF193" w14:textId="77777777" w:rsidR="00781515" w:rsidRDefault="00781515" w:rsidP="00B46D3B">
      <w:pPr>
        <w:pStyle w:val="isonormal"/>
        <w:sectPr w:rsidR="00781515" w:rsidSect="00396217">
          <w:footerReference w:type="even" r:id="rId10"/>
          <w:headerReference w:type="first" r:id="rId11"/>
          <w:footerReference w:type="first" r:id="rId12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69ABF194" w14:textId="77777777" w:rsidR="00781515" w:rsidRDefault="00781515" w:rsidP="00B46D3B">
      <w:pPr>
        <w:pStyle w:val="blocktext1"/>
      </w:pPr>
    </w:p>
    <w:p w14:paraId="69ABF195" w14:textId="77777777" w:rsidR="00781515" w:rsidRDefault="00204831" w:rsidP="00B46D3B">
      <w:pPr>
        <w:pStyle w:val="blocktext1"/>
      </w:pPr>
      <w:r>
        <w:t xml:space="preserve">This endorsement modifies insurance provided under the following: </w:t>
      </w:r>
    </w:p>
    <w:p w14:paraId="69ABF196" w14:textId="77777777" w:rsidR="00FC251D" w:rsidRDefault="00204831" w:rsidP="00B46D3B">
      <w:pPr>
        <w:pStyle w:val="blockhd2"/>
        <w:rPr>
          <w:b w:val="0"/>
        </w:rPr>
      </w:pPr>
      <w:r>
        <w:rPr>
          <w:b w:val="0"/>
        </w:rPr>
        <w:br/>
      </w:r>
      <w:r w:rsidR="004F626E">
        <w:rPr>
          <w:b w:val="0"/>
        </w:rPr>
        <w:t xml:space="preserve">AUTO DEALERS </w:t>
      </w:r>
      <w:r>
        <w:rPr>
          <w:b w:val="0"/>
        </w:rPr>
        <w:t>COVERAGE FORM</w:t>
      </w:r>
    </w:p>
    <w:p w14:paraId="69ABF197" w14:textId="77777777" w:rsidR="00781515" w:rsidRDefault="00781515" w:rsidP="00B46D3B">
      <w:pPr>
        <w:pStyle w:val="blockhd2"/>
      </w:pPr>
    </w:p>
    <w:p w14:paraId="69ABF198" w14:textId="77777777" w:rsidR="00781515" w:rsidRDefault="00204831" w:rsidP="00B46D3B">
      <w:pPr>
        <w:pStyle w:val="blocktext1"/>
      </w:pPr>
      <w:r>
        <w:t xml:space="preserve">With respect to coverage provided by this endorsement, the provisions of the Coverage Form apply unless modified by the endorsement. </w:t>
      </w:r>
    </w:p>
    <w:p w14:paraId="69ABF199" w14:textId="77777777" w:rsidR="00781515" w:rsidRDefault="00781515" w:rsidP="00B46D3B">
      <w:pPr>
        <w:pStyle w:val="blocktext1"/>
      </w:pPr>
    </w:p>
    <w:p w14:paraId="69ABF19A" w14:textId="77777777" w:rsidR="00781515" w:rsidRDefault="00781515" w:rsidP="00B46D3B">
      <w:pPr>
        <w:pStyle w:val="blocktext1"/>
        <w:sectPr w:rsidR="00781515" w:rsidSect="0039621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2240" w:h="15840"/>
          <w:pgMar w:top="1080" w:right="1080" w:bottom="1380" w:left="1080" w:header="1080" w:footer="240" w:gutter="0"/>
          <w:cols w:space="720"/>
          <w:vAlign w:val="center"/>
          <w:noEndnote/>
          <w:titlePg/>
          <w:docGrid w:linePitch="272"/>
        </w:sectPr>
      </w:pPr>
    </w:p>
    <w:p w14:paraId="69ABF19B" w14:textId="5F00336C" w:rsidR="009C72D7" w:rsidRPr="006F40B9" w:rsidRDefault="00204831" w:rsidP="00B46D3B">
      <w:pPr>
        <w:pStyle w:val="blockhd1"/>
      </w:pPr>
      <w:r w:rsidRPr="006F40B9">
        <w:t>C</w:t>
      </w:r>
      <w:ins w:id="0" w:author="Author" w:date="2024-03-13T11:03:00Z">
        <w:r w:rsidR="005B08AE">
          <w:t>HANGES</w:t>
        </w:r>
      </w:ins>
      <w:del w:id="1" w:author="Author" w:date="2024-03-13T11:03:00Z">
        <w:r w:rsidRPr="006F40B9" w:rsidDel="005B08AE">
          <w:delText>hanges</w:delText>
        </w:r>
      </w:del>
      <w:r w:rsidRPr="006F40B9">
        <w:t xml:space="preserve"> I</w:t>
      </w:r>
      <w:ins w:id="2" w:author="Author" w:date="2024-03-13T11:03:00Z">
        <w:r w:rsidR="005B08AE">
          <w:t>N</w:t>
        </w:r>
      </w:ins>
      <w:del w:id="3" w:author="Author" w:date="2024-03-13T11:03:00Z">
        <w:r w:rsidRPr="006F40B9" w:rsidDel="005B08AE">
          <w:delText>n</w:delText>
        </w:r>
      </w:del>
      <w:r w:rsidRPr="006F40B9">
        <w:t xml:space="preserve"> C</w:t>
      </w:r>
      <w:ins w:id="4" w:author="Author" w:date="2024-03-13T11:03:00Z">
        <w:r w:rsidR="005B08AE">
          <w:t>OVERED</w:t>
        </w:r>
      </w:ins>
      <w:del w:id="5" w:author="Author" w:date="2024-03-13T11:03:00Z">
        <w:r w:rsidRPr="006F40B9" w:rsidDel="005B08AE">
          <w:delText>overed</w:delText>
        </w:r>
      </w:del>
      <w:r w:rsidRPr="006F40B9">
        <w:t xml:space="preserve"> A</w:t>
      </w:r>
      <w:ins w:id="6" w:author="Author" w:date="2024-03-13T11:03:00Z">
        <w:r w:rsidR="005B08AE">
          <w:t>UTOS</w:t>
        </w:r>
      </w:ins>
      <w:del w:id="7" w:author="Author" w:date="2024-03-13T11:03:00Z">
        <w:r w:rsidRPr="006F40B9" w:rsidDel="005B08AE">
          <w:delText>utos</w:delText>
        </w:r>
      </w:del>
      <w:r w:rsidRPr="006F40B9">
        <w:t xml:space="preserve"> L</w:t>
      </w:r>
      <w:ins w:id="8" w:author="Author" w:date="2024-03-13T11:03:00Z">
        <w:r w:rsidR="005B08AE">
          <w:t>IABILITY</w:t>
        </w:r>
      </w:ins>
      <w:del w:id="9" w:author="Author" w:date="2024-03-13T11:03:00Z">
        <w:r w:rsidRPr="006F40B9" w:rsidDel="005B08AE">
          <w:delText>iability</w:delText>
        </w:r>
      </w:del>
      <w:r w:rsidRPr="006F40B9">
        <w:t xml:space="preserve"> C</w:t>
      </w:r>
      <w:ins w:id="10" w:author="Author" w:date="2024-03-13T11:04:00Z">
        <w:r w:rsidR="005B08AE">
          <w:t>OVERAGE</w:t>
        </w:r>
      </w:ins>
      <w:del w:id="11" w:author="Author" w:date="2024-03-13T11:04:00Z">
        <w:r w:rsidRPr="006F40B9" w:rsidDel="005B08AE">
          <w:delText>overage</w:delText>
        </w:r>
      </w:del>
      <w:r w:rsidR="00172E6C" w:rsidRPr="006F40B9">
        <w:t xml:space="preserve"> </w:t>
      </w:r>
    </w:p>
    <w:p w14:paraId="69ABF19C" w14:textId="77777777" w:rsidR="009C72D7" w:rsidRPr="00183B89" w:rsidRDefault="00204831" w:rsidP="00B46D3B">
      <w:pPr>
        <w:pStyle w:val="blocktext1"/>
      </w:pPr>
      <w:r w:rsidRPr="00183B89">
        <w:t xml:space="preserve">Paragraph </w:t>
      </w:r>
      <w:r w:rsidRPr="00183B89">
        <w:rPr>
          <w:b/>
        </w:rPr>
        <w:t xml:space="preserve">2. Who Is An Insured </w:t>
      </w:r>
      <w:r w:rsidRPr="00183B89">
        <w:t>is replaced by the following and supersedes any provision to the contrary:</w:t>
      </w:r>
    </w:p>
    <w:p w14:paraId="69ABF19D" w14:textId="77777777" w:rsidR="009C72D7" w:rsidRPr="006F40B9" w:rsidRDefault="00204831" w:rsidP="00B46D3B">
      <w:pPr>
        <w:pStyle w:val="outlinehd2"/>
      </w:pPr>
      <w:r>
        <w:tab/>
        <w:t>2.</w:t>
      </w:r>
      <w:r>
        <w:tab/>
      </w:r>
      <w:r w:rsidR="00680B81" w:rsidRPr="006F40B9">
        <w:t>Who Is An Insured</w:t>
      </w:r>
    </w:p>
    <w:p w14:paraId="69ABF19E" w14:textId="77777777" w:rsidR="009C72D7" w:rsidRPr="0032362B" w:rsidRDefault="00204831" w:rsidP="00B46D3B">
      <w:pPr>
        <w:pStyle w:val="blocktext3"/>
      </w:pPr>
      <w:r w:rsidRPr="0032362B">
        <w:t>The following are "insureds" for covered "autos":</w:t>
      </w:r>
    </w:p>
    <w:p w14:paraId="69ABF19F" w14:textId="77777777" w:rsidR="009C72D7" w:rsidRPr="0032362B" w:rsidRDefault="00204831" w:rsidP="00B46D3B">
      <w:pPr>
        <w:pStyle w:val="outlinetxt3"/>
        <w:rPr>
          <w:b w:val="0"/>
        </w:rPr>
      </w:pPr>
      <w:r w:rsidRPr="0032362B">
        <w:rPr>
          <w:b w:val="0"/>
        </w:rPr>
        <w:tab/>
      </w:r>
      <w:r w:rsidR="00C86538" w:rsidRPr="0032362B">
        <w:t>a</w:t>
      </w:r>
      <w:r w:rsidRPr="0032362B">
        <w:t>.</w:t>
      </w:r>
      <w:r w:rsidRPr="0032362B">
        <w:tab/>
      </w:r>
      <w:r w:rsidRPr="0032362B">
        <w:rPr>
          <w:b w:val="0"/>
        </w:rPr>
        <w:t>You for any covered "auto".</w:t>
      </w:r>
    </w:p>
    <w:p w14:paraId="69ABF1A0" w14:textId="77777777" w:rsidR="009C72D7" w:rsidRPr="0032362B" w:rsidRDefault="00204831" w:rsidP="00B46D3B">
      <w:pPr>
        <w:pStyle w:val="outlinetxt3"/>
        <w:rPr>
          <w:b w:val="0"/>
        </w:rPr>
      </w:pPr>
      <w:r w:rsidRPr="0032362B">
        <w:rPr>
          <w:b w:val="0"/>
        </w:rPr>
        <w:tab/>
      </w:r>
      <w:r w:rsidR="00C86538" w:rsidRPr="0032362B">
        <w:t>b</w:t>
      </w:r>
      <w:r w:rsidRPr="0032362B">
        <w:t>.</w:t>
      </w:r>
      <w:r w:rsidRPr="0032362B">
        <w:tab/>
      </w:r>
      <w:r w:rsidRPr="0032362B">
        <w:rPr>
          <w:b w:val="0"/>
        </w:rPr>
        <w:t>Your customers while using with your permission a covered "auto" you own, hire or borrow.</w:t>
      </w:r>
    </w:p>
    <w:p w14:paraId="69ABF1A1" w14:textId="5999700D" w:rsidR="009C72D7" w:rsidRPr="0032362B" w:rsidRDefault="00204831" w:rsidP="00B46D3B">
      <w:pPr>
        <w:pStyle w:val="outlinetxt3"/>
        <w:rPr>
          <w:b w:val="0"/>
        </w:rPr>
      </w:pPr>
      <w:r w:rsidRPr="0032362B">
        <w:rPr>
          <w:b w:val="0"/>
        </w:rPr>
        <w:tab/>
      </w:r>
      <w:r w:rsidR="00C86538" w:rsidRPr="0032362B">
        <w:t>c</w:t>
      </w:r>
      <w:r w:rsidRPr="0032362B">
        <w:t>.</w:t>
      </w:r>
      <w:r w:rsidRPr="0032362B">
        <w:tab/>
      </w:r>
      <w:r w:rsidRPr="0032362B">
        <w:rPr>
          <w:b w:val="0"/>
        </w:rPr>
        <w:t>Anyone else while using with your permission a covered "auto" you own, hire or borrow, but only up to $</w:t>
      </w:r>
      <w:del w:id="12" w:author="Author" w:date="2023-11-20T15:15:00Z">
        <w:r w:rsidRPr="0032362B">
          <w:rPr>
            <w:b w:val="0"/>
          </w:rPr>
          <w:delText>8</w:delText>
        </w:r>
      </w:del>
      <w:ins w:id="13" w:author="Author" w:date="2023-11-20T15:15:00Z">
        <w:r>
          <w:rPr>
            <w:b w:val="0"/>
          </w:rPr>
          <w:t>9</w:t>
        </w:r>
      </w:ins>
      <w:r w:rsidRPr="0032362B">
        <w:rPr>
          <w:b w:val="0"/>
        </w:rPr>
        <w:t>0,000 for each "accident", which is the minimum combined single limit of liability specified by UTAH CODE ANN. Section 31A-22-304, except:</w:t>
      </w:r>
    </w:p>
    <w:p w14:paraId="69ABF1A2" w14:textId="77777777" w:rsidR="009C72D7" w:rsidRPr="0032362B" w:rsidRDefault="00204831" w:rsidP="00B46D3B">
      <w:pPr>
        <w:pStyle w:val="outlinetxt4"/>
        <w:rPr>
          <w:b w:val="0"/>
        </w:rPr>
      </w:pPr>
      <w:r w:rsidRPr="0032362B">
        <w:rPr>
          <w:b w:val="0"/>
        </w:rPr>
        <w:tab/>
      </w:r>
      <w:r w:rsidR="00C86538" w:rsidRPr="0032362B">
        <w:t>(1)</w:t>
      </w:r>
      <w:r w:rsidRPr="0032362B">
        <w:tab/>
      </w:r>
      <w:r w:rsidRPr="0032362B">
        <w:rPr>
          <w:b w:val="0"/>
        </w:rPr>
        <w:t>The owner or anyone else from whom you hire or borrow a covered "auto". This exception does not apply if the covered "auto" is a "trailer" connected to a covered "auto" you own.</w:t>
      </w:r>
    </w:p>
    <w:p w14:paraId="69ABF1A3" w14:textId="77777777" w:rsidR="009C72D7" w:rsidRPr="0032362B" w:rsidRDefault="00204831" w:rsidP="00B46D3B">
      <w:pPr>
        <w:pStyle w:val="outlinetxt4"/>
        <w:rPr>
          <w:b w:val="0"/>
        </w:rPr>
      </w:pPr>
      <w:r w:rsidRPr="0032362B">
        <w:rPr>
          <w:b w:val="0"/>
        </w:rPr>
        <w:tab/>
      </w:r>
      <w:r w:rsidR="00C86538" w:rsidRPr="0032362B">
        <w:t>(2)</w:t>
      </w:r>
      <w:r w:rsidRPr="0032362B">
        <w:tab/>
      </w:r>
      <w:r w:rsidRPr="0032362B">
        <w:rPr>
          <w:b w:val="0"/>
        </w:rPr>
        <w:t>Your "employee" if the covered "auto" is owned by that "employee" or a member of</w:t>
      </w:r>
      <w:r w:rsidR="00AA7C27" w:rsidRPr="0032362B">
        <w:rPr>
          <w:b w:val="0"/>
        </w:rPr>
        <w:t xml:space="preserve"> his or her house</w:t>
      </w:r>
      <w:r w:rsidRPr="0032362B">
        <w:rPr>
          <w:b w:val="0"/>
        </w:rPr>
        <w:t xml:space="preserve">hold. </w:t>
      </w:r>
    </w:p>
    <w:p w14:paraId="69ABF1A4" w14:textId="77777777" w:rsidR="009C72D7" w:rsidRPr="0032362B" w:rsidRDefault="00204831" w:rsidP="00B46D3B">
      <w:pPr>
        <w:pStyle w:val="outlinetxt4"/>
        <w:rPr>
          <w:b w:val="0"/>
        </w:rPr>
      </w:pPr>
      <w:r w:rsidRPr="0032362B">
        <w:rPr>
          <w:b w:val="0"/>
        </w:rPr>
        <w:br w:type="column"/>
      </w:r>
      <w:r w:rsidR="00680B81" w:rsidRPr="0032362B">
        <w:rPr>
          <w:b w:val="0"/>
        </w:rPr>
        <w:tab/>
      </w:r>
      <w:r w:rsidR="00C86538" w:rsidRPr="0032362B">
        <w:t>(3)</w:t>
      </w:r>
      <w:r w:rsidR="00680B81" w:rsidRPr="0032362B">
        <w:rPr>
          <w:b w:val="0"/>
        </w:rPr>
        <w:tab/>
        <w:t>Someone using a covered "auto" while</w:t>
      </w:r>
      <w:r w:rsidR="00AA7C27" w:rsidRPr="0032362B">
        <w:rPr>
          <w:b w:val="0"/>
        </w:rPr>
        <w:t xml:space="preserve"> he or she is working in a busi</w:t>
      </w:r>
      <w:r w:rsidR="00680B81" w:rsidRPr="0032362B">
        <w:rPr>
          <w:b w:val="0"/>
        </w:rPr>
        <w:t xml:space="preserve">ness </w:t>
      </w:r>
      <w:r w:rsidR="00AA7C27" w:rsidRPr="0032362B">
        <w:rPr>
          <w:b w:val="0"/>
        </w:rPr>
        <w:t>of selling, servicing or repair</w:t>
      </w:r>
      <w:r w:rsidR="00680B81" w:rsidRPr="0032362B">
        <w:rPr>
          <w:b w:val="0"/>
        </w:rPr>
        <w:t xml:space="preserve">ing "autos" unless that business is yours. </w:t>
      </w:r>
    </w:p>
    <w:p w14:paraId="69ABF1A5" w14:textId="77777777" w:rsidR="009C72D7" w:rsidRPr="0032362B" w:rsidRDefault="00204831" w:rsidP="00B46D3B">
      <w:pPr>
        <w:pStyle w:val="outlinetxt4"/>
        <w:rPr>
          <w:b w:val="0"/>
        </w:rPr>
      </w:pPr>
      <w:r w:rsidRPr="0032362B">
        <w:rPr>
          <w:b w:val="0"/>
        </w:rPr>
        <w:tab/>
      </w:r>
      <w:r w:rsidR="00C86538" w:rsidRPr="0032362B">
        <w:t>(4)</w:t>
      </w:r>
      <w:r w:rsidRPr="0032362B">
        <w:tab/>
      </w:r>
      <w:r w:rsidRPr="0032362B">
        <w:rPr>
          <w:b w:val="0"/>
        </w:rPr>
        <w:t>Anyone other than your "employees", partners (if you are a partnership), members (if you are a limited liability company), or a lessee or borrower or any of their "employees", while moving property to or from a covered "auto".</w:t>
      </w:r>
    </w:p>
    <w:p w14:paraId="69ABF1A6" w14:textId="77777777" w:rsidR="009C72D7" w:rsidRPr="0032362B" w:rsidRDefault="00204831" w:rsidP="00B46D3B">
      <w:pPr>
        <w:pStyle w:val="outlinetxt4"/>
        <w:rPr>
          <w:b w:val="0"/>
        </w:rPr>
      </w:pPr>
      <w:r w:rsidRPr="0032362B">
        <w:rPr>
          <w:b w:val="0"/>
        </w:rPr>
        <w:tab/>
      </w:r>
      <w:r w:rsidR="00C86538" w:rsidRPr="0032362B">
        <w:t>(5)</w:t>
      </w:r>
      <w:r w:rsidRPr="0032362B">
        <w:tab/>
      </w:r>
      <w:r w:rsidRPr="0032362B">
        <w:rPr>
          <w:b w:val="0"/>
        </w:rPr>
        <w:t xml:space="preserve">A partner (if you are a partnership) or a </w:t>
      </w:r>
      <w:r w:rsidR="00AA7C27" w:rsidRPr="0032362B">
        <w:rPr>
          <w:b w:val="0"/>
        </w:rPr>
        <w:t>member (if you are a limited li</w:t>
      </w:r>
      <w:r w:rsidRPr="0032362B">
        <w:rPr>
          <w:b w:val="0"/>
        </w:rPr>
        <w:t>ability company) for a covered "auto" owned by him or her or a member of his or her household.</w:t>
      </w:r>
    </w:p>
    <w:p w14:paraId="69ABF1A7" w14:textId="77777777" w:rsidR="009C72D7" w:rsidRPr="0032362B" w:rsidRDefault="00204831" w:rsidP="00B46D3B">
      <w:pPr>
        <w:pStyle w:val="outlinetxt3"/>
        <w:rPr>
          <w:b w:val="0"/>
        </w:rPr>
      </w:pPr>
      <w:r w:rsidRPr="0032362B">
        <w:rPr>
          <w:b w:val="0"/>
        </w:rPr>
        <w:tab/>
      </w:r>
      <w:r w:rsidR="00C86538" w:rsidRPr="0032362B">
        <w:t>d</w:t>
      </w:r>
      <w:r w:rsidRPr="0032362B">
        <w:t>.</w:t>
      </w:r>
      <w:r w:rsidRPr="0032362B">
        <w:tab/>
      </w:r>
      <w:r w:rsidRPr="0032362B">
        <w:rPr>
          <w:b w:val="0"/>
        </w:rPr>
        <w:t>Anyone liable for the conduct of an "insured" described above but only to the extent of that liability.</w:t>
      </w:r>
    </w:p>
    <w:p w14:paraId="37B01B9B" w14:textId="7374A9C4" w:rsidR="009C72D7" w:rsidRPr="005116D8" w:rsidRDefault="00204831" w:rsidP="00B46D3B">
      <w:pPr>
        <w:pStyle w:val="outlinetxt3"/>
        <w:rPr>
          <w:b w:val="0"/>
        </w:rPr>
      </w:pPr>
      <w:r w:rsidRPr="0032362B">
        <w:rPr>
          <w:b w:val="0"/>
        </w:rPr>
        <w:tab/>
      </w:r>
      <w:r w:rsidR="00C86538" w:rsidRPr="0032362B">
        <w:t>e</w:t>
      </w:r>
      <w:r w:rsidRPr="0032362B">
        <w:t>.</w:t>
      </w:r>
      <w:r w:rsidRPr="0032362B">
        <w:tab/>
      </w:r>
      <w:r w:rsidRPr="0032362B">
        <w:rPr>
          <w:b w:val="0"/>
        </w:rPr>
        <w:t xml:space="preserve">Your "employee" while using a covered "auto" you do not own, hire or borrow in your business or your personal affairs. </w:t>
      </w:r>
    </w:p>
    <w:sectPr w:rsidR="009C72D7" w:rsidRPr="005116D8" w:rsidSect="0039621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4A00E" w14:textId="77777777" w:rsidR="00204831" w:rsidRDefault="00204831">
      <w:r>
        <w:separator/>
      </w:r>
    </w:p>
  </w:endnote>
  <w:endnote w:type="continuationSeparator" w:id="0">
    <w:p w14:paraId="4286D82F" w14:textId="77777777" w:rsidR="00204831" w:rsidRDefault="0020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pfDingbats">
    <w:altName w:val="Wingdings"/>
    <w:panose1 w:val="00000000000000000000"/>
    <w:charset w:val="02"/>
    <w:family w:val="decorative"/>
    <w:notTrueType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92E71" w14:paraId="69ABF1AD" w14:textId="77777777">
      <w:tc>
        <w:tcPr>
          <w:tcW w:w="940" w:type="pct"/>
        </w:tcPr>
        <w:p w14:paraId="69ABF1A9" w14:textId="77777777" w:rsidR="00183B89" w:rsidRDefault="00204831" w:rsidP="00455E1B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E21B55">
            <w:fldChar w:fldCharType="begin"/>
          </w:r>
          <w:r>
            <w:instrText xml:space="preserve"> NUMPAGES   \* MERGEFORMAT </w:instrText>
          </w:r>
          <w:r w:rsidR="00E21B55">
            <w:fldChar w:fldCharType="separate"/>
          </w:r>
          <w:r w:rsidR="00E21B55">
            <w:rPr>
              <w:noProof/>
            </w:rPr>
            <w:t>1</w:t>
          </w:r>
          <w:r w:rsidR="00E21B55">
            <w:rPr>
              <w:noProof/>
            </w:rPr>
            <w:fldChar w:fldCharType="end"/>
          </w:r>
        </w:p>
      </w:tc>
      <w:tc>
        <w:tcPr>
          <w:tcW w:w="2885" w:type="pct"/>
        </w:tcPr>
        <w:p w14:paraId="69ABF1AA" w14:textId="6EAB33B6" w:rsidR="00183B89" w:rsidRDefault="00204831" w:rsidP="00396217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69ABF1AB" w14:textId="78BFEDE1" w:rsidR="00183B89" w:rsidRDefault="00204831" w:rsidP="002A6D25">
          <w:pPr>
            <w:pStyle w:val="isof2"/>
            <w:jc w:val="right"/>
          </w:pPr>
          <w:r>
            <w:t>CA 25 79 01 25</w:t>
          </w:r>
        </w:p>
      </w:tc>
      <w:tc>
        <w:tcPr>
          <w:tcW w:w="278" w:type="pct"/>
        </w:tcPr>
        <w:p w14:paraId="69ABF1AC" w14:textId="77777777" w:rsidR="00183B89" w:rsidRDefault="00204831" w:rsidP="00455E1B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9ABF1AE" w14:textId="77777777" w:rsidR="00183B89" w:rsidRDefault="00183B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92E71" w14:paraId="008C1A64" w14:textId="77777777">
      <w:tc>
        <w:tcPr>
          <w:tcW w:w="940" w:type="pct"/>
        </w:tcPr>
        <w:p w14:paraId="3FDCE09A" w14:textId="19DD2D6C" w:rsidR="00396217" w:rsidRDefault="00204831" w:rsidP="00396217">
          <w:pPr>
            <w:pStyle w:val="isof2"/>
            <w:jc w:val="left"/>
          </w:pPr>
          <w:r>
            <w:t>CA 25 79 01 25</w:t>
          </w:r>
        </w:p>
      </w:tc>
      <w:tc>
        <w:tcPr>
          <w:tcW w:w="2885" w:type="pct"/>
        </w:tcPr>
        <w:p w14:paraId="17A15A4D" w14:textId="55243976" w:rsidR="00396217" w:rsidRDefault="00204831" w:rsidP="00396217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2411F419" w14:textId="6679F2D0" w:rsidR="00396217" w:rsidRDefault="00204831" w:rsidP="0039621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8A3C0B">
            <w:fldChar w:fldCharType="begin"/>
          </w:r>
          <w:r w:rsidR="008A3C0B">
            <w:instrText xml:space="preserve"> NUMPAGES  \* MERGEFORMAT </w:instrText>
          </w:r>
          <w:r w:rsidR="008A3C0B">
            <w:fldChar w:fldCharType="separate"/>
          </w:r>
          <w:r>
            <w:rPr>
              <w:noProof/>
            </w:rPr>
            <w:t>1</w:t>
          </w:r>
          <w:r w:rsidR="008A3C0B">
            <w:rPr>
              <w:noProof/>
            </w:rPr>
            <w:fldChar w:fldCharType="end"/>
          </w:r>
        </w:p>
      </w:tc>
      <w:tc>
        <w:tcPr>
          <w:tcW w:w="278" w:type="pct"/>
        </w:tcPr>
        <w:p w14:paraId="5FCE186E" w14:textId="77777777" w:rsidR="00396217" w:rsidRDefault="00396217">
          <w:pPr>
            <w:jc w:val="right"/>
          </w:pPr>
        </w:p>
      </w:tc>
    </w:tr>
  </w:tbl>
  <w:p w14:paraId="73344C4E" w14:textId="77777777" w:rsidR="00396217" w:rsidRDefault="003962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92E71" w14:paraId="781FC2D9" w14:textId="77777777">
      <w:tc>
        <w:tcPr>
          <w:tcW w:w="940" w:type="pct"/>
        </w:tcPr>
        <w:p w14:paraId="4643F2A9" w14:textId="77777777" w:rsidR="00680B81" w:rsidRDefault="00204831" w:rsidP="00455E1B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37C12432" w14:textId="6E02FC25" w:rsidR="00680B81" w:rsidRDefault="00204831" w:rsidP="00396217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07967419" w14:textId="062B309E" w:rsidR="00680B81" w:rsidRDefault="00204831" w:rsidP="002A6D25">
          <w:pPr>
            <w:pStyle w:val="isof2"/>
            <w:jc w:val="right"/>
          </w:pPr>
          <w:r>
            <w:t>CA 25 79 01 25</w:t>
          </w:r>
        </w:p>
      </w:tc>
      <w:tc>
        <w:tcPr>
          <w:tcW w:w="278" w:type="pct"/>
        </w:tcPr>
        <w:p w14:paraId="31F0A612" w14:textId="77777777" w:rsidR="00680B81" w:rsidRDefault="00204831" w:rsidP="00455E1B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7582F584" w14:textId="77777777" w:rsidR="00680B81" w:rsidRDefault="00680B8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4401D" w14:textId="77777777" w:rsidR="00680B81" w:rsidRDefault="00680B8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992E71" w14:paraId="40D2E506" w14:textId="77777777" w:rsidTr="00183B89">
      <w:tc>
        <w:tcPr>
          <w:tcW w:w="940" w:type="pct"/>
        </w:tcPr>
        <w:p w14:paraId="5678EEA8" w14:textId="2CB3B311" w:rsidR="00680B81" w:rsidRDefault="00204831" w:rsidP="002A6D25">
          <w:pPr>
            <w:pStyle w:val="isof2"/>
            <w:jc w:val="left"/>
          </w:pPr>
          <w:r>
            <w:t>CA 25 79 01 25</w:t>
          </w:r>
        </w:p>
      </w:tc>
      <w:tc>
        <w:tcPr>
          <w:tcW w:w="2885" w:type="pct"/>
        </w:tcPr>
        <w:p w14:paraId="78687766" w14:textId="496A11F3" w:rsidR="00680B81" w:rsidRDefault="00204831" w:rsidP="00396217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5AB97220" w14:textId="77777777" w:rsidR="00680B81" w:rsidRDefault="00204831" w:rsidP="00183B8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175C0906" w14:textId="77777777" w:rsidR="00680B81" w:rsidRDefault="00680B81">
          <w:pPr>
            <w:jc w:val="right"/>
          </w:pPr>
        </w:p>
      </w:tc>
    </w:tr>
  </w:tbl>
  <w:p w14:paraId="75A8F9B5" w14:textId="77777777" w:rsidR="00680B81" w:rsidRPr="00183B89" w:rsidRDefault="00680B81" w:rsidP="00183B8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92E71" w14:paraId="5510C524" w14:textId="77777777">
      <w:tc>
        <w:tcPr>
          <w:tcW w:w="940" w:type="pct"/>
        </w:tcPr>
        <w:p w14:paraId="14236E80" w14:textId="3B0D79CB" w:rsidR="00396217" w:rsidRDefault="00204831" w:rsidP="00396217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8A3C0B">
            <w:fldChar w:fldCharType="begin"/>
          </w:r>
          <w:r w:rsidR="008A3C0B">
            <w:instrText xml:space="preserve"> NUMPAGES  \* MERGEFORMAT </w:instrText>
          </w:r>
          <w:r w:rsidR="008A3C0B">
            <w:fldChar w:fldCharType="separate"/>
          </w:r>
          <w:r>
            <w:rPr>
              <w:noProof/>
            </w:rPr>
            <w:t>3</w:t>
          </w:r>
          <w:r w:rsidR="008A3C0B">
            <w:rPr>
              <w:noProof/>
            </w:rPr>
            <w:fldChar w:fldCharType="end"/>
          </w:r>
        </w:p>
      </w:tc>
      <w:tc>
        <w:tcPr>
          <w:tcW w:w="2885" w:type="pct"/>
        </w:tcPr>
        <w:p w14:paraId="2E52E46A" w14:textId="4EE4E1EB" w:rsidR="00396217" w:rsidRDefault="00204831" w:rsidP="00396217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3D118E06" w14:textId="7F67DF0D" w:rsidR="00396217" w:rsidRDefault="00204831" w:rsidP="00396217">
          <w:pPr>
            <w:pStyle w:val="isof2"/>
            <w:jc w:val="right"/>
          </w:pPr>
          <w:r>
            <w:t>CA 25 79 01 25</w:t>
          </w:r>
        </w:p>
      </w:tc>
      <w:tc>
        <w:tcPr>
          <w:tcW w:w="278" w:type="pct"/>
        </w:tcPr>
        <w:p w14:paraId="65825C03" w14:textId="77777777" w:rsidR="00396217" w:rsidRDefault="00396217">
          <w:pPr>
            <w:jc w:val="right"/>
          </w:pPr>
        </w:p>
      </w:tc>
    </w:tr>
  </w:tbl>
  <w:p w14:paraId="69ABF1C4" w14:textId="77777777" w:rsidR="00183B89" w:rsidRPr="00396217" w:rsidRDefault="00183B89" w:rsidP="0039621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92E71" w14:paraId="60AA5A07" w14:textId="77777777">
      <w:tc>
        <w:tcPr>
          <w:tcW w:w="940" w:type="pct"/>
        </w:tcPr>
        <w:p w14:paraId="22FEE1D5" w14:textId="024CAECA" w:rsidR="00396217" w:rsidRDefault="00204831" w:rsidP="00396217">
          <w:pPr>
            <w:pStyle w:val="isof2"/>
            <w:jc w:val="left"/>
          </w:pPr>
          <w:r>
            <w:t>CA 25 79 01 25</w:t>
          </w:r>
        </w:p>
      </w:tc>
      <w:tc>
        <w:tcPr>
          <w:tcW w:w="2885" w:type="pct"/>
        </w:tcPr>
        <w:p w14:paraId="272A5FFA" w14:textId="52DA329B" w:rsidR="00396217" w:rsidRDefault="00204831" w:rsidP="00396217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1FB0CB1F" w14:textId="268B6C1E" w:rsidR="00396217" w:rsidRDefault="00204831" w:rsidP="0039621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8A3C0B">
            <w:fldChar w:fldCharType="begin"/>
          </w:r>
          <w:r w:rsidR="008A3C0B">
            <w:instrText xml:space="preserve"> NUMPAGES  \* MERGEFORMAT </w:instrText>
          </w:r>
          <w:r w:rsidR="008A3C0B">
            <w:fldChar w:fldCharType="separate"/>
          </w:r>
          <w:r>
            <w:rPr>
              <w:noProof/>
            </w:rPr>
            <w:t>3</w:t>
          </w:r>
          <w:r w:rsidR="008A3C0B">
            <w:rPr>
              <w:noProof/>
            </w:rPr>
            <w:fldChar w:fldCharType="end"/>
          </w:r>
        </w:p>
      </w:tc>
      <w:tc>
        <w:tcPr>
          <w:tcW w:w="278" w:type="pct"/>
        </w:tcPr>
        <w:p w14:paraId="5C6D1ACF" w14:textId="77777777" w:rsidR="00396217" w:rsidRDefault="00396217">
          <w:pPr>
            <w:jc w:val="right"/>
          </w:pPr>
        </w:p>
      </w:tc>
    </w:tr>
  </w:tbl>
  <w:p w14:paraId="757A07ED" w14:textId="77777777" w:rsidR="00680B81" w:rsidRPr="00396217" w:rsidRDefault="00680B81" w:rsidP="0039621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992E71" w14:paraId="49284372" w14:textId="77777777" w:rsidTr="00183B89">
      <w:tc>
        <w:tcPr>
          <w:tcW w:w="940" w:type="pct"/>
        </w:tcPr>
        <w:p w14:paraId="31ABAA7F" w14:textId="28D2E9E5" w:rsidR="00680B81" w:rsidRDefault="00204831" w:rsidP="002A6D25">
          <w:pPr>
            <w:pStyle w:val="isof2"/>
            <w:jc w:val="left"/>
          </w:pPr>
          <w:r>
            <w:t>CA 25 79 01 25</w:t>
          </w:r>
        </w:p>
      </w:tc>
      <w:tc>
        <w:tcPr>
          <w:tcW w:w="2885" w:type="pct"/>
        </w:tcPr>
        <w:p w14:paraId="21B887E1" w14:textId="48CB536B" w:rsidR="00680B81" w:rsidRDefault="00204831" w:rsidP="00396217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3F418FFD" w14:textId="77777777" w:rsidR="00680B81" w:rsidRDefault="00204831" w:rsidP="00183B8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513DC12A" w14:textId="77777777" w:rsidR="00680B81" w:rsidRDefault="00680B81">
          <w:pPr>
            <w:jc w:val="right"/>
          </w:pPr>
        </w:p>
      </w:tc>
    </w:tr>
  </w:tbl>
  <w:p w14:paraId="28B0486E" w14:textId="77777777" w:rsidR="00680B81" w:rsidRPr="00183B89" w:rsidRDefault="00680B81" w:rsidP="00183B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5882A" w14:textId="77777777" w:rsidR="00204831" w:rsidRDefault="00204831">
      <w:r>
        <w:separator/>
      </w:r>
    </w:p>
  </w:footnote>
  <w:footnote w:type="continuationSeparator" w:id="0">
    <w:p w14:paraId="658ACC76" w14:textId="77777777" w:rsidR="00204831" w:rsidRDefault="00204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992E71" w14:paraId="2A5A5AC3" w14:textId="77777777">
      <w:tc>
        <w:tcPr>
          <w:tcW w:w="2481" w:type="pct"/>
        </w:tcPr>
        <w:p w14:paraId="38604891" w14:textId="77777777" w:rsidR="00396217" w:rsidRDefault="00396217">
          <w:pPr>
            <w:pStyle w:val="Header"/>
          </w:pPr>
        </w:p>
      </w:tc>
      <w:tc>
        <w:tcPr>
          <w:tcW w:w="2519" w:type="pct"/>
        </w:tcPr>
        <w:p w14:paraId="60CCC2CF" w14:textId="000D1DC7" w:rsidR="00396217" w:rsidRDefault="00204831" w:rsidP="00396217">
          <w:pPr>
            <w:pStyle w:val="isof2"/>
            <w:jc w:val="right"/>
          </w:pPr>
          <w:r>
            <w:t>COMMERCIAL AUTO</w:t>
          </w:r>
        </w:p>
      </w:tc>
    </w:tr>
    <w:tr w:rsidR="00992E71" w14:paraId="6699FD75" w14:textId="77777777">
      <w:tc>
        <w:tcPr>
          <w:tcW w:w="2481" w:type="pct"/>
        </w:tcPr>
        <w:p w14:paraId="6758C354" w14:textId="77777777" w:rsidR="00396217" w:rsidRDefault="00396217">
          <w:pPr>
            <w:pStyle w:val="Header"/>
          </w:pPr>
        </w:p>
      </w:tc>
      <w:tc>
        <w:tcPr>
          <w:tcW w:w="2519" w:type="pct"/>
        </w:tcPr>
        <w:p w14:paraId="534A5B36" w14:textId="123C1A76" w:rsidR="00396217" w:rsidRDefault="00204831" w:rsidP="00396217">
          <w:pPr>
            <w:pStyle w:val="isof2"/>
            <w:jc w:val="right"/>
          </w:pPr>
          <w:r>
            <w:t>CA 25 79 01 25</w:t>
          </w:r>
        </w:p>
      </w:tc>
    </w:tr>
  </w:tbl>
  <w:p w14:paraId="75823BA3" w14:textId="77777777" w:rsidR="00396217" w:rsidRDefault="00396217">
    <w:pPr>
      <w:pStyle w:val="Header"/>
    </w:pPr>
  </w:p>
  <w:p w14:paraId="09CF2D7F" w14:textId="77777777" w:rsidR="00396217" w:rsidRDefault="00204831">
    <w:pPr>
      <w:pStyle w:val="isof3"/>
    </w:pPr>
    <w:r>
      <w:t>THIS ENDORSEMENT CHANGES THE POLICY.  PLEASE READ IT CAREFULLY.</w:t>
    </w:r>
  </w:p>
  <w:p w14:paraId="0EC72B27" w14:textId="77777777" w:rsidR="00396217" w:rsidRDefault="003962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58E77" w14:textId="77777777" w:rsidR="00680B81" w:rsidRDefault="00680B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F10E5" w14:textId="77777777" w:rsidR="00680B81" w:rsidRDefault="00680B8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992E71" w14:paraId="056A95E6" w14:textId="77777777" w:rsidTr="00183B89">
      <w:tc>
        <w:tcPr>
          <w:tcW w:w="2235" w:type="pct"/>
        </w:tcPr>
        <w:p w14:paraId="42E69164" w14:textId="77777777" w:rsidR="00680B81" w:rsidRDefault="00680B81">
          <w:pPr>
            <w:pStyle w:val="Header"/>
          </w:pPr>
        </w:p>
      </w:tc>
      <w:tc>
        <w:tcPr>
          <w:tcW w:w="2760" w:type="pct"/>
        </w:tcPr>
        <w:p w14:paraId="226485B8" w14:textId="77777777" w:rsidR="00680B81" w:rsidRDefault="00204831" w:rsidP="00183B89">
          <w:pPr>
            <w:pStyle w:val="isof2"/>
            <w:jc w:val="right"/>
          </w:pPr>
          <w:r>
            <w:t>COMMERCIAL AUTO</w:t>
          </w:r>
        </w:p>
      </w:tc>
    </w:tr>
    <w:tr w:rsidR="00992E71" w14:paraId="09664C5A" w14:textId="77777777" w:rsidTr="00183B89">
      <w:tc>
        <w:tcPr>
          <w:tcW w:w="2235" w:type="pct"/>
        </w:tcPr>
        <w:p w14:paraId="650558EB" w14:textId="77777777" w:rsidR="00680B81" w:rsidRDefault="00680B81">
          <w:pPr>
            <w:pStyle w:val="Header"/>
          </w:pPr>
        </w:p>
      </w:tc>
      <w:tc>
        <w:tcPr>
          <w:tcW w:w="2760" w:type="pct"/>
        </w:tcPr>
        <w:p w14:paraId="19310A56" w14:textId="3D28C8DE" w:rsidR="00680B81" w:rsidRDefault="00204831" w:rsidP="002A6D25">
          <w:pPr>
            <w:pStyle w:val="isof2"/>
            <w:jc w:val="right"/>
          </w:pPr>
          <w:r>
            <w:t>CA 25 79 01 25</w:t>
          </w:r>
        </w:p>
      </w:tc>
    </w:tr>
  </w:tbl>
  <w:p w14:paraId="348BDAA2" w14:textId="77777777" w:rsidR="00680B81" w:rsidRDefault="00680B81" w:rsidP="00183B89">
    <w:pPr>
      <w:pStyle w:val="Header"/>
    </w:pPr>
  </w:p>
  <w:p w14:paraId="744F4CB2" w14:textId="77777777" w:rsidR="00680B81" w:rsidRDefault="00204831">
    <w:pPr>
      <w:pStyle w:val="isof3"/>
    </w:pPr>
    <w:r>
      <w:t>THIS ENDORSEMENT CHANGES THE POLICY.  PLEASE READ IT CAREFULLY.</w:t>
    </w:r>
  </w:p>
  <w:p w14:paraId="213E2C52" w14:textId="77777777" w:rsidR="00680B81" w:rsidRPr="00183B89" w:rsidRDefault="00680B81" w:rsidP="00183B8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BF1BE" w14:textId="77777777" w:rsidR="00183B89" w:rsidRPr="00396217" w:rsidRDefault="00183B89" w:rsidP="0039621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54E4" w14:textId="77777777" w:rsidR="00680B81" w:rsidRPr="00396217" w:rsidRDefault="00680B81" w:rsidP="00396217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992E71" w14:paraId="47911D02" w14:textId="77777777" w:rsidTr="00183B89">
      <w:tc>
        <w:tcPr>
          <w:tcW w:w="2235" w:type="pct"/>
        </w:tcPr>
        <w:p w14:paraId="48B9E7E9" w14:textId="77777777" w:rsidR="00680B81" w:rsidRDefault="00680B81">
          <w:pPr>
            <w:pStyle w:val="Header"/>
          </w:pPr>
        </w:p>
      </w:tc>
      <w:tc>
        <w:tcPr>
          <w:tcW w:w="2760" w:type="pct"/>
        </w:tcPr>
        <w:p w14:paraId="1F02C01F" w14:textId="77777777" w:rsidR="00680B81" w:rsidRDefault="00204831" w:rsidP="00183B89">
          <w:pPr>
            <w:pStyle w:val="isof2"/>
            <w:jc w:val="right"/>
          </w:pPr>
          <w:r>
            <w:t>COMMERCIAL AUTO</w:t>
          </w:r>
        </w:p>
      </w:tc>
    </w:tr>
    <w:tr w:rsidR="00992E71" w14:paraId="131B3ADA" w14:textId="77777777" w:rsidTr="00183B89">
      <w:tc>
        <w:tcPr>
          <w:tcW w:w="2235" w:type="pct"/>
        </w:tcPr>
        <w:p w14:paraId="2512B4F6" w14:textId="77777777" w:rsidR="00680B81" w:rsidRDefault="00680B81">
          <w:pPr>
            <w:pStyle w:val="Header"/>
          </w:pPr>
        </w:p>
      </w:tc>
      <w:tc>
        <w:tcPr>
          <w:tcW w:w="2760" w:type="pct"/>
        </w:tcPr>
        <w:p w14:paraId="59B51609" w14:textId="67A7B6ED" w:rsidR="00680B81" w:rsidRDefault="00204831" w:rsidP="002A6D25">
          <w:pPr>
            <w:pStyle w:val="isof2"/>
            <w:jc w:val="right"/>
          </w:pPr>
          <w:r>
            <w:t>CA 25 79 01 25</w:t>
          </w:r>
        </w:p>
      </w:tc>
    </w:tr>
  </w:tbl>
  <w:p w14:paraId="16AD8009" w14:textId="77777777" w:rsidR="00680B81" w:rsidRDefault="00680B81" w:rsidP="00183B89">
    <w:pPr>
      <w:pStyle w:val="Header"/>
    </w:pPr>
  </w:p>
  <w:p w14:paraId="19158DA6" w14:textId="77777777" w:rsidR="00680B81" w:rsidRDefault="00204831">
    <w:pPr>
      <w:pStyle w:val="isof3"/>
    </w:pPr>
    <w:r>
      <w:t>THIS ENDORSEMENT CHANGES THE POLICY.  PLEASE READ IT CAREFULLY.</w:t>
    </w:r>
  </w:p>
  <w:p w14:paraId="6AE7CB81" w14:textId="77777777" w:rsidR="00680B81" w:rsidRPr="00183B89" w:rsidRDefault="00680B81" w:rsidP="00183B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464153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A_25_79_10_13"/>
    <w:docVar w:name="isoform$" w:val="Y"/>
    <w:docVar w:name="Newdoc$" w:val="N"/>
    <w:docVar w:name="NoCopyright$" w:val="No"/>
    <w:docVar w:name="Setmark$" w:val="Y"/>
    <w:docVar w:name="styleflag$" w:val="N"/>
    <w:docVar w:name="Title$" w:val="Commercial"/>
    <w:docVar w:name="Type$" w:val="Commercial Lines"/>
  </w:docVars>
  <w:rsids>
    <w:rsidRoot w:val="00781515"/>
    <w:rsid w:val="000025F3"/>
    <w:rsid w:val="00061C60"/>
    <w:rsid w:val="000C6D08"/>
    <w:rsid w:val="000D44D3"/>
    <w:rsid w:val="001010DC"/>
    <w:rsid w:val="00105EFD"/>
    <w:rsid w:val="00136BA6"/>
    <w:rsid w:val="00154D1D"/>
    <w:rsid w:val="0016689B"/>
    <w:rsid w:val="00172E6C"/>
    <w:rsid w:val="00183B89"/>
    <w:rsid w:val="001E068C"/>
    <w:rsid w:val="001E0C39"/>
    <w:rsid w:val="00204831"/>
    <w:rsid w:val="00217A8D"/>
    <w:rsid w:val="00221B93"/>
    <w:rsid w:val="00241091"/>
    <w:rsid w:val="00291615"/>
    <w:rsid w:val="002A6D25"/>
    <w:rsid w:val="002E4628"/>
    <w:rsid w:val="0032362B"/>
    <w:rsid w:val="00380D37"/>
    <w:rsid w:val="00396217"/>
    <w:rsid w:val="003C2F06"/>
    <w:rsid w:val="00402B2F"/>
    <w:rsid w:val="004103A9"/>
    <w:rsid w:val="00432F97"/>
    <w:rsid w:val="00443ABE"/>
    <w:rsid w:val="00455E1B"/>
    <w:rsid w:val="00480F13"/>
    <w:rsid w:val="00483D90"/>
    <w:rsid w:val="00496290"/>
    <w:rsid w:val="004A513A"/>
    <w:rsid w:val="004B6FB7"/>
    <w:rsid w:val="004D27C7"/>
    <w:rsid w:val="004E4C12"/>
    <w:rsid w:val="004F626E"/>
    <w:rsid w:val="004F7459"/>
    <w:rsid w:val="005116D8"/>
    <w:rsid w:val="00572CB1"/>
    <w:rsid w:val="00582958"/>
    <w:rsid w:val="005A63D3"/>
    <w:rsid w:val="005B08AE"/>
    <w:rsid w:val="005B1C6F"/>
    <w:rsid w:val="005C266A"/>
    <w:rsid w:val="00606A31"/>
    <w:rsid w:val="0067613A"/>
    <w:rsid w:val="00680B81"/>
    <w:rsid w:val="006F0681"/>
    <w:rsid w:val="006F40B9"/>
    <w:rsid w:val="007142A8"/>
    <w:rsid w:val="00731F1F"/>
    <w:rsid w:val="00781515"/>
    <w:rsid w:val="007A61CA"/>
    <w:rsid w:val="007B0733"/>
    <w:rsid w:val="007C31E5"/>
    <w:rsid w:val="00817920"/>
    <w:rsid w:val="00822C2D"/>
    <w:rsid w:val="00833967"/>
    <w:rsid w:val="00846971"/>
    <w:rsid w:val="008665C6"/>
    <w:rsid w:val="00866DEC"/>
    <w:rsid w:val="00897E84"/>
    <w:rsid w:val="008A3C0B"/>
    <w:rsid w:val="008D643B"/>
    <w:rsid w:val="008E161B"/>
    <w:rsid w:val="008E4152"/>
    <w:rsid w:val="00910849"/>
    <w:rsid w:val="00934162"/>
    <w:rsid w:val="00942F89"/>
    <w:rsid w:val="00947DF4"/>
    <w:rsid w:val="009731E6"/>
    <w:rsid w:val="00992E71"/>
    <w:rsid w:val="009B2AD4"/>
    <w:rsid w:val="009C23A7"/>
    <w:rsid w:val="009C72D7"/>
    <w:rsid w:val="009D50C1"/>
    <w:rsid w:val="009E0007"/>
    <w:rsid w:val="009E6627"/>
    <w:rsid w:val="00A01850"/>
    <w:rsid w:val="00A25FA5"/>
    <w:rsid w:val="00A57291"/>
    <w:rsid w:val="00A73AE2"/>
    <w:rsid w:val="00A747D8"/>
    <w:rsid w:val="00A8613C"/>
    <w:rsid w:val="00AA7C27"/>
    <w:rsid w:val="00AB09FE"/>
    <w:rsid w:val="00AC047F"/>
    <w:rsid w:val="00B33008"/>
    <w:rsid w:val="00B37FE7"/>
    <w:rsid w:val="00B46D3B"/>
    <w:rsid w:val="00B84147"/>
    <w:rsid w:val="00BB2245"/>
    <w:rsid w:val="00C34499"/>
    <w:rsid w:val="00C60383"/>
    <w:rsid w:val="00C745FC"/>
    <w:rsid w:val="00C86538"/>
    <w:rsid w:val="00CC1E8E"/>
    <w:rsid w:val="00CC405A"/>
    <w:rsid w:val="00CD36C1"/>
    <w:rsid w:val="00CE39EB"/>
    <w:rsid w:val="00D4523F"/>
    <w:rsid w:val="00D57E3E"/>
    <w:rsid w:val="00D6181B"/>
    <w:rsid w:val="00DA3DBF"/>
    <w:rsid w:val="00E160C2"/>
    <w:rsid w:val="00E21B55"/>
    <w:rsid w:val="00E237F5"/>
    <w:rsid w:val="00E373DB"/>
    <w:rsid w:val="00E5318C"/>
    <w:rsid w:val="00E53B27"/>
    <w:rsid w:val="00E635AB"/>
    <w:rsid w:val="00ED397B"/>
    <w:rsid w:val="00F058AC"/>
    <w:rsid w:val="00FC251D"/>
    <w:rsid w:val="00FE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9ABF1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D3B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B46D3B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B46D3B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46D3B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B46D3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46D3B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basedOn w:val="DefaultParagraphFont"/>
    <w:semiHidden/>
    <w:rsid w:val="00E21B55"/>
    <w:rPr>
      <w:sz w:val="16"/>
    </w:rPr>
  </w:style>
  <w:style w:type="paragraph" w:styleId="CommentText">
    <w:name w:val="annotation text"/>
    <w:basedOn w:val="Normal"/>
    <w:semiHidden/>
    <w:rsid w:val="00E21B55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B46D3B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B46D3B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B46D3B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B46D3B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B46D3B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B46D3B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B46D3B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B46D3B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B46D3B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B46D3B"/>
    <w:pPr>
      <w:keepLines/>
      <w:jc w:val="both"/>
    </w:pPr>
  </w:style>
  <w:style w:type="paragraph" w:customStyle="1" w:styleId="blocktext2">
    <w:name w:val="blocktext2"/>
    <w:basedOn w:val="isonormal"/>
    <w:rsid w:val="00B46D3B"/>
    <w:pPr>
      <w:keepLines/>
      <w:ind w:left="302"/>
      <w:jc w:val="both"/>
    </w:pPr>
  </w:style>
  <w:style w:type="paragraph" w:customStyle="1" w:styleId="blocktext3">
    <w:name w:val="blocktext3"/>
    <w:basedOn w:val="isonormal"/>
    <w:rsid w:val="00B46D3B"/>
    <w:pPr>
      <w:keepLines/>
      <w:ind w:left="600"/>
      <w:jc w:val="both"/>
    </w:pPr>
  </w:style>
  <w:style w:type="paragraph" w:customStyle="1" w:styleId="blocktext4">
    <w:name w:val="blocktext4"/>
    <w:basedOn w:val="isonormal"/>
    <w:rsid w:val="00B46D3B"/>
    <w:pPr>
      <w:keepLines/>
      <w:ind w:left="907"/>
      <w:jc w:val="both"/>
    </w:pPr>
  </w:style>
  <w:style w:type="paragraph" w:customStyle="1" w:styleId="blocktext5">
    <w:name w:val="blocktext5"/>
    <w:basedOn w:val="isonormal"/>
    <w:rsid w:val="00B46D3B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B46D3B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B46D3B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B46D3B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B46D3B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B46D3B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B46D3B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B46D3B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B46D3B"/>
    <w:pPr>
      <w:spacing w:before="0"/>
      <w:jc w:val="both"/>
    </w:pPr>
  </w:style>
  <w:style w:type="paragraph" w:customStyle="1" w:styleId="isof2">
    <w:name w:val="isof2"/>
    <w:basedOn w:val="isonormal"/>
    <w:rsid w:val="00B46D3B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B46D3B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E21B55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B46D3B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B46D3B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B46D3B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B46D3B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B46D3B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B46D3B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46D3B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46D3B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B46D3B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B46D3B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B46D3B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B46D3B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B46D3B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B46D3B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B46D3B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B46D3B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B46D3B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B46D3B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B46D3B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B46D3B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B46D3B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B46D3B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B46D3B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B46D3B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B46D3B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E21B55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E21B55"/>
    <w:pPr>
      <w:numPr>
        <w:ilvl w:val="11"/>
      </w:numPr>
      <w:ind w:left="360" w:hanging="360"/>
    </w:pPr>
  </w:style>
  <w:style w:type="paragraph" w:customStyle="1" w:styleId="center">
    <w:name w:val="center"/>
    <w:basedOn w:val="isonormal"/>
    <w:rsid w:val="00B46D3B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  <w:rPr>
      <w:rFonts w:ascii="Helvetica" w:hAnsi="Helvetica"/>
    </w:rPr>
  </w:style>
  <w:style w:type="paragraph" w:customStyle="1" w:styleId="spc">
    <w:name w:val="spc"/>
    <w:basedOn w:val="Normal"/>
    <w:pPr>
      <w:spacing w:line="80" w:lineRule="exact"/>
    </w:pPr>
  </w:style>
  <w:style w:type="paragraph" w:customStyle="1" w:styleId="Style1">
    <w:name w:val="Style1"/>
    <w:basedOn w:val="Normal"/>
  </w:style>
  <w:style w:type="paragraph" w:customStyle="1" w:styleId="spc1">
    <w:name w:val="spc1"/>
    <w:basedOn w:val="blocktext1"/>
    <w:pPr>
      <w:spacing w:before="0" w:line="1440" w:lineRule="exact"/>
    </w:pPr>
  </w:style>
  <w:style w:type="paragraph" w:customStyle="1" w:styleId="spc2">
    <w:name w:val="spc2"/>
    <w:basedOn w:val="blocktext1"/>
    <w:pPr>
      <w:spacing w:before="0" w:line="2880" w:lineRule="exact"/>
    </w:pPr>
  </w:style>
  <w:style w:type="paragraph" w:customStyle="1" w:styleId="isonormal">
    <w:name w:val="isonormal"/>
    <w:rsid w:val="00B46D3B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tabletext">
    <w:name w:val="tabletext"/>
    <w:basedOn w:val="isonormal"/>
    <w:rsid w:val="00B46D3B"/>
    <w:pPr>
      <w:spacing w:before="60"/>
    </w:pPr>
  </w:style>
  <w:style w:type="paragraph" w:styleId="Index1">
    <w:name w:val="index 1"/>
    <w:basedOn w:val="Normal"/>
    <w:next w:val="Normal"/>
    <w:semiHidden/>
    <w:rsid w:val="00E21B55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E21B55"/>
    <w:pPr>
      <w:tabs>
        <w:tab w:val="right" w:leader="dot" w:pos="10080"/>
      </w:tabs>
      <w:ind w:left="200" w:hanging="200"/>
    </w:pPr>
  </w:style>
  <w:style w:type="character" w:styleId="PageNumber">
    <w:name w:val="page number"/>
    <w:basedOn w:val="DefaultParagraphFont"/>
    <w:rsid w:val="00E21B55"/>
  </w:style>
  <w:style w:type="paragraph" w:customStyle="1" w:styleId="sidetext">
    <w:name w:val="sidetext"/>
    <w:basedOn w:val="isonormal"/>
    <w:rsid w:val="00B46D3B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E21B55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E21B55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E21B55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E21B55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B46D3B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B46D3B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B46D3B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B46D3B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B46D3B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B46D3B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B46D3B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B46D3B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B46D3B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B46D3B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B46D3B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B46D3B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B46D3B"/>
    <w:pPr>
      <w:spacing w:before="60"/>
    </w:pPr>
    <w:rPr>
      <w:sz w:val="16"/>
    </w:rPr>
  </w:style>
  <w:style w:type="paragraph" w:customStyle="1" w:styleId="TEXT12">
    <w:name w:val="TEXT12"/>
    <w:basedOn w:val="isonormal"/>
    <w:rsid w:val="00B46D3B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B46D3B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B46D3B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B46D3B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B46D3B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B46D3B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B46D3B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B46D3B"/>
    <w:pPr>
      <w:spacing w:before="0" w:line="80" w:lineRule="exact"/>
      <w:jc w:val="both"/>
    </w:pPr>
  </w:style>
  <w:style w:type="paragraph" w:styleId="BalloonText">
    <w:name w:val="Balloon Text"/>
    <w:basedOn w:val="Normal"/>
    <w:semiHidden/>
    <w:rsid w:val="001010DC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B46D3B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B46D3B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B46D3B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B46D3B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B46D3B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B46D3B"/>
    <w:rPr>
      <w:rFonts w:ascii="Arial" w:hAnsi="Arial"/>
    </w:rPr>
  </w:style>
  <w:style w:type="character" w:customStyle="1" w:styleId="FooterChar">
    <w:name w:val="Footer Char"/>
    <w:link w:val="Footer"/>
    <w:rsid w:val="00B46D3B"/>
    <w:rPr>
      <w:rFonts w:ascii="Arial" w:hAnsi="Arial"/>
    </w:rPr>
  </w:style>
  <w:style w:type="character" w:customStyle="1" w:styleId="formlink">
    <w:name w:val="formlink"/>
    <w:rsid w:val="00B46D3B"/>
    <w:rPr>
      <w:b/>
    </w:rPr>
  </w:style>
  <w:style w:type="paragraph" w:styleId="Revision">
    <w:name w:val="Revision"/>
    <w:hidden/>
    <w:uiPriority w:val="99"/>
    <w:semiHidden/>
    <w:rsid w:val="00680B8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oter" Target="footer8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7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oter" Target="footer7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LI-CA-2024-101 - 007 - CA 25 79 01 25 Revised.docx</DocumentName>
    <NumberOfPages xmlns="a86cc342-0045-41e2-80e9-abdb777d2eca">1</NumberOfPages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i38916</AuthorId>
    <CircularDocDescription xmlns="a86cc342-0045-41e2-80e9-abdb777d2eca">CA 25 79 01 25 Revised</CircularDocDescription>
    <Date_x0020_Modified xmlns="a86cc342-0045-41e2-80e9-abdb777d2eca">2024-03-13T04:00:00+00:00</Date_x0020_Modified>
    <CircularDate xmlns="a86cc342-0045-41e2-80e9-abdb777d2eca">2024-04-16T04:00:00+00:00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We are implementing revisions to Commercial Automobile forms in filing CA-2024-OUM1 in response to 2023 Utah Laws ___ (former H.B. 113).</KeyMessage>
    <CircularNumber xmlns="a86cc342-0045-41e2-80e9-abdb777d2eca">LI-CA-2024-101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James, Gregory</AuthorName>
    <Sequence xmlns="a86cc342-0045-41e2-80e9-abdb777d2eca">6</Sequence>
    <ServiceModuleString xmlns="a86cc342-0045-41e2-80e9-abdb777d2eca">Forms;</ServiceModuleString>
    <CircId xmlns="a86cc342-0045-41e2-80e9-abdb777d2eca">40714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UTAH REVISED COMMERCIAL AUTOMOBILE ENDORSEMENTS TO BE IMPLEMENTED</CircularTitle>
    <Jurs xmlns="a86cc342-0045-41e2-80e9-abdb777d2eca">
      <Value>48</Value>
    </Jurs>
  </documentManagement>
</p:properties>
</file>

<file path=customXml/itemProps1.xml><?xml version="1.0" encoding="utf-8"?>
<ds:datastoreItem xmlns:ds="http://schemas.openxmlformats.org/officeDocument/2006/customXml" ds:itemID="{422AF3E3-3760-49C0-9797-F60FD898CF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2CB889-04B5-48A5-9E39-6D44F0DF3376}"/>
</file>

<file path=customXml/itemProps3.xml><?xml version="1.0" encoding="utf-8"?>
<ds:datastoreItem xmlns:ds="http://schemas.openxmlformats.org/officeDocument/2006/customXml" ds:itemID="{7BB48CB5-CB75-4EB3-8C5E-ABA4F58B440F}">
  <ds:schemaRefs>
    <ds:schemaRef ds:uri="ad8a5e21-03a8-4889-a925-74d9299fda5b"/>
    <ds:schemaRef ds:uri="b46ec5a0-05e9-4998-b314-ddd445f86ee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334</Words>
  <Characters>1608</Characters>
  <Application>Microsoft Office Word</Application>
  <DocSecurity>0</DocSecurity>
  <Lines>60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UTAH FULL COVERED AUTOS LIABILITY LIMIT FOR CUSTOMERS</vt:lpstr>
    </vt:vector>
  </TitlesOfParts>
  <Manager/>
  <Company/>
  <LinksUpToDate>false</LinksUpToDate>
  <CharactersWithSpaces>1940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UTAH FULL COVERED AUTOS LIABILITY LIMIT FOR CUSTOMERS</dc:title>
  <dc:subject/>
  <dc:creator/>
  <cp:keywords/>
  <dc:description>1</dc:description>
  <cp:lastModifiedBy/>
  <cp:revision>1</cp:revision>
  <cp:lastPrinted>2005-04-04T19:38:00Z</cp:lastPrinted>
  <dcterms:created xsi:type="dcterms:W3CDTF">2016-09-17T02:58:00Z</dcterms:created>
  <dcterms:modified xsi:type="dcterms:W3CDTF">2024-03-13T15:08:00Z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">
    <vt:lpwstr/>
  </property>
  <property fmtid="{D5CDD505-2E9C-101B-9397-08002B2CF9AE}" pid="7" name="Description_7ad71744-3b06-4509-86f6-6ccc622f2ec3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display_urn:schemas-microsoft-com:office:office#Editor">
    <vt:lpwstr>System Account</vt:lpwstr>
  </property>
  <property fmtid="{D5CDD505-2E9C-101B-9397-08002B2CF9AE}" pid="10" name="DocumentName">
    <vt:lpwstr/>
  </property>
  <property fmtid="{D5CDD505-2E9C-101B-9397-08002B2CF9AE}" pid="11" name="DocumentStatus">
    <vt:lpwstr>C</vt:lpwstr>
  </property>
  <property fmtid="{D5CDD505-2E9C-101B-9397-08002B2CF9AE}" pid="12" name="DocumentTitle">
    <vt:lpwstr>UTAH FULL COVERED AUTOS LIABILITY LIMIT FOR CUSTOMERS</vt:lpwstr>
  </property>
  <property fmtid="{D5CDD505-2E9C-101B-9397-08002B2CF9AE}" pid="13" name="DoesDocExist">
    <vt:lpwstr>0</vt:lpwstr>
  </property>
  <property fmtid="{D5CDD505-2E9C-101B-9397-08002B2CF9AE}" pid="14" name="dte$">
    <vt:lpwstr/>
  </property>
  <property fmtid="{D5CDD505-2E9C-101B-9397-08002B2CF9AE}" pid="15" name="FilingID">
    <vt:lpwstr>CA-2009-OFR09</vt:lpwstr>
  </property>
  <property fmtid="{D5CDD505-2E9C-101B-9397-08002B2CF9AE}" pid="16" name="FilingPath">
    <vt:lpwstr/>
  </property>
  <property fmtid="{D5CDD505-2E9C-101B-9397-08002B2CF9AE}" pid="17" name="Form">
    <vt:lpwstr>CA25791013    </vt:lpwstr>
  </property>
  <property fmtid="{D5CDD505-2E9C-101B-9397-08002B2CF9AE}" pid="18" name="Form: Action">
    <vt:lpwstr>N   </vt:lpwstr>
  </property>
  <property fmtid="{D5CDD505-2E9C-101B-9397-08002B2CF9AE}" pid="19" name="Form: BaseFormNumber">
    <vt:lpwstr>CA2579    </vt:lpwstr>
  </property>
  <property fmtid="{D5CDD505-2E9C-101B-9397-08002B2CF9AE}" pid="20" name="Form: Cancellation">
    <vt:lpwstr>N</vt:lpwstr>
  </property>
  <property fmtid="{D5CDD505-2E9C-101B-9397-08002B2CF9AE}" pid="21" name="Form: CategoryCode">
    <vt:lpwstr>25</vt:lpwstr>
  </property>
  <property fmtid="{D5CDD505-2E9C-101B-9397-08002B2CF9AE}" pid="22" name="Form: CentralDistribution">
    <vt:lpwstr>Y</vt:lpwstr>
  </property>
  <property fmtid="{D5CDD505-2E9C-101B-9397-08002B2CF9AE}" pid="23" name="Form: DisplayFormNumber">
    <vt:lpwstr>CA 25 79 10 13      </vt:lpwstr>
  </property>
  <property fmtid="{D5CDD505-2E9C-101B-9397-08002B2CF9AE}" pid="24" name="Form: EditionDate">
    <vt:lpwstr>1013</vt:lpwstr>
  </property>
  <property fmtid="{D5CDD505-2E9C-101B-9397-08002B2CF9AE}" pid="25" name="Form: EditionDateCentury">
    <vt:lpwstr>20131001</vt:lpwstr>
  </property>
  <property fmtid="{D5CDD505-2E9C-101B-9397-08002B2CF9AE}" pid="26" name="Form: EditionDateInd">
    <vt:lpwstr>Y</vt:lpwstr>
  </property>
  <property fmtid="{D5CDD505-2E9C-101B-9397-08002B2CF9AE}" pid="27" name="Form: EffectiveDate">
    <vt:lpwstr>2013-10-01T00:00:00Z</vt:lpwstr>
  </property>
  <property fmtid="{D5CDD505-2E9C-101B-9397-08002B2CF9AE}" pid="28" name="Form: FilingId">
    <vt:lpwstr>CA-2012-OADFR    </vt:lpwstr>
  </property>
  <property fmtid="{D5CDD505-2E9C-101B-9397-08002B2CF9AE}" pid="29" name="Form: FormNumber">
    <vt:lpwstr>CA25791013    </vt:lpwstr>
  </property>
  <property fmtid="{D5CDD505-2E9C-101B-9397-08002B2CF9AE}" pid="30" name="Form: FormType">
    <vt:lpwstr>E   </vt:lpwstr>
  </property>
  <property fmtid="{D5CDD505-2E9C-101B-9397-08002B2CF9AE}" pid="31" name="Form: Jurisdiction">
    <vt:lpwstr>UT</vt:lpwstr>
  </property>
  <property fmtid="{D5CDD505-2E9C-101B-9397-08002B2CF9AE}" pid="32" name="Form: Language">
    <vt:lpwstr>E   </vt:lpwstr>
  </property>
  <property fmtid="{D5CDD505-2E9C-101B-9397-08002B2CF9AE}" pid="33" name="Form: LOB">
    <vt:lpwstr>CA</vt:lpwstr>
  </property>
  <property fmtid="{D5CDD505-2E9C-101B-9397-08002B2CF9AE}" pid="34" name="Form: Mandatory">
    <vt:lpwstr>N</vt:lpwstr>
  </property>
  <property fmtid="{D5CDD505-2E9C-101B-9397-08002B2CF9AE}" pid="35" name="Form: ObsInd">
    <vt:lpwstr/>
  </property>
  <property fmtid="{D5CDD505-2E9C-101B-9397-08002B2CF9AE}" pid="36" name="Form: ObsolescenceDate">
    <vt:lpwstr>0001-01-01T00:00:00Z</vt:lpwstr>
  </property>
  <property fmtid="{D5CDD505-2E9C-101B-9397-08002B2CF9AE}" pid="37" name="Form: Portfolio">
    <vt:lpwstr>Y</vt:lpwstr>
  </property>
  <property fmtid="{D5CDD505-2E9C-101B-9397-08002B2CF9AE}" pid="38" name="Form: Program">
    <vt:lpwstr>  </vt:lpwstr>
  </property>
  <property fmtid="{D5CDD505-2E9C-101B-9397-08002B2CF9AE}" pid="39" name="Form: Project">
    <vt:lpwstr>Auto Dealer Program</vt:lpwstr>
  </property>
  <property fmtid="{D5CDD505-2E9C-101B-9397-08002B2CF9AE}" pid="40" name="Form: Simplified">
    <vt:lpwstr>Y</vt:lpwstr>
  </property>
  <property fmtid="{D5CDD505-2E9C-101B-9397-08002B2CF9AE}" pid="41" name="Form: Status">
    <vt:lpwstr>X   </vt:lpwstr>
  </property>
  <property fmtid="{D5CDD505-2E9C-101B-9397-08002B2CF9AE}" pid="42" name="Form: UserObs">
    <vt:lpwstr/>
  </property>
  <property fmtid="{D5CDD505-2E9C-101B-9397-08002B2CF9AE}" pid="43" name="Form: Version">
    <vt:lpwstr>3.00000000000000</vt:lpwstr>
  </property>
  <property fmtid="{D5CDD505-2E9C-101B-9397-08002B2CF9AE}" pid="44" name="Form: WithdrawlDate">
    <vt:lpwstr>0001-01-01T00:00:00Z</vt:lpwstr>
  </property>
  <property fmtid="{D5CDD505-2E9C-101B-9397-08002B2CF9AE}" pid="45" name="FormNumber">
    <vt:lpwstr/>
  </property>
  <property fmtid="{D5CDD505-2E9C-101B-9397-08002B2CF9AE}" pid="46" name="FORM_ID">
    <vt:lpwstr/>
  </property>
  <property fmtid="{D5CDD505-2E9C-101B-9397-08002B2CF9AE}" pid="47" name="FORM_ID0">
    <vt:lpwstr>__bk830034001400230053007300930013000300130033000200020002000200</vt:lpwstr>
  </property>
  <property fmtid="{D5CDD505-2E9C-101B-9397-08002B2CF9AE}" pid="48" name="ILLOBS">
    <vt:lpwstr/>
  </property>
  <property fmtid="{D5CDD505-2E9C-101B-9397-08002B2CF9AE}" pid="49" name="IsInUse">
    <vt:lpwstr>0</vt:lpwstr>
  </property>
  <property fmtid="{D5CDD505-2E9C-101B-9397-08002B2CF9AE}" pid="50" name="IsMasterDocument">
    <vt:lpwstr>0</vt:lpwstr>
  </property>
  <property fmtid="{D5CDD505-2E9C-101B-9397-08002B2CF9AE}" pid="51" name="ISOVersion">
    <vt:lpwstr/>
  </property>
  <property fmtid="{D5CDD505-2E9C-101B-9397-08002B2CF9AE}" pid="52" name="item$">
    <vt:lpwstr/>
  </property>
  <property fmtid="{D5CDD505-2E9C-101B-9397-08002B2CF9AE}" pid="53" name="Jurisdiction">
    <vt:lpwstr/>
  </property>
  <property fmtid="{D5CDD505-2E9C-101B-9397-08002B2CF9AE}" pid="54" name="LineID">
    <vt:lpwstr>I64515</vt:lpwstr>
  </property>
  <property fmtid="{D5CDD505-2E9C-101B-9397-08002B2CF9AE}" pid="55" name="LineName">
    <vt:lpwstr>Vitale, Danielle</vt:lpwstr>
  </property>
  <property fmtid="{D5CDD505-2E9C-101B-9397-08002B2CF9AE}" pid="56" name="LineStatus">
    <vt:lpwstr>R</vt:lpwstr>
  </property>
  <property fmtid="{D5CDD505-2E9C-101B-9397-08002B2CF9AE}" pid="57" name="LOB">
    <vt:lpwstr/>
  </property>
  <property fmtid="{D5CDD505-2E9C-101B-9397-08002B2CF9AE}" pid="58" name="ManifestActionCode">
    <vt:lpwstr/>
  </property>
  <property fmtid="{D5CDD505-2E9C-101B-9397-08002B2CF9AE}" pid="59" name="MetaData">
    <vt:lpwstr/>
  </property>
  <property fmtid="{D5CDD505-2E9C-101B-9397-08002B2CF9AE}" pid="60" name="ModifiedDateTime">
    <vt:lpwstr>2012-04-19T14:07:08Z</vt:lpwstr>
  </property>
  <property fmtid="{D5CDD505-2E9C-101B-9397-08002B2CF9AE}" pid="61" name="NoCopyright$">
    <vt:lpwstr>© Insurance Services Office, Inc.,xxxx</vt:lpwstr>
  </property>
  <property fmtid="{D5CDD505-2E9C-101B-9397-08002B2CF9AE}" pid="62" name="NumberOfLeaves">
    <vt:lpwstr>1</vt:lpwstr>
  </property>
  <property fmtid="{D5CDD505-2E9C-101B-9397-08002B2CF9AE}" pid="63" name="NumberOfPages">
    <vt:lpwstr>1</vt:lpwstr>
  </property>
  <property fmtid="{D5CDD505-2E9C-101B-9397-08002B2CF9AE}" pid="64" name="Order">
    <vt:lpwstr>18208000.0000000</vt:lpwstr>
  </property>
  <property fmtid="{D5CDD505-2E9C-101B-9397-08002B2CF9AE}" pid="65" name="Orientation">
    <vt:lpwstr/>
  </property>
  <property fmtid="{D5CDD505-2E9C-101B-9397-08002B2CF9AE}" pid="66" name="PageType">
    <vt:lpwstr/>
  </property>
  <property fmtid="{D5CDD505-2E9C-101B-9397-08002B2CF9AE}" pid="67" name="pgno$">
    <vt:lpwstr/>
  </property>
  <property fmtid="{D5CDD505-2E9C-101B-9397-08002B2CF9AE}" pid="68" name="PsdID">
    <vt:lpwstr>I70965</vt:lpwstr>
  </property>
  <property fmtid="{D5CDD505-2E9C-101B-9397-08002B2CF9AE}" pid="69" name="PsdName">
    <vt:lpwstr>Uibopuu, Carol</vt:lpwstr>
  </property>
  <property fmtid="{D5CDD505-2E9C-101B-9397-08002B2CF9AE}" pid="70" name="PsdStatus">
    <vt:lpwstr>R</vt:lpwstr>
  </property>
  <property fmtid="{D5CDD505-2E9C-101B-9397-08002B2CF9AE}" pid="71" name="Service1">
    <vt:lpwstr>Forms</vt:lpwstr>
  </property>
  <property fmtid="{D5CDD505-2E9C-101B-9397-08002B2CF9AE}" pid="72" name="Service10">
    <vt:lpwstr/>
  </property>
  <property fmtid="{D5CDD505-2E9C-101B-9397-08002B2CF9AE}" pid="73" name="Status$">
    <vt:lpwstr/>
  </property>
  <property fmtid="{D5CDD505-2E9C-101B-9397-08002B2CF9AE}" pid="74" name="TemplateType">
    <vt:lpwstr>FORMS</vt:lpwstr>
  </property>
  <property fmtid="{D5CDD505-2E9C-101B-9397-08002B2CF9AE}" pid="75" name="TemplateUrl">
    <vt:lpwstr/>
  </property>
  <property fmtid="{D5CDD505-2E9C-101B-9397-08002B2CF9AE}" pid="76" name="UserID">
    <vt:lpwstr>I70965</vt:lpwstr>
  </property>
  <property fmtid="{D5CDD505-2E9C-101B-9397-08002B2CF9AE}" pid="77" name="UserName_e63a6049-e0d9-46df-b91b-e318d6fcea01">
    <vt:lpwstr>Uibopu</vt:lpwstr>
  </property>
  <property fmtid="{D5CDD505-2E9C-101B-9397-08002B2CF9AE}" pid="78" name="WorkflowStatus">
    <vt:lpwstr/>
  </property>
  <property fmtid="{D5CDD505-2E9C-101B-9397-08002B2CF9AE}" pid="79" name="xd_ProgID">
    <vt:lpwstr/>
  </property>
  <property fmtid="{D5CDD505-2E9C-101B-9397-08002B2CF9AE}" pid="80" name="_NewReviewCycle">
    <vt:lpwstr/>
  </property>
  <property fmtid="{D5CDD505-2E9C-101B-9397-08002B2CF9AE}" pid="81" name="_docset_NoMedatataSyncRequired">
    <vt:lpwstr>False</vt:lpwstr>
  </property>
</Properties>
</file>