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9D40" w14:textId="0E30298B" w:rsidR="00737E72" w:rsidRPr="00D44D7D" w:rsidRDefault="00B14D38" w:rsidP="00C36AC5">
      <w:pPr>
        <w:pStyle w:val="title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 wp14:anchorId="17D6C5E6" wp14:editId="5416EA87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457200" cy="4937760"/>
                <wp:effectExtent l="0" t="0" r="0" b="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93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0EF42" w14:textId="77777777" w:rsidR="00ED6865" w:rsidRDefault="000C0A15">
                            <w:pPr>
                              <w:pStyle w:val="sidetext"/>
                            </w:pPr>
                            <w:r>
                              <w:t>R</w:t>
                            </w:r>
                          </w:p>
                          <w:p w14:paraId="289778D7" w14:textId="77777777" w:rsidR="00ED6865" w:rsidRDefault="00ED6865">
                            <w:pPr>
                              <w:pStyle w:val="sidetext"/>
                            </w:pPr>
                          </w:p>
                          <w:p w14:paraId="56039CFB" w14:textId="77777777" w:rsidR="00ED6865" w:rsidRDefault="000C0A15">
                            <w:pPr>
                              <w:pStyle w:val="sidetext"/>
                            </w:pPr>
                            <w:r>
                              <w:t>E</w:t>
                            </w:r>
                          </w:p>
                          <w:p w14:paraId="63AA30F5" w14:textId="77777777" w:rsidR="00ED6865" w:rsidRDefault="00ED6865">
                            <w:pPr>
                              <w:pStyle w:val="sidetext"/>
                            </w:pPr>
                          </w:p>
                          <w:p w14:paraId="132516CD" w14:textId="77777777" w:rsidR="00ED6865" w:rsidRDefault="000C0A15">
                            <w:pPr>
                              <w:pStyle w:val="sidetext"/>
                            </w:pPr>
                            <w:r>
                              <w:t>V</w:t>
                            </w:r>
                          </w:p>
                          <w:p w14:paraId="10E86A40" w14:textId="77777777" w:rsidR="00ED6865" w:rsidRDefault="00ED6865">
                            <w:pPr>
                              <w:pStyle w:val="sidetext"/>
                            </w:pPr>
                          </w:p>
                          <w:p w14:paraId="3F40E06F" w14:textId="77777777" w:rsidR="00ED6865" w:rsidRDefault="000C0A15">
                            <w:pPr>
                              <w:pStyle w:val="sidetext"/>
                            </w:pPr>
                            <w:r>
                              <w:t>I</w:t>
                            </w:r>
                          </w:p>
                          <w:p w14:paraId="36EECB3B" w14:textId="77777777" w:rsidR="00ED6865" w:rsidRDefault="00ED6865">
                            <w:pPr>
                              <w:pStyle w:val="sidetext"/>
                            </w:pPr>
                          </w:p>
                          <w:p w14:paraId="01F76629" w14:textId="77777777" w:rsidR="00ED6865" w:rsidRDefault="000C0A15">
                            <w:pPr>
                              <w:pStyle w:val="sidetext"/>
                            </w:pPr>
                            <w:r>
                              <w:t>S</w:t>
                            </w:r>
                          </w:p>
                          <w:p w14:paraId="0B16F090" w14:textId="77777777" w:rsidR="00ED6865" w:rsidRDefault="00ED6865">
                            <w:pPr>
                              <w:pStyle w:val="sidetext"/>
                            </w:pPr>
                          </w:p>
                          <w:p w14:paraId="0A178A9A" w14:textId="77777777" w:rsidR="00ED6865" w:rsidRDefault="000C0A15">
                            <w:pPr>
                              <w:pStyle w:val="sidetext"/>
                            </w:pPr>
                            <w:r>
                              <w:t>E</w:t>
                            </w:r>
                          </w:p>
                          <w:p w14:paraId="442CE896" w14:textId="77777777" w:rsidR="00ED6865" w:rsidRDefault="00ED6865">
                            <w:pPr>
                              <w:pStyle w:val="sidetext"/>
                            </w:pPr>
                          </w:p>
                          <w:p w14:paraId="09E3AB59" w14:textId="77777777" w:rsidR="00ED6865" w:rsidRDefault="000C0A15">
                            <w:pPr>
                              <w:pStyle w:val="sidetext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762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6C5E6" id="Rectangle 10" o:spid="_x0000_s1026" style="position:absolute;left:0;text-align:left;margin-left:-15.2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" o:allowincell="f" stroked="f">
                <v:textbox inset="6pt,1pt,1pt,1pt">
                  <w:txbxContent>
                    <w:p w14:paraId="1570EF42" w14:textId="77777777" w:rsidR="00ED6865" w:rsidRDefault="000C0A15">
                      <w:pPr>
                        <w:pStyle w:val="sidetext"/>
                      </w:pPr>
                      <w:r>
                        <w:t>R</w:t>
                      </w:r>
                    </w:p>
                    <w:p w14:paraId="289778D7" w14:textId="77777777" w:rsidR="00ED6865" w:rsidRDefault="00ED6865">
                      <w:pPr>
                        <w:pStyle w:val="sidetext"/>
                      </w:pPr>
                    </w:p>
                    <w:p w14:paraId="56039CFB" w14:textId="77777777" w:rsidR="00ED6865" w:rsidRDefault="000C0A15">
                      <w:pPr>
                        <w:pStyle w:val="sidetext"/>
                      </w:pPr>
                      <w:r>
                        <w:t>E</w:t>
                      </w:r>
                    </w:p>
                    <w:p w14:paraId="63AA30F5" w14:textId="77777777" w:rsidR="00ED6865" w:rsidRDefault="00ED6865">
                      <w:pPr>
                        <w:pStyle w:val="sidetext"/>
                      </w:pPr>
                    </w:p>
                    <w:p w14:paraId="132516CD" w14:textId="77777777" w:rsidR="00ED6865" w:rsidRDefault="000C0A15">
                      <w:pPr>
                        <w:pStyle w:val="sidetext"/>
                      </w:pPr>
                      <w:r>
                        <w:t>V</w:t>
                      </w:r>
                    </w:p>
                    <w:p w14:paraId="10E86A40" w14:textId="77777777" w:rsidR="00ED6865" w:rsidRDefault="00ED6865">
                      <w:pPr>
                        <w:pStyle w:val="sidetext"/>
                      </w:pPr>
                    </w:p>
                    <w:p w14:paraId="3F40E06F" w14:textId="77777777" w:rsidR="00ED6865" w:rsidRDefault="000C0A15">
                      <w:pPr>
                        <w:pStyle w:val="sidetext"/>
                      </w:pPr>
                      <w:r>
                        <w:t>I</w:t>
                      </w:r>
                    </w:p>
                    <w:p w14:paraId="36EECB3B" w14:textId="77777777" w:rsidR="00ED6865" w:rsidRDefault="00ED6865">
                      <w:pPr>
                        <w:pStyle w:val="sidetext"/>
                      </w:pPr>
                    </w:p>
                    <w:p w14:paraId="01F76629" w14:textId="77777777" w:rsidR="00ED6865" w:rsidRDefault="000C0A15">
                      <w:pPr>
                        <w:pStyle w:val="sidetext"/>
                      </w:pPr>
                      <w:r>
                        <w:t>S</w:t>
                      </w:r>
                    </w:p>
                    <w:p w14:paraId="0B16F090" w14:textId="77777777" w:rsidR="00ED6865" w:rsidRDefault="00ED6865">
                      <w:pPr>
                        <w:pStyle w:val="sidetext"/>
                      </w:pPr>
                    </w:p>
                    <w:p w14:paraId="0A178A9A" w14:textId="77777777" w:rsidR="00ED6865" w:rsidRDefault="000C0A15">
                      <w:pPr>
                        <w:pStyle w:val="sidetext"/>
                      </w:pPr>
                      <w:r>
                        <w:t>E</w:t>
                      </w:r>
                    </w:p>
                    <w:p w14:paraId="442CE896" w14:textId="77777777" w:rsidR="00ED6865" w:rsidRDefault="00ED6865">
                      <w:pPr>
                        <w:pStyle w:val="sidetext"/>
                      </w:pPr>
                    </w:p>
                    <w:p w14:paraId="09E3AB59" w14:textId="77777777" w:rsidR="00ED6865" w:rsidRDefault="000C0A15">
                      <w:pPr>
                        <w:pStyle w:val="sidetext"/>
                      </w:pPr>
                      <w:r>
                        <w:t>D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0C0A15" w:rsidRPr="00D44D7D">
        <w:t>MONTANA CHANGES –</w:t>
      </w:r>
      <w:r w:rsidR="000C0A15" w:rsidRPr="00D44D7D">
        <w:br/>
        <w:t>PER CLAIM LIMITS OF INSURANCE –</w:t>
      </w:r>
      <w:r w:rsidR="000C0A15" w:rsidRPr="00D44D7D">
        <w:br/>
        <w:t>GOVERNMENTAL SUBDIVISIONS</w:t>
      </w:r>
    </w:p>
    <w:p w14:paraId="22B89D41" w14:textId="77777777" w:rsidR="00737E72" w:rsidRPr="00323450" w:rsidRDefault="00737E72" w:rsidP="00C36AC5">
      <w:pPr>
        <w:pStyle w:val="isonormal"/>
        <w:sectPr w:rsidR="00737E72" w:rsidRPr="00323450" w:rsidSect="00ED6865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3E8FFFE4" w14:textId="77777777" w:rsidR="00323450" w:rsidRDefault="00323450" w:rsidP="00C36AC5">
      <w:pPr>
        <w:pStyle w:val="blocktext1"/>
      </w:pPr>
    </w:p>
    <w:p w14:paraId="22B89D44" w14:textId="5FC5B3CF" w:rsidR="00737E72" w:rsidRDefault="000C0A15" w:rsidP="00C36AC5">
      <w:pPr>
        <w:pStyle w:val="blocktext1"/>
      </w:pPr>
      <w:r>
        <w:t xml:space="preserve">This endorsement modifies insurance provided under the following: </w:t>
      </w:r>
    </w:p>
    <w:p w14:paraId="22B89D46" w14:textId="42338CED" w:rsidR="00737E72" w:rsidRDefault="002F040C" w:rsidP="00C36AC5">
      <w:pPr>
        <w:pStyle w:val="blockhd2"/>
        <w:rPr>
          <w:b w:val="0"/>
        </w:rPr>
      </w:pPr>
      <w:r>
        <w:rPr>
          <w:b w:val="0"/>
        </w:rPr>
        <w:br/>
      </w:r>
      <w:r w:rsidR="000C0A15">
        <w:rPr>
          <w:b w:val="0"/>
        </w:rPr>
        <w:t>COMMERCIAL GENERAL LIABILITY COVERAGE PART</w:t>
      </w:r>
    </w:p>
    <w:p w14:paraId="22B89D48" w14:textId="1DD1FD7A" w:rsidR="00737E72" w:rsidRDefault="00737E72" w:rsidP="00C36AC5">
      <w:pPr>
        <w:pStyle w:val="columnheading"/>
      </w:pPr>
    </w:p>
    <w:p w14:paraId="22B89D49" w14:textId="77777777" w:rsidR="00737E72" w:rsidRDefault="000C0A15" w:rsidP="00C36AC5">
      <w:pPr>
        <w:pStyle w:val="columnheading"/>
      </w:pPr>
      <w:r>
        <w:t>SCHEDULE</w:t>
      </w:r>
    </w:p>
    <w:p w14:paraId="78351790" w14:textId="77777777" w:rsidR="00E27F8D" w:rsidRDefault="00E27F8D" w:rsidP="00C36AC5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2003"/>
        <w:gridCol w:w="300"/>
        <w:gridCol w:w="3700"/>
        <w:gridCol w:w="4077"/>
      </w:tblGrid>
      <w:tr w:rsidR="00E27F8D" w:rsidRPr="00FC4821" w14:paraId="4D5EBC50" w14:textId="77777777" w:rsidTr="00323450">
        <w:trPr>
          <w:trHeight w:val="580"/>
          <w:ins w:id="0" w:author="Author" w:date="2024-03-01T12:32:00Z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24908B" w14:textId="77777777" w:rsidR="00E27F8D" w:rsidRDefault="00E27F8D" w:rsidP="00C36AC5">
            <w:pPr>
              <w:pStyle w:val="tabletext"/>
              <w:rPr>
                <w:ins w:id="1" w:author="Author" w:date="2024-03-01T12:32:00Z"/>
                <w:b/>
                <w:bCs/>
              </w:rPr>
            </w:pPr>
            <w:ins w:id="2" w:author="Author" w:date="2024-03-01T12:32:00Z">
              <w:r>
                <w:rPr>
                  <w:b/>
                  <w:bCs/>
                </w:rPr>
                <w:t>Limit Of Insurance:</w:t>
              </w:r>
            </w:ins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C9E41C" w14:textId="77777777" w:rsidR="00E27F8D" w:rsidRDefault="00E27F8D" w:rsidP="00C36AC5">
            <w:pPr>
              <w:pStyle w:val="tabletext"/>
              <w:rPr>
                <w:ins w:id="3" w:author="Author" w:date="2024-03-01T12:32:00Z"/>
                <w:b/>
                <w:bCs/>
              </w:rPr>
            </w:pPr>
            <w:ins w:id="4" w:author="Author" w:date="2024-03-01T12:32:00Z">
              <w:r>
                <w:rPr>
                  <w:b/>
                  <w:bCs/>
                </w:rPr>
                <w:t>$</w:t>
              </w:r>
            </w:ins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40E82D" w14:textId="77777777" w:rsidR="00E27F8D" w:rsidRDefault="00E27F8D" w:rsidP="00C36AC5">
            <w:pPr>
              <w:pStyle w:val="tabletext"/>
              <w:rPr>
                <w:ins w:id="5" w:author="Author" w:date="2024-03-01T12:32:00Z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F6AA" w14:textId="77777777" w:rsidR="00E27F8D" w:rsidRDefault="00E27F8D" w:rsidP="00C36AC5">
            <w:pPr>
              <w:pStyle w:val="tabletext"/>
              <w:rPr>
                <w:ins w:id="6" w:author="Author" w:date="2024-03-01T12:32:00Z"/>
                <w:b/>
                <w:bCs/>
              </w:rPr>
            </w:pPr>
            <w:ins w:id="7" w:author="Author" w:date="2024-03-01T12:32:00Z">
              <w:r>
                <w:rPr>
                  <w:b/>
                  <w:bCs/>
                </w:rPr>
                <w:t>Each Claim</w:t>
              </w:r>
            </w:ins>
          </w:p>
        </w:tc>
      </w:tr>
      <w:tr w:rsidR="00E27F8D" w:rsidRPr="00FC4821" w14:paraId="15C8195F" w14:textId="77777777" w:rsidTr="00323450">
        <w:trPr>
          <w:ins w:id="8" w:author="Author" w:date="2024-03-01T12:32:00Z"/>
        </w:trPr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19C3" w14:textId="77777777" w:rsidR="00E27F8D" w:rsidRDefault="00E27F8D" w:rsidP="00C36AC5">
            <w:pPr>
              <w:pStyle w:val="tabletext"/>
              <w:rPr>
                <w:ins w:id="9" w:author="Author" w:date="2024-03-01T12:32:00Z"/>
              </w:rPr>
            </w:pPr>
            <w:ins w:id="10" w:author="Author" w:date="2024-03-01T12:32:00Z">
              <w:r>
                <w:t>Information required to complete this Schedule, if not shown above, will be shown in the Declarations.</w:t>
              </w:r>
            </w:ins>
          </w:p>
        </w:tc>
      </w:tr>
    </w:tbl>
    <w:p w14:paraId="68014F90" w14:textId="77777777" w:rsidR="00737E72" w:rsidRDefault="00737E72" w:rsidP="00C36AC5">
      <w:pPr>
        <w:pStyle w:val="blocktext1"/>
      </w:pPr>
    </w:p>
    <w:p w14:paraId="22B89D4A" w14:textId="77777777" w:rsidR="00E27F8D" w:rsidRDefault="00E27F8D" w:rsidP="00C36AC5">
      <w:pPr>
        <w:pStyle w:val="blocktext1"/>
        <w:sectPr w:rsidR="00E27F8D" w:rsidSect="00ED686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480"/>
          <w:vAlign w:val="center"/>
          <w:noEndnote/>
          <w:titlePg/>
          <w:docGrid w:linePitch="272"/>
        </w:sectPr>
      </w:pPr>
    </w:p>
    <w:p w14:paraId="22B89D4D" w14:textId="510145AF" w:rsidR="00737E72" w:rsidRDefault="000C0A15" w:rsidP="00C36AC5">
      <w:pPr>
        <w:pStyle w:val="blocktext1"/>
        <w:spacing w:before="0"/>
      </w:pPr>
      <w:del w:id="11" w:author="Author" w:date="2024-03-01T12:33:00Z">
        <w:r w:rsidDel="00E27F8D">
          <w:delText>Limit o</w:delText>
        </w:r>
      </w:del>
      <w:del w:id="12" w:author="Author" w:date="2024-04-09T09:02:00Z">
        <w:r w:rsidDel="00850BF6">
          <w:delText>f</w:delText>
        </w:r>
      </w:del>
      <w:del w:id="13" w:author="Author" w:date="2024-03-01T12:33:00Z">
        <w:r w:rsidDel="00E27F8D">
          <w:delText xml:space="preserve"> Insurance                                                          $                                                      Each</w:delText>
        </w:r>
      </w:del>
    </w:p>
    <w:p w14:paraId="22B89D4E" w14:textId="77777777" w:rsidR="00737E72" w:rsidRDefault="00737E72" w:rsidP="00C36AC5">
      <w:pPr>
        <w:pStyle w:val="blocktext1"/>
        <w:spacing w:before="0"/>
      </w:pPr>
    </w:p>
    <w:p w14:paraId="22B89D4F" w14:textId="0E3DDB91" w:rsidR="00737E72" w:rsidDel="00E27F8D" w:rsidRDefault="000C0A15" w:rsidP="00C36AC5">
      <w:pPr>
        <w:pStyle w:val="blocktext1"/>
        <w:rPr>
          <w:del w:id="14" w:author="Author" w:date="2024-03-01T12:33:00Z"/>
        </w:rPr>
      </w:pPr>
      <w:del w:id="15" w:author="Author" w:date="2024-03-01T12:33:00Z">
        <w:r w:rsidDel="00E27F8D">
          <w:delText>(If no entry appears above, information required to complete this endorsement</w:delText>
        </w:r>
      </w:del>
      <w:del w:id="16" w:author="Author" w:date="2024-04-09T09:04:00Z">
        <w:r w:rsidR="008D5F48" w:rsidDel="00850BF6">
          <w:delText xml:space="preserve"> </w:delText>
        </w:r>
      </w:del>
      <w:del w:id="17" w:author="Author" w:date="2024-03-01T12:33:00Z">
        <w:r w:rsidDel="00E27F8D">
          <w:delText xml:space="preserve">will be shown in the Declarations as applicable to this endorsement.) </w:delText>
        </w:r>
      </w:del>
    </w:p>
    <w:p w14:paraId="09B58104" w14:textId="77777777" w:rsidR="00F91823" w:rsidRDefault="00F91823" w:rsidP="00C36AC5">
      <w:pPr>
        <w:pStyle w:val="blocktext1"/>
        <w:spacing w:before="0"/>
      </w:pPr>
    </w:p>
    <w:p w14:paraId="466934F1" w14:textId="77777777" w:rsidR="00F91823" w:rsidRDefault="00F91823" w:rsidP="00C36AC5">
      <w:pPr>
        <w:pStyle w:val="blocktext1"/>
        <w:spacing w:before="0"/>
        <w:sectPr w:rsidR="00F91823" w:rsidSect="00F91823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2240" w:h="15840"/>
          <w:pgMar w:top="1080" w:right="1080" w:bottom="1380" w:left="1080" w:header="1080" w:footer="240" w:gutter="0"/>
          <w:cols w:space="480"/>
          <w:vAlign w:val="center"/>
          <w:noEndnote/>
          <w:titlePg/>
          <w:docGrid w:linePitch="272"/>
        </w:sectPr>
      </w:pPr>
    </w:p>
    <w:p w14:paraId="22B89D51" w14:textId="10852D91" w:rsidR="00737E72" w:rsidRDefault="000C0A15" w:rsidP="00C36AC5">
      <w:pPr>
        <w:pStyle w:val="blocktext1"/>
      </w:pPr>
      <w:r>
        <w:t xml:space="preserve">Paragraph </w:t>
      </w:r>
      <w:r>
        <w:rPr>
          <w:b/>
        </w:rPr>
        <w:t>5.</w:t>
      </w:r>
      <w:r>
        <w:t xml:space="preserve"> of</w:t>
      </w:r>
      <w:del w:id="18" w:author="Author" w:date="2024-02-28T20:51:00Z">
        <w:r>
          <w:delText xml:space="preserve"> LIMITS</w:delText>
        </w:r>
      </w:del>
      <w:del w:id="19" w:author="Author" w:date="2024-02-28T20:50:00Z">
        <w:r>
          <w:delText xml:space="preserve"> OF INSURANCE (Section </w:delText>
        </w:r>
        <w:r>
          <w:rPr>
            <w:b/>
          </w:rPr>
          <w:delText>III</w:delText>
        </w:r>
        <w:r>
          <w:delText>)</w:delText>
        </w:r>
      </w:del>
      <w:r>
        <w:t xml:space="preserve"> </w:t>
      </w:r>
      <w:ins w:id="20" w:author="Author" w:date="2024-02-28T20:51:00Z">
        <w:r w:rsidR="00940AF2" w:rsidRPr="00940AF2">
          <w:rPr>
            <w:b/>
            <w:bCs/>
            <w:rPrChange w:id="21" w:author="Author" w:date="2024-02-28T20:51:00Z">
              <w:rPr/>
            </w:rPrChange>
          </w:rPr>
          <w:t xml:space="preserve">Section III </w:t>
        </w:r>
        <w:r w:rsidR="00940AF2" w:rsidRPr="00940AF2">
          <w:rPr>
            <w:rFonts w:cs="Arial"/>
            <w:b/>
            <w:bCs/>
            <w:rPrChange w:id="22" w:author="Author" w:date="2024-02-28T20:51:00Z">
              <w:rPr>
                <w:rFonts w:cs="Arial"/>
              </w:rPr>
            </w:rPrChange>
          </w:rPr>
          <w:t>–</w:t>
        </w:r>
        <w:r w:rsidR="00940AF2" w:rsidRPr="00940AF2">
          <w:rPr>
            <w:b/>
            <w:bCs/>
            <w:rPrChange w:id="23" w:author="Author" w:date="2024-02-28T20:51:00Z">
              <w:rPr/>
            </w:rPrChange>
          </w:rPr>
          <w:t xml:space="preserve"> Limits Of Insurance</w:t>
        </w:r>
        <w:r w:rsidR="00940AF2">
          <w:t xml:space="preserve"> </w:t>
        </w:r>
      </w:ins>
      <w:r w:rsidRPr="00940AF2">
        <w:t>is</w:t>
      </w:r>
      <w:r>
        <w:t xml:space="preserve"> replaced by the following: </w:t>
      </w:r>
    </w:p>
    <w:p w14:paraId="22B89D52" w14:textId="61908686" w:rsidR="00737E72" w:rsidRDefault="000C0A15" w:rsidP="00C36AC5">
      <w:pPr>
        <w:pStyle w:val="outlinetxt1"/>
        <w:rPr>
          <w:b w:val="0"/>
        </w:rPr>
      </w:pPr>
      <w:r>
        <w:tab/>
        <w:t>5.</w:t>
      </w:r>
      <w:r>
        <w:tab/>
      </w:r>
      <w:r>
        <w:rPr>
          <w:b w:val="0"/>
        </w:rPr>
        <w:t>Subject to</w:t>
      </w:r>
      <w:ins w:id="24" w:author="Author" w:date="2024-02-28T20:52:00Z">
        <w:r w:rsidR="00940AF2">
          <w:rPr>
            <w:b w:val="0"/>
          </w:rPr>
          <w:t xml:space="preserve"> Paragr</w:t>
        </w:r>
      </w:ins>
      <w:ins w:id="25" w:author="Author" w:date="2024-02-28T20:53:00Z">
        <w:r w:rsidR="00940AF2">
          <w:rPr>
            <w:b w:val="0"/>
          </w:rPr>
          <w:t>aph</w:t>
        </w:r>
      </w:ins>
      <w:r>
        <w:rPr>
          <w:b w:val="0"/>
        </w:rPr>
        <w:t xml:space="preserve"> </w:t>
      </w:r>
      <w:r>
        <w:t>2.</w:t>
      </w:r>
      <w:r>
        <w:rPr>
          <w:b w:val="0"/>
        </w:rPr>
        <w:t xml:space="preserve"> or </w:t>
      </w:r>
      <w:r>
        <w:t>3.</w:t>
      </w:r>
      <w:r>
        <w:rPr>
          <w:b w:val="0"/>
        </w:rPr>
        <w:t xml:space="preserve"> above, whichever applies: </w:t>
      </w:r>
    </w:p>
    <w:p w14:paraId="22B89D53" w14:textId="77777777" w:rsidR="00737E72" w:rsidRDefault="000C0A15" w:rsidP="00C36AC5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The Each Occurrence Limit is the most we will pay for the sum of: </w:t>
      </w:r>
    </w:p>
    <w:p w14:paraId="22B89D54" w14:textId="77777777" w:rsidR="00737E72" w:rsidRDefault="000C0A15" w:rsidP="00C36AC5">
      <w:pPr>
        <w:pStyle w:val="outlinetxt3"/>
        <w:rPr>
          <w:b w:val="0"/>
        </w:rPr>
      </w:pPr>
      <w:r>
        <w:tab/>
        <w:t>(1)</w:t>
      </w:r>
      <w:r>
        <w:tab/>
      </w:r>
      <w:r>
        <w:rPr>
          <w:b w:val="0"/>
        </w:rPr>
        <w:t xml:space="preserve">Damages under Coverage </w:t>
      </w:r>
      <w:r w:rsidRPr="00940AF2">
        <w:rPr>
          <w:bCs/>
          <w:rPrChange w:id="26" w:author="Author" w:date="2024-02-28T20:54:00Z">
            <w:rPr>
              <w:b w:val="0"/>
            </w:rPr>
          </w:rPrChange>
        </w:rPr>
        <w:t>A;</w:t>
      </w:r>
      <w:r>
        <w:rPr>
          <w:b w:val="0"/>
        </w:rPr>
        <w:t xml:space="preserve"> and </w:t>
      </w:r>
    </w:p>
    <w:p w14:paraId="22B89D55" w14:textId="2884B463" w:rsidR="00737E72" w:rsidRDefault="000C0A15" w:rsidP="00C36AC5">
      <w:pPr>
        <w:pStyle w:val="outlinetxt3"/>
        <w:rPr>
          <w:b w:val="0"/>
        </w:rPr>
      </w:pPr>
      <w:r>
        <w:tab/>
        <w:t>(2)</w:t>
      </w:r>
      <w:r>
        <w:tab/>
      </w:r>
      <w:r>
        <w:rPr>
          <w:b w:val="0"/>
        </w:rPr>
        <w:t xml:space="preserve">Medical expenses under Coverage </w:t>
      </w:r>
      <w:r w:rsidRPr="00940AF2">
        <w:rPr>
          <w:bCs/>
          <w:rPrChange w:id="27" w:author="Author" w:date="2024-02-28T20:54:00Z">
            <w:rPr>
              <w:b w:val="0"/>
            </w:rPr>
          </w:rPrChange>
        </w:rPr>
        <w:t>C</w:t>
      </w:r>
      <w:ins w:id="28" w:author="Author" w:date="2024-03-08T08:47:00Z">
        <w:r w:rsidR="00F91823">
          <w:rPr>
            <w:bCs/>
          </w:rPr>
          <w:t>;</w:t>
        </w:r>
      </w:ins>
    </w:p>
    <w:p w14:paraId="22B89D56" w14:textId="77777777" w:rsidR="00737E72" w:rsidRDefault="000C0A15" w:rsidP="00C36AC5">
      <w:pPr>
        <w:pStyle w:val="blocktext3"/>
      </w:pPr>
      <w:r>
        <w:t xml:space="preserve">because of all "bodily injury" and "property damage" arising out of any one "occurrence"; and </w:t>
      </w:r>
    </w:p>
    <w:p w14:paraId="22B89D57" w14:textId="106C4893" w:rsidR="00ED6865" w:rsidRDefault="00F91823" w:rsidP="00C36AC5">
      <w:pPr>
        <w:pStyle w:val="outlinetxt2"/>
        <w:rPr>
          <w:b w:val="0"/>
        </w:rPr>
      </w:pPr>
      <w:r>
        <w:br w:type="column"/>
      </w:r>
      <w:r w:rsidR="000C0A15">
        <w:tab/>
        <w:t>b.</w:t>
      </w:r>
      <w:r w:rsidR="000C0A15">
        <w:tab/>
      </w:r>
      <w:r w:rsidR="000C0A15">
        <w:rPr>
          <w:b w:val="0"/>
        </w:rPr>
        <w:t xml:space="preserve">Subject to the Each Occurrence Limit described in </w:t>
      </w:r>
      <w:del w:id="29" w:author="Author" w:date="2024-02-28T20:54:00Z">
        <w:r w:rsidR="000C0A15">
          <w:rPr>
            <w:b w:val="0"/>
          </w:rPr>
          <w:delText>p</w:delText>
        </w:r>
      </w:del>
      <w:ins w:id="30" w:author="Author" w:date="2024-02-28T20:54:00Z">
        <w:r w:rsidR="00940AF2">
          <w:rPr>
            <w:b w:val="0"/>
          </w:rPr>
          <w:t>P</w:t>
        </w:r>
      </w:ins>
      <w:r w:rsidR="000C0A15">
        <w:rPr>
          <w:b w:val="0"/>
        </w:rPr>
        <w:t xml:space="preserve">aragraph </w:t>
      </w:r>
      <w:r w:rsidR="000C0A15" w:rsidRPr="00940AF2">
        <w:rPr>
          <w:bCs/>
          <w:rPrChange w:id="31" w:author="Author" w:date="2024-02-28T20:54:00Z">
            <w:rPr>
              <w:b w:val="0"/>
            </w:rPr>
          </w:rPrChange>
        </w:rPr>
        <w:t>a.</w:t>
      </w:r>
      <w:r w:rsidR="000C0A15">
        <w:rPr>
          <w:b w:val="0"/>
        </w:rPr>
        <w:t xml:space="preserve"> above, the Each Claim </w:t>
      </w:r>
      <w:del w:id="32" w:author="Author" w:date="2024-03-08T08:48:00Z">
        <w:r w:rsidR="000C0A15" w:rsidDel="00F91823">
          <w:rPr>
            <w:b w:val="0"/>
          </w:rPr>
          <w:delText>L</w:delText>
        </w:r>
      </w:del>
      <w:ins w:id="33" w:author="Author" w:date="2024-03-08T08:48:00Z">
        <w:r>
          <w:rPr>
            <w:b w:val="0"/>
          </w:rPr>
          <w:t>l</w:t>
        </w:r>
      </w:ins>
      <w:r w:rsidR="000C0A15">
        <w:rPr>
          <w:b w:val="0"/>
        </w:rPr>
        <w:t>imit shown in the Schedule</w:t>
      </w:r>
      <w:r w:rsidR="002B1035">
        <w:rPr>
          <w:b w:val="0"/>
        </w:rPr>
        <w:t xml:space="preserve"> </w:t>
      </w:r>
      <w:r w:rsidR="000C0A15">
        <w:rPr>
          <w:b w:val="0"/>
        </w:rPr>
        <w:t xml:space="preserve">is the most we will pay for each claim for the sum of all damages because of all "bodily injury" and "property damage" as the result of any one "occurrence". </w:t>
      </w:r>
    </w:p>
    <w:sectPr w:rsidR="00ED6865" w:rsidSect="00F91823">
      <w:type w:val="continuous"/>
      <w:pgSz w:w="12240" w:h="15840"/>
      <w:pgMar w:top="1080" w:right="1080" w:bottom="1380" w:left="1080" w:header="1080" w:footer="240" w:gutter="0"/>
      <w:cols w:num="2" w:space="480"/>
      <w:vAlign w:val="center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D97F" w14:textId="77777777" w:rsidR="000C0A15" w:rsidRDefault="000C0A15">
      <w:r>
        <w:separator/>
      </w:r>
    </w:p>
  </w:endnote>
  <w:endnote w:type="continuationSeparator" w:id="0">
    <w:p w14:paraId="72033E05" w14:textId="77777777" w:rsidR="000C0A15" w:rsidRDefault="000C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400"/>
      <w:gridCol w:w="2000"/>
      <w:gridCol w:w="720"/>
    </w:tblGrid>
    <w:tr w:rsidR="00681D62" w14:paraId="562822FC" w14:textId="77777777">
      <w:tc>
        <w:tcPr>
          <w:tcW w:w="2203" w:type="dxa"/>
        </w:tcPr>
        <w:p w14:paraId="1EED0923" w14:textId="77777777" w:rsidR="00ED6865" w:rsidRDefault="000C0A1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t>1</w:t>
          </w:r>
          <w:r w:rsidR="00B14D38">
            <w:fldChar w:fldCharType="end"/>
          </w:r>
        </w:p>
      </w:tc>
      <w:tc>
        <w:tcPr>
          <w:tcW w:w="5400" w:type="dxa"/>
        </w:tcPr>
        <w:p w14:paraId="06845311" w14:textId="19A3A562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00" w:type="dxa"/>
        </w:tcPr>
        <w:p w14:paraId="1D73745E" w14:textId="1FCB6202" w:rsidR="00ED6865" w:rsidRDefault="000C0A15" w:rsidP="00ED6865">
          <w:pPr>
            <w:pStyle w:val="isof2"/>
            <w:jc w:val="right"/>
          </w:pPr>
          <w:r>
            <w:t>CG 25 06 10 24</w:t>
          </w:r>
        </w:p>
      </w:tc>
      <w:tc>
        <w:tcPr>
          <w:tcW w:w="720" w:type="dxa"/>
        </w:tcPr>
        <w:p w14:paraId="7143EEAC" w14:textId="77777777" w:rsidR="00ED6865" w:rsidRDefault="000C0A1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CD309F7" w14:textId="77777777" w:rsidR="00ED6865" w:rsidRDefault="00ED68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400"/>
      <w:gridCol w:w="2000"/>
      <w:gridCol w:w="720"/>
    </w:tblGrid>
    <w:tr w:rsidR="00681D62" w14:paraId="37DADA8E" w14:textId="77777777">
      <w:tc>
        <w:tcPr>
          <w:tcW w:w="2203" w:type="dxa"/>
        </w:tcPr>
        <w:p w14:paraId="02077DC3" w14:textId="097D7B09" w:rsidR="00ED6865" w:rsidRDefault="000C0A15" w:rsidP="00ED6865">
          <w:pPr>
            <w:pStyle w:val="isof2"/>
            <w:jc w:val="left"/>
          </w:pPr>
          <w:r>
            <w:t>CG 25 06 10 24</w:t>
          </w:r>
        </w:p>
      </w:tc>
      <w:tc>
        <w:tcPr>
          <w:tcW w:w="5400" w:type="dxa"/>
        </w:tcPr>
        <w:p w14:paraId="74704521" w14:textId="64995AF1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00" w:type="dxa"/>
        </w:tcPr>
        <w:p w14:paraId="1218F20A" w14:textId="77777777" w:rsidR="00ED6865" w:rsidRDefault="000C0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t>1</w:t>
          </w:r>
          <w:r w:rsidR="00B14D38">
            <w:fldChar w:fldCharType="end"/>
          </w:r>
        </w:p>
      </w:tc>
      <w:tc>
        <w:tcPr>
          <w:tcW w:w="720" w:type="dxa"/>
        </w:tcPr>
        <w:p w14:paraId="620A152A" w14:textId="77777777" w:rsidR="00ED6865" w:rsidRDefault="000C0A1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1FF3B72" w14:textId="77777777" w:rsidR="00ED6865" w:rsidRDefault="00ED68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400"/>
      <w:gridCol w:w="2000"/>
      <w:gridCol w:w="720"/>
    </w:tblGrid>
    <w:tr w:rsidR="00681D62" w14:paraId="2F57F4B1" w14:textId="77777777">
      <w:tc>
        <w:tcPr>
          <w:tcW w:w="2203" w:type="dxa"/>
        </w:tcPr>
        <w:p w14:paraId="2F5D8EA3" w14:textId="1B520887" w:rsidR="00ED6865" w:rsidRDefault="000C0A15" w:rsidP="00ED6865">
          <w:pPr>
            <w:pStyle w:val="isof2"/>
            <w:jc w:val="left"/>
          </w:pPr>
          <w:r>
            <w:t>CG 25 06 10 24</w:t>
          </w:r>
        </w:p>
      </w:tc>
      <w:tc>
        <w:tcPr>
          <w:tcW w:w="5400" w:type="dxa"/>
        </w:tcPr>
        <w:p w14:paraId="3335C261" w14:textId="56620AFA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00" w:type="dxa"/>
        </w:tcPr>
        <w:p w14:paraId="306EE1CD" w14:textId="77777777" w:rsidR="00ED6865" w:rsidRDefault="000C0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rPr>
              <w:noProof/>
            </w:rPr>
            <w:t>1</w:t>
          </w:r>
          <w:r w:rsidR="00B14D38">
            <w:rPr>
              <w:noProof/>
            </w:rPr>
            <w:fldChar w:fldCharType="end"/>
          </w:r>
        </w:p>
      </w:tc>
      <w:tc>
        <w:tcPr>
          <w:tcW w:w="720" w:type="dxa"/>
        </w:tcPr>
        <w:p w14:paraId="28D931CB" w14:textId="4B45375E" w:rsidR="00ED6865" w:rsidRDefault="00ED6865">
          <w:pPr>
            <w:pStyle w:val="isof2"/>
            <w:jc w:val="right"/>
          </w:pPr>
        </w:p>
      </w:tc>
    </w:tr>
  </w:tbl>
  <w:p w14:paraId="5C52E9C3" w14:textId="77777777" w:rsidR="00ED6865" w:rsidRDefault="00ED686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400"/>
      <w:gridCol w:w="2000"/>
      <w:gridCol w:w="720"/>
    </w:tblGrid>
    <w:tr w:rsidR="00681D62" w14:paraId="13CC8473" w14:textId="77777777">
      <w:tc>
        <w:tcPr>
          <w:tcW w:w="2203" w:type="dxa"/>
        </w:tcPr>
        <w:p w14:paraId="11CDA944" w14:textId="77777777" w:rsidR="00ED6865" w:rsidRDefault="000C0A1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t>1</w:t>
          </w:r>
          <w:r w:rsidR="00B14D38">
            <w:fldChar w:fldCharType="end"/>
          </w:r>
        </w:p>
      </w:tc>
      <w:tc>
        <w:tcPr>
          <w:tcW w:w="5400" w:type="dxa"/>
        </w:tcPr>
        <w:p w14:paraId="19E34D3A" w14:textId="206D9643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00" w:type="dxa"/>
        </w:tcPr>
        <w:p w14:paraId="40167466" w14:textId="7C6FB850" w:rsidR="00ED6865" w:rsidRDefault="000C0A15" w:rsidP="00ED6865">
          <w:pPr>
            <w:pStyle w:val="isof2"/>
            <w:jc w:val="right"/>
          </w:pPr>
          <w:r>
            <w:t>CG 25 06 10 24</w:t>
          </w:r>
        </w:p>
      </w:tc>
      <w:tc>
        <w:tcPr>
          <w:tcW w:w="720" w:type="dxa"/>
        </w:tcPr>
        <w:p w14:paraId="387C4E16" w14:textId="77777777" w:rsidR="00ED6865" w:rsidRDefault="000C0A1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801FD2E" w14:textId="77777777" w:rsidR="00ED6865" w:rsidRDefault="00ED686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400"/>
      <w:gridCol w:w="2000"/>
      <w:gridCol w:w="720"/>
    </w:tblGrid>
    <w:tr w:rsidR="00681D62" w14:paraId="6525A0A3" w14:textId="77777777">
      <w:tc>
        <w:tcPr>
          <w:tcW w:w="2203" w:type="dxa"/>
        </w:tcPr>
        <w:p w14:paraId="3577CC38" w14:textId="63E4DAC2" w:rsidR="00ED6865" w:rsidRDefault="000C0A15" w:rsidP="00ED6865">
          <w:pPr>
            <w:pStyle w:val="isof2"/>
            <w:jc w:val="left"/>
          </w:pPr>
          <w:r>
            <w:t>CG 25 06 10 24</w:t>
          </w:r>
        </w:p>
      </w:tc>
      <w:tc>
        <w:tcPr>
          <w:tcW w:w="5400" w:type="dxa"/>
        </w:tcPr>
        <w:p w14:paraId="4FE25802" w14:textId="40E50295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00" w:type="dxa"/>
        </w:tcPr>
        <w:p w14:paraId="3957327F" w14:textId="77777777" w:rsidR="00ED6865" w:rsidRDefault="000C0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t>1</w:t>
          </w:r>
          <w:r w:rsidR="00B14D38">
            <w:fldChar w:fldCharType="end"/>
          </w:r>
        </w:p>
      </w:tc>
      <w:tc>
        <w:tcPr>
          <w:tcW w:w="720" w:type="dxa"/>
        </w:tcPr>
        <w:p w14:paraId="61390FF2" w14:textId="77777777" w:rsidR="00ED6865" w:rsidRDefault="000C0A1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F90725E" w14:textId="77777777" w:rsidR="00ED6865" w:rsidRDefault="00ED686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400"/>
      <w:gridCol w:w="2000"/>
      <w:gridCol w:w="720"/>
    </w:tblGrid>
    <w:tr w:rsidR="00681D62" w14:paraId="3349DC1B" w14:textId="77777777">
      <w:tc>
        <w:tcPr>
          <w:tcW w:w="2203" w:type="dxa"/>
        </w:tcPr>
        <w:p w14:paraId="4E8DC6DC" w14:textId="343203CB" w:rsidR="00ED6865" w:rsidRDefault="000C0A15" w:rsidP="00ED6865">
          <w:pPr>
            <w:pStyle w:val="isof2"/>
            <w:jc w:val="left"/>
          </w:pPr>
          <w:r>
            <w:t>CG 25 06 10 24</w:t>
          </w:r>
        </w:p>
      </w:tc>
      <w:tc>
        <w:tcPr>
          <w:tcW w:w="5400" w:type="dxa"/>
        </w:tcPr>
        <w:p w14:paraId="3012B785" w14:textId="07CEB81C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00" w:type="dxa"/>
        </w:tcPr>
        <w:p w14:paraId="59173BBC" w14:textId="77777777" w:rsidR="00ED6865" w:rsidRDefault="000C0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rPr>
              <w:noProof/>
            </w:rPr>
            <w:t>1</w:t>
          </w:r>
          <w:r w:rsidR="00B14D38">
            <w:rPr>
              <w:noProof/>
            </w:rPr>
            <w:fldChar w:fldCharType="end"/>
          </w:r>
        </w:p>
      </w:tc>
      <w:tc>
        <w:tcPr>
          <w:tcW w:w="720" w:type="dxa"/>
        </w:tcPr>
        <w:p w14:paraId="6B5B9401" w14:textId="77777777" w:rsidR="00ED6865" w:rsidRDefault="000C0A1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38DC775" w14:textId="77777777" w:rsidR="00ED6865" w:rsidRDefault="00ED686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681D62" w14:paraId="3900D517" w14:textId="77777777">
      <w:tc>
        <w:tcPr>
          <w:tcW w:w="940" w:type="pct"/>
        </w:tcPr>
        <w:p w14:paraId="20A1142A" w14:textId="42884E68" w:rsidR="00ED6865" w:rsidRDefault="000C0A15" w:rsidP="00ED686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rPr>
              <w:noProof/>
            </w:rPr>
            <w:t>3</w:t>
          </w:r>
          <w:r w:rsidR="00B14D38">
            <w:rPr>
              <w:noProof/>
            </w:rPr>
            <w:fldChar w:fldCharType="end"/>
          </w:r>
        </w:p>
      </w:tc>
      <w:tc>
        <w:tcPr>
          <w:tcW w:w="2885" w:type="pct"/>
        </w:tcPr>
        <w:p w14:paraId="5E8F58D6" w14:textId="229DE674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C4FF1D1" w14:textId="6FFB9C09" w:rsidR="00ED6865" w:rsidRDefault="000C0A15" w:rsidP="00ED6865">
          <w:pPr>
            <w:pStyle w:val="isof2"/>
            <w:jc w:val="right"/>
          </w:pPr>
          <w:r>
            <w:t>CG 25 06 10 24</w:t>
          </w:r>
        </w:p>
      </w:tc>
      <w:tc>
        <w:tcPr>
          <w:tcW w:w="278" w:type="pct"/>
        </w:tcPr>
        <w:p w14:paraId="61FCC43A" w14:textId="0234D5BC" w:rsidR="00ED6865" w:rsidRDefault="000C0A15" w:rsidP="00ED68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3C3BDA2" w14:textId="77777777" w:rsidR="00ED6865" w:rsidRPr="00ED6865" w:rsidRDefault="00ED6865" w:rsidP="00ED686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681D62" w14:paraId="359D6104" w14:textId="77777777">
      <w:tc>
        <w:tcPr>
          <w:tcW w:w="940" w:type="pct"/>
        </w:tcPr>
        <w:p w14:paraId="6E0F7FF5" w14:textId="719FA99F" w:rsidR="00ED6865" w:rsidRDefault="000C0A15" w:rsidP="00ED6865">
          <w:pPr>
            <w:pStyle w:val="isof2"/>
            <w:jc w:val="left"/>
          </w:pPr>
          <w:r>
            <w:t>CG 25 06 10 24</w:t>
          </w:r>
        </w:p>
      </w:tc>
      <w:tc>
        <w:tcPr>
          <w:tcW w:w="2885" w:type="pct"/>
        </w:tcPr>
        <w:p w14:paraId="63ACBA82" w14:textId="153B2A6E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47C0BA1" w14:textId="41583B21" w:rsidR="00ED6865" w:rsidRDefault="000C0A15" w:rsidP="00ED68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rPr>
              <w:noProof/>
            </w:rPr>
            <w:t>3</w:t>
          </w:r>
          <w:r w:rsidR="00B14D38">
            <w:rPr>
              <w:noProof/>
            </w:rPr>
            <w:fldChar w:fldCharType="end"/>
          </w:r>
        </w:p>
      </w:tc>
      <w:tc>
        <w:tcPr>
          <w:tcW w:w="278" w:type="pct"/>
        </w:tcPr>
        <w:p w14:paraId="55D709BC" w14:textId="70E13342" w:rsidR="00ED6865" w:rsidRDefault="000C0A15" w:rsidP="00ED68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30789B4" w14:textId="77777777" w:rsidR="00ED6865" w:rsidRPr="00ED6865" w:rsidRDefault="00ED6865" w:rsidP="00ED686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400"/>
      <w:gridCol w:w="2000"/>
      <w:gridCol w:w="720"/>
    </w:tblGrid>
    <w:tr w:rsidR="00681D62" w14:paraId="5CD33D86" w14:textId="77777777">
      <w:tc>
        <w:tcPr>
          <w:tcW w:w="2203" w:type="dxa"/>
        </w:tcPr>
        <w:p w14:paraId="6F0247B0" w14:textId="24BDF3C9" w:rsidR="00ED6865" w:rsidRDefault="000C0A15" w:rsidP="00ED6865">
          <w:pPr>
            <w:pStyle w:val="isof2"/>
            <w:jc w:val="left"/>
          </w:pPr>
          <w:r>
            <w:t>CG 25 06 10 24</w:t>
          </w:r>
        </w:p>
      </w:tc>
      <w:tc>
        <w:tcPr>
          <w:tcW w:w="5400" w:type="dxa"/>
        </w:tcPr>
        <w:p w14:paraId="4585139D" w14:textId="37C0EAAC" w:rsidR="00ED6865" w:rsidRDefault="000C0A15" w:rsidP="00ED686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00" w:type="dxa"/>
        </w:tcPr>
        <w:p w14:paraId="1D4E3E70" w14:textId="77777777" w:rsidR="00ED6865" w:rsidRDefault="000C0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B14D38">
            <w:fldChar w:fldCharType="begin"/>
          </w:r>
          <w:r w:rsidR="00B14D38">
            <w:instrText xml:space="preserve"> NUMPAGES  \* MERGEFORMAT </w:instrText>
          </w:r>
          <w:r w:rsidR="00B14D38">
            <w:fldChar w:fldCharType="separate"/>
          </w:r>
          <w:r>
            <w:rPr>
              <w:noProof/>
            </w:rPr>
            <w:t>1</w:t>
          </w:r>
          <w:r w:rsidR="00B14D38">
            <w:rPr>
              <w:noProof/>
            </w:rPr>
            <w:fldChar w:fldCharType="end"/>
          </w:r>
        </w:p>
      </w:tc>
      <w:tc>
        <w:tcPr>
          <w:tcW w:w="720" w:type="dxa"/>
        </w:tcPr>
        <w:p w14:paraId="5DBDFE57" w14:textId="77777777" w:rsidR="00ED6865" w:rsidRDefault="000C0A1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EEC296E" w14:textId="77777777" w:rsidR="00ED6865" w:rsidRDefault="00ED68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7419E" w14:textId="77777777" w:rsidR="000C0A15" w:rsidRDefault="000C0A15">
      <w:r>
        <w:separator/>
      </w:r>
    </w:p>
  </w:footnote>
  <w:footnote w:type="continuationSeparator" w:id="0">
    <w:p w14:paraId="48A7A299" w14:textId="77777777" w:rsidR="000C0A15" w:rsidRDefault="000C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681D62" w14:paraId="5A72752F" w14:textId="77777777">
      <w:tc>
        <w:tcPr>
          <w:tcW w:w="5040" w:type="dxa"/>
        </w:tcPr>
        <w:p w14:paraId="26341D13" w14:textId="77777777" w:rsidR="00ED6865" w:rsidRDefault="000C0A15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384C1946" w14:textId="77777777" w:rsidR="00ED6865" w:rsidRDefault="000C0A15">
          <w:pPr>
            <w:pStyle w:val="isof2"/>
            <w:jc w:val="right"/>
          </w:pPr>
          <w:r>
            <w:t>COMMERCIAL GENERAL LIABILITY</w:t>
          </w:r>
        </w:p>
      </w:tc>
    </w:tr>
    <w:tr w:rsidR="00681D62" w14:paraId="00578915" w14:textId="77777777">
      <w:tc>
        <w:tcPr>
          <w:tcW w:w="5040" w:type="dxa"/>
        </w:tcPr>
        <w:p w14:paraId="74067558" w14:textId="77777777" w:rsidR="00ED6865" w:rsidRDefault="00ED6865">
          <w:pPr>
            <w:pStyle w:val="Header"/>
          </w:pPr>
        </w:p>
      </w:tc>
      <w:tc>
        <w:tcPr>
          <w:tcW w:w="5148" w:type="dxa"/>
        </w:tcPr>
        <w:p w14:paraId="36D0B90A" w14:textId="0A57AF0D" w:rsidR="00ED6865" w:rsidRDefault="000C0A15" w:rsidP="00ED6865">
          <w:pPr>
            <w:pStyle w:val="isof2"/>
            <w:jc w:val="right"/>
          </w:pPr>
          <w:r>
            <w:t>CG 25 06 10 24</w:t>
          </w:r>
        </w:p>
      </w:tc>
    </w:tr>
  </w:tbl>
  <w:p w14:paraId="393292F1" w14:textId="77777777" w:rsidR="00ED6865" w:rsidRDefault="00ED6865">
    <w:pPr>
      <w:pStyle w:val="Header"/>
    </w:pPr>
  </w:p>
  <w:p w14:paraId="643BF6C0" w14:textId="77777777" w:rsidR="00ED6865" w:rsidRDefault="000C0A15">
    <w:pPr>
      <w:pStyle w:val="isof3"/>
    </w:pPr>
    <w:r>
      <w:t>THIS ENDORSEMENT CHANGES THE POLICY.  PLEASE READ IT CAREFULLY.</w:t>
    </w:r>
  </w:p>
  <w:p w14:paraId="6B760BC0" w14:textId="77777777" w:rsidR="00ED6865" w:rsidRDefault="00ED6865">
    <w:pPr>
      <w:pStyle w:val="iso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83DD" w14:textId="77777777" w:rsidR="00ED6865" w:rsidRDefault="00ED68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FFB17" w14:textId="77777777" w:rsidR="00ED6865" w:rsidRDefault="00ED68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681D62" w14:paraId="3F41C72C" w14:textId="77777777">
      <w:tc>
        <w:tcPr>
          <w:tcW w:w="5040" w:type="dxa"/>
        </w:tcPr>
        <w:p w14:paraId="57A3F8C9" w14:textId="77777777" w:rsidR="00ED6865" w:rsidRDefault="000C0A15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488C08FE" w14:textId="77777777" w:rsidR="00ED6865" w:rsidRDefault="000C0A15">
          <w:pPr>
            <w:pStyle w:val="isof2"/>
            <w:jc w:val="right"/>
          </w:pPr>
          <w:r>
            <w:t>COMMERCIAL GENERAL LIABILITY</w:t>
          </w:r>
        </w:p>
      </w:tc>
    </w:tr>
    <w:tr w:rsidR="00681D62" w14:paraId="26FE4091" w14:textId="77777777">
      <w:tc>
        <w:tcPr>
          <w:tcW w:w="5040" w:type="dxa"/>
        </w:tcPr>
        <w:p w14:paraId="5982C716" w14:textId="77777777" w:rsidR="00ED6865" w:rsidRDefault="00ED6865">
          <w:pPr>
            <w:pStyle w:val="Header"/>
          </w:pPr>
        </w:p>
      </w:tc>
      <w:tc>
        <w:tcPr>
          <w:tcW w:w="5148" w:type="dxa"/>
        </w:tcPr>
        <w:p w14:paraId="091C8A9C" w14:textId="2AAC493E" w:rsidR="00ED6865" w:rsidRDefault="000C0A15" w:rsidP="00ED6865">
          <w:pPr>
            <w:pStyle w:val="isof2"/>
            <w:jc w:val="right"/>
          </w:pPr>
          <w:r>
            <w:t>CG 25 06 10 24</w:t>
          </w:r>
        </w:p>
      </w:tc>
    </w:tr>
  </w:tbl>
  <w:p w14:paraId="02FFAF81" w14:textId="77777777" w:rsidR="00ED6865" w:rsidRDefault="00ED6865">
    <w:pPr>
      <w:pStyle w:val="Header"/>
    </w:pPr>
  </w:p>
  <w:p w14:paraId="25FC9D84" w14:textId="77777777" w:rsidR="00ED6865" w:rsidRDefault="000C0A15">
    <w:pPr>
      <w:pStyle w:val="isof3"/>
    </w:pPr>
    <w:r>
      <w:t>THIS ENDORSEMENT CHANGES THE POLICY.  PLEASE READ IT CAREFULLY.</w:t>
    </w:r>
  </w:p>
  <w:p w14:paraId="67338687" w14:textId="77777777" w:rsidR="00ED6865" w:rsidRDefault="00ED6865">
    <w:pPr>
      <w:pStyle w:val="isof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1F2CA" w14:textId="77777777" w:rsidR="00ED6865" w:rsidRPr="00ED6865" w:rsidRDefault="00ED6865" w:rsidP="00ED686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DC6A" w14:textId="77777777" w:rsidR="00ED6865" w:rsidRPr="00ED6865" w:rsidRDefault="00ED6865" w:rsidP="00ED686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681D62" w14:paraId="1AFC167E" w14:textId="77777777">
      <w:tc>
        <w:tcPr>
          <w:tcW w:w="5040" w:type="dxa"/>
        </w:tcPr>
        <w:p w14:paraId="5EFE899E" w14:textId="77777777" w:rsidR="00ED6865" w:rsidRDefault="000C0A15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65F2498A" w14:textId="77777777" w:rsidR="00ED6865" w:rsidRDefault="000C0A15">
          <w:pPr>
            <w:pStyle w:val="isof2"/>
            <w:jc w:val="right"/>
          </w:pPr>
          <w:r>
            <w:t>COMMERCIAL GENERAL LIABILITY</w:t>
          </w:r>
        </w:p>
      </w:tc>
    </w:tr>
    <w:tr w:rsidR="00681D62" w14:paraId="4752CE37" w14:textId="77777777">
      <w:tc>
        <w:tcPr>
          <w:tcW w:w="5040" w:type="dxa"/>
        </w:tcPr>
        <w:p w14:paraId="53F78DB4" w14:textId="77777777" w:rsidR="00ED6865" w:rsidRDefault="00ED6865">
          <w:pPr>
            <w:pStyle w:val="Header"/>
          </w:pPr>
        </w:p>
      </w:tc>
      <w:tc>
        <w:tcPr>
          <w:tcW w:w="5148" w:type="dxa"/>
        </w:tcPr>
        <w:p w14:paraId="5B04197E" w14:textId="1377D907" w:rsidR="00ED6865" w:rsidRDefault="000C0A15" w:rsidP="00ED6865">
          <w:pPr>
            <w:pStyle w:val="isof2"/>
            <w:jc w:val="right"/>
          </w:pPr>
          <w:r>
            <w:t>CG 25 06 10 24</w:t>
          </w:r>
        </w:p>
      </w:tc>
    </w:tr>
  </w:tbl>
  <w:p w14:paraId="4EBDECD8" w14:textId="77777777" w:rsidR="00ED6865" w:rsidRDefault="00ED6865">
    <w:pPr>
      <w:pStyle w:val="Header"/>
    </w:pPr>
  </w:p>
  <w:p w14:paraId="673404A4" w14:textId="77777777" w:rsidR="00ED6865" w:rsidRDefault="000C0A15">
    <w:pPr>
      <w:pStyle w:val="isof3"/>
    </w:pPr>
    <w:r>
      <w:t>THIS ENDORSEMENT CHANGES THE POLICY.  PLEASE READ IT CAREFULLY.</w:t>
    </w:r>
  </w:p>
  <w:p w14:paraId="51A2F02D" w14:textId="77777777" w:rsidR="00ED6865" w:rsidRDefault="00ED6865">
    <w:pPr>
      <w:pStyle w:val="iso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0396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80"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form$" w:val="Y"/>
  </w:docVars>
  <w:rsids>
    <w:rsidRoot w:val="00737E72"/>
    <w:rsid w:val="00032217"/>
    <w:rsid w:val="00037724"/>
    <w:rsid w:val="0004154E"/>
    <w:rsid w:val="000C0A15"/>
    <w:rsid w:val="001515F3"/>
    <w:rsid w:val="00190770"/>
    <w:rsid w:val="002B1035"/>
    <w:rsid w:val="002F040C"/>
    <w:rsid w:val="00323450"/>
    <w:rsid w:val="0044439B"/>
    <w:rsid w:val="00477A08"/>
    <w:rsid w:val="0061413D"/>
    <w:rsid w:val="00681D62"/>
    <w:rsid w:val="00737E72"/>
    <w:rsid w:val="007A7270"/>
    <w:rsid w:val="008407FD"/>
    <w:rsid w:val="00850BF6"/>
    <w:rsid w:val="008C6811"/>
    <w:rsid w:val="008D5F48"/>
    <w:rsid w:val="00940AF2"/>
    <w:rsid w:val="00952F25"/>
    <w:rsid w:val="00B00299"/>
    <w:rsid w:val="00B07F57"/>
    <w:rsid w:val="00B14D38"/>
    <w:rsid w:val="00C36AC5"/>
    <w:rsid w:val="00D444E9"/>
    <w:rsid w:val="00D44D7D"/>
    <w:rsid w:val="00DD48B1"/>
    <w:rsid w:val="00E02683"/>
    <w:rsid w:val="00E27F8D"/>
    <w:rsid w:val="00EB4F54"/>
    <w:rsid w:val="00ED6865"/>
    <w:rsid w:val="00F52A93"/>
    <w:rsid w:val="00F9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2B89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4D3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B14D3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14D3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14D3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14D3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14D38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737E72"/>
    <w:rPr>
      <w:sz w:val="16"/>
    </w:rPr>
  </w:style>
  <w:style w:type="paragraph" w:styleId="CommentText">
    <w:name w:val="annotation text"/>
    <w:basedOn w:val="Normal"/>
    <w:semiHidden/>
    <w:rsid w:val="00737E72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B14D3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14D3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14D3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14D3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14D3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14D3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14D3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14D3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14D3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14D38"/>
    <w:pPr>
      <w:keepLines/>
      <w:jc w:val="both"/>
    </w:pPr>
  </w:style>
  <w:style w:type="paragraph" w:customStyle="1" w:styleId="blocktext2">
    <w:name w:val="blocktext2"/>
    <w:basedOn w:val="isonormal"/>
    <w:rsid w:val="00B14D3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14D3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14D3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14D3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14D3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14D3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14D3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14D38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B14D38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B14D38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B14D38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B14D38"/>
    <w:pPr>
      <w:spacing w:before="0"/>
      <w:jc w:val="both"/>
    </w:pPr>
  </w:style>
  <w:style w:type="paragraph" w:customStyle="1" w:styleId="isof2">
    <w:name w:val="isof2"/>
    <w:basedOn w:val="isonormal"/>
    <w:rsid w:val="00B14D3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14D38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737E72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B14D3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14D3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14D3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14D3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14D3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14D3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14D3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14D3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14D3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14D3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14D3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14D3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14D3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14D3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14D3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14D3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14D3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14D3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B14D38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B14D38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B14D3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14D3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B14D38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B14D3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B14D38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737E72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737E72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B14D38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B14D3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B14D38"/>
    <w:pPr>
      <w:spacing w:before="60"/>
    </w:pPr>
  </w:style>
  <w:style w:type="paragraph" w:styleId="Index1">
    <w:name w:val="index 1"/>
    <w:basedOn w:val="Normal"/>
    <w:next w:val="Normal"/>
    <w:semiHidden/>
    <w:rsid w:val="00737E72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737E72"/>
    <w:pPr>
      <w:tabs>
        <w:tab w:val="right" w:leader="dot" w:pos="10080"/>
      </w:tabs>
      <w:ind w:left="200" w:hanging="200"/>
    </w:pPr>
  </w:style>
  <w:style w:type="character" w:styleId="PageNumber">
    <w:name w:val="page number"/>
    <w:basedOn w:val="DefaultParagraphFont"/>
    <w:rsid w:val="00737E72"/>
  </w:style>
  <w:style w:type="paragraph" w:customStyle="1" w:styleId="sidetext">
    <w:name w:val="sidetext"/>
    <w:basedOn w:val="isonormal"/>
    <w:rsid w:val="00B14D38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737E72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737E72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737E72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737E72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B14D38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B14D38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B14D38"/>
    <w:pPr>
      <w:spacing w:before="0" w:line="80" w:lineRule="exact"/>
      <w:jc w:val="both"/>
    </w:pPr>
  </w:style>
  <w:style w:type="paragraph" w:styleId="Revision">
    <w:name w:val="Revision"/>
    <w:hidden/>
    <w:uiPriority w:val="99"/>
    <w:semiHidden/>
    <w:rsid w:val="00F52A93"/>
    <w:rPr>
      <w:rFonts w:ascii="Arial" w:hAnsi="Arial"/>
    </w:rPr>
  </w:style>
  <w:style w:type="paragraph" w:customStyle="1" w:styleId="columnheading12">
    <w:name w:val="column heading12"/>
    <w:basedOn w:val="isonormal"/>
    <w:rsid w:val="00B14D3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14D3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14D3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14D3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14D38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B14D38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B14D38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B14D38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B14D3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14D38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B14D38"/>
    <w:pPr>
      <w:spacing w:before="60"/>
    </w:pPr>
    <w:rPr>
      <w:sz w:val="16"/>
    </w:rPr>
  </w:style>
  <w:style w:type="paragraph" w:customStyle="1" w:styleId="TEXT12">
    <w:name w:val="TEXT12"/>
    <w:basedOn w:val="isonormal"/>
    <w:rsid w:val="00B14D3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14D3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14D3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14D3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14D38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B14D3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14D3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B14D3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14D3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B14D3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14D38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B14D38"/>
    <w:rPr>
      <w:rFonts w:ascii="Arial" w:hAnsi="Arial"/>
    </w:rPr>
  </w:style>
  <w:style w:type="character" w:customStyle="1" w:styleId="FooterChar">
    <w:name w:val="Footer Char"/>
    <w:link w:val="Footer"/>
    <w:rsid w:val="00B14D38"/>
    <w:rPr>
      <w:rFonts w:ascii="Arial" w:hAnsi="Arial"/>
    </w:rPr>
  </w:style>
  <w:style w:type="table" w:styleId="TableGrid">
    <w:name w:val="Table Grid"/>
    <w:basedOn w:val="TableNormal"/>
    <w:rsid w:val="00B14D3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B14D3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19</LOB>
    <DocumentName xmlns="a86cc342-0045-41e2-80e9-abdb777d2eca">LI-GL-2024-043 - 003 - CG 25 06 10 24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i58030</AuthorId>
    <CircularDocDescription xmlns="a86cc342-0045-41e2-80e9-abdb777d2eca">CG 25 06 10 24 Revised</CircularDocDescription>
    <Date_x0020_Modified xmlns="a86cc342-0045-41e2-80e9-abdb777d2eca">2024-04-09T15:02:28+00:00</Date_x0020_Modified>
    <CircularDate xmlns="a86cc342-0045-41e2-80e9-abdb777d2eca">2024-04-11T04:00:00+00:00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submitted filing GL-2024-OEND1, which revises the Schedule of endorsement CG 25 06.</KeyMessage>
    <CircularNumber xmlns="a86cc342-0045-41e2-80e9-abdb777d2eca">LI-GL-2024-043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Serrano, Carissa Dianne</AuthorName>
    <Sequence xmlns="a86cc342-0045-41e2-80e9-abdb777d2eca">2</Sequence>
    <ServiceModuleString xmlns="a86cc342-0045-41e2-80e9-abdb777d2eca">Forms;</ServiceModuleString>
    <CircId xmlns="a86cc342-0045-41e2-80e9-abdb777d2eca">40722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MONTANA CHANGES – PER CLAIM LIMITS OF INSURANCE – GOVERNMENTAL SUBDIVISIONS ENDORSEMENT REVISION FILED</CircularTitle>
    <Jurs xmlns="a86cc342-0045-41e2-80e9-abdb777d2eca">
      <Value>28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64394-2CD6-479B-A94C-AF303FDD4B2A}"/>
</file>

<file path=customXml/itemProps2.xml><?xml version="1.0" encoding="utf-8"?>
<ds:datastoreItem xmlns:ds="http://schemas.openxmlformats.org/officeDocument/2006/customXml" ds:itemID="{CCB0831F-3737-4EA2-B99F-EABF737A24CD}">
  <ds:schemaRefs>
    <ds:schemaRef ds:uri="http://schemas.microsoft.com/office/2006/documentManagement/types"/>
    <ds:schemaRef ds:uri="http://schemas.microsoft.com/sharepoint/v3/fields"/>
    <ds:schemaRef ds:uri="b46ec5a0-05e9-4998-b314-ddd445f86ee4"/>
    <ds:schemaRef ds:uri="http://purl.org/dc/elements/1.1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d8a5e21-03a8-4889-a925-74d9299fda5b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4594499-AAD0-4BAE-931B-FEA1A9461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9bd8e39-e41c-4f07-b1ea-3ef48e053bff}" enabled="1" method="Privileged" siteId="{3b07dc1f-22e7-4be1-ac66-a88bf35502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217</Words>
  <Characters>1110</Characters>
  <Application>Microsoft Office Word</Application>
  <DocSecurity>0</DocSecurity>
  <Lines>58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MONTANA CHANGES –  PER CLAIM LIMITS OF INSURANCE –  GOVERNMENTAL SUBDIVISIONS</vt:lpstr>
    </vt:vector>
  </TitlesOfParts>
  <Manager/>
  <Company/>
  <LinksUpToDate>false</LinksUpToDate>
  <CharactersWithSpaces>1303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MONTANA CHANGES – PER CLAIM LIMITS OF INSURANCE – GOVERNMENTAL SUBDIVISIONS</dc:title>
  <dc:subject/>
  <dc:creator/>
  <cp:keywords/>
  <dc:description>1</dc:description>
  <cp:lastModifiedBy/>
  <cp:revision>1</cp:revision>
  <cp:lastPrinted>1995-11-21T19:49:00Z</cp:lastPrinted>
  <dcterms:created xsi:type="dcterms:W3CDTF">2024-04-09T15:01:00Z</dcterms:created>
  <dcterms:modified xsi:type="dcterms:W3CDTF">2024-04-09T15:01:00Z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/>
  </property>
  <property fmtid="{D5CDD505-2E9C-101B-9397-08002B2CF9AE}" pid="10" name="DocumentStatus">
    <vt:lpwstr>C</vt:lpwstr>
  </property>
  <property fmtid="{D5CDD505-2E9C-101B-9397-08002B2CF9AE}" pid="11" name="DocumentTitle">
    <vt:lpwstr>MONTANA CHANGES - PER CLAIM LIMITS OF INSURANCE - GOVERNMENTAL SUBDIVISIONS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/>
  </property>
  <property fmtid="{D5CDD505-2E9C-101B-9397-08002B2CF9AE}" pid="15" name="FilingPath">
    <vt:lpwstr/>
  </property>
  <property fmtid="{D5CDD505-2E9C-101B-9397-08002B2CF9AE}" pid="16" name="Form">
    <vt:lpwstr>CG25061093    </vt:lpwstr>
  </property>
  <property fmtid="{D5CDD505-2E9C-101B-9397-08002B2CF9AE}" pid="17" name="Form: Action">
    <vt:lpwstr>N</vt:lpwstr>
  </property>
  <property fmtid="{D5CDD505-2E9C-101B-9397-08002B2CF9AE}" pid="18" name="Form: BaseFormNumber">
    <vt:lpwstr>CG2506</vt:lpwstr>
  </property>
  <property fmtid="{D5CDD505-2E9C-101B-9397-08002B2CF9AE}" pid="19" name="Form: Cancellation">
    <vt:lpwstr>N</vt:lpwstr>
  </property>
  <property fmtid="{D5CDD505-2E9C-101B-9397-08002B2CF9AE}" pid="20" name="Form: CategoryCode">
    <vt:lpwstr>25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CG 25 06 10 93</vt:lpwstr>
  </property>
  <property fmtid="{D5CDD505-2E9C-101B-9397-08002B2CF9AE}" pid="23" name="Form: EditionDate">
    <vt:lpwstr>1093</vt:lpwstr>
  </property>
  <property fmtid="{D5CDD505-2E9C-101B-9397-08002B2CF9AE}" pid="24" name="Form: EditionDateCentury">
    <vt:lpwstr>19931000</vt:lpwstr>
  </property>
  <property fmtid="{D5CDD505-2E9C-101B-9397-08002B2CF9AE}" pid="25" name="Form: EditionDateInd">
    <vt:lpwstr>Y</vt:lpwstr>
  </property>
  <property fmtid="{D5CDD505-2E9C-101B-9397-08002B2CF9AE}" pid="26" name="Form: EffectiveDate">
    <vt:lpwstr>1993-12-01T00:00:00Z</vt:lpwstr>
  </property>
  <property fmtid="{D5CDD505-2E9C-101B-9397-08002B2CF9AE}" pid="27" name="Form: FilingId">
    <vt:lpwstr>Blank780         </vt:lpwstr>
  </property>
  <property fmtid="{D5CDD505-2E9C-101B-9397-08002B2CF9AE}" pid="28" name="Form: FormNumber">
    <vt:lpwstr>CG25061093</vt:lpwstr>
  </property>
  <property fmtid="{D5CDD505-2E9C-101B-9397-08002B2CF9AE}" pid="29" name="Form: FormType">
    <vt:lpwstr>E</vt:lpwstr>
  </property>
  <property fmtid="{D5CDD505-2E9C-101B-9397-08002B2CF9AE}" pid="30" name="Form: Jurisdiction">
    <vt:lpwstr>MT</vt:lpwstr>
  </property>
  <property fmtid="{D5CDD505-2E9C-101B-9397-08002B2CF9AE}" pid="31" name="Form: Language">
    <vt:lpwstr>E</vt:lpwstr>
  </property>
  <property fmtid="{D5CDD505-2E9C-101B-9397-08002B2CF9AE}" pid="32" name="Form: LOB">
    <vt:lpwstr>GL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>0001-01-01T00:00:00Z</vt:lpwstr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__bk830034007400230053000300630013000300930033000200020002000200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/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I00000</vt:lpwstr>
  </property>
  <property fmtid="{D5CDD505-2E9C-101B-9397-08002B2CF9AE}" pid="54" name="LineName">
    <vt:lpwstr/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2009-05-16T03:49:09Z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15241800.0000000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/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/>
  </property>
  <property fmtid="{D5CDD505-2E9C-101B-9397-08002B2CF9AE}" pid="76" name="UserName_e63a6049-e0d9-46df-b91b-e318d6fcea01">
    <vt:lpwstr/>
  </property>
  <property fmtid="{D5CDD505-2E9C-101B-9397-08002B2CF9AE}" pid="77" name="WorkflowStatus">
    <vt:lpwstr/>
  </property>
  <property fmtid="{D5CDD505-2E9C-101B-9397-08002B2CF9AE}" pid="78" name="xd_ProgID">
    <vt:lpwstr/>
  </property>
  <property fmtid="{D5CDD505-2E9C-101B-9397-08002B2CF9AE}" pid="79" name="_UIVersionString">
    <vt:lpwstr>1.0</vt:lpwstr>
  </property>
  <property fmtid="{D5CDD505-2E9C-101B-9397-08002B2CF9AE}" pid="80" name="_docset_NoMedatataSyncRequired">
    <vt:lpwstr>False</vt:lpwstr>
  </property>
</Properties>
</file>