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4923E" w14:textId="77777777" w:rsidR="0091263A" w:rsidRPr="009116E3" w:rsidRDefault="0091263A" w:rsidP="0091263A">
      <w:pPr>
        <w:keepNext/>
        <w:keepLines/>
        <w:pageBreakBefore/>
        <w:pBdr>
          <w:bottom w:val="single" w:sz="12" w:space="16" w:color="auto"/>
        </w:pBdr>
        <w:suppressAutoHyphens/>
        <w:overflowPunct w:val="0"/>
        <w:autoSpaceDE w:val="0"/>
        <w:autoSpaceDN w:val="0"/>
        <w:adjustRightInd w:val="0"/>
        <w:spacing w:before="240" w:after="120"/>
        <w:jc w:val="center"/>
        <w:textAlignment w:val="baseline"/>
        <w:rPr>
          <w:rFonts w:ascii="Arial" w:eastAsia="Times New Roman" w:hAnsi="Arial" w:cs="Arial"/>
          <w:b/>
          <w:bCs/>
          <w:kern w:val="44"/>
          <w:sz w:val="44"/>
          <w:szCs w:val="44"/>
        </w:rPr>
      </w:pPr>
      <w:bookmarkStart w:id="0" w:name="_GoBack"/>
      <w:bookmarkEnd w:id="0"/>
      <w:r w:rsidRPr="009116E3">
        <w:rPr>
          <w:rFonts w:ascii="Arial" w:eastAsia="Times New Roman" w:hAnsi="Arial" w:cs="Arial"/>
          <w:b/>
          <w:bCs/>
          <w:kern w:val="44"/>
          <w:sz w:val="44"/>
          <w:szCs w:val="44"/>
        </w:rPr>
        <w:t>Section D - Loss Cost Pages</w:t>
      </w:r>
    </w:p>
    <w:p w14:paraId="252B02AE" w14:textId="77777777" w:rsidR="0091263A" w:rsidRPr="009116E3" w:rsidRDefault="0091263A" w:rsidP="0091263A">
      <w:pPr>
        <w:tabs>
          <w:tab w:val="right" w:leader="dot" w:pos="8640"/>
        </w:tabs>
        <w:overflowPunct w:val="0"/>
        <w:autoSpaceDE w:val="0"/>
        <w:autoSpaceDN w:val="0"/>
        <w:adjustRightInd w:val="0"/>
        <w:spacing w:before="80"/>
        <w:ind w:left="288" w:right="720" w:hanging="288"/>
        <w:textAlignment w:val="baseline"/>
        <w:rPr>
          <w:rFonts w:eastAsia="Times New Roman"/>
          <w:szCs w:val="20"/>
        </w:rPr>
      </w:pPr>
      <w:r w:rsidRPr="009116E3">
        <w:rPr>
          <w:rFonts w:eastAsia="Times New Roman"/>
          <w:szCs w:val="20"/>
        </w:rPr>
        <w:t>Revised Loss Cost Pages</w:t>
      </w:r>
      <w:r w:rsidRPr="009116E3">
        <w:rPr>
          <w:rFonts w:eastAsia="Times New Roman"/>
          <w:szCs w:val="20"/>
        </w:rPr>
        <w:tab/>
        <w:t>IM-MLC-1-5</w:t>
      </w:r>
    </w:p>
    <w:p w14:paraId="7E12A2DA" w14:textId="77777777" w:rsidR="0091263A" w:rsidRPr="009116E3" w:rsidRDefault="0091263A" w:rsidP="0091263A">
      <w:pPr>
        <w:tabs>
          <w:tab w:val="left" w:pos="600"/>
          <w:tab w:val="left" w:pos="1320"/>
          <w:tab w:val="left" w:pos="3240"/>
          <w:tab w:val="left" w:pos="3840"/>
          <w:tab w:val="left" w:pos="4440"/>
          <w:tab w:val="left" w:pos="5040"/>
          <w:tab w:val="left" w:pos="5640"/>
          <w:tab w:val="left" w:pos="6240"/>
          <w:tab w:val="left" w:pos="6840"/>
          <w:tab w:val="left" w:pos="7440"/>
          <w:tab w:val="left" w:pos="8040"/>
          <w:tab w:val="left" w:pos="8640"/>
          <w:tab w:val="left" w:pos="9240"/>
          <w:tab w:val="left" w:pos="984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0"/>
        </w:rPr>
      </w:pPr>
    </w:p>
    <w:p w14:paraId="2BFE76A3" w14:textId="77777777" w:rsidR="0091263A" w:rsidRDefault="0091263A" w:rsidP="0091263A"/>
    <w:p w14:paraId="01408372" w14:textId="77777777" w:rsidR="0091263A" w:rsidRDefault="0091263A">
      <w:pPr>
        <w:sectPr w:rsidR="0091263A">
          <w:headerReference w:type="default" r:id="rId4"/>
          <w:footerReference w:type="default" r:id="rId5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191EA7A" w14:textId="77777777" w:rsidR="0091263A" w:rsidRPr="00733327" w:rsidRDefault="0091263A" w:rsidP="0091263A">
      <w:pPr>
        <w:keepLines/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caps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lastRenderedPageBreak/>
        <w:t>SECTION I</w:t>
      </w: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br/>
        <w:t>GENERAL RULES</w:t>
      </w:r>
    </w:p>
    <w:p w14:paraId="55DD031D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ACD639A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RULE 9.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POLICYWRITING MINIMUM PREMIUM</w:t>
      </w:r>
    </w:p>
    <w:p w14:paraId="5472D7BF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00"/>
        <w:gridCol w:w="2000"/>
        <w:gridCol w:w="2400"/>
      </w:tblGrid>
      <w:tr w:rsidR="0091263A" w:rsidRPr="00733327" w14:paraId="7EF5383E" w14:textId="77777777" w:rsidTr="003675ED">
        <w:trPr>
          <w:cantSplit/>
          <w:trHeight w:val="190"/>
        </w:trPr>
        <w:tc>
          <w:tcPr>
            <w:tcW w:w="200" w:type="dxa"/>
          </w:tcPr>
          <w:p w14:paraId="54CB9B3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20D9AB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Policywriting Minimum Premium</w:t>
            </w:r>
          </w:p>
        </w:tc>
      </w:tr>
      <w:tr w:rsidR="0091263A" w:rsidRPr="00733327" w14:paraId="3B15DA2A" w14:textId="77777777" w:rsidTr="003675ED">
        <w:trPr>
          <w:cantSplit/>
          <w:trHeight w:val="190"/>
        </w:trPr>
        <w:tc>
          <w:tcPr>
            <w:tcW w:w="200" w:type="dxa"/>
          </w:tcPr>
          <w:p w14:paraId="207B939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D9E57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43F4D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</w:p>
        </w:tc>
      </w:tr>
      <w:tr w:rsidR="0091263A" w:rsidRPr="00733327" w14:paraId="13023A5B" w14:textId="77777777" w:rsidTr="003675ED">
        <w:trPr>
          <w:cantSplit/>
          <w:trHeight w:val="190"/>
        </w:trPr>
        <w:tc>
          <w:tcPr>
            <w:tcW w:w="200" w:type="dxa"/>
          </w:tcPr>
          <w:p w14:paraId="505F5E3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AE3F7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</w:p>
        </w:tc>
        <w:tc>
          <w:tcPr>
            <w:tcW w:w="44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C5B01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Refer to company.</w:t>
            </w:r>
          </w:p>
        </w:tc>
      </w:tr>
    </w:tbl>
    <w:p w14:paraId="57856529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9.(LC) Policywriting Minimum Premium</w:t>
      </w:r>
    </w:p>
    <w:p w14:paraId="3386C743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497285C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RULE 10.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ADDITIONAL PREMIUM CHANGES</w:t>
      </w:r>
    </w:p>
    <w:p w14:paraId="45F43527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00"/>
        <w:gridCol w:w="1600"/>
        <w:gridCol w:w="2800"/>
      </w:tblGrid>
      <w:tr w:rsidR="0091263A" w:rsidRPr="00733327" w14:paraId="7550C6AC" w14:textId="77777777" w:rsidTr="003675ED">
        <w:trPr>
          <w:cantSplit/>
          <w:trHeight w:val="190"/>
        </w:trPr>
        <w:tc>
          <w:tcPr>
            <w:tcW w:w="200" w:type="dxa"/>
          </w:tcPr>
          <w:p w14:paraId="44A7E9F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8C6950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Waiver Of Additional Premium</w:t>
            </w:r>
          </w:p>
        </w:tc>
      </w:tr>
      <w:tr w:rsidR="0091263A" w:rsidRPr="00733327" w14:paraId="6F2CFAA4" w14:textId="77777777" w:rsidTr="003675ED">
        <w:trPr>
          <w:cantSplit/>
          <w:trHeight w:val="190"/>
        </w:trPr>
        <w:tc>
          <w:tcPr>
            <w:tcW w:w="200" w:type="dxa"/>
          </w:tcPr>
          <w:p w14:paraId="36E2A21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71B5C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2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56A60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or less</w:t>
            </w:r>
          </w:p>
        </w:tc>
      </w:tr>
      <w:tr w:rsidR="0091263A" w:rsidRPr="00733327" w14:paraId="1C308B12" w14:textId="77777777" w:rsidTr="003675ED">
        <w:trPr>
          <w:cantSplit/>
          <w:trHeight w:val="190"/>
        </w:trPr>
        <w:tc>
          <w:tcPr>
            <w:tcW w:w="200" w:type="dxa"/>
          </w:tcPr>
          <w:p w14:paraId="2B984F1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1E828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</w:p>
        </w:tc>
        <w:tc>
          <w:tcPr>
            <w:tcW w:w="44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81CA0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Refer to company.</w:t>
            </w:r>
          </w:p>
        </w:tc>
      </w:tr>
    </w:tbl>
    <w:p w14:paraId="0D53F62D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10.B.(LC) Waiver Of Additional Premium</w:t>
      </w:r>
    </w:p>
    <w:p w14:paraId="6917DE82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3C009FA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RULE 11.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RETURN PREMIUM CHANGES</w:t>
      </w:r>
    </w:p>
    <w:p w14:paraId="094B931E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00"/>
        <w:gridCol w:w="1600"/>
        <w:gridCol w:w="2800"/>
      </w:tblGrid>
      <w:tr w:rsidR="0091263A" w:rsidRPr="00733327" w14:paraId="67BB8901" w14:textId="77777777" w:rsidTr="003675ED">
        <w:trPr>
          <w:cantSplit/>
          <w:trHeight w:val="190"/>
        </w:trPr>
        <w:tc>
          <w:tcPr>
            <w:tcW w:w="200" w:type="dxa"/>
          </w:tcPr>
          <w:p w14:paraId="33578A7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067C34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Waiver Of Return Premium</w:t>
            </w:r>
          </w:p>
        </w:tc>
      </w:tr>
      <w:tr w:rsidR="0091263A" w:rsidRPr="00733327" w14:paraId="5DBDA3F5" w14:textId="77777777" w:rsidTr="003675ED">
        <w:trPr>
          <w:cantSplit/>
          <w:trHeight w:val="190"/>
        </w:trPr>
        <w:tc>
          <w:tcPr>
            <w:tcW w:w="200" w:type="dxa"/>
          </w:tcPr>
          <w:p w14:paraId="2083E220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86BBA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2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D97080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or less</w:t>
            </w:r>
          </w:p>
        </w:tc>
      </w:tr>
      <w:tr w:rsidR="0091263A" w:rsidRPr="00733327" w14:paraId="50DDFA5C" w14:textId="77777777" w:rsidTr="003675ED">
        <w:trPr>
          <w:cantSplit/>
          <w:trHeight w:val="190"/>
        </w:trPr>
        <w:tc>
          <w:tcPr>
            <w:tcW w:w="200" w:type="dxa"/>
          </w:tcPr>
          <w:p w14:paraId="4F47D67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FB01E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</w:p>
        </w:tc>
        <w:tc>
          <w:tcPr>
            <w:tcW w:w="44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85962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Refer to company.</w:t>
            </w:r>
          </w:p>
        </w:tc>
      </w:tr>
    </w:tbl>
    <w:p w14:paraId="6EDA6AFE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11.B.(LC) Waiver Of Return Premium</w:t>
      </w:r>
    </w:p>
    <w:p w14:paraId="4C478EBB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703B6A88" w14:textId="77777777" w:rsidR="0091263A" w:rsidRPr="00733327" w:rsidRDefault="0091263A" w:rsidP="0091263A">
      <w:pPr>
        <w:keepLines/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caps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t>SECTION II</w:t>
      </w: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br/>
        <w:t>ACCOUNTS RECEIVABLE</w:t>
      </w:r>
    </w:p>
    <w:p w14:paraId="3272D200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79EF27BB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RULE 36.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PREMIUM DETERMINATION</w:t>
      </w:r>
    </w:p>
    <w:p w14:paraId="66D43A0D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00"/>
        <w:gridCol w:w="1600"/>
        <w:gridCol w:w="2800"/>
      </w:tblGrid>
      <w:tr w:rsidR="0091263A" w:rsidRPr="00733327" w14:paraId="2794A559" w14:textId="77777777" w:rsidTr="003675ED">
        <w:trPr>
          <w:cantSplit/>
          <w:trHeight w:val="190"/>
        </w:trPr>
        <w:tc>
          <w:tcPr>
            <w:tcW w:w="200" w:type="dxa"/>
          </w:tcPr>
          <w:p w14:paraId="76C3EE2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593F11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Minimum Modified Base Rate</w:t>
            </w:r>
          </w:p>
        </w:tc>
      </w:tr>
      <w:tr w:rsidR="0091263A" w:rsidRPr="00733327" w14:paraId="58B6932C" w14:textId="77777777" w:rsidTr="003675ED">
        <w:trPr>
          <w:cantSplit/>
          <w:trHeight w:val="190"/>
        </w:trPr>
        <w:tc>
          <w:tcPr>
            <w:tcW w:w="200" w:type="dxa"/>
          </w:tcPr>
          <w:p w14:paraId="0C97FE5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04C2C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2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B1BD4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or less</w:t>
            </w:r>
          </w:p>
        </w:tc>
      </w:tr>
      <w:tr w:rsidR="0091263A" w:rsidRPr="00733327" w14:paraId="1F3140B8" w14:textId="77777777" w:rsidTr="003675ED">
        <w:trPr>
          <w:cantSplit/>
          <w:trHeight w:val="190"/>
        </w:trPr>
        <w:tc>
          <w:tcPr>
            <w:tcW w:w="200" w:type="dxa"/>
          </w:tcPr>
          <w:p w14:paraId="6F38E50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B7733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</w:p>
        </w:tc>
        <w:tc>
          <w:tcPr>
            <w:tcW w:w="44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CCFDC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Refer to company.</w:t>
            </w:r>
          </w:p>
        </w:tc>
      </w:tr>
    </w:tbl>
    <w:p w14:paraId="3F8CA2DE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36.A.4.(LC) Minimum Modified Base Rate</w:t>
      </w:r>
    </w:p>
    <w:p w14:paraId="1150F831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line="4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733327">
        <w:rPr>
          <w:rFonts w:ascii="Arial" w:eastAsia="Times New Roman" w:hAnsi="Arial"/>
          <w:kern w:val="0"/>
          <w:sz w:val="18"/>
          <w:szCs w:val="20"/>
        </w:rPr>
        <w:br w:type="column"/>
      </w: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320"/>
        <w:gridCol w:w="2480"/>
      </w:tblGrid>
      <w:tr w:rsidR="0091263A" w:rsidRPr="00733327" w14:paraId="0CB97D3C" w14:textId="77777777" w:rsidTr="003675ED">
        <w:trPr>
          <w:cantSplit/>
          <w:trHeight w:val="190"/>
        </w:trPr>
        <w:tc>
          <w:tcPr>
            <w:tcW w:w="200" w:type="dxa"/>
          </w:tcPr>
          <w:p w14:paraId="6A4E259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5487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</w:t>
            </w:r>
          </w:p>
        </w:tc>
      </w:tr>
      <w:tr w:rsidR="0091263A" w:rsidRPr="00733327" w14:paraId="59846EF7" w14:textId="77777777" w:rsidTr="003675ED">
        <w:trPr>
          <w:cantSplit/>
          <w:trHeight w:val="190"/>
        </w:trPr>
        <w:tc>
          <w:tcPr>
            <w:tcW w:w="200" w:type="dxa"/>
          </w:tcPr>
          <w:p w14:paraId="43061A46" w14:textId="77777777" w:rsidR="0091263A" w:rsidRPr="00733327" w:rsidRDefault="0091263A" w:rsidP="003675ED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2AC11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24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EDBD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.085</w:t>
            </w:r>
          </w:p>
        </w:tc>
      </w:tr>
    </w:tbl>
    <w:p w14:paraId="48A1EBD9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36.E.(LC) Accounts Receivable Loss Cost</w:t>
      </w:r>
    </w:p>
    <w:p w14:paraId="06E1AFD0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B227916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RULE 38.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MINIMUM PREMIUM</w:t>
      </w:r>
    </w:p>
    <w:p w14:paraId="148BEF27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70"/>
        <w:gridCol w:w="1620"/>
        <w:gridCol w:w="2810"/>
      </w:tblGrid>
      <w:tr w:rsidR="0091263A" w:rsidRPr="00733327" w14:paraId="48A4838C" w14:textId="77777777" w:rsidTr="003675ED">
        <w:trPr>
          <w:cantSplit/>
          <w:trHeight w:val="190"/>
        </w:trPr>
        <w:tc>
          <w:tcPr>
            <w:tcW w:w="200" w:type="dxa"/>
          </w:tcPr>
          <w:p w14:paraId="57625A7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334B8D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Reporting Minimum Premium</w:t>
            </w:r>
          </w:p>
        </w:tc>
      </w:tr>
      <w:tr w:rsidR="0091263A" w:rsidRPr="00733327" w14:paraId="5FCF9DE9" w14:textId="77777777" w:rsidTr="003675ED">
        <w:trPr>
          <w:cantSplit/>
          <w:trHeight w:val="190"/>
        </w:trPr>
        <w:tc>
          <w:tcPr>
            <w:tcW w:w="200" w:type="dxa"/>
          </w:tcPr>
          <w:p w14:paraId="6A57718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ABB99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2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FC86E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(Annual)</w:t>
            </w:r>
          </w:p>
        </w:tc>
      </w:tr>
      <w:tr w:rsidR="0091263A" w:rsidRPr="00733327" w14:paraId="709EF017" w14:textId="77777777" w:rsidTr="003675ED">
        <w:trPr>
          <w:cantSplit/>
          <w:trHeight w:val="190"/>
        </w:trPr>
        <w:tc>
          <w:tcPr>
            <w:tcW w:w="200" w:type="dxa"/>
          </w:tcPr>
          <w:p w14:paraId="3AE9DF9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34806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</w:p>
        </w:tc>
        <w:tc>
          <w:tcPr>
            <w:tcW w:w="443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2F88C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Refer to company.</w:t>
            </w:r>
          </w:p>
        </w:tc>
      </w:tr>
    </w:tbl>
    <w:p w14:paraId="1C6D8C3B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38.(LC) Reporting Minimum Premium</w:t>
      </w:r>
    </w:p>
    <w:p w14:paraId="31A9803C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4EA95E9B" w14:textId="77777777" w:rsidR="0091263A" w:rsidRPr="00733327" w:rsidRDefault="0091263A" w:rsidP="0091263A">
      <w:pPr>
        <w:keepLines/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caps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t>SECTION III</w:t>
      </w: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br/>
        <w:t>CAMERA AND MUSICAL INSTRUMENT DEALERS</w:t>
      </w:r>
    </w:p>
    <w:p w14:paraId="529F2DDC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FAF2AB0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RULE 52.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PREMIUM DETERMINATION</w:t>
      </w:r>
    </w:p>
    <w:p w14:paraId="3E056CA4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000"/>
        <w:gridCol w:w="800"/>
        <w:gridCol w:w="1000"/>
      </w:tblGrid>
      <w:tr w:rsidR="0091263A" w:rsidRPr="00733327" w14:paraId="41145C7F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5AD1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E193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Class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9D59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Costs</w:t>
            </w:r>
          </w:p>
        </w:tc>
      </w:tr>
      <w:tr w:rsidR="0091263A" w:rsidRPr="00733327" w14:paraId="5DBF34D6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D4F06" w14:textId="77777777" w:rsidR="0091263A" w:rsidRPr="00733327" w:rsidRDefault="0091263A" w:rsidP="003675ED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D7FA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Camera Dealers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5822A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35746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.190</w:t>
            </w:r>
          </w:p>
        </w:tc>
      </w:tr>
      <w:tr w:rsidR="0091263A" w:rsidRPr="00733327" w14:paraId="4BE1C68E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AD009" w14:textId="77777777" w:rsidR="0091263A" w:rsidRPr="00733327" w:rsidRDefault="0091263A" w:rsidP="003675ED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B980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Musical Instrument Dealers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34053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B892B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.124</w:t>
            </w:r>
          </w:p>
        </w:tc>
      </w:tr>
    </w:tbl>
    <w:p w14:paraId="2F8B1F63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52.B.1.(LC) Camera And Musical Instrument Dealers Loss Costs</w:t>
      </w:r>
    </w:p>
    <w:p w14:paraId="073FDEBA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8503D2B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RULE 53.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MINIMUM PREMIUM</w:t>
      </w:r>
    </w:p>
    <w:p w14:paraId="79476BEA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00"/>
        <w:gridCol w:w="2000"/>
        <w:gridCol w:w="1000"/>
        <w:gridCol w:w="1400"/>
      </w:tblGrid>
      <w:tr w:rsidR="0091263A" w:rsidRPr="00733327" w14:paraId="49A5F4F8" w14:textId="77777777" w:rsidTr="003675ED">
        <w:trPr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03F34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F3F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Type Of Policy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4FAC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Annual Minimum Premium</w:t>
            </w:r>
          </w:p>
        </w:tc>
      </w:tr>
      <w:tr w:rsidR="0091263A" w:rsidRPr="00733327" w14:paraId="691F9DFC" w14:textId="77777777" w:rsidTr="003675ED">
        <w:trPr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B3A2E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B62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Nonreporting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DC223E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E91D8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</w:p>
        </w:tc>
      </w:tr>
      <w:tr w:rsidR="0091263A" w:rsidRPr="00733327" w14:paraId="083C3CF8" w14:textId="77777777" w:rsidTr="003675ED">
        <w:trPr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FCBEC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0B7B" w14:textId="77777777" w:rsidR="0091263A" w:rsidRPr="00733327" w:rsidRDefault="0091263A" w:rsidP="003675ED">
            <w:pPr>
              <w:tabs>
                <w:tab w:val="decimal" w:pos="8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Reporting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921FF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E0F5A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</w:p>
        </w:tc>
      </w:tr>
      <w:tr w:rsidR="0091263A" w:rsidRPr="00733327" w14:paraId="1E4C4185" w14:textId="77777777" w:rsidTr="003675ED">
        <w:trPr>
          <w:cantSplit/>
          <w:trHeight w:val="190"/>
        </w:trPr>
        <w:tc>
          <w:tcPr>
            <w:tcW w:w="200" w:type="dxa"/>
          </w:tcPr>
          <w:p w14:paraId="09FBA5E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183E0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</w:p>
        </w:tc>
        <w:tc>
          <w:tcPr>
            <w:tcW w:w="44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1135D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Refer to company.</w:t>
            </w:r>
          </w:p>
        </w:tc>
      </w:tr>
    </w:tbl>
    <w:p w14:paraId="6E7A43CF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53.(LC) Camera And Musical Instrument Dealers Minimum Premium</w:t>
      </w:r>
    </w:p>
    <w:p w14:paraId="63885AC0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010E7004" w14:textId="77777777" w:rsidR="0091263A" w:rsidRDefault="0091263A" w:rsidP="0091263A">
      <w:pPr>
        <w:sectPr w:rsidR="0091263A" w:rsidSect="00733327">
          <w:headerReference w:type="default" r:id="rId6"/>
          <w:footerReference w:type="default" r:id="rId7"/>
          <w:pgSz w:w="12240" w:h="15840"/>
          <w:pgMar w:top="1735" w:right="960" w:bottom="1560" w:left="1200" w:header="575" w:footer="480" w:gutter="0"/>
          <w:cols w:num="2" w:space="480"/>
          <w:docGrid w:linePitch="326"/>
        </w:sectPr>
      </w:pPr>
    </w:p>
    <w:p w14:paraId="21EBEB06" w14:textId="77777777" w:rsidR="0091263A" w:rsidRPr="00733327" w:rsidRDefault="0091263A" w:rsidP="0091263A">
      <w:pPr>
        <w:keepLines/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caps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lastRenderedPageBreak/>
        <w:t>SECTION IV</w:t>
      </w: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br/>
        <w:t>COMMERCIAL ARTICLES</w:t>
      </w:r>
    </w:p>
    <w:p w14:paraId="72A4070A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9AF0960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RULE 64.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PREMIUM DETERMINATION</w:t>
      </w:r>
    </w:p>
    <w:p w14:paraId="6B0777F9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00"/>
        <w:gridCol w:w="900"/>
        <w:gridCol w:w="800"/>
        <w:gridCol w:w="1000"/>
      </w:tblGrid>
      <w:tr w:rsidR="0091263A" w:rsidRPr="00733327" w14:paraId="63587821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26BF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4BAC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Limit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E01D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Costs</w:t>
            </w:r>
          </w:p>
        </w:tc>
      </w:tr>
      <w:tr w:rsidR="0091263A" w:rsidRPr="00733327" w14:paraId="2CFCB4D3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57596" w14:textId="77777777" w:rsidR="0091263A" w:rsidRPr="00733327" w:rsidRDefault="0091263A" w:rsidP="003675ED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7CCF0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First $15,000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1F7A6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A80EF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523D0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.143</w:t>
            </w:r>
          </w:p>
        </w:tc>
      </w:tr>
      <w:tr w:rsidR="0091263A" w:rsidRPr="00733327" w14:paraId="091FCE10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1D6B8" w14:textId="77777777" w:rsidR="0091263A" w:rsidRPr="00733327" w:rsidRDefault="0091263A" w:rsidP="003675ED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87496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All Over 15,000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17D84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D1BA5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E5A60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.112</w:t>
            </w:r>
          </w:p>
        </w:tc>
      </w:tr>
    </w:tbl>
    <w:p w14:paraId="2430FC07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64.A.1.#1(LC) Commercial Cameras (Excluding Motion Picture Producers) Loss Costs</w:t>
      </w:r>
    </w:p>
    <w:p w14:paraId="06416593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5E26164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line="16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00"/>
        <w:gridCol w:w="900"/>
        <w:gridCol w:w="800"/>
        <w:gridCol w:w="1000"/>
      </w:tblGrid>
      <w:tr w:rsidR="0091263A" w:rsidRPr="00733327" w14:paraId="7C4020BA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EFA8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D74D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Limit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8429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Costs</w:t>
            </w:r>
          </w:p>
        </w:tc>
      </w:tr>
      <w:tr w:rsidR="0091263A" w:rsidRPr="00733327" w14:paraId="44AFFEDF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47967" w14:textId="77777777" w:rsidR="0091263A" w:rsidRPr="00733327" w:rsidRDefault="0091263A" w:rsidP="003675ED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224BB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First $15,000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C0A45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6E9D0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8A677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.149</w:t>
            </w:r>
          </w:p>
        </w:tc>
      </w:tr>
      <w:tr w:rsidR="0091263A" w:rsidRPr="00733327" w14:paraId="5321BBEF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18528" w14:textId="77777777" w:rsidR="0091263A" w:rsidRPr="00733327" w:rsidRDefault="0091263A" w:rsidP="003675ED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EE28B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All Over 15,000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9C145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C5727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C470A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.118</w:t>
            </w:r>
          </w:p>
        </w:tc>
      </w:tr>
    </w:tbl>
    <w:p w14:paraId="5033ABCC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64.A.1.#2(LC) Commercial Cameras Motion Picture Producers Loss Costs</w:t>
      </w:r>
    </w:p>
    <w:p w14:paraId="69528121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D30CEE5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line="16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00"/>
        <w:gridCol w:w="900"/>
        <w:gridCol w:w="800"/>
        <w:gridCol w:w="1000"/>
      </w:tblGrid>
      <w:tr w:rsidR="0091263A" w:rsidRPr="00733327" w14:paraId="14A9AF19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DDCF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3BFC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Limit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14ED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Costs</w:t>
            </w:r>
          </w:p>
        </w:tc>
      </w:tr>
      <w:tr w:rsidR="0091263A" w:rsidRPr="00733327" w14:paraId="52F47BB9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F1FA2" w14:textId="77777777" w:rsidR="0091263A" w:rsidRPr="00733327" w:rsidRDefault="0091263A" w:rsidP="003675ED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5D639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First $1,500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C36F1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8A160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7C05B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.184</w:t>
            </w:r>
          </w:p>
        </w:tc>
      </w:tr>
      <w:tr w:rsidR="0091263A" w:rsidRPr="00733327" w14:paraId="4ED69E19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B492B" w14:textId="77777777" w:rsidR="0091263A" w:rsidRPr="00733327" w:rsidRDefault="0091263A" w:rsidP="003675ED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72ABB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All Over 1,500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B338FE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24A91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77FAA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.054</w:t>
            </w:r>
          </w:p>
        </w:tc>
      </w:tr>
    </w:tbl>
    <w:p w14:paraId="1A7BF3FC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64.A.2.a.(LC) Musical Instruments Individuals – Professional Loss Costs</w:t>
      </w:r>
    </w:p>
    <w:p w14:paraId="204BC84A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64F8C23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line="16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600"/>
        <w:gridCol w:w="400"/>
        <w:gridCol w:w="800"/>
      </w:tblGrid>
      <w:tr w:rsidR="0091263A" w:rsidRPr="00733327" w14:paraId="4FD516BE" w14:textId="77777777" w:rsidTr="003675ED">
        <w:trPr>
          <w:trHeight w:val="190"/>
        </w:trPr>
        <w:tc>
          <w:tcPr>
            <w:tcW w:w="200" w:type="dxa"/>
          </w:tcPr>
          <w:p w14:paraId="04BFD89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58D7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Class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21D2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Costs</w:t>
            </w:r>
          </w:p>
        </w:tc>
      </w:tr>
      <w:tr w:rsidR="0091263A" w:rsidRPr="00733327" w14:paraId="191E8F37" w14:textId="77777777" w:rsidTr="003675ED">
        <w:trPr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64BFE" w14:textId="77777777" w:rsidR="0091263A" w:rsidRPr="00733327" w:rsidRDefault="0091263A" w:rsidP="003675ED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E285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Dance Bands, Orchestras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CF507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8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01AB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.064</w:t>
            </w:r>
          </w:p>
        </w:tc>
      </w:tr>
      <w:tr w:rsidR="0091263A" w:rsidRPr="00733327" w14:paraId="249D6098" w14:textId="77777777" w:rsidTr="003675ED">
        <w:trPr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9008E" w14:textId="77777777" w:rsidR="0091263A" w:rsidRPr="00733327" w:rsidRDefault="0091263A" w:rsidP="003675ED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71DA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All Other Bands, Orchestras, Chamber </w:t>
            </w: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  <w:t>Music Ensembles and Similar Groups and Boards of Education or Municipalities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4A6AB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D95E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  <w:t>.028</w:t>
            </w:r>
          </w:p>
        </w:tc>
      </w:tr>
    </w:tbl>
    <w:p w14:paraId="448F633D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64.A.2.b.(LC) Musical Instruments Other Than Individuals Loss Costs</w:t>
      </w:r>
    </w:p>
    <w:p w14:paraId="4BDEE198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4081542B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line="16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320"/>
        <w:gridCol w:w="2480"/>
      </w:tblGrid>
      <w:tr w:rsidR="0091263A" w:rsidRPr="00733327" w14:paraId="31336F21" w14:textId="77777777" w:rsidTr="003675ED">
        <w:trPr>
          <w:cantSplit/>
          <w:trHeight w:val="190"/>
        </w:trPr>
        <w:tc>
          <w:tcPr>
            <w:tcW w:w="200" w:type="dxa"/>
          </w:tcPr>
          <w:p w14:paraId="3C86C83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AE01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</w:t>
            </w:r>
          </w:p>
        </w:tc>
      </w:tr>
      <w:tr w:rsidR="0091263A" w:rsidRPr="00733327" w14:paraId="4AFE5BDC" w14:textId="77777777" w:rsidTr="003675ED">
        <w:trPr>
          <w:cantSplit/>
          <w:trHeight w:val="190"/>
        </w:trPr>
        <w:tc>
          <w:tcPr>
            <w:tcW w:w="200" w:type="dxa"/>
          </w:tcPr>
          <w:p w14:paraId="1D3B153D" w14:textId="77777777" w:rsidR="0091263A" w:rsidRPr="00733327" w:rsidRDefault="0091263A" w:rsidP="003675ED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AA8D3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24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9535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.042</w:t>
            </w:r>
          </w:p>
        </w:tc>
      </w:tr>
    </w:tbl>
    <w:p w14:paraId="1B16F67E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 xml:space="preserve">Table 64.B.2.(LC) Organs Not Of A </w:t>
      </w:r>
      <w:smartTag w:uri="urn:schemas-microsoft-com:office:smarttags" w:element="place">
        <w:r w:rsidRPr="00733327">
          <w:rPr>
            <w:rFonts w:ascii="Arial" w:eastAsia="Times New Roman" w:hAnsi="Arial"/>
            <w:b/>
            <w:kern w:val="0"/>
            <w:sz w:val="18"/>
            <w:szCs w:val="20"/>
          </w:rPr>
          <w:t>Mobile</w:t>
        </w:r>
      </w:smartTag>
      <w:r w:rsidRPr="00733327">
        <w:rPr>
          <w:rFonts w:ascii="Arial" w:eastAsia="Times New Roman" w:hAnsi="Arial"/>
          <w:b/>
          <w:kern w:val="0"/>
          <w:sz w:val="18"/>
          <w:szCs w:val="20"/>
        </w:rPr>
        <w:t xml:space="preserve"> Nature Loss Cost</w:t>
      </w:r>
    </w:p>
    <w:p w14:paraId="5AFB0502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line="4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733327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6AFBF145" w14:textId="77777777" w:rsidR="0091263A" w:rsidRPr="00733327" w:rsidRDefault="0091263A" w:rsidP="0091263A">
      <w:pPr>
        <w:keepLines/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caps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t>SECTION V</w:t>
      </w: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br/>
        <w:t>EQUIPMENT DEALERS</w:t>
      </w:r>
    </w:p>
    <w:p w14:paraId="5E63D236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6843C0E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RULE 78.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PREMIUM DETERMINATION</w:t>
      </w:r>
    </w:p>
    <w:p w14:paraId="0A00C825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320"/>
        <w:gridCol w:w="2480"/>
      </w:tblGrid>
      <w:tr w:rsidR="0091263A" w:rsidRPr="00733327" w14:paraId="2C5BA72C" w14:textId="77777777" w:rsidTr="003675ED">
        <w:trPr>
          <w:cantSplit/>
          <w:trHeight w:val="190"/>
        </w:trPr>
        <w:tc>
          <w:tcPr>
            <w:tcW w:w="200" w:type="dxa"/>
          </w:tcPr>
          <w:p w14:paraId="5B0AEBD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74E8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</w:t>
            </w:r>
          </w:p>
        </w:tc>
      </w:tr>
      <w:tr w:rsidR="0091263A" w:rsidRPr="00733327" w14:paraId="62F30F63" w14:textId="77777777" w:rsidTr="003675ED">
        <w:trPr>
          <w:cantSplit/>
          <w:trHeight w:val="190"/>
        </w:trPr>
        <w:tc>
          <w:tcPr>
            <w:tcW w:w="200" w:type="dxa"/>
          </w:tcPr>
          <w:p w14:paraId="53290392" w14:textId="77777777" w:rsidR="0091263A" w:rsidRPr="00733327" w:rsidRDefault="0091263A" w:rsidP="003675ED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7AE7E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24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F906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.227</w:t>
            </w:r>
          </w:p>
        </w:tc>
      </w:tr>
    </w:tbl>
    <w:p w14:paraId="21A238AF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78.B.1.(LC) Equipment Dealers Loss Cost</w:t>
      </w:r>
    </w:p>
    <w:p w14:paraId="676564BE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7D6BEB1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RULE 79.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MINIMUM PREMIUM</w:t>
      </w:r>
    </w:p>
    <w:p w14:paraId="445E54D5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00"/>
        <w:gridCol w:w="2000"/>
        <w:gridCol w:w="1000"/>
        <w:gridCol w:w="1400"/>
      </w:tblGrid>
      <w:tr w:rsidR="0091263A" w:rsidRPr="00733327" w14:paraId="27E19798" w14:textId="77777777" w:rsidTr="003675ED">
        <w:trPr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E9429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C66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Type Of Policy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0FB9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Annual Minimum Premium</w:t>
            </w:r>
          </w:p>
        </w:tc>
      </w:tr>
      <w:tr w:rsidR="0091263A" w:rsidRPr="00733327" w14:paraId="3A3B92BE" w14:textId="77777777" w:rsidTr="003675ED">
        <w:trPr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8168B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B7E7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Nonreporting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504FD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148B9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</w:p>
        </w:tc>
      </w:tr>
      <w:tr w:rsidR="0091263A" w:rsidRPr="00733327" w14:paraId="2661BD59" w14:textId="77777777" w:rsidTr="003675ED">
        <w:trPr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79650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5ADDC" w14:textId="77777777" w:rsidR="0091263A" w:rsidRPr="00733327" w:rsidRDefault="0091263A" w:rsidP="003675ED">
            <w:pPr>
              <w:tabs>
                <w:tab w:val="decimal" w:pos="8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Reporting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8BB57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BDDA0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</w:p>
        </w:tc>
      </w:tr>
      <w:tr w:rsidR="0091263A" w:rsidRPr="00733327" w14:paraId="661B7B60" w14:textId="77777777" w:rsidTr="003675ED">
        <w:trPr>
          <w:cantSplit/>
          <w:trHeight w:val="190"/>
        </w:trPr>
        <w:tc>
          <w:tcPr>
            <w:tcW w:w="200" w:type="dxa"/>
          </w:tcPr>
          <w:p w14:paraId="0EA9B66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C77AA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</w:p>
        </w:tc>
        <w:tc>
          <w:tcPr>
            <w:tcW w:w="44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B99F2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Refer to company.</w:t>
            </w:r>
          </w:p>
        </w:tc>
      </w:tr>
    </w:tbl>
    <w:p w14:paraId="4758F468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79.(LC) Equipment Dealers Minimum Premium</w:t>
      </w:r>
    </w:p>
    <w:p w14:paraId="3AA50E27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91CB5DF" w14:textId="77777777" w:rsidR="0091263A" w:rsidRPr="00733327" w:rsidRDefault="0091263A" w:rsidP="0091263A">
      <w:pPr>
        <w:keepLines/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caps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t>SECTION VI</w:t>
      </w: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br/>
        <w:t>FILM</w:t>
      </w:r>
    </w:p>
    <w:p w14:paraId="0D7A25B3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2204F6E8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RULE 92.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PREMIUM DETERMINATION</w:t>
      </w:r>
    </w:p>
    <w:p w14:paraId="3380E292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320"/>
        <w:gridCol w:w="2480"/>
      </w:tblGrid>
      <w:tr w:rsidR="0091263A" w:rsidRPr="00733327" w14:paraId="79908B0F" w14:textId="77777777" w:rsidTr="003675ED">
        <w:trPr>
          <w:cantSplit/>
          <w:trHeight w:val="190"/>
        </w:trPr>
        <w:tc>
          <w:tcPr>
            <w:tcW w:w="200" w:type="dxa"/>
          </w:tcPr>
          <w:p w14:paraId="7280CF0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3577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</w:t>
            </w:r>
          </w:p>
        </w:tc>
      </w:tr>
      <w:tr w:rsidR="0091263A" w:rsidRPr="00733327" w14:paraId="487DE9F4" w14:textId="77777777" w:rsidTr="003675ED">
        <w:trPr>
          <w:cantSplit/>
          <w:trHeight w:val="190"/>
        </w:trPr>
        <w:tc>
          <w:tcPr>
            <w:tcW w:w="200" w:type="dxa"/>
          </w:tcPr>
          <w:p w14:paraId="3933BC2E" w14:textId="77777777" w:rsidR="0091263A" w:rsidRPr="00733327" w:rsidRDefault="0091263A" w:rsidP="003675ED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C702C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24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1A25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.023</w:t>
            </w:r>
          </w:p>
        </w:tc>
      </w:tr>
    </w:tbl>
    <w:p w14:paraId="21850345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92.B.1.(LC) Film Loss Cost</w:t>
      </w:r>
    </w:p>
    <w:p w14:paraId="06DB2870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20AB1746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RULE 93.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MINIMUM PREMIUM</w:t>
      </w:r>
    </w:p>
    <w:p w14:paraId="5EA88FF3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00"/>
        <w:gridCol w:w="2000"/>
        <w:gridCol w:w="2400"/>
      </w:tblGrid>
      <w:tr w:rsidR="0091263A" w:rsidRPr="00733327" w14:paraId="3F162215" w14:textId="77777777" w:rsidTr="003675ED">
        <w:trPr>
          <w:cantSplit/>
          <w:trHeight w:val="190"/>
        </w:trPr>
        <w:tc>
          <w:tcPr>
            <w:tcW w:w="200" w:type="dxa"/>
          </w:tcPr>
          <w:p w14:paraId="03A74DF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4670420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Minimum Premium</w:t>
            </w:r>
          </w:p>
        </w:tc>
      </w:tr>
      <w:tr w:rsidR="0091263A" w:rsidRPr="00733327" w14:paraId="123EB94A" w14:textId="77777777" w:rsidTr="003675ED">
        <w:trPr>
          <w:cantSplit/>
          <w:trHeight w:val="190"/>
        </w:trPr>
        <w:tc>
          <w:tcPr>
            <w:tcW w:w="200" w:type="dxa"/>
          </w:tcPr>
          <w:p w14:paraId="4F264D0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65F7B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DDBA3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</w:p>
        </w:tc>
      </w:tr>
      <w:tr w:rsidR="0091263A" w:rsidRPr="00733327" w14:paraId="75876B03" w14:textId="77777777" w:rsidTr="003675ED">
        <w:trPr>
          <w:cantSplit/>
          <w:trHeight w:val="190"/>
        </w:trPr>
        <w:tc>
          <w:tcPr>
            <w:tcW w:w="200" w:type="dxa"/>
          </w:tcPr>
          <w:p w14:paraId="0B56FA6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D186A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</w:p>
        </w:tc>
        <w:tc>
          <w:tcPr>
            <w:tcW w:w="44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26AB5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Refer to company.</w:t>
            </w:r>
          </w:p>
        </w:tc>
      </w:tr>
    </w:tbl>
    <w:p w14:paraId="67214674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93.(LC) Film Minimum Premium</w:t>
      </w:r>
    </w:p>
    <w:p w14:paraId="0298AD6E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6420DE8" w14:textId="77777777" w:rsidR="0091263A" w:rsidRDefault="0091263A" w:rsidP="0091263A">
      <w:pPr>
        <w:sectPr w:rsidR="0091263A" w:rsidSect="0073332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735" w:right="960" w:bottom="1560" w:left="1200" w:header="575" w:footer="480" w:gutter="0"/>
          <w:cols w:num="2" w:space="480"/>
          <w:docGrid w:linePitch="326"/>
        </w:sectPr>
      </w:pPr>
    </w:p>
    <w:p w14:paraId="1F1C58EC" w14:textId="77777777" w:rsidR="0091263A" w:rsidRPr="00733327" w:rsidRDefault="0091263A" w:rsidP="0091263A">
      <w:pPr>
        <w:keepLines/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caps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lastRenderedPageBreak/>
        <w:t>SECTION VII</w:t>
      </w: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br/>
        <w:t>FLOOR PLAN</w:t>
      </w:r>
    </w:p>
    <w:p w14:paraId="1D8C25D6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24943CE3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RULE 107.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PREMIUM DETERMINATION</w:t>
      </w:r>
    </w:p>
    <w:p w14:paraId="65F0A881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320"/>
        <w:gridCol w:w="2480"/>
      </w:tblGrid>
      <w:tr w:rsidR="0091263A" w:rsidRPr="00733327" w14:paraId="100FFA43" w14:textId="77777777" w:rsidTr="003675ED">
        <w:trPr>
          <w:cantSplit/>
          <w:trHeight w:val="190"/>
        </w:trPr>
        <w:tc>
          <w:tcPr>
            <w:tcW w:w="200" w:type="dxa"/>
          </w:tcPr>
          <w:p w14:paraId="5C7D471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DECB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</w:t>
            </w:r>
          </w:p>
        </w:tc>
      </w:tr>
      <w:tr w:rsidR="0091263A" w:rsidRPr="00733327" w14:paraId="16C401A7" w14:textId="77777777" w:rsidTr="003675ED">
        <w:trPr>
          <w:cantSplit/>
          <w:trHeight w:val="190"/>
        </w:trPr>
        <w:tc>
          <w:tcPr>
            <w:tcW w:w="200" w:type="dxa"/>
          </w:tcPr>
          <w:p w14:paraId="50008985" w14:textId="77777777" w:rsidR="0091263A" w:rsidRPr="00733327" w:rsidRDefault="0091263A" w:rsidP="003675ED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A8A17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24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7062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.367</w:t>
            </w:r>
          </w:p>
        </w:tc>
      </w:tr>
    </w:tbl>
    <w:p w14:paraId="78802454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107.B.(LC) Floor Plan Loss Cost</w:t>
      </w:r>
    </w:p>
    <w:p w14:paraId="66FEA15A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180D6D5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RULE 108.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MINIMUM PREMIUM</w:t>
      </w:r>
    </w:p>
    <w:p w14:paraId="56BE7AC0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00"/>
        <w:gridCol w:w="2000"/>
        <w:gridCol w:w="2400"/>
      </w:tblGrid>
      <w:tr w:rsidR="0091263A" w:rsidRPr="00733327" w14:paraId="30E224C8" w14:textId="77777777" w:rsidTr="003675ED">
        <w:trPr>
          <w:cantSplit/>
          <w:trHeight w:val="190"/>
        </w:trPr>
        <w:tc>
          <w:tcPr>
            <w:tcW w:w="200" w:type="dxa"/>
          </w:tcPr>
          <w:p w14:paraId="6477FBA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9FD2E3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Minimum Premium</w:t>
            </w:r>
          </w:p>
        </w:tc>
      </w:tr>
      <w:tr w:rsidR="0091263A" w:rsidRPr="00733327" w14:paraId="3426C490" w14:textId="77777777" w:rsidTr="003675ED">
        <w:trPr>
          <w:cantSplit/>
          <w:trHeight w:val="190"/>
        </w:trPr>
        <w:tc>
          <w:tcPr>
            <w:tcW w:w="200" w:type="dxa"/>
          </w:tcPr>
          <w:p w14:paraId="6EA9E6B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05076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FA875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</w:p>
        </w:tc>
      </w:tr>
      <w:tr w:rsidR="0091263A" w:rsidRPr="00733327" w14:paraId="1C169081" w14:textId="77777777" w:rsidTr="003675ED">
        <w:trPr>
          <w:cantSplit/>
          <w:trHeight w:val="190"/>
        </w:trPr>
        <w:tc>
          <w:tcPr>
            <w:tcW w:w="200" w:type="dxa"/>
          </w:tcPr>
          <w:p w14:paraId="4E4F856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BCB580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</w:p>
        </w:tc>
        <w:tc>
          <w:tcPr>
            <w:tcW w:w="44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8BD27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Refer to company.</w:t>
            </w:r>
          </w:p>
        </w:tc>
      </w:tr>
    </w:tbl>
    <w:p w14:paraId="28B253D8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108.(LC) Floor Plan Minimum Premium</w:t>
      </w:r>
    </w:p>
    <w:p w14:paraId="5C475B09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87C52BE" w14:textId="77777777" w:rsidR="0091263A" w:rsidRPr="00733327" w:rsidRDefault="0091263A" w:rsidP="0091263A">
      <w:pPr>
        <w:keepLines/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caps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t>SECTION VIII</w:t>
      </w: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br/>
        <w:t>JEWELERS BLOCK</w:t>
      </w:r>
    </w:p>
    <w:p w14:paraId="147F2123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C26F495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RULE 124.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PREMIUM DETERMINATION</w:t>
      </w:r>
    </w:p>
    <w:p w14:paraId="2D81F32A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320"/>
        <w:gridCol w:w="2480"/>
      </w:tblGrid>
      <w:tr w:rsidR="0091263A" w:rsidRPr="00733327" w14:paraId="66C3B333" w14:textId="77777777" w:rsidTr="003675ED">
        <w:trPr>
          <w:cantSplit/>
          <w:trHeight w:val="190"/>
        </w:trPr>
        <w:tc>
          <w:tcPr>
            <w:tcW w:w="200" w:type="dxa"/>
          </w:tcPr>
          <w:p w14:paraId="6D5A4F9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D7DE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</w:t>
            </w:r>
          </w:p>
        </w:tc>
      </w:tr>
      <w:tr w:rsidR="0091263A" w:rsidRPr="00733327" w14:paraId="40F03A9A" w14:textId="77777777" w:rsidTr="003675ED">
        <w:trPr>
          <w:cantSplit/>
          <w:trHeight w:val="190"/>
        </w:trPr>
        <w:tc>
          <w:tcPr>
            <w:tcW w:w="200" w:type="dxa"/>
          </w:tcPr>
          <w:p w14:paraId="7CBE92C6" w14:textId="77777777" w:rsidR="0091263A" w:rsidRPr="00733327" w:rsidRDefault="0091263A" w:rsidP="003675ED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11C1A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24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FB42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.100</w:t>
            </w:r>
          </w:p>
        </w:tc>
      </w:tr>
    </w:tbl>
    <w:p w14:paraId="5B050361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124.(LC) Jewelers' Block Loss Cost</w:t>
      </w:r>
    </w:p>
    <w:p w14:paraId="6A5F8D7B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EC3A171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line="16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00"/>
        <w:gridCol w:w="2000"/>
        <w:gridCol w:w="2400"/>
      </w:tblGrid>
      <w:tr w:rsidR="0091263A" w:rsidRPr="00733327" w14:paraId="439EE999" w14:textId="77777777" w:rsidTr="003675ED">
        <w:trPr>
          <w:cantSplit/>
          <w:trHeight w:val="190"/>
        </w:trPr>
        <w:tc>
          <w:tcPr>
            <w:tcW w:w="200" w:type="dxa"/>
          </w:tcPr>
          <w:p w14:paraId="62154C4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61B628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Flat Credit Per Policy</w:t>
            </w:r>
          </w:p>
        </w:tc>
      </w:tr>
      <w:tr w:rsidR="0091263A" w:rsidRPr="00733327" w14:paraId="6607E8A3" w14:textId="77777777" w:rsidTr="003675ED">
        <w:trPr>
          <w:cantSplit/>
          <w:trHeight w:val="190"/>
        </w:trPr>
        <w:tc>
          <w:tcPr>
            <w:tcW w:w="200" w:type="dxa"/>
          </w:tcPr>
          <w:p w14:paraId="42745A4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B89C3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4D502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</w:p>
        </w:tc>
      </w:tr>
      <w:tr w:rsidR="0091263A" w:rsidRPr="00733327" w14:paraId="4820EEE0" w14:textId="77777777" w:rsidTr="003675ED">
        <w:trPr>
          <w:cantSplit/>
          <w:trHeight w:val="190"/>
        </w:trPr>
        <w:tc>
          <w:tcPr>
            <w:tcW w:w="200" w:type="dxa"/>
          </w:tcPr>
          <w:p w14:paraId="5874AF9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8065A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</w:p>
        </w:tc>
        <w:tc>
          <w:tcPr>
            <w:tcW w:w="44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C7B96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Refer to company.</w:t>
            </w:r>
          </w:p>
        </w:tc>
      </w:tr>
    </w:tbl>
    <w:p w14:paraId="3278D946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 xml:space="preserve">Table 124.L.(LC) Jewelers' Security </w:t>
      </w:r>
      <w:smartTag w:uri="urn:schemas-microsoft-com:office:smarttags" w:element="City">
        <w:smartTag w:uri="urn:schemas-microsoft-com:office:smarttags" w:element="place">
          <w:r w:rsidRPr="00733327">
            <w:rPr>
              <w:rFonts w:ascii="Arial" w:eastAsia="Times New Roman" w:hAnsi="Arial"/>
              <w:b/>
              <w:kern w:val="0"/>
              <w:sz w:val="18"/>
              <w:szCs w:val="20"/>
            </w:rPr>
            <w:t>Alliance</w:t>
          </w:r>
        </w:smartTag>
      </w:smartTag>
      <w:r w:rsidRPr="00733327">
        <w:rPr>
          <w:rFonts w:ascii="Arial" w:eastAsia="Times New Roman" w:hAnsi="Arial"/>
          <w:b/>
          <w:kern w:val="0"/>
          <w:sz w:val="18"/>
          <w:szCs w:val="20"/>
        </w:rPr>
        <w:t xml:space="preserve"> Credit</w:t>
      </w:r>
    </w:p>
    <w:p w14:paraId="61341A5C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26E423A6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RULE 125.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MINIMUM PREMIUM</w:t>
      </w:r>
    </w:p>
    <w:p w14:paraId="1938642F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00"/>
        <w:gridCol w:w="2000"/>
        <w:gridCol w:w="2400"/>
      </w:tblGrid>
      <w:tr w:rsidR="0091263A" w:rsidRPr="00733327" w14:paraId="2F99263F" w14:textId="77777777" w:rsidTr="003675ED">
        <w:trPr>
          <w:cantSplit/>
          <w:trHeight w:val="190"/>
        </w:trPr>
        <w:tc>
          <w:tcPr>
            <w:tcW w:w="200" w:type="dxa"/>
          </w:tcPr>
          <w:p w14:paraId="2368207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CB324D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Minimum Premium</w:t>
            </w:r>
          </w:p>
        </w:tc>
      </w:tr>
      <w:tr w:rsidR="0091263A" w:rsidRPr="00733327" w14:paraId="1FB054F3" w14:textId="77777777" w:rsidTr="003675ED">
        <w:trPr>
          <w:cantSplit/>
          <w:trHeight w:val="190"/>
        </w:trPr>
        <w:tc>
          <w:tcPr>
            <w:tcW w:w="200" w:type="dxa"/>
          </w:tcPr>
          <w:p w14:paraId="215D062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C1895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BDB40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</w:p>
        </w:tc>
      </w:tr>
      <w:tr w:rsidR="0091263A" w:rsidRPr="00733327" w14:paraId="410515BC" w14:textId="77777777" w:rsidTr="003675ED">
        <w:trPr>
          <w:cantSplit/>
          <w:trHeight w:val="190"/>
        </w:trPr>
        <w:tc>
          <w:tcPr>
            <w:tcW w:w="200" w:type="dxa"/>
          </w:tcPr>
          <w:p w14:paraId="4AB7B10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0FA06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</w:p>
        </w:tc>
        <w:tc>
          <w:tcPr>
            <w:tcW w:w="44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896C1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Refer to company.</w:t>
            </w:r>
          </w:p>
        </w:tc>
      </w:tr>
    </w:tbl>
    <w:p w14:paraId="7B1FA389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125.(LC) Jewelers' Block Minimum Premium</w:t>
      </w:r>
    </w:p>
    <w:p w14:paraId="07D1C199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4FCC3C1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line="4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733327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3FEE8D4B" w14:textId="77777777" w:rsidR="0091263A" w:rsidRPr="00733327" w:rsidRDefault="0091263A" w:rsidP="0091263A">
      <w:pPr>
        <w:keepLines/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caps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t>SECTION IX</w:t>
      </w: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br/>
        <w:t>MAIL</w:t>
      </w:r>
    </w:p>
    <w:p w14:paraId="3DAF4958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089D794F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RULE 135.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PREMIUM DETERMINATION</w:t>
      </w:r>
    </w:p>
    <w:p w14:paraId="1C4371FD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600"/>
        <w:gridCol w:w="1000"/>
        <w:gridCol w:w="1200"/>
      </w:tblGrid>
      <w:tr w:rsidR="0091263A" w:rsidRPr="00733327" w14:paraId="01262C7F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78C9C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1D37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Covered Property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BBC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Costs (Per $1,000)</w:t>
            </w:r>
          </w:p>
        </w:tc>
      </w:tr>
      <w:tr w:rsidR="0091263A" w:rsidRPr="00733327" w14:paraId="64611031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85BE2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E87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Negotiable Securities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71A82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4BF77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.013</w:t>
            </w:r>
          </w:p>
        </w:tc>
      </w:tr>
      <w:tr w:rsidR="0091263A" w:rsidRPr="00733327" w14:paraId="62B8DD6C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B7115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F73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Non-negotiable Securities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B802D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50FAF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.003</w:t>
            </w:r>
          </w:p>
        </w:tc>
      </w:tr>
      <w:tr w:rsidR="0091263A" w:rsidRPr="00733327" w14:paraId="5EF9A9FC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137690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559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Detached Coupons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B8758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8240B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.026</w:t>
            </w:r>
          </w:p>
        </w:tc>
      </w:tr>
    </w:tbl>
    <w:p w14:paraId="2AFB0BE7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135.A.1.a.(LC) First Class Mail Sent To Certain Specified Destinations Loss Costs</w:t>
      </w:r>
    </w:p>
    <w:p w14:paraId="7C047135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1780BB8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line="16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600"/>
        <w:gridCol w:w="1000"/>
        <w:gridCol w:w="1200"/>
      </w:tblGrid>
      <w:tr w:rsidR="0091263A" w:rsidRPr="00733327" w14:paraId="01010789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66694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EE6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Covered Property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30FC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Costs (Per $1,000)</w:t>
            </w:r>
          </w:p>
        </w:tc>
      </w:tr>
      <w:tr w:rsidR="0091263A" w:rsidRPr="00733327" w14:paraId="72C2EA34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8AB5C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CD0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Negotiable Securities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A4C2E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D5A25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.010</w:t>
            </w:r>
          </w:p>
        </w:tc>
      </w:tr>
      <w:tr w:rsidR="0091263A" w:rsidRPr="00733327" w14:paraId="4AC121FF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9FC8F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CA8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Non-negotiable Securities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7E8CB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E9C1E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.002</w:t>
            </w:r>
          </w:p>
        </w:tc>
      </w:tr>
      <w:tr w:rsidR="0091263A" w:rsidRPr="00733327" w14:paraId="524A7EE6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42145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4471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Detached Coupons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F841C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FF617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.019</w:t>
            </w:r>
          </w:p>
        </w:tc>
      </w:tr>
    </w:tbl>
    <w:p w14:paraId="0EF31CA4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135.A.1.b.(LC) Certified Mail Sent To Certain Specified Destinations Loss Costs</w:t>
      </w:r>
    </w:p>
    <w:p w14:paraId="1F9E8650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F937086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line="16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600"/>
        <w:gridCol w:w="1000"/>
        <w:gridCol w:w="1200"/>
      </w:tblGrid>
      <w:tr w:rsidR="0091263A" w:rsidRPr="00733327" w14:paraId="6FBACBCA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5086C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EEF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Covered Property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150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Costs (Per $1,000)</w:t>
            </w:r>
          </w:p>
        </w:tc>
      </w:tr>
      <w:tr w:rsidR="0091263A" w:rsidRPr="00733327" w14:paraId="555D7A46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28F63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9D91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Negotiable Securities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89599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3EA56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.007</w:t>
            </w:r>
          </w:p>
        </w:tc>
      </w:tr>
      <w:tr w:rsidR="0091263A" w:rsidRPr="00733327" w14:paraId="5B7B7962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28BF4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A7B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Non-negotiable Securities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1200E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B98DA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.002</w:t>
            </w:r>
          </w:p>
        </w:tc>
      </w:tr>
      <w:tr w:rsidR="0091263A" w:rsidRPr="00733327" w14:paraId="2CB2874B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EC964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9D9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Detached Coupons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A3C9D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829C4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.015</w:t>
            </w:r>
          </w:p>
        </w:tc>
      </w:tr>
    </w:tbl>
    <w:p w14:paraId="57FD1BDD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 xml:space="preserve">Table 135.A.1.c.(LC) </w:t>
      </w:r>
      <w:smartTag w:uri="urn:schemas-microsoft-com:office:smarttags" w:element="country-region">
        <w:smartTag w:uri="urn:schemas-microsoft-com:office:smarttags" w:element="place">
          <w:r w:rsidRPr="00733327">
            <w:rPr>
              <w:rFonts w:ascii="Arial" w:eastAsia="Times New Roman" w:hAnsi="Arial"/>
              <w:b/>
              <w:kern w:val="0"/>
              <w:sz w:val="18"/>
              <w:szCs w:val="20"/>
            </w:rPr>
            <w:t>U.S.</w:t>
          </w:r>
        </w:smartTag>
      </w:smartTag>
      <w:r w:rsidRPr="00733327">
        <w:rPr>
          <w:rFonts w:ascii="Arial" w:eastAsia="Times New Roman" w:hAnsi="Arial"/>
          <w:b/>
          <w:kern w:val="0"/>
          <w:sz w:val="18"/>
          <w:szCs w:val="20"/>
        </w:rPr>
        <w:t xml:space="preserve"> Postal Service Express Mail Sent To Certain Specified Destinations Loss Costs</w:t>
      </w:r>
    </w:p>
    <w:p w14:paraId="2422E266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9543938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line="16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600"/>
        <w:gridCol w:w="1000"/>
        <w:gridCol w:w="1200"/>
      </w:tblGrid>
      <w:tr w:rsidR="0091263A" w:rsidRPr="00733327" w14:paraId="44F0EF93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24153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E290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Covered Property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FA2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Costs (Per $1,000)</w:t>
            </w:r>
          </w:p>
        </w:tc>
      </w:tr>
      <w:tr w:rsidR="0091263A" w:rsidRPr="00733327" w14:paraId="02D3ECD6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23B2B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D02C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Negotiable Securities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91B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Not Covered</w:t>
            </w:r>
          </w:p>
        </w:tc>
      </w:tr>
      <w:tr w:rsidR="0091263A" w:rsidRPr="00733327" w14:paraId="19B6BACD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3173C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8A2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Non-negotiable Securities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A5666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56E5B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.013</w:t>
            </w:r>
          </w:p>
        </w:tc>
      </w:tr>
      <w:tr w:rsidR="0091263A" w:rsidRPr="00733327" w14:paraId="46881363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291BD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115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Detached Coupons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8C620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9A0A4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.078</w:t>
            </w:r>
          </w:p>
        </w:tc>
      </w:tr>
    </w:tbl>
    <w:p w14:paraId="6D5CAA82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135.A.2.a.(LC)(v.2) First Class Mail Sent To Other Destinations Loss Costs</w:t>
      </w:r>
    </w:p>
    <w:p w14:paraId="17062C7F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2E5D3EF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line="16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600"/>
        <w:gridCol w:w="1000"/>
        <w:gridCol w:w="1200"/>
      </w:tblGrid>
      <w:tr w:rsidR="0091263A" w:rsidRPr="00733327" w14:paraId="0E5D6282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0062D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FAD0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Covered Property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1E650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Costs (Per $1,000)</w:t>
            </w:r>
          </w:p>
        </w:tc>
      </w:tr>
      <w:tr w:rsidR="0091263A" w:rsidRPr="00733327" w14:paraId="5271B47B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98C7B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14B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Negotiable Securities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A5A0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Not Covered</w:t>
            </w:r>
          </w:p>
        </w:tc>
      </w:tr>
      <w:tr w:rsidR="0091263A" w:rsidRPr="00733327" w14:paraId="0A9B9C26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25A5D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8DD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Non-negotiable Securities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471FE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9F480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.007</w:t>
            </w:r>
          </w:p>
        </w:tc>
      </w:tr>
      <w:tr w:rsidR="0091263A" w:rsidRPr="00733327" w14:paraId="49DAB8B8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C2229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CAF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Detached Coupons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137D32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AC30D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.048</w:t>
            </w:r>
          </w:p>
        </w:tc>
      </w:tr>
    </w:tbl>
    <w:p w14:paraId="66ED3F83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135.A.2.b.(LC) Certified Mail Sent To Other Destinations Loss Costs</w:t>
      </w:r>
    </w:p>
    <w:p w14:paraId="36AA682C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426B22D2" w14:textId="77777777" w:rsidR="0091263A" w:rsidRDefault="0091263A" w:rsidP="0091263A">
      <w:pPr>
        <w:sectPr w:rsidR="0091263A" w:rsidSect="00733327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2240" w:h="15840"/>
          <w:pgMar w:top="1735" w:right="960" w:bottom="1560" w:left="1200" w:header="575" w:footer="480" w:gutter="0"/>
          <w:cols w:num="2" w:space="480"/>
          <w:docGrid w:linePitch="326"/>
        </w:sectPr>
      </w:pPr>
    </w:p>
    <w:p w14:paraId="2323AD08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lastRenderedPageBreak/>
        <w:t>RULE 135.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PREMIUM DETERMINATION</w:t>
      </w:r>
      <w:r w:rsidRPr="00733327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2AB1BE1C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600"/>
        <w:gridCol w:w="1000"/>
        <w:gridCol w:w="1200"/>
      </w:tblGrid>
      <w:tr w:rsidR="0091263A" w:rsidRPr="00733327" w14:paraId="5C03AE82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D7067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022A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Covered Property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F351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Costs (Per $1,000)</w:t>
            </w:r>
          </w:p>
        </w:tc>
      </w:tr>
      <w:tr w:rsidR="0091263A" w:rsidRPr="00733327" w14:paraId="0C0EA65B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4A893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001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Negotiable Securities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ED5F2F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D665D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.023</w:t>
            </w:r>
          </w:p>
        </w:tc>
      </w:tr>
      <w:tr w:rsidR="0091263A" w:rsidRPr="00733327" w14:paraId="681D3C09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10A71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A90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Non-negotiable Securities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EFF1B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19213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.007</w:t>
            </w:r>
          </w:p>
        </w:tc>
      </w:tr>
      <w:tr w:rsidR="0091263A" w:rsidRPr="00733327" w14:paraId="1D3F2ECC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95106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A8F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Detached Coupons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96129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5475F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.045</w:t>
            </w:r>
          </w:p>
        </w:tc>
      </w:tr>
    </w:tbl>
    <w:p w14:paraId="1BF31151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 xml:space="preserve">Table 135.A.2.c.(LC) </w:t>
      </w:r>
      <w:smartTag w:uri="urn:schemas-microsoft-com:office:smarttags" w:element="country-region">
        <w:smartTag w:uri="urn:schemas-microsoft-com:office:smarttags" w:element="place">
          <w:r w:rsidRPr="00733327">
            <w:rPr>
              <w:rFonts w:ascii="Arial" w:eastAsia="Times New Roman" w:hAnsi="Arial"/>
              <w:b/>
              <w:kern w:val="0"/>
              <w:sz w:val="18"/>
              <w:szCs w:val="20"/>
            </w:rPr>
            <w:t>U.S.</w:t>
          </w:r>
        </w:smartTag>
      </w:smartTag>
      <w:r w:rsidRPr="00733327">
        <w:rPr>
          <w:rFonts w:ascii="Arial" w:eastAsia="Times New Roman" w:hAnsi="Arial"/>
          <w:b/>
          <w:kern w:val="0"/>
          <w:sz w:val="18"/>
          <w:szCs w:val="20"/>
        </w:rPr>
        <w:t xml:space="preserve"> Postal Service Express Mail Sent To Other Destinations Loss Costs</w:t>
      </w:r>
    </w:p>
    <w:p w14:paraId="56EC15A9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A07C7F1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line="16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78E3055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91263A" w:rsidRPr="00733327" w:rsidSect="00591936">
          <w:headerReference w:type="default" r:id="rId20"/>
          <w:footerReference w:type="default" r:id="rId21"/>
          <w:pgSz w:w="12240" w:h="15840"/>
          <w:pgMar w:top="1735" w:right="960" w:bottom="1560" w:left="1200" w:header="575" w:footer="480" w:gutter="0"/>
          <w:cols w:num="2" w:space="480"/>
          <w:docGrid w:linePitch="245"/>
        </w:sectPr>
      </w:pPr>
      <w:r w:rsidRPr="00733327">
        <w:rPr>
          <w:rFonts w:ascii="Arial" w:eastAsia="Times New Roman" w:hAnsi="Arial"/>
          <w:kern w:val="0"/>
          <w:sz w:val="18"/>
          <w:szCs w:val="20"/>
        </w:rPr>
        <w:br w:type="column"/>
      </w: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360"/>
        <w:gridCol w:w="740"/>
        <w:gridCol w:w="940"/>
        <w:gridCol w:w="740"/>
        <w:gridCol w:w="940"/>
        <w:gridCol w:w="740"/>
        <w:gridCol w:w="940"/>
        <w:gridCol w:w="740"/>
        <w:gridCol w:w="940"/>
      </w:tblGrid>
      <w:tr w:rsidR="0091263A" w:rsidRPr="00733327" w14:paraId="4083DF48" w14:textId="77777777" w:rsidTr="003675ED">
        <w:trPr>
          <w:cantSplit/>
          <w:trHeight w:val="190"/>
        </w:trPr>
        <w:tc>
          <w:tcPr>
            <w:tcW w:w="200" w:type="dxa"/>
          </w:tcPr>
          <w:p w14:paraId="04E1072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7DCD1B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3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726A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Annual Reporting Period</w:t>
            </w:r>
          </w:p>
        </w:tc>
        <w:tc>
          <w:tcPr>
            <w:tcW w:w="3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3FE6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Monthly Or Other Reporting Period</w:t>
            </w:r>
          </w:p>
        </w:tc>
      </w:tr>
      <w:tr w:rsidR="0091263A" w:rsidRPr="00733327" w14:paraId="6678048D" w14:textId="77777777" w:rsidTr="003675ED">
        <w:trPr>
          <w:cantSplit/>
          <w:trHeight w:val="190"/>
        </w:trPr>
        <w:tc>
          <w:tcPr>
            <w:tcW w:w="200" w:type="dxa"/>
          </w:tcPr>
          <w:p w14:paraId="1E199E9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3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664C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3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59A5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Costs (Per $1,000)</w:t>
            </w:r>
          </w:p>
        </w:tc>
        <w:tc>
          <w:tcPr>
            <w:tcW w:w="3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E9FE0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Costs (Per $1,000)</w:t>
            </w:r>
          </w:p>
        </w:tc>
      </w:tr>
      <w:tr w:rsidR="0091263A" w:rsidRPr="00733327" w14:paraId="3C835FAC" w14:textId="77777777" w:rsidTr="003675ED">
        <w:trPr>
          <w:cantSplit/>
          <w:trHeight w:val="190"/>
        </w:trPr>
        <w:tc>
          <w:tcPr>
            <w:tcW w:w="200" w:type="dxa"/>
          </w:tcPr>
          <w:p w14:paraId="25538D8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</w:p>
        </w:tc>
        <w:tc>
          <w:tcPr>
            <w:tcW w:w="3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A75D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Covered Property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7E9F0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All Except</w:t>
            </w: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 xml:space="preserve">Within </w:t>
            </w:r>
            <w:smartTag w:uri="urn:schemas-microsoft-com:office:smarttags" w:element="State">
              <w:smartTag w:uri="urn:schemas-microsoft-com:office:smarttags" w:element="place">
                <w:r w:rsidRPr="00733327">
                  <w:rPr>
                    <w:rFonts w:ascii="Arial" w:eastAsia="Times New Roman" w:hAnsi="Arial"/>
                    <w:b/>
                    <w:kern w:val="0"/>
                    <w:sz w:val="18"/>
                    <w:szCs w:val="20"/>
                  </w:rPr>
                  <w:t>Alaska</w:t>
                </w:r>
              </w:smartTag>
            </w:smartTag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66970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 xml:space="preserve">Within </w:t>
            </w:r>
            <w:smartTag w:uri="urn:schemas-microsoft-com:office:smarttags" w:element="State">
              <w:smartTag w:uri="urn:schemas-microsoft-com:office:smarttags" w:element="place">
                <w:r w:rsidRPr="00733327">
                  <w:rPr>
                    <w:rFonts w:ascii="Arial" w:eastAsia="Times New Roman" w:hAnsi="Arial"/>
                    <w:b/>
                    <w:kern w:val="0"/>
                    <w:sz w:val="18"/>
                    <w:szCs w:val="20"/>
                  </w:rPr>
                  <w:t>Alaska</w:t>
                </w:r>
              </w:smartTag>
            </w:smartTag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7D1F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All Except</w:t>
            </w: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 xml:space="preserve">Within </w:t>
            </w:r>
            <w:smartTag w:uri="urn:schemas-microsoft-com:office:smarttags" w:element="State">
              <w:smartTag w:uri="urn:schemas-microsoft-com:office:smarttags" w:element="place">
                <w:r w:rsidRPr="00733327">
                  <w:rPr>
                    <w:rFonts w:ascii="Arial" w:eastAsia="Times New Roman" w:hAnsi="Arial"/>
                    <w:b/>
                    <w:kern w:val="0"/>
                    <w:sz w:val="18"/>
                    <w:szCs w:val="20"/>
                  </w:rPr>
                  <w:t>Alaska</w:t>
                </w:r>
              </w:smartTag>
            </w:smartTag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DE5B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 xml:space="preserve">Within </w:t>
            </w:r>
            <w:smartTag w:uri="urn:schemas-microsoft-com:office:smarttags" w:element="State">
              <w:smartTag w:uri="urn:schemas-microsoft-com:office:smarttags" w:element="place">
                <w:r w:rsidRPr="00733327">
                  <w:rPr>
                    <w:rFonts w:ascii="Arial" w:eastAsia="Times New Roman" w:hAnsi="Arial"/>
                    <w:b/>
                    <w:kern w:val="0"/>
                    <w:sz w:val="18"/>
                    <w:szCs w:val="20"/>
                  </w:rPr>
                  <w:t>Alaska</w:t>
                </w:r>
              </w:smartTag>
            </w:smartTag>
          </w:p>
        </w:tc>
      </w:tr>
      <w:tr w:rsidR="0091263A" w:rsidRPr="00733327" w14:paraId="50A94D33" w14:textId="77777777" w:rsidTr="003675ED">
        <w:trPr>
          <w:cantSplit/>
          <w:trHeight w:val="190"/>
        </w:trPr>
        <w:tc>
          <w:tcPr>
            <w:tcW w:w="200" w:type="dxa"/>
          </w:tcPr>
          <w:p w14:paraId="16FA256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A753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Non-negotiable Securities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EF24F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6A89E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.002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3918C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78EE3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.011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57EFA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929A10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.002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2D25F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16398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.007</w:t>
            </w:r>
          </w:p>
        </w:tc>
      </w:tr>
      <w:tr w:rsidR="0091263A" w:rsidRPr="00733327" w14:paraId="70561714" w14:textId="77777777" w:rsidTr="003675ED">
        <w:trPr>
          <w:cantSplit/>
          <w:trHeight w:val="190"/>
        </w:trPr>
        <w:tc>
          <w:tcPr>
            <w:tcW w:w="200" w:type="dxa"/>
          </w:tcPr>
          <w:p w14:paraId="0A038BF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D9F4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Bullion And Other Property Described In Paragraph </w:t>
            </w: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d.</w:t>
            </w: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Under Covered Property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736B9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F4283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  <w:t>.010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B6EEE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F85E4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  <w:t>.048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467AE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E5BBF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  <w:t>.013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6900F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561450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  <w:t>.066</w:t>
            </w:r>
          </w:p>
        </w:tc>
      </w:tr>
      <w:tr w:rsidR="0091263A" w:rsidRPr="00733327" w14:paraId="20934509" w14:textId="77777777" w:rsidTr="003675ED">
        <w:trPr>
          <w:cantSplit/>
          <w:trHeight w:val="190"/>
        </w:trPr>
        <w:tc>
          <w:tcPr>
            <w:tcW w:w="200" w:type="dxa"/>
          </w:tcPr>
          <w:p w14:paraId="31C04830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E1EE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Currency And Other Property Described In Paragraph </w:t>
            </w: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e.</w:t>
            </w: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Under Covered Property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141FA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0EB85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  <w:t>.010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C37CD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98E84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  <w:t>.048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147B2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C6902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  <w:t>.013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95902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C7C31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  <w:t>.066</w:t>
            </w:r>
          </w:p>
        </w:tc>
      </w:tr>
      <w:tr w:rsidR="0091263A" w:rsidRPr="00733327" w14:paraId="206A41A9" w14:textId="77777777" w:rsidTr="003675ED">
        <w:trPr>
          <w:cantSplit/>
          <w:trHeight w:val="190"/>
        </w:trPr>
        <w:tc>
          <w:tcPr>
            <w:tcW w:w="200" w:type="dxa"/>
          </w:tcPr>
          <w:p w14:paraId="4CCC264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5AB5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All Other Covered Property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EA125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CFBF7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.010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F058B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878E2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.048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65B18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579050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.006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47F6A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CE10D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.032</w:t>
            </w:r>
          </w:p>
        </w:tc>
      </w:tr>
    </w:tbl>
    <w:p w14:paraId="2765B39B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91263A" w:rsidRPr="00733327" w:rsidSect="00591936">
          <w:type w:val="continuous"/>
          <w:pgSz w:w="12240" w:h="15840"/>
          <w:pgMar w:top="1735" w:right="960" w:bottom="1560" w:left="1200" w:header="575" w:footer="480" w:gutter="0"/>
          <w:cols w:space="0"/>
          <w:docGrid w:linePitch="245"/>
        </w:sectPr>
      </w:pPr>
    </w:p>
    <w:p w14:paraId="03A81887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135.A.3.(LC) Registered Mail Loss Costs</w:t>
      </w:r>
    </w:p>
    <w:p w14:paraId="62C1B700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C967189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line="16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360"/>
        <w:gridCol w:w="160"/>
        <w:gridCol w:w="1080"/>
        <w:gridCol w:w="160"/>
        <w:gridCol w:w="980"/>
        <w:gridCol w:w="400"/>
        <w:gridCol w:w="660"/>
      </w:tblGrid>
      <w:tr w:rsidR="0091263A" w:rsidRPr="00733327" w14:paraId="6CF67D36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8E7C3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50C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2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D97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Value</w:t>
            </w: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Per Shipping</w:t>
            </w: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Package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4498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</w:t>
            </w: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 xml:space="preserve"> Per </w:t>
            </w: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Shipping</w:t>
            </w: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Package</w:t>
            </w:r>
          </w:p>
        </w:tc>
      </w:tr>
      <w:tr w:rsidR="0091263A" w:rsidRPr="00733327" w14:paraId="48E4B22B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2E7C6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67319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First Class Mail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AE6543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Up to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3953B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F4E5560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100,000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B2E03F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F59F3A4" w14:textId="77777777" w:rsidR="0091263A" w:rsidRPr="00733327" w:rsidRDefault="0091263A" w:rsidP="003675ED">
            <w:pPr>
              <w:tabs>
                <w:tab w:val="decimal" w:pos="1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.011</w:t>
            </w:r>
          </w:p>
        </w:tc>
      </w:tr>
      <w:tr w:rsidR="0091263A" w:rsidRPr="00733327" w14:paraId="116A95C9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94026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DCB2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Certified Mail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D7F39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Up to</w:t>
            </w:r>
          </w:p>
        </w:tc>
        <w:tc>
          <w:tcPr>
            <w:tcW w:w="160" w:type="dxa"/>
          </w:tcPr>
          <w:p w14:paraId="2BA969F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53B8D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100,000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E81210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09BB7D" w14:textId="77777777" w:rsidR="0091263A" w:rsidRPr="00733327" w:rsidRDefault="0091263A" w:rsidP="003675ED">
            <w:pPr>
              <w:tabs>
                <w:tab w:val="decimal" w:pos="1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.007</w:t>
            </w:r>
          </w:p>
        </w:tc>
      </w:tr>
      <w:tr w:rsidR="0091263A" w:rsidRPr="00733327" w14:paraId="7A1E142D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00FEB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94D6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733327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U.S.</w:t>
                </w:r>
              </w:smartTag>
            </w:smartTag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Postal Service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5B8A30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0" w:type="dxa"/>
          </w:tcPr>
          <w:p w14:paraId="6DD1337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B163B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4BD99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E876B1" w14:textId="77777777" w:rsidR="0091263A" w:rsidRPr="00733327" w:rsidRDefault="0091263A" w:rsidP="003675ED">
            <w:pPr>
              <w:tabs>
                <w:tab w:val="decimal" w:pos="1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1263A" w:rsidRPr="00733327" w14:paraId="295B4D93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F9052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8488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Express Mail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12E09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Up to</w:t>
            </w:r>
          </w:p>
        </w:tc>
        <w:tc>
          <w:tcPr>
            <w:tcW w:w="160" w:type="dxa"/>
          </w:tcPr>
          <w:p w14:paraId="113E1B1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A29B0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100,000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22023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BB7A9A" w14:textId="77777777" w:rsidR="0091263A" w:rsidRPr="00733327" w:rsidRDefault="0091263A" w:rsidP="003675ED">
            <w:pPr>
              <w:tabs>
                <w:tab w:val="decimal" w:pos="1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.006</w:t>
            </w:r>
          </w:p>
        </w:tc>
      </w:tr>
      <w:tr w:rsidR="0091263A" w:rsidRPr="00733327" w14:paraId="469628ED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BBBBF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7027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Registered Mail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9591B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Up to</w:t>
            </w:r>
          </w:p>
        </w:tc>
        <w:tc>
          <w:tcPr>
            <w:tcW w:w="160" w:type="dxa"/>
          </w:tcPr>
          <w:p w14:paraId="17045CF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F6C1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100,000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935C1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40CA1A" w14:textId="77777777" w:rsidR="0091263A" w:rsidRPr="00733327" w:rsidRDefault="0091263A" w:rsidP="003675ED">
            <w:pPr>
              <w:tabs>
                <w:tab w:val="decimal" w:pos="1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.005</w:t>
            </w:r>
          </w:p>
        </w:tc>
      </w:tr>
      <w:tr w:rsidR="0091263A" w:rsidRPr="00733327" w14:paraId="429605B4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ACF21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FA4E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F6489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1080" w:type="dxa"/>
          </w:tcPr>
          <w:p w14:paraId="754BFA2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100,001 –</w:t>
            </w:r>
          </w:p>
        </w:tc>
        <w:tc>
          <w:tcPr>
            <w:tcW w:w="160" w:type="dxa"/>
          </w:tcPr>
          <w:p w14:paraId="7EC7E16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1F6B1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500,000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5CF5A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48D165" w14:textId="77777777" w:rsidR="0091263A" w:rsidRPr="00733327" w:rsidRDefault="0091263A" w:rsidP="003675ED">
            <w:pPr>
              <w:tabs>
                <w:tab w:val="decimal" w:pos="1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.118</w:t>
            </w:r>
          </w:p>
        </w:tc>
      </w:tr>
      <w:tr w:rsidR="0091263A" w:rsidRPr="00733327" w14:paraId="5C4A2613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65A77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5D78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BAD77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80" w:type="dxa"/>
          </w:tcPr>
          <w:p w14:paraId="3EEA017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500,001 –</w:t>
            </w:r>
          </w:p>
        </w:tc>
        <w:tc>
          <w:tcPr>
            <w:tcW w:w="160" w:type="dxa"/>
          </w:tcPr>
          <w:p w14:paraId="32474CC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5A707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1,000,000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99B28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633738" w14:textId="77777777" w:rsidR="0091263A" w:rsidRPr="00733327" w:rsidRDefault="0091263A" w:rsidP="003675ED">
            <w:pPr>
              <w:tabs>
                <w:tab w:val="decimal" w:pos="1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.292</w:t>
            </w:r>
          </w:p>
        </w:tc>
      </w:tr>
      <w:tr w:rsidR="0091263A" w:rsidRPr="00733327" w14:paraId="44314F2D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A392B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0ABA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062DD0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80" w:type="dxa"/>
          </w:tcPr>
          <w:p w14:paraId="61185FF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1,000,001 –</w:t>
            </w:r>
          </w:p>
        </w:tc>
        <w:tc>
          <w:tcPr>
            <w:tcW w:w="160" w:type="dxa"/>
          </w:tcPr>
          <w:p w14:paraId="7F26C45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48667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2,000,000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8F200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CC3C47" w14:textId="77777777" w:rsidR="0091263A" w:rsidRPr="00733327" w:rsidRDefault="0091263A" w:rsidP="003675ED">
            <w:pPr>
              <w:tabs>
                <w:tab w:val="decimal" w:pos="1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1.089</w:t>
            </w:r>
          </w:p>
        </w:tc>
      </w:tr>
      <w:tr w:rsidR="0091263A" w:rsidRPr="00733327" w14:paraId="10E693F6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B753F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C92F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3F6AC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80" w:type="dxa"/>
          </w:tcPr>
          <w:p w14:paraId="40EFDB4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2,000,001 –</w:t>
            </w:r>
          </w:p>
        </w:tc>
        <w:tc>
          <w:tcPr>
            <w:tcW w:w="160" w:type="dxa"/>
          </w:tcPr>
          <w:p w14:paraId="4CBB6F0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A0647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3,000,000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3C320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573059" w14:textId="77777777" w:rsidR="0091263A" w:rsidRPr="00733327" w:rsidRDefault="0091263A" w:rsidP="003675ED">
            <w:pPr>
              <w:tabs>
                <w:tab w:val="decimal" w:pos="1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1.886</w:t>
            </w:r>
          </w:p>
        </w:tc>
      </w:tr>
      <w:tr w:rsidR="0091263A" w:rsidRPr="00733327" w14:paraId="4DEEF8FA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C6FEB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75F3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7DAB8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80" w:type="dxa"/>
          </w:tcPr>
          <w:p w14:paraId="3A2B653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3,000,001 –</w:t>
            </w:r>
          </w:p>
        </w:tc>
        <w:tc>
          <w:tcPr>
            <w:tcW w:w="160" w:type="dxa"/>
          </w:tcPr>
          <w:p w14:paraId="2DD6C7C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BAB3C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4,000,000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8F794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2CD4DD" w14:textId="77777777" w:rsidR="0091263A" w:rsidRPr="00733327" w:rsidRDefault="0091263A" w:rsidP="003675ED">
            <w:pPr>
              <w:tabs>
                <w:tab w:val="decimal" w:pos="1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2.687</w:t>
            </w:r>
          </w:p>
        </w:tc>
      </w:tr>
      <w:tr w:rsidR="0091263A" w:rsidRPr="00733327" w14:paraId="4CD2E455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6EB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C29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4ABFFB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7DAF5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4,000,001 –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BBE490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3C20E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5,000,000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DC65D4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F4A10B" w14:textId="77777777" w:rsidR="0091263A" w:rsidRPr="00733327" w:rsidRDefault="0091263A" w:rsidP="003675ED">
            <w:pPr>
              <w:tabs>
                <w:tab w:val="decimal" w:pos="1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3.483</w:t>
            </w:r>
          </w:p>
        </w:tc>
      </w:tr>
    </w:tbl>
    <w:p w14:paraId="518E79B4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135.B.1.(LC) Transfer Agents Mail Loss Costs</w:t>
      </w:r>
    </w:p>
    <w:p w14:paraId="61DFCCA6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733327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61BAE979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A9BB9BF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line="16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600"/>
        <w:gridCol w:w="700"/>
        <w:gridCol w:w="900"/>
        <w:gridCol w:w="700"/>
        <w:gridCol w:w="900"/>
      </w:tblGrid>
      <w:tr w:rsidR="0091263A" w:rsidRPr="00733327" w14:paraId="75CCCF1E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31B8B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8826A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3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F131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Costs</w:t>
            </w:r>
          </w:p>
        </w:tc>
      </w:tr>
      <w:tr w:rsidR="0091263A" w:rsidRPr="00733327" w14:paraId="698E42CC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32A9B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6FA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216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When Paragraph b.(2) Of B. Valuation Applies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594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When Paragraph b.(2) Of B. Valuation Is Deleted</w:t>
            </w:r>
          </w:p>
        </w:tc>
      </w:tr>
      <w:tr w:rsidR="0091263A" w:rsidRPr="00733327" w14:paraId="783F8473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A580E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BE6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First Class Mail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47E84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A7DA5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.018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702BE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51E15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.015</w:t>
            </w:r>
          </w:p>
        </w:tc>
      </w:tr>
      <w:tr w:rsidR="0091263A" w:rsidRPr="00733327" w14:paraId="7F7AC4F9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C91DB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217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Certified Mail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627A7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023BE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.011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C181C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9CC69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.010</w:t>
            </w:r>
          </w:p>
        </w:tc>
      </w:tr>
    </w:tbl>
    <w:p w14:paraId="23E380EA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135.B.4.(LC) Loss Costs Per Shipping Package</w:t>
      </w:r>
    </w:p>
    <w:p w14:paraId="69D55F9B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9C1ABE7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RULE 136.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MINIMUM PREMIUM</w:t>
      </w:r>
    </w:p>
    <w:p w14:paraId="55EC9AA7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00"/>
        <w:gridCol w:w="2000"/>
        <w:gridCol w:w="2400"/>
      </w:tblGrid>
      <w:tr w:rsidR="0091263A" w:rsidRPr="00733327" w14:paraId="5EFA0802" w14:textId="77777777" w:rsidTr="003675ED">
        <w:trPr>
          <w:cantSplit/>
          <w:trHeight w:val="190"/>
        </w:trPr>
        <w:tc>
          <w:tcPr>
            <w:tcW w:w="200" w:type="dxa"/>
          </w:tcPr>
          <w:p w14:paraId="70F5DB6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2EFA78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Minimum Premium</w:t>
            </w:r>
          </w:p>
        </w:tc>
      </w:tr>
      <w:tr w:rsidR="0091263A" w:rsidRPr="00733327" w14:paraId="21AE60B1" w14:textId="77777777" w:rsidTr="003675ED">
        <w:trPr>
          <w:cantSplit/>
          <w:trHeight w:val="190"/>
        </w:trPr>
        <w:tc>
          <w:tcPr>
            <w:tcW w:w="200" w:type="dxa"/>
          </w:tcPr>
          <w:p w14:paraId="3912102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01FFA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B8B96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sym w:font="Wingdings 2" w:char="0085"/>
            </w: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sym w:font="Wingdings 2" w:char="0085"/>
            </w:r>
          </w:p>
        </w:tc>
      </w:tr>
      <w:tr w:rsidR="0091263A" w:rsidRPr="00733327" w14:paraId="44B34DB0" w14:textId="77777777" w:rsidTr="003675ED">
        <w:trPr>
          <w:cantSplit/>
          <w:trHeight w:val="190"/>
        </w:trPr>
        <w:tc>
          <w:tcPr>
            <w:tcW w:w="200" w:type="dxa"/>
          </w:tcPr>
          <w:p w14:paraId="39C034D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B76A4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sym w:font="Wingdings 2" w:char="0085"/>
            </w: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sym w:font="Wingdings 2" w:char="0085"/>
            </w:r>
          </w:p>
        </w:tc>
        <w:tc>
          <w:tcPr>
            <w:tcW w:w="44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7507A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Refer to company.</w:t>
            </w:r>
          </w:p>
        </w:tc>
      </w:tr>
    </w:tbl>
    <w:p w14:paraId="2DB81F5F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136.(LC) Mail Minimum Premium</w:t>
      </w:r>
    </w:p>
    <w:p w14:paraId="0B984F77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D2D3470" w14:textId="77777777" w:rsidR="0091263A" w:rsidRDefault="0091263A" w:rsidP="0091263A">
      <w:pPr>
        <w:sectPr w:rsidR="0091263A" w:rsidSect="00591936">
          <w:type w:val="continuous"/>
          <w:pgSz w:w="12240" w:h="15840"/>
          <w:pgMar w:top="1735" w:right="960" w:bottom="1560" w:left="1200" w:header="575" w:footer="480" w:gutter="0"/>
          <w:cols w:num="2" w:space="480"/>
          <w:docGrid w:linePitch="245"/>
        </w:sectPr>
      </w:pPr>
    </w:p>
    <w:p w14:paraId="7A418CF8" w14:textId="77777777" w:rsidR="0091263A" w:rsidRPr="00733327" w:rsidRDefault="0091263A" w:rsidP="0091263A">
      <w:pPr>
        <w:keepLines/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caps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lastRenderedPageBreak/>
        <w:t>SECTION X</w:t>
      </w: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br/>
        <w:t>PHYSICIANS AND SURGEONS</w:t>
      </w:r>
    </w:p>
    <w:p w14:paraId="3FC9EFAB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40FC4A6A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RULE 145.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PREMIUM DETERMINATION</w:t>
      </w:r>
    </w:p>
    <w:p w14:paraId="29BF8F70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320"/>
        <w:gridCol w:w="2480"/>
      </w:tblGrid>
      <w:tr w:rsidR="0091263A" w:rsidRPr="00733327" w14:paraId="79A982FC" w14:textId="77777777" w:rsidTr="003675ED">
        <w:trPr>
          <w:cantSplit/>
          <w:trHeight w:val="190"/>
        </w:trPr>
        <w:tc>
          <w:tcPr>
            <w:tcW w:w="200" w:type="dxa"/>
          </w:tcPr>
          <w:p w14:paraId="34EE87B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A458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</w:t>
            </w:r>
          </w:p>
        </w:tc>
      </w:tr>
      <w:tr w:rsidR="0091263A" w:rsidRPr="00733327" w14:paraId="7CD915E0" w14:textId="77777777" w:rsidTr="003675ED">
        <w:trPr>
          <w:cantSplit/>
          <w:trHeight w:val="190"/>
        </w:trPr>
        <w:tc>
          <w:tcPr>
            <w:tcW w:w="200" w:type="dxa"/>
          </w:tcPr>
          <w:p w14:paraId="7712F9ED" w14:textId="77777777" w:rsidR="0091263A" w:rsidRPr="00733327" w:rsidRDefault="0091263A" w:rsidP="003675ED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0AE70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24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D704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.064</w:t>
            </w:r>
          </w:p>
        </w:tc>
      </w:tr>
    </w:tbl>
    <w:p w14:paraId="2F293AAC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145.A.1.c.(LC) Physicians And Surgeons Loss Cost</w:t>
      </w:r>
    </w:p>
    <w:p w14:paraId="5BBC9B8B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DA81323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line="16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240"/>
        <w:gridCol w:w="2560"/>
      </w:tblGrid>
      <w:tr w:rsidR="0091263A" w:rsidRPr="00733327" w14:paraId="4E046928" w14:textId="77777777" w:rsidTr="003675ED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3F3184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751A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</w:t>
            </w:r>
          </w:p>
        </w:tc>
      </w:tr>
      <w:tr w:rsidR="0091263A" w:rsidRPr="00733327" w14:paraId="3C1D52FE" w14:textId="77777777" w:rsidTr="003675ED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A42F62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EB039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2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5E9F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5.640</w:t>
            </w:r>
          </w:p>
        </w:tc>
      </w:tr>
    </w:tbl>
    <w:p w14:paraId="4C059ED5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145.A.2.(LC) Additional Coverage Extensions Loss Cost</w:t>
      </w:r>
    </w:p>
    <w:p w14:paraId="0EAB32F0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8CDE7B2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line="16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00"/>
        <w:gridCol w:w="900"/>
        <w:gridCol w:w="800"/>
        <w:gridCol w:w="1000"/>
      </w:tblGrid>
      <w:tr w:rsidR="0091263A" w:rsidRPr="00733327" w14:paraId="5EC7E328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E6E9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5189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Limit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CC67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Costs</w:t>
            </w:r>
          </w:p>
        </w:tc>
      </w:tr>
      <w:tr w:rsidR="0091263A" w:rsidRPr="00733327" w14:paraId="1FF39F5A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25A6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324E2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First $1,000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EDCF6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3A0E4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41FF80" w14:textId="77777777" w:rsidR="0091263A" w:rsidRPr="00733327" w:rsidRDefault="0091263A" w:rsidP="003675ED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1.062</w:t>
            </w:r>
          </w:p>
        </w:tc>
      </w:tr>
      <w:tr w:rsidR="0091263A" w:rsidRPr="00733327" w14:paraId="31105B08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50EF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8C20A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All Over 1,000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CE6BD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0C96A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FDA785" w14:textId="77777777" w:rsidR="0091263A" w:rsidRPr="00733327" w:rsidRDefault="0091263A" w:rsidP="003675ED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.526</w:t>
            </w:r>
          </w:p>
        </w:tc>
      </w:tr>
    </w:tbl>
    <w:p w14:paraId="5B8100D8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145.A.3.(LC) Coverage Limited To Property Usually Carried By The Insured Loss Costs</w:t>
      </w:r>
    </w:p>
    <w:p w14:paraId="7F0A4E7C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4971DA17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line="16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200"/>
        <w:gridCol w:w="660"/>
        <w:gridCol w:w="1140"/>
        <w:gridCol w:w="800"/>
        <w:gridCol w:w="1000"/>
      </w:tblGrid>
      <w:tr w:rsidR="0091263A" w:rsidRPr="00733327" w14:paraId="0CB416DB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885B0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3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D88E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Deductible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9E93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Costs</w:t>
            </w:r>
          </w:p>
        </w:tc>
      </w:tr>
      <w:tr w:rsidR="0091263A" w:rsidRPr="00733327" w14:paraId="4EA8F6B2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D946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93A3F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9050AB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1,000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794190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D4E96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0C230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.056</w:t>
            </w:r>
          </w:p>
        </w:tc>
      </w:tr>
      <w:tr w:rsidR="0091263A" w:rsidRPr="00733327" w14:paraId="3A5380DC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CF01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64867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588503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2,500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7A098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CD293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B2BEE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.045</w:t>
            </w:r>
          </w:p>
        </w:tc>
      </w:tr>
      <w:tr w:rsidR="0091263A" w:rsidRPr="00733327" w14:paraId="74412C69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34DF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51DE1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7C29D8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5,000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23321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449C1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24864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.028</w:t>
            </w:r>
          </w:p>
        </w:tc>
      </w:tr>
      <w:tr w:rsidR="0091263A" w:rsidRPr="00733327" w14:paraId="7502AA49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19C5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E6F07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2A32C8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10,000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EFB27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9EA2C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D85A0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.011</w:t>
            </w:r>
          </w:p>
        </w:tc>
      </w:tr>
    </w:tbl>
    <w:p w14:paraId="024BBA5E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145.A.4.(LC) Artificially Generated Electric, Magnetic Or Electromagnetic Energy Coverage Loss Costs</w:t>
      </w:r>
    </w:p>
    <w:p w14:paraId="2E3967C4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B4E85D9" w14:textId="77777777" w:rsidR="0091263A" w:rsidRPr="00733327" w:rsidRDefault="0091263A" w:rsidP="0091263A">
      <w:pPr>
        <w:keepLines/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caps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t>SECTION XI</w:t>
      </w: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br/>
        <w:t>SIGNS</w:t>
      </w:r>
    </w:p>
    <w:p w14:paraId="3E71B6CA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2B7E3F06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RULE 155.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PREMIUM DETERMINATION</w:t>
      </w:r>
    </w:p>
    <w:p w14:paraId="25448247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720"/>
        <w:gridCol w:w="300"/>
        <w:gridCol w:w="740"/>
        <w:gridCol w:w="300"/>
        <w:gridCol w:w="740"/>
      </w:tblGrid>
      <w:tr w:rsidR="0091263A" w:rsidRPr="00733327" w14:paraId="3584C488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6A10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09B7A9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20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A6A1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Costs</w:t>
            </w:r>
          </w:p>
        </w:tc>
      </w:tr>
      <w:tr w:rsidR="0091263A" w:rsidRPr="00733327" w14:paraId="4D2FDA5D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4568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2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8003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Region</w:t>
            </w: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DE86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Full</w:t>
            </w: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A3CE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Deductible</w:t>
            </w: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</w:tr>
      <w:tr w:rsidR="0091263A" w:rsidRPr="00733327" w14:paraId="2B1C0011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D8F747" w14:textId="77777777" w:rsidR="0091263A" w:rsidRPr="00733327" w:rsidRDefault="0091263A" w:rsidP="003675ED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3424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AL, FL, GA, LA, MS, NC, PR,</w:t>
            </w: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  <w:t>SC, TX, VA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633FD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  <w:t>$</w:t>
            </w:r>
          </w:p>
        </w:tc>
        <w:tc>
          <w:tcPr>
            <w:tcW w:w="7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94F9F7" w14:textId="77777777" w:rsidR="0091263A" w:rsidRPr="00733327" w:rsidRDefault="0091263A" w:rsidP="003675ED">
            <w:pPr>
              <w:tabs>
                <w:tab w:val="decimal" w:pos="1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  <w:t>.540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465C6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  <w:t>$</w:t>
            </w:r>
          </w:p>
        </w:tc>
        <w:tc>
          <w:tcPr>
            <w:tcW w:w="7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547BBF" w14:textId="77777777" w:rsidR="0091263A" w:rsidRPr="00733327" w:rsidRDefault="0091263A" w:rsidP="003675ED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  <w:t>.271</w:t>
            </w:r>
          </w:p>
        </w:tc>
      </w:tr>
      <w:tr w:rsidR="0091263A" w:rsidRPr="00733327" w14:paraId="587828C0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C3B500F" w14:textId="77777777" w:rsidR="0091263A" w:rsidRPr="00733327" w:rsidRDefault="0091263A" w:rsidP="003675ED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B3F0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</w:t>
            </w:r>
            <w:smartTag w:uri="urn:schemas-microsoft-com:office:smarttags" w:element="country-region">
              <w:smartTag w:uri="urn:schemas-microsoft-com:office:smarttags" w:element="place">
                <w:r w:rsidRPr="00733327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U.S.</w:t>
                </w:r>
              </w:smartTag>
            </w:smartTag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2D682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006E2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ind w:left="100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.247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8E1EB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3E1353" w14:textId="77777777" w:rsidR="0091263A" w:rsidRPr="00733327" w:rsidRDefault="0091263A" w:rsidP="003675ED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.123</w:t>
            </w:r>
          </w:p>
        </w:tc>
      </w:tr>
    </w:tbl>
    <w:p w14:paraId="14C0202D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155.A.1.(LC) Outside Signs Loss Costs</w:t>
      </w:r>
    </w:p>
    <w:p w14:paraId="299F0A55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line="4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733327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555C2A41" w14:textId="77777777" w:rsidR="0091263A" w:rsidRPr="00733327" w:rsidRDefault="0091263A" w:rsidP="0091263A">
      <w:pPr>
        <w:keepLines/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caps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t>SECTION XII</w:t>
      </w: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br/>
        <w:t>THEATRICAL PROPERTY</w:t>
      </w:r>
    </w:p>
    <w:p w14:paraId="4BCDF57A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74F1872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RULE 164.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PREMIUM DETERMINATION</w:t>
      </w:r>
    </w:p>
    <w:p w14:paraId="7069A00F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320"/>
        <w:gridCol w:w="2480"/>
      </w:tblGrid>
      <w:tr w:rsidR="0091263A" w:rsidRPr="00733327" w14:paraId="3CE2F425" w14:textId="77777777" w:rsidTr="003675ED">
        <w:trPr>
          <w:cantSplit/>
          <w:trHeight w:val="190"/>
        </w:trPr>
        <w:tc>
          <w:tcPr>
            <w:tcW w:w="200" w:type="dxa"/>
          </w:tcPr>
          <w:p w14:paraId="1F2E46B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B268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</w:t>
            </w:r>
          </w:p>
        </w:tc>
      </w:tr>
      <w:tr w:rsidR="0091263A" w:rsidRPr="00733327" w14:paraId="21A3A1EF" w14:textId="77777777" w:rsidTr="003675ED">
        <w:trPr>
          <w:cantSplit/>
          <w:trHeight w:val="190"/>
        </w:trPr>
        <w:tc>
          <w:tcPr>
            <w:tcW w:w="200" w:type="dxa"/>
          </w:tcPr>
          <w:p w14:paraId="69BD121F" w14:textId="77777777" w:rsidR="0091263A" w:rsidRPr="00733327" w:rsidRDefault="0091263A" w:rsidP="003675ED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6D119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24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7CD8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.057</w:t>
            </w:r>
          </w:p>
        </w:tc>
      </w:tr>
    </w:tbl>
    <w:p w14:paraId="1D882006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164.B.2.(LC) Theatrical Property Loss Cost</w:t>
      </w:r>
    </w:p>
    <w:p w14:paraId="0A4143A0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04CC0282" w14:textId="77777777" w:rsidR="0091263A" w:rsidRPr="00733327" w:rsidRDefault="0091263A" w:rsidP="0091263A">
      <w:pPr>
        <w:keepLines/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caps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t>SECTION XIII</w:t>
      </w: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br/>
        <w:t>VALUABLE PAPERS</w:t>
      </w:r>
    </w:p>
    <w:p w14:paraId="2188DD3E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A9C46DA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RULE 174.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DEFINITION</w:t>
      </w:r>
    </w:p>
    <w:p w14:paraId="7856DCED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00"/>
        <w:gridCol w:w="2000"/>
        <w:gridCol w:w="2400"/>
      </w:tblGrid>
      <w:tr w:rsidR="0091263A" w:rsidRPr="00733327" w14:paraId="0D3C76D5" w14:textId="77777777" w:rsidTr="003675ED">
        <w:trPr>
          <w:cantSplit/>
          <w:trHeight w:val="190"/>
        </w:trPr>
        <w:tc>
          <w:tcPr>
            <w:tcW w:w="200" w:type="dxa"/>
          </w:tcPr>
          <w:p w14:paraId="3766781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9FE4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Minimum Loading </w:t>
            </w:r>
          </w:p>
        </w:tc>
      </w:tr>
      <w:tr w:rsidR="0091263A" w:rsidRPr="00733327" w14:paraId="53808324" w14:textId="77777777" w:rsidTr="003675ED">
        <w:trPr>
          <w:cantSplit/>
          <w:trHeight w:val="190"/>
        </w:trPr>
        <w:tc>
          <w:tcPr>
            <w:tcW w:w="200" w:type="dxa"/>
          </w:tcPr>
          <w:p w14:paraId="63A7943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EE86E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2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951B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</w:p>
        </w:tc>
      </w:tr>
      <w:tr w:rsidR="0091263A" w:rsidRPr="00733327" w14:paraId="31CFC061" w14:textId="77777777" w:rsidTr="003675ED">
        <w:trPr>
          <w:cantSplit/>
          <w:trHeight w:val="190"/>
        </w:trPr>
        <w:tc>
          <w:tcPr>
            <w:tcW w:w="200" w:type="dxa"/>
          </w:tcPr>
          <w:p w14:paraId="0433D59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96EA8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</w:p>
        </w:tc>
        <w:tc>
          <w:tcPr>
            <w:tcW w:w="44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B159D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Refer to company.</w:t>
            </w:r>
          </w:p>
        </w:tc>
      </w:tr>
    </w:tbl>
    <w:p w14:paraId="0A142315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174.A.(LC) Valuable Papers And Records Minimum Loading</w:t>
      </w:r>
    </w:p>
    <w:p w14:paraId="419287F0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2D75DB94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RULE 175.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PREMIUM DETERMINATION</w:t>
      </w:r>
    </w:p>
    <w:p w14:paraId="1D758AFE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320"/>
        <w:gridCol w:w="2480"/>
      </w:tblGrid>
      <w:tr w:rsidR="0091263A" w:rsidRPr="00733327" w14:paraId="2DAEB533" w14:textId="77777777" w:rsidTr="003675ED">
        <w:trPr>
          <w:cantSplit/>
          <w:trHeight w:val="190"/>
        </w:trPr>
        <w:tc>
          <w:tcPr>
            <w:tcW w:w="200" w:type="dxa"/>
          </w:tcPr>
          <w:p w14:paraId="4161FE0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B1E8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</w:t>
            </w:r>
          </w:p>
        </w:tc>
      </w:tr>
      <w:tr w:rsidR="0091263A" w:rsidRPr="00733327" w14:paraId="3C11AA0A" w14:textId="77777777" w:rsidTr="003675ED">
        <w:trPr>
          <w:cantSplit/>
          <w:trHeight w:val="190"/>
        </w:trPr>
        <w:tc>
          <w:tcPr>
            <w:tcW w:w="200" w:type="dxa"/>
          </w:tcPr>
          <w:p w14:paraId="226A3A0C" w14:textId="77777777" w:rsidR="0091263A" w:rsidRPr="00733327" w:rsidRDefault="0091263A" w:rsidP="003675ED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41B400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24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3557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.022</w:t>
            </w:r>
          </w:p>
        </w:tc>
      </w:tr>
    </w:tbl>
    <w:p w14:paraId="0CB5213F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175.D.(LC) Valuable Papers And Records Loss Cost</w:t>
      </w:r>
    </w:p>
    <w:p w14:paraId="1BC918AC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0CC44D76" w14:textId="77777777" w:rsidR="0091263A" w:rsidRDefault="0091263A" w:rsidP="0091263A"/>
    <w:p w14:paraId="35EF4C31" w14:textId="77777777" w:rsidR="00665A96" w:rsidRDefault="00665A96"/>
    <w:sectPr w:rsidR="00665A96" w:rsidSect="00733327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2240" w:h="15840"/>
      <w:pgMar w:top="1735" w:right="960" w:bottom="1560" w:left="1200" w:header="575" w:footer="480" w:gutter="0"/>
      <w:cols w:num="2" w:space="48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4149D" w14:textId="77777777" w:rsidR="0091263A" w:rsidRPr="00552FA6" w:rsidRDefault="0091263A" w:rsidP="00ED7CAC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 xml:space="preserve">© Insurance Services Office, Inc., </w:t>
    </w:r>
    <w:r>
      <w:rPr>
        <w:color w:val="000000"/>
        <w:sz w:val="18"/>
      </w:rPr>
      <w:t>20</w:t>
    </w:r>
    <w:r>
      <w:rPr>
        <w:color w:val="000000"/>
        <w:sz w:val="18"/>
      </w:rPr>
      <w:t>2</w:t>
    </w:r>
    <w:r>
      <w:rPr>
        <w:color w:val="000000"/>
        <w:sz w:val="18"/>
      </w:rPr>
      <w:t>4</w:t>
    </w:r>
    <w:r w:rsidRPr="007311E4">
      <w:rPr>
        <w:color w:val="000000"/>
        <w:sz w:val="18"/>
      </w:rPr>
      <w:t xml:space="preserve">           </w:t>
    </w:r>
    <w:r w:rsidRPr="007311E4">
      <w:rPr>
        <w:color w:val="000000"/>
        <w:sz w:val="18"/>
      </w:rPr>
      <w:t xml:space="preserve">        </w:t>
    </w:r>
    <w:r>
      <w:rPr>
        <w:color w:val="000000"/>
        <w:sz w:val="18"/>
      </w:rPr>
      <w:t xml:space="preserve">                   </w:t>
    </w:r>
    <w:r>
      <w:rPr>
        <w:color w:val="000000"/>
        <w:sz w:val="18"/>
      </w:rPr>
      <w:t>CM</w:t>
    </w:r>
    <w:r>
      <w:rPr>
        <w:color w:val="000000"/>
        <w:sz w:val="18"/>
      </w:rPr>
      <w:t>-</w:t>
    </w:r>
    <w:r>
      <w:rPr>
        <w:color w:val="000000"/>
        <w:sz w:val="18"/>
      </w:rPr>
      <w:t>20</w:t>
    </w:r>
    <w:r>
      <w:rPr>
        <w:color w:val="000000"/>
        <w:sz w:val="18"/>
      </w:rPr>
      <w:t>2</w:t>
    </w:r>
    <w:r>
      <w:rPr>
        <w:color w:val="000000"/>
        <w:sz w:val="18"/>
      </w:rPr>
      <w:t>4</w:t>
    </w:r>
    <w:r>
      <w:rPr>
        <w:color w:val="000000"/>
        <w:sz w:val="18"/>
      </w:rPr>
      <w:t>-RL</w:t>
    </w:r>
    <w:r>
      <w:rPr>
        <w:color w:val="000000"/>
        <w:sz w:val="18"/>
      </w:rPr>
      <w:t>A1</w:t>
    </w:r>
    <w:r>
      <w:rPr>
        <w:color w:val="000000"/>
        <w:sz w:val="18"/>
      </w:rPr>
      <w:t xml:space="preserve">   </w:t>
    </w:r>
    <w:r>
      <w:rPr>
        <w:color w:val="000000"/>
        <w:sz w:val="18"/>
      </w:rPr>
      <w:t xml:space="preserve">  </w:t>
    </w:r>
    <w:r>
      <w:rPr>
        <w:color w:val="000000"/>
        <w:sz w:val="18"/>
      </w:rPr>
      <w:t xml:space="preserve">     </w:t>
    </w:r>
  </w:p>
  <w:p w14:paraId="2777BC54" w14:textId="77777777" w:rsidR="0091263A" w:rsidRDefault="0091263A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7ED61" w14:textId="77777777" w:rsidR="0091263A" w:rsidRDefault="0091263A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373"/>
      <w:gridCol w:w="5334"/>
      <w:gridCol w:w="1962"/>
      <w:gridCol w:w="411"/>
    </w:tblGrid>
    <w:tr w:rsidR="00591936" w14:paraId="471F9C2C" w14:textId="77777777">
      <w:tc>
        <w:tcPr>
          <w:tcW w:w="1177" w:type="pct"/>
        </w:tcPr>
        <w:p w14:paraId="1D802030" w14:textId="77777777" w:rsidR="0091263A" w:rsidRDefault="0091263A">
          <w:pPr>
            <w:pStyle w:val="Footer"/>
          </w:pPr>
        </w:p>
      </w:tc>
      <w:tc>
        <w:tcPr>
          <w:tcW w:w="2646" w:type="pct"/>
        </w:tcPr>
        <w:p w14:paraId="575FA56E" w14:textId="77777777" w:rsidR="0091263A" w:rsidRPr="00B704C2" w:rsidRDefault="0091263A" w:rsidP="00591936">
          <w:pPr>
            <w:pStyle w:val="Footer"/>
            <w:jc w:val="center"/>
            <w:rPr>
              <w:rFonts w:cs="Arial"/>
              <w:b/>
            </w:rPr>
          </w:pPr>
          <w:r>
            <w:rPr>
              <w:rFonts w:cs="Arial"/>
              <w:b/>
            </w:rPr>
            <w:t>IM-MLC-5</w:t>
          </w:r>
        </w:p>
      </w:tc>
      <w:tc>
        <w:tcPr>
          <w:tcW w:w="973" w:type="pct"/>
        </w:tcPr>
        <w:p w14:paraId="0B5A5E8E" w14:textId="77777777" w:rsidR="0091263A" w:rsidRPr="00B704C2" w:rsidRDefault="0091263A" w:rsidP="00591936">
          <w:pPr>
            <w:pStyle w:val="Footer"/>
            <w:rPr>
              <w:rFonts w:cs="Arial"/>
              <w:b/>
            </w:rPr>
          </w:pPr>
          <w:r>
            <w:rPr>
              <w:rFonts w:cs="Arial"/>
              <w:b/>
            </w:rPr>
            <w:t>17th Edition 10-24</w:t>
          </w:r>
        </w:p>
      </w:tc>
      <w:tc>
        <w:tcPr>
          <w:tcW w:w="204" w:type="pct"/>
        </w:tcPr>
        <w:p w14:paraId="24EA2F26" w14:textId="77777777" w:rsidR="0091263A" w:rsidRDefault="0091263A">
          <w:pPr>
            <w:pStyle w:val="Footer"/>
            <w:jc w:val="right"/>
          </w:pPr>
        </w:p>
      </w:tc>
    </w:tr>
    <w:tr w:rsidR="00591936" w14:paraId="2E5D733B" w14:textId="77777777">
      <w:tc>
        <w:tcPr>
          <w:tcW w:w="1177" w:type="pct"/>
        </w:tcPr>
        <w:p w14:paraId="22B715E2" w14:textId="77777777" w:rsidR="0091263A" w:rsidRDefault="0091263A">
          <w:pPr>
            <w:pStyle w:val="Footer"/>
          </w:pPr>
        </w:p>
      </w:tc>
      <w:tc>
        <w:tcPr>
          <w:tcW w:w="2646" w:type="pct"/>
        </w:tcPr>
        <w:p w14:paraId="64CF4708" w14:textId="77777777" w:rsidR="0091263A" w:rsidRPr="00B704C2" w:rsidRDefault="0091263A" w:rsidP="00591936">
          <w:pPr>
            <w:pStyle w:val="Footer"/>
            <w:jc w:val="center"/>
            <w:rPr>
              <w:rFonts w:cs="Arial"/>
            </w:rPr>
          </w:pPr>
          <w:r>
            <w:rPr>
              <w:rFonts w:cs="Arial"/>
            </w:rPr>
            <w:t>© Insurance Services Office, Inc., 2024</w:t>
          </w:r>
        </w:p>
      </w:tc>
      <w:tc>
        <w:tcPr>
          <w:tcW w:w="1177" w:type="pct"/>
          <w:gridSpan w:val="2"/>
        </w:tcPr>
        <w:p w14:paraId="7EE4E621" w14:textId="77777777" w:rsidR="0091263A" w:rsidRPr="00B704C2" w:rsidRDefault="0091263A" w:rsidP="00591936">
          <w:pPr>
            <w:pStyle w:val="Footer"/>
            <w:rPr>
              <w:rFonts w:cs="Arial"/>
              <w:b/>
            </w:rPr>
          </w:pPr>
          <w:r>
            <w:rPr>
              <w:rFonts w:cs="Arial"/>
              <w:b/>
            </w:rPr>
            <w:t>CLM/CLEMS</w:t>
          </w:r>
        </w:p>
      </w:tc>
    </w:tr>
  </w:tbl>
  <w:p w14:paraId="521A5FFF" w14:textId="77777777" w:rsidR="0091263A" w:rsidRPr="00B704C2" w:rsidRDefault="0091263A" w:rsidP="00591936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4164B" w14:textId="77777777" w:rsidR="0091263A" w:rsidRDefault="009126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373"/>
      <w:gridCol w:w="5334"/>
      <w:gridCol w:w="1962"/>
      <w:gridCol w:w="411"/>
    </w:tblGrid>
    <w:tr w:rsidR="0091263A" w14:paraId="63A8151F" w14:textId="77777777">
      <w:tc>
        <w:tcPr>
          <w:tcW w:w="1177" w:type="pct"/>
        </w:tcPr>
        <w:p w14:paraId="6DEC175D" w14:textId="77777777" w:rsidR="0091263A" w:rsidRDefault="0091263A">
          <w:pPr>
            <w:pStyle w:val="Footer"/>
          </w:pPr>
        </w:p>
      </w:tc>
      <w:tc>
        <w:tcPr>
          <w:tcW w:w="2646" w:type="pct"/>
        </w:tcPr>
        <w:p w14:paraId="15492FF1" w14:textId="77777777" w:rsidR="0091263A" w:rsidRPr="00DC1E8E" w:rsidRDefault="0091263A" w:rsidP="00591936">
          <w:pPr>
            <w:pStyle w:val="Footer"/>
            <w:jc w:val="center"/>
            <w:rPr>
              <w:rFonts w:cs="Arial"/>
              <w:b/>
            </w:rPr>
          </w:pPr>
          <w:r>
            <w:rPr>
              <w:rFonts w:cs="Arial"/>
              <w:b/>
            </w:rPr>
            <w:t>IM-MLC-1</w:t>
          </w:r>
        </w:p>
      </w:tc>
      <w:tc>
        <w:tcPr>
          <w:tcW w:w="973" w:type="pct"/>
        </w:tcPr>
        <w:p w14:paraId="33C0EC6B" w14:textId="77777777" w:rsidR="0091263A" w:rsidRPr="00DC1E8E" w:rsidRDefault="0091263A" w:rsidP="00591936">
          <w:pPr>
            <w:pStyle w:val="Footer"/>
            <w:rPr>
              <w:rFonts w:cs="Arial"/>
              <w:b/>
            </w:rPr>
          </w:pPr>
          <w:r>
            <w:rPr>
              <w:rFonts w:cs="Arial"/>
              <w:b/>
            </w:rPr>
            <w:t>16th Edition 10-24</w:t>
          </w:r>
        </w:p>
      </w:tc>
      <w:tc>
        <w:tcPr>
          <w:tcW w:w="204" w:type="pct"/>
        </w:tcPr>
        <w:p w14:paraId="0B3AA3BC" w14:textId="77777777" w:rsidR="0091263A" w:rsidRDefault="0091263A">
          <w:pPr>
            <w:pStyle w:val="Footer"/>
            <w:jc w:val="right"/>
          </w:pPr>
        </w:p>
      </w:tc>
    </w:tr>
    <w:tr w:rsidR="0091263A" w14:paraId="57A60E3A" w14:textId="77777777">
      <w:tc>
        <w:tcPr>
          <w:tcW w:w="1177" w:type="pct"/>
        </w:tcPr>
        <w:p w14:paraId="423F3E72" w14:textId="77777777" w:rsidR="0091263A" w:rsidRDefault="0091263A">
          <w:pPr>
            <w:pStyle w:val="Footer"/>
          </w:pPr>
        </w:p>
      </w:tc>
      <w:tc>
        <w:tcPr>
          <w:tcW w:w="2646" w:type="pct"/>
        </w:tcPr>
        <w:p w14:paraId="0F4B82BE" w14:textId="77777777" w:rsidR="0091263A" w:rsidRPr="00DC1E8E" w:rsidRDefault="0091263A" w:rsidP="00591936">
          <w:pPr>
            <w:pStyle w:val="Footer"/>
            <w:jc w:val="center"/>
            <w:rPr>
              <w:rFonts w:cs="Arial"/>
            </w:rPr>
          </w:pPr>
          <w:r>
            <w:rPr>
              <w:rFonts w:cs="Arial"/>
            </w:rPr>
            <w:t>© Insurance Services Office, Inc., 2024</w:t>
          </w:r>
        </w:p>
      </w:tc>
      <w:tc>
        <w:tcPr>
          <w:tcW w:w="1177" w:type="pct"/>
          <w:gridSpan w:val="2"/>
        </w:tcPr>
        <w:p w14:paraId="5EE37901" w14:textId="77777777" w:rsidR="0091263A" w:rsidRPr="00DC1E8E" w:rsidRDefault="0091263A" w:rsidP="00591936">
          <w:pPr>
            <w:pStyle w:val="Footer"/>
            <w:rPr>
              <w:rFonts w:cs="Arial"/>
              <w:b/>
            </w:rPr>
          </w:pPr>
          <w:r>
            <w:rPr>
              <w:rFonts w:cs="Arial"/>
              <w:b/>
            </w:rPr>
            <w:t>CLM/CLEMS</w:t>
          </w:r>
        </w:p>
      </w:tc>
    </w:tr>
  </w:tbl>
  <w:p w14:paraId="187CB25F" w14:textId="77777777" w:rsidR="0091263A" w:rsidRPr="00DC1E8E" w:rsidRDefault="0091263A" w:rsidP="005919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8466C" w14:textId="77777777" w:rsidR="0091263A" w:rsidRDefault="0091263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373"/>
      <w:gridCol w:w="5334"/>
      <w:gridCol w:w="1962"/>
      <w:gridCol w:w="411"/>
    </w:tblGrid>
    <w:tr w:rsidR="0091263A" w14:paraId="5EAB3489" w14:textId="77777777">
      <w:tc>
        <w:tcPr>
          <w:tcW w:w="1177" w:type="pct"/>
        </w:tcPr>
        <w:p w14:paraId="722298D7" w14:textId="77777777" w:rsidR="0091263A" w:rsidRDefault="0091263A">
          <w:pPr>
            <w:pStyle w:val="Footer"/>
          </w:pPr>
        </w:p>
      </w:tc>
      <w:tc>
        <w:tcPr>
          <w:tcW w:w="2646" w:type="pct"/>
        </w:tcPr>
        <w:p w14:paraId="344E7016" w14:textId="77777777" w:rsidR="0091263A" w:rsidRPr="00E2216D" w:rsidRDefault="0091263A" w:rsidP="00591936">
          <w:pPr>
            <w:pStyle w:val="Footer"/>
            <w:jc w:val="center"/>
            <w:rPr>
              <w:rFonts w:cs="Arial"/>
              <w:b/>
            </w:rPr>
          </w:pPr>
          <w:r>
            <w:rPr>
              <w:rFonts w:cs="Arial"/>
              <w:b/>
            </w:rPr>
            <w:t>IM-MLC-2</w:t>
          </w:r>
        </w:p>
      </w:tc>
      <w:tc>
        <w:tcPr>
          <w:tcW w:w="973" w:type="pct"/>
        </w:tcPr>
        <w:p w14:paraId="402EB8C2" w14:textId="77777777" w:rsidR="0091263A" w:rsidRPr="00E2216D" w:rsidRDefault="0091263A" w:rsidP="00591936">
          <w:pPr>
            <w:pStyle w:val="Footer"/>
            <w:rPr>
              <w:rFonts w:cs="Arial"/>
              <w:b/>
            </w:rPr>
          </w:pPr>
          <w:r>
            <w:rPr>
              <w:rFonts w:cs="Arial"/>
              <w:b/>
            </w:rPr>
            <w:t>16th Edition 10-24</w:t>
          </w:r>
        </w:p>
      </w:tc>
      <w:tc>
        <w:tcPr>
          <w:tcW w:w="204" w:type="pct"/>
        </w:tcPr>
        <w:p w14:paraId="5B72D03A" w14:textId="77777777" w:rsidR="0091263A" w:rsidRDefault="0091263A">
          <w:pPr>
            <w:pStyle w:val="Footer"/>
            <w:jc w:val="right"/>
          </w:pPr>
        </w:p>
      </w:tc>
    </w:tr>
    <w:tr w:rsidR="0091263A" w14:paraId="4658BE44" w14:textId="77777777">
      <w:tc>
        <w:tcPr>
          <w:tcW w:w="1177" w:type="pct"/>
        </w:tcPr>
        <w:p w14:paraId="690B4216" w14:textId="77777777" w:rsidR="0091263A" w:rsidRDefault="0091263A">
          <w:pPr>
            <w:pStyle w:val="Footer"/>
          </w:pPr>
        </w:p>
      </w:tc>
      <w:tc>
        <w:tcPr>
          <w:tcW w:w="2646" w:type="pct"/>
        </w:tcPr>
        <w:p w14:paraId="6FF3296B" w14:textId="77777777" w:rsidR="0091263A" w:rsidRPr="00E2216D" w:rsidRDefault="0091263A" w:rsidP="00591936">
          <w:pPr>
            <w:pStyle w:val="Footer"/>
            <w:jc w:val="center"/>
            <w:rPr>
              <w:rFonts w:cs="Arial"/>
            </w:rPr>
          </w:pPr>
          <w:r>
            <w:rPr>
              <w:rFonts w:cs="Arial"/>
            </w:rPr>
            <w:t>© Insurance Services Office, Inc., 2024</w:t>
          </w:r>
        </w:p>
      </w:tc>
      <w:tc>
        <w:tcPr>
          <w:tcW w:w="1177" w:type="pct"/>
          <w:gridSpan w:val="2"/>
        </w:tcPr>
        <w:p w14:paraId="5E88EF7F" w14:textId="77777777" w:rsidR="0091263A" w:rsidRPr="00E2216D" w:rsidRDefault="0091263A" w:rsidP="00591936">
          <w:pPr>
            <w:pStyle w:val="Footer"/>
            <w:rPr>
              <w:rFonts w:cs="Arial"/>
              <w:b/>
            </w:rPr>
          </w:pPr>
          <w:r>
            <w:rPr>
              <w:rFonts w:cs="Arial"/>
              <w:b/>
            </w:rPr>
            <w:t>CLM/CLEMS</w:t>
          </w:r>
        </w:p>
      </w:tc>
    </w:tr>
  </w:tbl>
  <w:p w14:paraId="55881C74" w14:textId="77777777" w:rsidR="0091263A" w:rsidRPr="00E2216D" w:rsidRDefault="0091263A" w:rsidP="00591936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780ED" w14:textId="77777777" w:rsidR="0091263A" w:rsidRDefault="0091263A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1BBD9" w14:textId="77777777" w:rsidR="0091263A" w:rsidRDefault="0091263A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373"/>
      <w:gridCol w:w="5334"/>
      <w:gridCol w:w="1962"/>
      <w:gridCol w:w="411"/>
    </w:tblGrid>
    <w:tr w:rsidR="0091263A" w14:paraId="0F3BECB1" w14:textId="77777777">
      <w:tc>
        <w:tcPr>
          <w:tcW w:w="1177" w:type="pct"/>
        </w:tcPr>
        <w:p w14:paraId="04BA18FA" w14:textId="77777777" w:rsidR="0091263A" w:rsidRDefault="0091263A">
          <w:pPr>
            <w:pStyle w:val="Footer"/>
          </w:pPr>
        </w:p>
      </w:tc>
      <w:tc>
        <w:tcPr>
          <w:tcW w:w="2646" w:type="pct"/>
        </w:tcPr>
        <w:p w14:paraId="725CDE79" w14:textId="77777777" w:rsidR="0091263A" w:rsidRPr="0017118C" w:rsidRDefault="0091263A" w:rsidP="00591936">
          <w:pPr>
            <w:pStyle w:val="Footer"/>
            <w:jc w:val="center"/>
            <w:rPr>
              <w:rFonts w:cs="Arial"/>
              <w:b/>
            </w:rPr>
          </w:pPr>
          <w:r>
            <w:rPr>
              <w:rFonts w:cs="Arial"/>
              <w:b/>
            </w:rPr>
            <w:t>IM-MLC-3</w:t>
          </w:r>
        </w:p>
      </w:tc>
      <w:tc>
        <w:tcPr>
          <w:tcW w:w="973" w:type="pct"/>
        </w:tcPr>
        <w:p w14:paraId="6FCFB5E0" w14:textId="77777777" w:rsidR="0091263A" w:rsidRPr="0017118C" w:rsidRDefault="0091263A" w:rsidP="00591936">
          <w:pPr>
            <w:pStyle w:val="Footer"/>
            <w:rPr>
              <w:rFonts w:cs="Arial"/>
              <w:b/>
            </w:rPr>
          </w:pPr>
          <w:r>
            <w:rPr>
              <w:rFonts w:cs="Arial"/>
              <w:b/>
            </w:rPr>
            <w:t>13th Edition 10-24</w:t>
          </w:r>
        </w:p>
      </w:tc>
      <w:tc>
        <w:tcPr>
          <w:tcW w:w="204" w:type="pct"/>
        </w:tcPr>
        <w:p w14:paraId="0E813E33" w14:textId="77777777" w:rsidR="0091263A" w:rsidRDefault="0091263A">
          <w:pPr>
            <w:pStyle w:val="Footer"/>
            <w:jc w:val="right"/>
          </w:pPr>
        </w:p>
      </w:tc>
    </w:tr>
    <w:tr w:rsidR="0091263A" w14:paraId="124BD8D7" w14:textId="77777777">
      <w:tc>
        <w:tcPr>
          <w:tcW w:w="1177" w:type="pct"/>
        </w:tcPr>
        <w:p w14:paraId="08F404B1" w14:textId="77777777" w:rsidR="0091263A" w:rsidRDefault="0091263A">
          <w:pPr>
            <w:pStyle w:val="Footer"/>
          </w:pPr>
        </w:p>
      </w:tc>
      <w:tc>
        <w:tcPr>
          <w:tcW w:w="2646" w:type="pct"/>
        </w:tcPr>
        <w:p w14:paraId="1464AB3B" w14:textId="77777777" w:rsidR="0091263A" w:rsidRPr="0017118C" w:rsidRDefault="0091263A" w:rsidP="00591936">
          <w:pPr>
            <w:pStyle w:val="Footer"/>
            <w:jc w:val="center"/>
            <w:rPr>
              <w:rFonts w:cs="Arial"/>
            </w:rPr>
          </w:pPr>
          <w:r>
            <w:rPr>
              <w:rFonts w:cs="Arial"/>
            </w:rPr>
            <w:t>© Insurance Services Office, Inc., 2024</w:t>
          </w:r>
        </w:p>
      </w:tc>
      <w:tc>
        <w:tcPr>
          <w:tcW w:w="1177" w:type="pct"/>
          <w:gridSpan w:val="2"/>
        </w:tcPr>
        <w:p w14:paraId="7509C15C" w14:textId="77777777" w:rsidR="0091263A" w:rsidRPr="0017118C" w:rsidRDefault="0091263A" w:rsidP="00591936">
          <w:pPr>
            <w:pStyle w:val="Footer"/>
            <w:rPr>
              <w:rFonts w:cs="Arial"/>
              <w:b/>
            </w:rPr>
          </w:pPr>
          <w:r>
            <w:rPr>
              <w:rFonts w:cs="Arial"/>
              <w:b/>
            </w:rPr>
            <w:t>CLM/CLEMS</w:t>
          </w:r>
        </w:p>
      </w:tc>
    </w:tr>
  </w:tbl>
  <w:p w14:paraId="02CA71AC" w14:textId="77777777" w:rsidR="0091263A" w:rsidRPr="0017118C" w:rsidRDefault="0091263A" w:rsidP="00591936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13002" w14:textId="77777777" w:rsidR="0091263A" w:rsidRDefault="0091263A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373"/>
      <w:gridCol w:w="5334"/>
      <w:gridCol w:w="1962"/>
      <w:gridCol w:w="411"/>
    </w:tblGrid>
    <w:tr w:rsidR="0091263A" w14:paraId="462005ED" w14:textId="77777777">
      <w:tblPrEx>
        <w:tblCellMar>
          <w:top w:w="0" w:type="dxa"/>
          <w:bottom w:w="0" w:type="dxa"/>
        </w:tblCellMar>
      </w:tblPrEx>
      <w:tc>
        <w:tcPr>
          <w:tcW w:w="1177" w:type="pct"/>
        </w:tcPr>
        <w:p w14:paraId="157F11AC" w14:textId="77777777" w:rsidR="0091263A" w:rsidRPr="00163821" w:rsidRDefault="0091263A">
          <w:pPr>
            <w:pStyle w:val="Footer"/>
            <w:rPr>
              <w:b/>
            </w:rPr>
          </w:pPr>
        </w:p>
      </w:tc>
      <w:tc>
        <w:tcPr>
          <w:tcW w:w="2646" w:type="pct"/>
        </w:tcPr>
        <w:p w14:paraId="46D5AFA7" w14:textId="77777777" w:rsidR="0091263A" w:rsidRPr="00774083" w:rsidRDefault="0091263A" w:rsidP="00591936">
          <w:pPr>
            <w:pStyle w:val="Footer"/>
            <w:jc w:val="center"/>
            <w:rPr>
              <w:b/>
            </w:rPr>
          </w:pPr>
          <w:r>
            <w:rPr>
              <w:b/>
            </w:rPr>
            <w:t>IM-MLC-4</w:t>
          </w:r>
        </w:p>
      </w:tc>
      <w:tc>
        <w:tcPr>
          <w:tcW w:w="973" w:type="pct"/>
        </w:tcPr>
        <w:p w14:paraId="0EC06E0A" w14:textId="77777777" w:rsidR="0091263A" w:rsidRPr="00774083" w:rsidRDefault="0091263A" w:rsidP="00591936">
          <w:pPr>
            <w:pStyle w:val="Footer"/>
            <w:rPr>
              <w:b/>
            </w:rPr>
          </w:pPr>
          <w:r>
            <w:rPr>
              <w:b/>
            </w:rPr>
            <w:t>11th Edition 10-14</w:t>
          </w:r>
        </w:p>
      </w:tc>
      <w:tc>
        <w:tcPr>
          <w:tcW w:w="204" w:type="pct"/>
        </w:tcPr>
        <w:p w14:paraId="074A3D58" w14:textId="77777777" w:rsidR="0091263A" w:rsidRDefault="0091263A">
          <w:pPr>
            <w:pStyle w:val="Footer"/>
            <w:jc w:val="right"/>
          </w:pPr>
        </w:p>
      </w:tc>
    </w:tr>
    <w:tr w:rsidR="0091263A" w14:paraId="7C1724AA" w14:textId="77777777">
      <w:tblPrEx>
        <w:tblCellMar>
          <w:top w:w="0" w:type="dxa"/>
          <w:bottom w:w="0" w:type="dxa"/>
        </w:tblCellMar>
      </w:tblPrEx>
      <w:tc>
        <w:tcPr>
          <w:tcW w:w="1177" w:type="pct"/>
        </w:tcPr>
        <w:p w14:paraId="55902E56" w14:textId="77777777" w:rsidR="0091263A" w:rsidRDefault="0091263A">
          <w:pPr>
            <w:pStyle w:val="Footer"/>
          </w:pPr>
        </w:p>
      </w:tc>
      <w:tc>
        <w:tcPr>
          <w:tcW w:w="2646" w:type="pct"/>
        </w:tcPr>
        <w:p w14:paraId="174E7FE6" w14:textId="77777777" w:rsidR="0091263A" w:rsidRDefault="0091263A" w:rsidP="00591936">
          <w:pPr>
            <w:pStyle w:val="Footer"/>
            <w:jc w:val="center"/>
          </w:pPr>
          <w:r>
            <w:t xml:space="preserve">© Insurance Services Office, Inc., 2014 </w:t>
          </w:r>
        </w:p>
      </w:tc>
      <w:tc>
        <w:tcPr>
          <w:tcW w:w="1177" w:type="pct"/>
          <w:gridSpan w:val="2"/>
        </w:tcPr>
        <w:p w14:paraId="398D4830" w14:textId="77777777" w:rsidR="0091263A" w:rsidRPr="00774083" w:rsidRDefault="0091263A" w:rsidP="00591936">
          <w:pPr>
            <w:pStyle w:val="Footer"/>
            <w:rPr>
              <w:b/>
            </w:rPr>
          </w:pPr>
          <w:r>
            <w:rPr>
              <w:b/>
            </w:rPr>
            <w:t>CLM/CLEMS</w:t>
          </w:r>
        </w:p>
      </w:tc>
    </w:tr>
  </w:tbl>
  <w:p w14:paraId="1EE675B0" w14:textId="77777777" w:rsidR="0091263A" w:rsidRDefault="0091263A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8" w:type="dxa"/>
      <w:tblLayout w:type="fixed"/>
      <w:tblLook w:val="0000" w:firstRow="0" w:lastRow="0" w:firstColumn="0" w:lastColumn="0" w:noHBand="0" w:noVBand="0"/>
    </w:tblPr>
    <w:tblGrid>
      <w:gridCol w:w="7200"/>
      <w:gridCol w:w="1530"/>
    </w:tblGrid>
    <w:tr w:rsidR="00ED7CAC" w14:paraId="7217DB3D" w14:textId="77777777" w:rsidTr="00AE78ED">
      <w:tblPrEx>
        <w:tblCellMar>
          <w:top w:w="0" w:type="dxa"/>
          <w:bottom w:w="0" w:type="dxa"/>
        </w:tblCellMar>
      </w:tblPrEx>
      <w:tc>
        <w:tcPr>
          <w:tcW w:w="8730" w:type="dxa"/>
          <w:gridSpan w:val="2"/>
        </w:tcPr>
        <w:p w14:paraId="5C1A255A" w14:textId="77777777" w:rsidR="0091263A" w:rsidRDefault="0091263A" w:rsidP="00ED7CAC">
          <w:pPr>
            <w:pStyle w:val="EMheader"/>
          </w:pPr>
          <w:r w:rsidRPr="00BE0D9B">
            <w:t>L</w:t>
          </w:r>
          <w:r>
            <w:t>OSS</w:t>
          </w:r>
          <w:r w:rsidRPr="00BE0D9B">
            <w:t xml:space="preserve"> C</w:t>
          </w:r>
          <w:r>
            <w:t>OST</w:t>
          </w:r>
          <w:r w:rsidRPr="00BE0D9B">
            <w:t xml:space="preserve"> L</w:t>
          </w:r>
          <w:r>
            <w:t>EVEL</w:t>
          </w:r>
          <w:r w:rsidRPr="00BE0D9B">
            <w:t xml:space="preserve"> R</w:t>
          </w:r>
          <w:r>
            <w:t>EVIEW</w:t>
          </w:r>
          <w:r w:rsidRPr="00BE0D9B">
            <w:t xml:space="preserve"> -</w:t>
          </w:r>
          <w:r>
            <w:t xml:space="preserve"> </w:t>
          </w:r>
          <w:r>
            <w:t>COMMERCIAL INLAND MARINE</w:t>
          </w:r>
          <w:r w:rsidRPr="00BE0D9B">
            <w:t xml:space="preserve"> I</w:t>
          </w:r>
          <w:r>
            <w:t>NSURANCE</w:t>
          </w:r>
        </w:p>
      </w:tc>
    </w:tr>
    <w:tr w:rsidR="00ED7CAC" w14:paraId="69DB6E79" w14:textId="77777777" w:rsidTr="00AE78ED">
      <w:tblPrEx>
        <w:tblCellMar>
          <w:top w:w="0" w:type="dxa"/>
          <w:bottom w:w="0" w:type="dxa"/>
        </w:tblCellMar>
      </w:tblPrEx>
      <w:tc>
        <w:tcPr>
          <w:tcW w:w="7200" w:type="dxa"/>
        </w:tcPr>
        <w:p w14:paraId="1842A26E" w14:textId="77777777" w:rsidR="0091263A" w:rsidRDefault="0091263A" w:rsidP="00ED7CAC">
          <w:pPr>
            <w:pStyle w:val="EMheader"/>
          </w:pPr>
          <w:r>
            <w:t xml:space="preserve">FILING </w:t>
          </w:r>
          <w:r>
            <w:t>CM</w:t>
          </w:r>
          <w:r>
            <w:t>-</w:t>
          </w:r>
          <w:r>
            <w:t>20</w:t>
          </w:r>
          <w:r>
            <w:t>2</w:t>
          </w:r>
          <w:r>
            <w:t>4</w:t>
          </w:r>
          <w:r>
            <w:t>-RLA1</w:t>
          </w:r>
        </w:p>
      </w:tc>
      <w:tc>
        <w:tcPr>
          <w:tcW w:w="1530" w:type="dxa"/>
        </w:tcPr>
        <w:p w14:paraId="4F5E25C2" w14:textId="77777777" w:rsidR="0091263A" w:rsidRDefault="0091263A" w:rsidP="00ED7CAC">
          <w:pPr>
            <w:pStyle w:val="EMheader"/>
            <w:jc w:val="right"/>
          </w:pPr>
        </w:p>
      </w:tc>
    </w:tr>
  </w:tbl>
  <w:p w14:paraId="222A007C" w14:textId="77777777" w:rsidR="0091263A" w:rsidRDefault="0091263A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77C51" w14:textId="77777777" w:rsidR="0091263A" w:rsidRDefault="0091263A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204"/>
      <w:gridCol w:w="4953"/>
      <w:gridCol w:w="2203"/>
    </w:tblGrid>
    <w:tr w:rsidR="00591936" w14:paraId="6832F1DB" w14:textId="77777777">
      <w:tc>
        <w:tcPr>
          <w:tcW w:w="1177" w:type="pct"/>
        </w:tcPr>
        <w:p w14:paraId="0727EB43" w14:textId="77777777" w:rsidR="0091263A" w:rsidRPr="00A93E29" w:rsidRDefault="0091263A" w:rsidP="00591936">
          <w:pPr>
            <w:pStyle w:val="Header"/>
            <w:rPr>
              <w:rFonts w:cs="Arial"/>
            </w:rPr>
          </w:pPr>
        </w:p>
      </w:tc>
      <w:tc>
        <w:tcPr>
          <w:tcW w:w="2646" w:type="pct"/>
        </w:tcPr>
        <w:p w14:paraId="2179134D" w14:textId="77777777" w:rsidR="0091263A" w:rsidRPr="00A93E29" w:rsidRDefault="0091263A" w:rsidP="00591936">
          <w:pPr>
            <w:pStyle w:val="Header"/>
            <w:jc w:val="center"/>
            <w:rPr>
              <w:rFonts w:cs="Arial"/>
            </w:rPr>
          </w:pPr>
          <w:r>
            <w:rPr>
              <w:rFonts w:cs="Arial"/>
            </w:rPr>
            <w:t>COMMERCIAL LINES MANUAL</w:t>
          </w:r>
          <w:r>
            <w:rPr>
              <w:rFonts w:cs="Arial"/>
            </w:rPr>
            <w:br/>
            <w:t>DIVISION EIGHT</w:t>
          </w:r>
          <w:r>
            <w:rPr>
              <w:rFonts w:cs="Arial"/>
            </w:rPr>
            <w:br/>
            <w:t>INLAND MARINE</w:t>
          </w:r>
          <w:r>
            <w:rPr>
              <w:rFonts w:cs="Arial"/>
            </w:rPr>
            <w:br/>
            <w:t>LOSS COST PAGES</w:t>
          </w:r>
        </w:p>
      </w:tc>
      <w:tc>
        <w:tcPr>
          <w:tcW w:w="1177" w:type="pct"/>
        </w:tcPr>
        <w:p w14:paraId="3CE64006" w14:textId="77777777" w:rsidR="0091263A" w:rsidRDefault="0091263A" w:rsidP="00591936">
          <w:pPr>
            <w:pStyle w:val="Header"/>
            <w:jc w:val="right"/>
          </w:pPr>
        </w:p>
      </w:tc>
    </w:tr>
  </w:tbl>
  <w:p w14:paraId="057549EF" w14:textId="77777777" w:rsidR="0091263A" w:rsidRDefault="0091263A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4A542" w14:textId="77777777" w:rsidR="0091263A" w:rsidRDefault="009126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204"/>
      <w:gridCol w:w="4953"/>
      <w:gridCol w:w="2203"/>
    </w:tblGrid>
    <w:tr w:rsidR="0091263A" w14:paraId="46EFD2F4" w14:textId="77777777">
      <w:tc>
        <w:tcPr>
          <w:tcW w:w="1177" w:type="pct"/>
        </w:tcPr>
        <w:p w14:paraId="61DC6C93" w14:textId="77777777" w:rsidR="0091263A" w:rsidRPr="00937DB6" w:rsidRDefault="0091263A" w:rsidP="00591936">
          <w:pPr>
            <w:pStyle w:val="Header"/>
            <w:rPr>
              <w:rFonts w:cs="Arial"/>
            </w:rPr>
          </w:pPr>
        </w:p>
      </w:tc>
      <w:tc>
        <w:tcPr>
          <w:tcW w:w="2646" w:type="pct"/>
        </w:tcPr>
        <w:p w14:paraId="603E32E5" w14:textId="77777777" w:rsidR="0091263A" w:rsidRPr="00937DB6" w:rsidRDefault="0091263A" w:rsidP="00591936">
          <w:pPr>
            <w:pStyle w:val="Header"/>
            <w:jc w:val="center"/>
            <w:rPr>
              <w:rFonts w:cs="Arial"/>
            </w:rPr>
          </w:pPr>
          <w:r>
            <w:rPr>
              <w:rFonts w:cs="Arial"/>
            </w:rPr>
            <w:t>COMMERCIAL LINES MANUAL</w:t>
          </w:r>
          <w:r>
            <w:rPr>
              <w:rFonts w:cs="Arial"/>
            </w:rPr>
            <w:br/>
            <w:t>DIVISION EIGHT</w:t>
          </w:r>
          <w:r>
            <w:rPr>
              <w:rFonts w:cs="Arial"/>
            </w:rPr>
            <w:br/>
            <w:t>INLAND MARINE</w:t>
          </w:r>
          <w:r>
            <w:rPr>
              <w:rFonts w:cs="Arial"/>
            </w:rPr>
            <w:br/>
            <w:t>LOSS COST PAGES</w:t>
          </w:r>
        </w:p>
      </w:tc>
      <w:tc>
        <w:tcPr>
          <w:tcW w:w="1177" w:type="pct"/>
        </w:tcPr>
        <w:p w14:paraId="4D335FD2" w14:textId="77777777" w:rsidR="0091263A" w:rsidRDefault="0091263A" w:rsidP="00591936">
          <w:pPr>
            <w:pStyle w:val="Header"/>
            <w:jc w:val="right"/>
          </w:pPr>
        </w:p>
      </w:tc>
    </w:tr>
  </w:tbl>
  <w:p w14:paraId="797CC868" w14:textId="77777777" w:rsidR="0091263A" w:rsidRDefault="0091263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84958" w14:textId="77777777" w:rsidR="0091263A" w:rsidRDefault="0091263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204"/>
      <w:gridCol w:w="4953"/>
      <w:gridCol w:w="2203"/>
    </w:tblGrid>
    <w:tr w:rsidR="0091263A" w14:paraId="6355E731" w14:textId="77777777">
      <w:tc>
        <w:tcPr>
          <w:tcW w:w="1177" w:type="pct"/>
        </w:tcPr>
        <w:p w14:paraId="34D587E4" w14:textId="77777777" w:rsidR="0091263A" w:rsidRPr="003B09DE" w:rsidRDefault="0091263A" w:rsidP="00591936">
          <w:pPr>
            <w:pStyle w:val="Header"/>
            <w:rPr>
              <w:rFonts w:cs="Arial"/>
            </w:rPr>
          </w:pPr>
        </w:p>
      </w:tc>
      <w:tc>
        <w:tcPr>
          <w:tcW w:w="2646" w:type="pct"/>
        </w:tcPr>
        <w:p w14:paraId="7ECB0A32" w14:textId="77777777" w:rsidR="0091263A" w:rsidRPr="003B09DE" w:rsidRDefault="0091263A" w:rsidP="00591936">
          <w:pPr>
            <w:pStyle w:val="Header"/>
            <w:jc w:val="center"/>
            <w:rPr>
              <w:rFonts w:cs="Arial"/>
            </w:rPr>
          </w:pPr>
          <w:r>
            <w:rPr>
              <w:rFonts w:cs="Arial"/>
            </w:rPr>
            <w:t>COMMERCIAL LINES MANUAL</w:t>
          </w:r>
          <w:r>
            <w:rPr>
              <w:rFonts w:cs="Arial"/>
            </w:rPr>
            <w:br/>
            <w:t>DIVISION EIGHT</w:t>
          </w:r>
          <w:r>
            <w:rPr>
              <w:rFonts w:cs="Arial"/>
            </w:rPr>
            <w:br/>
            <w:t>INLAND MARINE</w:t>
          </w:r>
          <w:r>
            <w:rPr>
              <w:rFonts w:cs="Arial"/>
            </w:rPr>
            <w:br/>
            <w:t>LOSS COST PAGES</w:t>
          </w:r>
        </w:p>
      </w:tc>
      <w:tc>
        <w:tcPr>
          <w:tcW w:w="1177" w:type="pct"/>
        </w:tcPr>
        <w:p w14:paraId="4E530E3C" w14:textId="77777777" w:rsidR="0091263A" w:rsidRDefault="0091263A">
          <w:pPr>
            <w:pStyle w:val="Header"/>
          </w:pPr>
        </w:p>
      </w:tc>
    </w:tr>
  </w:tbl>
  <w:p w14:paraId="71932302" w14:textId="77777777" w:rsidR="0091263A" w:rsidRDefault="0091263A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0ED9F" w14:textId="77777777" w:rsidR="0091263A" w:rsidRDefault="0091263A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E6F45" w14:textId="77777777" w:rsidR="0091263A" w:rsidRDefault="0091263A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204"/>
      <w:gridCol w:w="4953"/>
      <w:gridCol w:w="2203"/>
    </w:tblGrid>
    <w:tr w:rsidR="0091263A" w14:paraId="224C1A17" w14:textId="77777777">
      <w:tc>
        <w:tcPr>
          <w:tcW w:w="1177" w:type="pct"/>
        </w:tcPr>
        <w:p w14:paraId="02AA0181" w14:textId="77777777" w:rsidR="0091263A" w:rsidRPr="00987C26" w:rsidRDefault="0091263A" w:rsidP="00591936">
          <w:pPr>
            <w:pStyle w:val="Header"/>
            <w:rPr>
              <w:rFonts w:cs="Arial"/>
            </w:rPr>
          </w:pPr>
        </w:p>
      </w:tc>
      <w:tc>
        <w:tcPr>
          <w:tcW w:w="2646" w:type="pct"/>
        </w:tcPr>
        <w:p w14:paraId="4F08614B" w14:textId="77777777" w:rsidR="0091263A" w:rsidRPr="00987C26" w:rsidRDefault="0091263A" w:rsidP="00591936">
          <w:pPr>
            <w:pStyle w:val="Header"/>
            <w:jc w:val="center"/>
            <w:rPr>
              <w:rFonts w:cs="Arial"/>
            </w:rPr>
          </w:pPr>
          <w:r>
            <w:rPr>
              <w:rFonts w:cs="Arial"/>
            </w:rPr>
            <w:t>COMMERCIAL LINES MANUAL</w:t>
          </w:r>
          <w:r>
            <w:rPr>
              <w:rFonts w:cs="Arial"/>
            </w:rPr>
            <w:br/>
            <w:t>DIVISION EIGHT</w:t>
          </w:r>
          <w:r>
            <w:rPr>
              <w:rFonts w:cs="Arial"/>
            </w:rPr>
            <w:br/>
            <w:t>INLAND MARINE</w:t>
          </w:r>
          <w:r>
            <w:rPr>
              <w:rFonts w:cs="Arial"/>
            </w:rPr>
            <w:br/>
            <w:t>LOSS COST PAGES</w:t>
          </w:r>
        </w:p>
      </w:tc>
      <w:tc>
        <w:tcPr>
          <w:tcW w:w="1177" w:type="pct"/>
        </w:tcPr>
        <w:p w14:paraId="0F895344" w14:textId="77777777" w:rsidR="0091263A" w:rsidRDefault="0091263A" w:rsidP="00591936">
          <w:pPr>
            <w:pStyle w:val="Header"/>
            <w:jc w:val="right"/>
          </w:pPr>
        </w:p>
      </w:tc>
    </w:tr>
  </w:tbl>
  <w:p w14:paraId="5C91BBA5" w14:textId="77777777" w:rsidR="0091263A" w:rsidRDefault="0091263A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28150" w14:textId="77777777" w:rsidR="0091263A" w:rsidRDefault="0091263A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204"/>
      <w:gridCol w:w="4953"/>
      <w:gridCol w:w="2203"/>
    </w:tblGrid>
    <w:tr w:rsidR="0091263A" w14:paraId="5D857C76" w14:textId="77777777">
      <w:tblPrEx>
        <w:tblCellMar>
          <w:top w:w="0" w:type="dxa"/>
          <w:bottom w:w="0" w:type="dxa"/>
        </w:tblCellMar>
      </w:tblPrEx>
      <w:tc>
        <w:tcPr>
          <w:tcW w:w="1177" w:type="pct"/>
        </w:tcPr>
        <w:p w14:paraId="32AFDCE7" w14:textId="77777777" w:rsidR="0091263A" w:rsidRDefault="0091263A">
          <w:pPr>
            <w:pStyle w:val="Header"/>
          </w:pPr>
        </w:p>
      </w:tc>
      <w:tc>
        <w:tcPr>
          <w:tcW w:w="2646" w:type="pct"/>
        </w:tcPr>
        <w:p w14:paraId="1FBA4B1C" w14:textId="77777777" w:rsidR="0091263A" w:rsidRDefault="0091263A" w:rsidP="00591936">
          <w:pPr>
            <w:pStyle w:val="Header"/>
            <w:jc w:val="center"/>
          </w:pPr>
          <w:r>
            <w:t>COMMERCIAL LINES MANUAL</w:t>
          </w:r>
          <w:r>
            <w:br/>
            <w:t>DIVISION EIGHT</w:t>
          </w:r>
          <w:r>
            <w:br/>
            <w:t>INLAND MARINE</w:t>
          </w:r>
          <w:r>
            <w:br/>
            <w:t>LOSS COST PAGES</w:t>
          </w:r>
        </w:p>
      </w:tc>
      <w:tc>
        <w:tcPr>
          <w:tcW w:w="1177" w:type="pct"/>
        </w:tcPr>
        <w:p w14:paraId="48E03CB3" w14:textId="77777777" w:rsidR="0091263A" w:rsidRDefault="0091263A">
          <w:pPr>
            <w:pStyle w:val="Header"/>
          </w:pPr>
        </w:p>
      </w:tc>
    </w:tr>
  </w:tbl>
  <w:p w14:paraId="6504A81C" w14:textId="77777777" w:rsidR="0091263A" w:rsidRDefault="009126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63A"/>
    <w:rsid w:val="00665A96"/>
    <w:rsid w:val="00823B1B"/>
    <w:rsid w:val="00902530"/>
    <w:rsid w:val="00912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4:docId w14:val="258CA31C"/>
  <w15:chartTrackingRefBased/>
  <w15:docId w15:val="{6DCA20DA-4CA0-455C-AAE9-A4E52FBD1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3B1B"/>
    <w:rPr>
      <w:rFonts w:ascii="Times New Roman" w:hAnsi="Times New Roman"/>
      <w:kern w:val="2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26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263A"/>
    <w:rPr>
      <w:rFonts w:ascii="Times New Roman" w:hAnsi="Times New Roman"/>
      <w:kern w:val="2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126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263A"/>
    <w:rPr>
      <w:rFonts w:ascii="Times New Roman" w:hAnsi="Times New Roman"/>
      <w:kern w:val="2"/>
      <w:sz w:val="22"/>
      <w:szCs w:val="22"/>
    </w:rPr>
  </w:style>
  <w:style w:type="paragraph" w:customStyle="1" w:styleId="EMheader">
    <w:name w:val="EM header"/>
    <w:basedOn w:val="Normal"/>
    <w:rsid w:val="0091263A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footer" Target="footer5.xml"/><Relationship Id="rId18" Type="http://schemas.openxmlformats.org/officeDocument/2006/relationships/header" Target="header8.xml"/><Relationship Id="rId26" Type="http://schemas.openxmlformats.org/officeDocument/2006/relationships/header" Target="header12.xml"/><Relationship Id="rId3" Type="http://schemas.openxmlformats.org/officeDocument/2006/relationships/webSettings" Target="webSettings.xml"/><Relationship Id="rId21" Type="http://schemas.openxmlformats.org/officeDocument/2006/relationships/footer" Target="footer9.xml"/><Relationship Id="rId7" Type="http://schemas.openxmlformats.org/officeDocument/2006/relationships/footer" Target="footer2.xml"/><Relationship Id="rId12" Type="http://schemas.openxmlformats.org/officeDocument/2006/relationships/header" Target="header5.xml"/><Relationship Id="rId17" Type="http://schemas.openxmlformats.org/officeDocument/2006/relationships/footer" Target="footer7.xml"/><Relationship Id="rId25" Type="http://schemas.openxmlformats.org/officeDocument/2006/relationships/footer" Target="footer11.xml"/><Relationship Id="rId2" Type="http://schemas.openxmlformats.org/officeDocument/2006/relationships/settings" Target="settings.xml"/><Relationship Id="rId16" Type="http://schemas.openxmlformats.org/officeDocument/2006/relationships/footer" Target="footer6.xml"/><Relationship Id="rId20" Type="http://schemas.openxmlformats.org/officeDocument/2006/relationships/header" Target="header9.xm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oter" Target="footer4.xml"/><Relationship Id="rId24" Type="http://schemas.openxmlformats.org/officeDocument/2006/relationships/footer" Target="footer10.xml"/><Relationship Id="rId32" Type="http://schemas.openxmlformats.org/officeDocument/2006/relationships/customXml" Target="../customXml/item3.xml"/><Relationship Id="rId5" Type="http://schemas.openxmlformats.org/officeDocument/2006/relationships/footer" Target="footer1.xml"/><Relationship Id="rId15" Type="http://schemas.openxmlformats.org/officeDocument/2006/relationships/header" Target="header7.xml"/><Relationship Id="rId23" Type="http://schemas.openxmlformats.org/officeDocument/2006/relationships/header" Target="header11.xml"/><Relationship Id="rId28" Type="http://schemas.openxmlformats.org/officeDocument/2006/relationships/fontTable" Target="fontTable.xml"/><Relationship Id="rId10" Type="http://schemas.openxmlformats.org/officeDocument/2006/relationships/footer" Target="footer3.xml"/><Relationship Id="rId19" Type="http://schemas.openxmlformats.org/officeDocument/2006/relationships/footer" Target="footer8.xml"/><Relationship Id="rId31" Type="http://schemas.openxmlformats.org/officeDocument/2006/relationships/customXml" Target="../customXml/item2.xml"/><Relationship Id="rId4" Type="http://schemas.openxmlformats.org/officeDocument/2006/relationships/header" Target="header1.xml"/><Relationship Id="rId9" Type="http://schemas.openxmlformats.org/officeDocument/2006/relationships/header" Target="header4.xml"/><Relationship Id="rId14" Type="http://schemas.openxmlformats.org/officeDocument/2006/relationships/header" Target="header6.xml"/><Relationship Id="rId22" Type="http://schemas.openxmlformats.org/officeDocument/2006/relationships/header" Target="header10.xml"/><Relationship Id="rId27" Type="http://schemas.openxmlformats.org/officeDocument/2006/relationships/footer" Target="footer12.xml"/><Relationship Id="rId30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LI-CM-2024-007 - 004 - Loss Costs.docx</DocumentName>
    <LOB xmlns="a86cc342-0045-41e2-80e9-abdb777d2eca">8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Loss Costs</CircularDocDescription>
    <Date_x0020_Modified xmlns="a86cc342-0045-41e2-80e9-abdb777d2eca">2024-03-19T17:21:09+00:00</Date_x0020_Modified>
    <CircularDate xmlns="a86cc342-0045-41e2-80e9-abdb777d2eca">2024-04-15T04:00:00+00:00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This filing revises multistate advisory prospective loss costs representing a +1.0% change from the current loss cost level. Proposed Effective Date: 10/01/2024 Filing ID: CM-2024-RLA1 Caution: Not yet implemented</KeyMessage>
    <CircularNumber xmlns="a86cc342-0045-41e2-80e9-abdb777d2eca">LI-CM-2024-007</CircularNumber>
    <AttachmentType xmlns="a86cc342-0045-41e2-80e9-abdb777d2eca">Loss Costs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3</Sequence>
    <ServiceModuleString xmlns="a86cc342-0045-41e2-80e9-abdb777d2eca">Loss Costs;</ServiceModuleString>
    <CircId xmlns="a86cc342-0045-41e2-80e9-abdb777d2eca">40616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COMMERCIAL INLAND MARINE MULTISTATE ADVISORY PROSPECTIVE LOSS COST REVISION BEING FILED; EXCEL WORKBOOK INCLUDED</CircularTitle>
    <Jurs xmlns="a86cc342-0045-41e2-80e9-abdb777d2eca">
      <Value>1</Value>
      <Value>10</Value>
      <Value>11</Value>
      <Value>20</Value>
      <Value>26</Value>
      <Value>35</Value>
      <Value>43</Value>
      <Value>46</Value>
      <Value>50</Value>
    </Jurs>
  </documentManagement>
</p:properties>
</file>

<file path=customXml/itemProps1.xml><?xml version="1.0" encoding="utf-8"?>
<ds:datastoreItem xmlns:ds="http://schemas.openxmlformats.org/officeDocument/2006/customXml" ds:itemID="{32714702-24EC-4A5A-B75C-A847BAA7010A}"/>
</file>

<file path=customXml/itemProps2.xml><?xml version="1.0" encoding="utf-8"?>
<ds:datastoreItem xmlns:ds="http://schemas.openxmlformats.org/officeDocument/2006/customXml" ds:itemID="{627202B5-2FF4-496E-ADD8-8B857F022A69}"/>
</file>

<file path=customXml/itemProps3.xml><?xml version="1.0" encoding="utf-8"?>
<ds:datastoreItem xmlns:ds="http://schemas.openxmlformats.org/officeDocument/2006/customXml" ds:itemID="{B0F0A76B-878F-4631-9891-2E05933F034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1113</Words>
  <Characters>6322</Characters>
  <Application>Microsoft Office Word</Application>
  <DocSecurity>0</DocSecurity>
  <Lines>1053</Lines>
  <Paragraphs>464</Paragraphs>
  <ScaleCrop>false</ScaleCrop>
  <Company/>
  <LinksUpToDate>false</LinksUpToDate>
  <CharactersWithSpaces>6971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Halldorson, Martin T.</dc:creator>
  <cp:keywords/>
  <dc:description/>
  <cp:lastModifiedBy>Halldorson, Martin T.</cp:lastModifiedBy>
  <cp:revision>1</cp:revision>
  <dcterms:created xsi:type="dcterms:W3CDTF">2024-03-12T16:44:00Z</dcterms:created>
  <dcterms:modified xsi:type="dcterms:W3CDTF">2024-03-12T16:49:00Z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