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782B0" w14:textId="2B8053E1" w:rsidR="00016F04" w:rsidRPr="00686455" w:rsidRDefault="00941253" w:rsidP="00941253">
      <w:pPr>
        <w:pStyle w:val="title18"/>
      </w:pPr>
      <w:bookmarkStart w:id="0" w:name="_Hlk159406409"/>
      <w:r>
        <w:rPr>
          <w:noProof/>
        </w:rPr>
        <w:pict w14:anchorId="0BB61360">
          <v:rect id="Rectangle 8" o:spid="_x0000_s1031" style="position:absolute;left:0;text-align:left;margin-left:-60.8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311F4F5" w14:textId="77777777" w:rsidR="00686455" w:rsidRDefault="00686455">
                  <w:pPr>
                    <w:pStyle w:val="sidetext"/>
                  </w:pPr>
                  <w:r>
                    <w:t>N</w:t>
                  </w:r>
                </w:p>
                <w:p w14:paraId="42EF45DA" w14:textId="77777777" w:rsidR="00686455" w:rsidRDefault="00686455">
                  <w:pPr>
                    <w:pStyle w:val="sidetext"/>
                  </w:pPr>
                </w:p>
                <w:p w14:paraId="705796C8" w14:textId="77777777" w:rsidR="00686455" w:rsidRDefault="00686455">
                  <w:pPr>
                    <w:pStyle w:val="sidetext"/>
                  </w:pPr>
                  <w:r>
                    <w:t>E</w:t>
                  </w:r>
                </w:p>
                <w:p w14:paraId="6B4067A5" w14:textId="77777777" w:rsidR="00686455" w:rsidRDefault="00686455">
                  <w:pPr>
                    <w:pStyle w:val="sidetext"/>
                  </w:pPr>
                </w:p>
                <w:p w14:paraId="20D521D9" w14:textId="77777777" w:rsidR="00686455" w:rsidRDefault="00686455">
                  <w:pPr>
                    <w:pStyle w:val="sidetext"/>
                  </w:pPr>
                  <w:r>
                    <w:t>W</w:t>
                  </w:r>
                </w:p>
              </w:txbxContent>
            </v:textbox>
            <w10:wrap anchorx="page" anchory="page"/>
            <w10:anchorlock/>
          </v:rect>
        </w:pict>
      </w:r>
      <w:r w:rsidR="00A166F4" w:rsidRPr="00686455">
        <w:t>GEORGIA – FUNCTIONAL BUILDING VALUATION</w:t>
      </w:r>
    </w:p>
    <w:p w14:paraId="574D53A2" w14:textId="77777777" w:rsidR="00016F04" w:rsidRPr="00991C69" w:rsidRDefault="00016F04" w:rsidP="00941253">
      <w:pPr>
        <w:pStyle w:val="isonormal"/>
        <w:sectPr w:rsidR="00016F04" w:rsidRPr="00991C69" w:rsidSect="00941253">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4C8E4272" w14:textId="77777777" w:rsidR="00016F04" w:rsidRPr="00991C69" w:rsidRDefault="00016F04" w:rsidP="00941253">
      <w:pPr>
        <w:pStyle w:val="blocktext1"/>
      </w:pPr>
    </w:p>
    <w:p w14:paraId="0897EC07" w14:textId="77777777" w:rsidR="00016F04" w:rsidRPr="00991C69" w:rsidRDefault="00686455" w:rsidP="00941253">
      <w:pPr>
        <w:pStyle w:val="blocktext1"/>
      </w:pPr>
      <w:r w:rsidRPr="00991C69">
        <w:t xml:space="preserve">This endorsement modifies insurance provided under the following: </w:t>
      </w:r>
    </w:p>
    <w:p w14:paraId="47468F80" w14:textId="71025467" w:rsidR="00016F04" w:rsidRPr="00991C69" w:rsidRDefault="00686455" w:rsidP="00941253">
      <w:pPr>
        <w:pStyle w:val="blockhd2"/>
        <w:rPr>
          <w:b w:val="0"/>
        </w:rPr>
      </w:pPr>
      <w:r w:rsidRPr="00991C69">
        <w:rPr>
          <w:b w:val="0"/>
        </w:rPr>
        <w:br/>
        <w:t>BUILDING AND PERSONAL PROPERTY COVERAGE FORM</w:t>
      </w:r>
      <w:r w:rsidRPr="00991C69">
        <w:rPr>
          <w:b w:val="0"/>
        </w:rPr>
        <w:br/>
        <w:t>CONDOMINIUM ASSOCIATION COVERAGE FORM</w:t>
      </w:r>
    </w:p>
    <w:p w14:paraId="78FBFBDC" w14:textId="77777777" w:rsidR="00016F04" w:rsidRPr="00991C69" w:rsidRDefault="00016F04" w:rsidP="00941253">
      <w:pPr>
        <w:pStyle w:val="columnheading"/>
      </w:pPr>
    </w:p>
    <w:p w14:paraId="75FA295E" w14:textId="77777777" w:rsidR="00016F04" w:rsidRPr="00991C69" w:rsidRDefault="00686455" w:rsidP="00941253">
      <w:pPr>
        <w:pStyle w:val="columnheading"/>
      </w:pPr>
      <w:r w:rsidRPr="00991C69">
        <w:t>SCHEDULE</w:t>
      </w:r>
    </w:p>
    <w:p w14:paraId="1912047F" w14:textId="77777777" w:rsidR="00016F04" w:rsidRPr="00991C69" w:rsidRDefault="00016F04" w:rsidP="00941253">
      <w:pPr>
        <w:pStyle w:val="columnheading"/>
      </w:pPr>
    </w:p>
    <w:tbl>
      <w:tblPr>
        <w:tblW w:w="1008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624"/>
        <w:gridCol w:w="1142"/>
        <w:gridCol w:w="607"/>
        <w:gridCol w:w="289"/>
        <w:gridCol w:w="196"/>
        <w:gridCol w:w="486"/>
        <w:gridCol w:w="12"/>
        <w:gridCol w:w="277"/>
        <w:gridCol w:w="75"/>
        <w:gridCol w:w="4372"/>
      </w:tblGrid>
      <w:tr w:rsidR="00DC6FF5" w14:paraId="0856AC66" w14:textId="77777777" w:rsidTr="00A252E9">
        <w:tc>
          <w:tcPr>
            <w:tcW w:w="2592" w:type="dxa"/>
            <w:vAlign w:val="bottom"/>
          </w:tcPr>
          <w:p w14:paraId="63432DAA" w14:textId="77777777" w:rsidR="00016F04" w:rsidRPr="00991C69" w:rsidRDefault="00686455" w:rsidP="00941253">
            <w:pPr>
              <w:pStyle w:val="tabletext"/>
              <w:jc w:val="center"/>
              <w:rPr>
                <w:b/>
              </w:rPr>
            </w:pPr>
            <w:r w:rsidRPr="00991C69">
              <w:rPr>
                <w:b/>
              </w:rPr>
              <w:t>Premises Number</w:t>
            </w:r>
          </w:p>
        </w:tc>
        <w:tc>
          <w:tcPr>
            <w:tcW w:w="2700" w:type="dxa"/>
            <w:gridSpan w:val="6"/>
            <w:vAlign w:val="bottom"/>
          </w:tcPr>
          <w:p w14:paraId="233BAF12" w14:textId="77777777" w:rsidR="00016F04" w:rsidRPr="00991C69" w:rsidRDefault="00686455" w:rsidP="00941253">
            <w:pPr>
              <w:pStyle w:val="tabletext"/>
              <w:jc w:val="center"/>
              <w:rPr>
                <w:b/>
              </w:rPr>
            </w:pPr>
            <w:r w:rsidRPr="00991C69">
              <w:rPr>
                <w:b/>
              </w:rPr>
              <w:t>Building Number</w:t>
            </w:r>
          </w:p>
        </w:tc>
        <w:tc>
          <w:tcPr>
            <w:tcW w:w="4668" w:type="dxa"/>
            <w:gridSpan w:val="3"/>
            <w:vAlign w:val="bottom"/>
          </w:tcPr>
          <w:p w14:paraId="43B816FC" w14:textId="77777777" w:rsidR="00016F04" w:rsidRPr="00991C69" w:rsidRDefault="00686455" w:rsidP="00941253">
            <w:pPr>
              <w:pStyle w:val="tabletext"/>
              <w:jc w:val="center"/>
              <w:rPr>
                <w:b/>
              </w:rPr>
            </w:pPr>
            <w:r w:rsidRPr="00991C69">
              <w:rPr>
                <w:b/>
              </w:rPr>
              <w:t>Limit Of Insurance</w:t>
            </w:r>
          </w:p>
        </w:tc>
      </w:tr>
      <w:tr w:rsidR="00DC6FF5" w14:paraId="24C89E76" w14:textId="77777777" w:rsidTr="00A252E9">
        <w:trPr>
          <w:trHeight w:hRule="exact" w:val="600"/>
        </w:trPr>
        <w:tc>
          <w:tcPr>
            <w:tcW w:w="2592" w:type="dxa"/>
          </w:tcPr>
          <w:p w14:paraId="00207949" w14:textId="77777777" w:rsidR="00016F04" w:rsidRPr="00991C69" w:rsidRDefault="00016F04" w:rsidP="00941253">
            <w:pPr>
              <w:pStyle w:val="tabletext"/>
              <w:rPr>
                <w:b/>
              </w:rPr>
            </w:pPr>
          </w:p>
        </w:tc>
        <w:tc>
          <w:tcPr>
            <w:tcW w:w="2700" w:type="dxa"/>
            <w:gridSpan w:val="6"/>
          </w:tcPr>
          <w:p w14:paraId="78D989C8" w14:textId="77777777" w:rsidR="00016F04" w:rsidRPr="00991C69" w:rsidRDefault="00016F04" w:rsidP="00941253">
            <w:pPr>
              <w:pStyle w:val="tabletext"/>
            </w:pPr>
          </w:p>
        </w:tc>
        <w:tc>
          <w:tcPr>
            <w:tcW w:w="348" w:type="dxa"/>
            <w:gridSpan w:val="2"/>
            <w:tcBorders>
              <w:right w:val="nil"/>
            </w:tcBorders>
          </w:tcPr>
          <w:p w14:paraId="4C87BA90" w14:textId="77777777" w:rsidR="00016F04" w:rsidRPr="00991C69" w:rsidRDefault="00686455" w:rsidP="00941253">
            <w:pPr>
              <w:pStyle w:val="tabletext"/>
              <w:jc w:val="center"/>
              <w:textAlignment w:val="auto"/>
              <w:rPr>
                <w:b/>
              </w:rPr>
            </w:pPr>
            <w:r w:rsidRPr="00991C69">
              <w:rPr>
                <w:b/>
                <w:bCs/>
              </w:rPr>
              <w:t>$</w:t>
            </w:r>
          </w:p>
        </w:tc>
        <w:tc>
          <w:tcPr>
            <w:tcW w:w="4320" w:type="dxa"/>
            <w:tcBorders>
              <w:left w:val="nil"/>
            </w:tcBorders>
          </w:tcPr>
          <w:p w14:paraId="0E0D06C0" w14:textId="77777777" w:rsidR="00016F04" w:rsidRPr="00991C69" w:rsidRDefault="00016F04" w:rsidP="00941253">
            <w:pPr>
              <w:pStyle w:val="tabletext"/>
            </w:pPr>
          </w:p>
        </w:tc>
      </w:tr>
      <w:tr w:rsidR="00DC6FF5" w14:paraId="129CC9A6" w14:textId="77777777" w:rsidTr="00A252E9">
        <w:trPr>
          <w:trHeight w:hRule="exact" w:val="600"/>
        </w:trPr>
        <w:tc>
          <w:tcPr>
            <w:tcW w:w="2592" w:type="dxa"/>
          </w:tcPr>
          <w:p w14:paraId="3F73DCE0" w14:textId="77777777" w:rsidR="00016F04" w:rsidRPr="00991C69" w:rsidRDefault="00016F04" w:rsidP="00941253">
            <w:pPr>
              <w:pStyle w:val="tabletext"/>
              <w:rPr>
                <w:b/>
              </w:rPr>
            </w:pPr>
          </w:p>
        </w:tc>
        <w:tc>
          <w:tcPr>
            <w:tcW w:w="2700" w:type="dxa"/>
            <w:gridSpan w:val="6"/>
          </w:tcPr>
          <w:p w14:paraId="5AED4634" w14:textId="77777777" w:rsidR="00016F04" w:rsidRPr="00991C69" w:rsidRDefault="00016F04" w:rsidP="00941253">
            <w:pPr>
              <w:pStyle w:val="tabletext"/>
            </w:pPr>
          </w:p>
        </w:tc>
        <w:tc>
          <w:tcPr>
            <w:tcW w:w="348" w:type="dxa"/>
            <w:gridSpan w:val="2"/>
            <w:tcBorders>
              <w:right w:val="nil"/>
            </w:tcBorders>
          </w:tcPr>
          <w:p w14:paraId="5BAB2802" w14:textId="77777777" w:rsidR="00016F04" w:rsidRPr="00991C69" w:rsidRDefault="00686455" w:rsidP="00941253">
            <w:pPr>
              <w:pStyle w:val="tabletext"/>
              <w:jc w:val="center"/>
              <w:rPr>
                <w:b/>
              </w:rPr>
            </w:pPr>
            <w:r w:rsidRPr="00991C69">
              <w:rPr>
                <w:b/>
              </w:rPr>
              <w:t>$</w:t>
            </w:r>
          </w:p>
        </w:tc>
        <w:tc>
          <w:tcPr>
            <w:tcW w:w="4320" w:type="dxa"/>
            <w:tcBorders>
              <w:left w:val="nil"/>
            </w:tcBorders>
          </w:tcPr>
          <w:p w14:paraId="502ABCE0" w14:textId="77777777" w:rsidR="00016F04" w:rsidRPr="00991C69" w:rsidRDefault="00016F04" w:rsidP="00941253">
            <w:pPr>
              <w:pStyle w:val="tabletext"/>
            </w:pPr>
          </w:p>
        </w:tc>
      </w:tr>
      <w:tr w:rsidR="00DC6FF5" w14:paraId="3FA441E8" w14:textId="77777777" w:rsidTr="00A252E9">
        <w:trPr>
          <w:trHeight w:hRule="exact" w:val="600"/>
        </w:trPr>
        <w:tc>
          <w:tcPr>
            <w:tcW w:w="2592" w:type="dxa"/>
          </w:tcPr>
          <w:p w14:paraId="23F0AAD7" w14:textId="77777777" w:rsidR="00016F04" w:rsidRPr="00991C69" w:rsidRDefault="00016F04" w:rsidP="00941253">
            <w:pPr>
              <w:pStyle w:val="tabletext"/>
              <w:rPr>
                <w:b/>
              </w:rPr>
            </w:pPr>
          </w:p>
        </w:tc>
        <w:tc>
          <w:tcPr>
            <w:tcW w:w="2700" w:type="dxa"/>
            <w:gridSpan w:val="6"/>
          </w:tcPr>
          <w:p w14:paraId="62D6C329" w14:textId="77777777" w:rsidR="00016F04" w:rsidRPr="00991C69" w:rsidRDefault="00016F04" w:rsidP="00941253">
            <w:pPr>
              <w:pStyle w:val="tabletext"/>
            </w:pPr>
          </w:p>
        </w:tc>
        <w:tc>
          <w:tcPr>
            <w:tcW w:w="348" w:type="dxa"/>
            <w:gridSpan w:val="2"/>
            <w:tcBorders>
              <w:right w:val="nil"/>
            </w:tcBorders>
          </w:tcPr>
          <w:p w14:paraId="6409D98E" w14:textId="77777777" w:rsidR="00016F04" w:rsidRPr="00991C69" w:rsidRDefault="00686455" w:rsidP="00941253">
            <w:pPr>
              <w:pStyle w:val="tabletext"/>
              <w:jc w:val="center"/>
              <w:rPr>
                <w:b/>
              </w:rPr>
            </w:pPr>
            <w:r w:rsidRPr="00991C69">
              <w:rPr>
                <w:b/>
              </w:rPr>
              <w:t>$</w:t>
            </w:r>
          </w:p>
        </w:tc>
        <w:tc>
          <w:tcPr>
            <w:tcW w:w="4320" w:type="dxa"/>
            <w:tcBorders>
              <w:left w:val="nil"/>
            </w:tcBorders>
          </w:tcPr>
          <w:p w14:paraId="68EBF85F" w14:textId="77777777" w:rsidR="00016F04" w:rsidRPr="00991C69" w:rsidRDefault="00016F04" w:rsidP="00941253">
            <w:pPr>
              <w:pStyle w:val="tabletext"/>
            </w:pPr>
          </w:p>
        </w:tc>
      </w:tr>
      <w:tr w:rsidR="00DC6FF5" w14:paraId="48E55900" w14:textId="77777777" w:rsidTr="00A25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
        </w:trPr>
        <w:tc>
          <w:tcPr>
            <w:tcW w:w="9960" w:type="dxa"/>
            <w:gridSpan w:val="10"/>
            <w:tcBorders>
              <w:top w:val="single" w:sz="6" w:space="0" w:color="auto"/>
              <w:left w:val="single" w:sz="6" w:space="0" w:color="auto"/>
              <w:right w:val="single" w:sz="6" w:space="0" w:color="auto"/>
            </w:tcBorders>
          </w:tcPr>
          <w:p w14:paraId="1B81429E" w14:textId="479D8BBE" w:rsidR="00016F04" w:rsidRPr="00991C69" w:rsidRDefault="00A166F4" w:rsidP="00941253">
            <w:pPr>
              <w:pStyle w:val="space2"/>
            </w:pPr>
            <w:r>
              <w:t xml:space="preserve"> </w:t>
            </w:r>
          </w:p>
        </w:tc>
      </w:tr>
      <w:tr w:rsidR="00DC6FF5" w14:paraId="4E3FEF7B" w14:textId="77777777" w:rsidTr="00A25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
        </w:trPr>
        <w:tc>
          <w:tcPr>
            <w:tcW w:w="9960" w:type="dxa"/>
            <w:gridSpan w:val="10"/>
            <w:tcBorders>
              <w:left w:val="single" w:sz="6" w:space="0" w:color="auto"/>
              <w:right w:val="single" w:sz="6" w:space="0" w:color="auto"/>
            </w:tcBorders>
          </w:tcPr>
          <w:p w14:paraId="21943848" w14:textId="0206D1DE" w:rsidR="00016F04" w:rsidRPr="00991C69" w:rsidRDefault="00A166F4" w:rsidP="00941253">
            <w:pPr>
              <w:pStyle w:val="space2"/>
            </w:pPr>
            <w:r>
              <w:t xml:space="preserve"> </w:t>
            </w:r>
          </w:p>
        </w:tc>
      </w:tr>
      <w:tr w:rsidR="00DC6FF5" w14:paraId="38F47F8F" w14:textId="77777777" w:rsidTr="00A25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6"/>
        </w:trPr>
        <w:tc>
          <w:tcPr>
            <w:tcW w:w="3720" w:type="dxa"/>
            <w:gridSpan w:val="2"/>
            <w:tcBorders>
              <w:left w:val="single" w:sz="6" w:space="0" w:color="auto"/>
            </w:tcBorders>
          </w:tcPr>
          <w:p w14:paraId="05D32CE9" w14:textId="77777777" w:rsidR="00016F04" w:rsidRPr="00991C69" w:rsidRDefault="00686455" w:rsidP="00941253">
            <w:pPr>
              <w:pStyle w:val="tabletext"/>
              <w:ind w:left="40"/>
            </w:pPr>
            <w:r w:rsidRPr="00991C69">
              <w:rPr>
                <w:b/>
              </w:rPr>
              <w:t>Post-Loss Ordinance Or Law Option:</w:t>
            </w:r>
          </w:p>
        </w:tc>
        <w:tc>
          <w:tcPr>
            <w:tcW w:w="600" w:type="dxa"/>
            <w:tcBorders>
              <w:right w:val="single" w:sz="6" w:space="0" w:color="auto"/>
            </w:tcBorders>
          </w:tcPr>
          <w:p w14:paraId="116E975A" w14:textId="77777777" w:rsidR="00016F04" w:rsidRPr="00B06D70" w:rsidRDefault="00686455" w:rsidP="00941253">
            <w:pPr>
              <w:pStyle w:val="tabletext"/>
              <w:ind w:left="40"/>
              <w:rPr>
                <w:b/>
              </w:rPr>
            </w:pPr>
            <w:r>
              <w:rPr>
                <w:b/>
              </w:rPr>
              <w:t>Yes</w:t>
            </w: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5AB10DB8" w14:textId="77777777" w:rsidR="00016F04" w:rsidRPr="00991C69" w:rsidRDefault="00016F04" w:rsidP="00941253">
            <w:pPr>
              <w:pStyle w:val="tabletext"/>
              <w:ind w:left="40"/>
              <w:jc w:val="center"/>
            </w:pPr>
          </w:p>
        </w:tc>
        <w:tc>
          <w:tcPr>
            <w:tcW w:w="194" w:type="dxa"/>
            <w:tcBorders>
              <w:left w:val="single" w:sz="6" w:space="0" w:color="auto"/>
            </w:tcBorders>
          </w:tcPr>
          <w:p w14:paraId="55682442" w14:textId="77777777" w:rsidR="00016F04" w:rsidRPr="00B06D70" w:rsidRDefault="00016F04" w:rsidP="00941253">
            <w:pPr>
              <w:pStyle w:val="tabletext"/>
              <w:ind w:left="40"/>
              <w:rPr>
                <w:b/>
              </w:rPr>
            </w:pPr>
          </w:p>
        </w:tc>
        <w:tc>
          <w:tcPr>
            <w:tcW w:w="480" w:type="dxa"/>
            <w:tcBorders>
              <w:right w:val="single" w:sz="6" w:space="0" w:color="auto"/>
            </w:tcBorders>
          </w:tcPr>
          <w:p w14:paraId="1743DEB5" w14:textId="77777777" w:rsidR="00016F04" w:rsidRPr="00B06D70" w:rsidRDefault="00686455" w:rsidP="00941253">
            <w:pPr>
              <w:pStyle w:val="tabletext"/>
              <w:ind w:left="40"/>
              <w:rPr>
                <w:b/>
              </w:rPr>
            </w:pPr>
            <w:r>
              <w:rPr>
                <w:b/>
              </w:rPr>
              <w:t>No</w:t>
            </w:r>
          </w:p>
        </w:tc>
        <w:tc>
          <w:tcPr>
            <w:tcW w:w="286" w:type="dxa"/>
            <w:gridSpan w:val="2"/>
            <w:tcBorders>
              <w:top w:val="single" w:sz="6" w:space="0" w:color="auto"/>
              <w:left w:val="single" w:sz="6" w:space="0" w:color="auto"/>
              <w:bottom w:val="single" w:sz="6" w:space="0" w:color="auto"/>
              <w:right w:val="single" w:sz="6" w:space="0" w:color="auto"/>
            </w:tcBorders>
            <w:shd w:val="clear" w:color="auto" w:fill="auto"/>
          </w:tcPr>
          <w:p w14:paraId="21C37A5B" w14:textId="77777777" w:rsidR="00016F04" w:rsidRPr="00991C69" w:rsidRDefault="00016F04" w:rsidP="00941253">
            <w:pPr>
              <w:pStyle w:val="tabletext"/>
              <w:ind w:left="40"/>
              <w:jc w:val="center"/>
            </w:pPr>
          </w:p>
        </w:tc>
        <w:tc>
          <w:tcPr>
            <w:tcW w:w="4394" w:type="dxa"/>
            <w:gridSpan w:val="2"/>
            <w:tcBorders>
              <w:left w:val="single" w:sz="6" w:space="0" w:color="auto"/>
              <w:right w:val="single" w:sz="6" w:space="0" w:color="auto"/>
            </w:tcBorders>
          </w:tcPr>
          <w:p w14:paraId="6339BC2A" w14:textId="77777777" w:rsidR="00016F04" w:rsidRPr="00991C69" w:rsidRDefault="00016F04" w:rsidP="00941253">
            <w:pPr>
              <w:pStyle w:val="tabletext"/>
              <w:ind w:left="40"/>
            </w:pPr>
          </w:p>
        </w:tc>
      </w:tr>
      <w:tr w:rsidR="00DC6FF5" w14:paraId="06FDA368" w14:textId="77777777" w:rsidTr="00A25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
        </w:trPr>
        <w:tc>
          <w:tcPr>
            <w:tcW w:w="9960" w:type="dxa"/>
            <w:gridSpan w:val="10"/>
            <w:tcBorders>
              <w:left w:val="single" w:sz="6" w:space="0" w:color="auto"/>
              <w:right w:val="single" w:sz="6" w:space="0" w:color="auto"/>
            </w:tcBorders>
          </w:tcPr>
          <w:p w14:paraId="16CE64CC" w14:textId="5AADDCF5" w:rsidR="00016F04" w:rsidRPr="00991C69" w:rsidRDefault="00A166F4" w:rsidP="00941253">
            <w:pPr>
              <w:pStyle w:val="space2"/>
            </w:pPr>
            <w:r>
              <w:t xml:space="preserve"> </w:t>
            </w:r>
          </w:p>
        </w:tc>
      </w:tr>
      <w:tr w:rsidR="00DC6FF5" w14:paraId="00481154" w14:textId="77777777" w:rsidTr="00A252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2"/>
        </w:trPr>
        <w:tc>
          <w:tcPr>
            <w:tcW w:w="9960" w:type="dxa"/>
            <w:gridSpan w:val="10"/>
            <w:tcBorders>
              <w:left w:val="single" w:sz="6" w:space="0" w:color="auto"/>
              <w:right w:val="single" w:sz="6" w:space="0" w:color="auto"/>
            </w:tcBorders>
          </w:tcPr>
          <w:p w14:paraId="4B727039" w14:textId="5B027C65" w:rsidR="00016F04" w:rsidRPr="00991C69" w:rsidRDefault="00A166F4" w:rsidP="00941253">
            <w:pPr>
              <w:pStyle w:val="space2"/>
            </w:pPr>
            <w:r>
              <w:t xml:space="preserve"> </w:t>
            </w:r>
          </w:p>
        </w:tc>
      </w:tr>
      <w:tr w:rsidR="00DC6FF5" w14:paraId="5038417F" w14:textId="77777777" w:rsidTr="00A252E9">
        <w:trPr>
          <w:trHeight w:hRule="exact" w:val="315"/>
        </w:trPr>
        <w:tc>
          <w:tcPr>
            <w:tcW w:w="9960" w:type="dxa"/>
            <w:gridSpan w:val="10"/>
          </w:tcPr>
          <w:p w14:paraId="67CD7617" w14:textId="77777777" w:rsidR="00016F04" w:rsidRPr="00991C69" w:rsidRDefault="00686455" w:rsidP="00941253">
            <w:pPr>
              <w:pStyle w:val="tabletext"/>
              <w:ind w:left="60"/>
            </w:pPr>
            <w:r w:rsidRPr="00991C69">
              <w:t>Information required to complete this Schedule, if not shown above, will be shown in the Declarations.</w:t>
            </w:r>
          </w:p>
        </w:tc>
      </w:tr>
    </w:tbl>
    <w:p w14:paraId="19359801" w14:textId="77777777" w:rsidR="00016F04" w:rsidRPr="00991C69" w:rsidRDefault="00016F04" w:rsidP="00941253">
      <w:pPr>
        <w:pStyle w:val="blocktext1"/>
      </w:pPr>
    </w:p>
    <w:p w14:paraId="3815234C" w14:textId="77777777" w:rsidR="00016F04" w:rsidRPr="00991C69" w:rsidRDefault="00016F04" w:rsidP="00941253">
      <w:pPr>
        <w:pStyle w:val="blocktext1"/>
        <w:sectPr w:rsidR="00016F04" w:rsidRPr="00991C69" w:rsidSect="00941253">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480"/>
          <w:noEndnote/>
          <w:titlePg/>
          <w:docGrid w:linePitch="272"/>
        </w:sectPr>
      </w:pPr>
    </w:p>
    <w:p w14:paraId="1DF7F8A6" w14:textId="77777777" w:rsidR="00016F04" w:rsidRPr="00991C69" w:rsidRDefault="00686455" w:rsidP="00941253">
      <w:pPr>
        <w:pStyle w:val="outlinetxt1"/>
        <w:rPr>
          <w:b w:val="0"/>
        </w:rPr>
      </w:pPr>
      <w:r w:rsidRPr="00991C69">
        <w:tab/>
        <w:t>A.</w:t>
      </w:r>
      <w:r w:rsidRPr="00991C69">
        <w:tab/>
      </w:r>
      <w:r w:rsidRPr="00991C69">
        <w:rPr>
          <w:b w:val="0"/>
        </w:rPr>
        <w:t xml:space="preserve">The Limit Of Insurance shown in the above Schedule is the only limit of insurance applicable to the building described in the above Schedule. </w:t>
      </w:r>
    </w:p>
    <w:p w14:paraId="4D0AAA35" w14:textId="77777777" w:rsidR="00016F04" w:rsidRPr="00991C69" w:rsidRDefault="00686455" w:rsidP="00941253">
      <w:pPr>
        <w:pStyle w:val="outlinetxt1"/>
        <w:rPr>
          <w:b w:val="0"/>
        </w:rPr>
      </w:pPr>
      <w:r w:rsidRPr="00991C69">
        <w:tab/>
        <w:t>B.</w:t>
      </w:r>
      <w:r w:rsidRPr="00991C69">
        <w:tab/>
      </w:r>
      <w:r w:rsidRPr="00991C69">
        <w:rPr>
          <w:b w:val="0"/>
        </w:rPr>
        <w:t xml:space="preserve">The </w:t>
      </w:r>
      <w:r w:rsidRPr="00991C69">
        <w:t>Coinsurance</w:t>
      </w:r>
      <w:r w:rsidRPr="00991C69">
        <w:rPr>
          <w:b w:val="0"/>
        </w:rPr>
        <w:t xml:space="preserve"> Additional Condition does not apply to the building described in the above Schedule. </w:t>
      </w:r>
    </w:p>
    <w:p w14:paraId="2D308C0C" w14:textId="77777777" w:rsidR="00016F04" w:rsidRPr="00991C69" w:rsidRDefault="00686455" w:rsidP="00941253">
      <w:pPr>
        <w:pStyle w:val="outlinetxt1"/>
        <w:rPr>
          <w:b w:val="0"/>
        </w:rPr>
      </w:pPr>
      <w:r w:rsidRPr="00991C69">
        <w:tab/>
        <w:t>C.</w:t>
      </w:r>
      <w:r w:rsidRPr="00991C69">
        <w:tab/>
      </w:r>
      <w:r w:rsidRPr="00991C69">
        <w:rPr>
          <w:b w:val="0"/>
        </w:rPr>
        <w:t xml:space="preserve">With respect to the building described in the above Schedule, the following replaces Items </w:t>
      </w:r>
      <w:r w:rsidRPr="00991C69">
        <w:t>a.</w:t>
      </w:r>
      <w:r w:rsidRPr="00991C69">
        <w:rPr>
          <w:b w:val="0"/>
        </w:rPr>
        <w:t xml:space="preserve"> and </w:t>
      </w:r>
      <w:r w:rsidRPr="00991C69">
        <w:t>b.</w:t>
      </w:r>
      <w:r w:rsidRPr="00991C69">
        <w:rPr>
          <w:b w:val="0"/>
        </w:rPr>
        <w:t xml:space="preserve"> of the</w:t>
      </w:r>
      <w:r w:rsidRPr="00991C69">
        <w:t xml:space="preserve"> Valuation</w:t>
      </w:r>
      <w:r w:rsidRPr="00991C69">
        <w:rPr>
          <w:b w:val="0"/>
        </w:rPr>
        <w:t xml:space="preserve"> Loss Condition: </w:t>
      </w:r>
    </w:p>
    <w:p w14:paraId="3A796534" w14:textId="77777777" w:rsidR="00016F04" w:rsidRPr="00991C69" w:rsidRDefault="00686455" w:rsidP="00941253">
      <w:pPr>
        <w:pStyle w:val="outlinetxt2"/>
        <w:rPr>
          <w:b w:val="0"/>
        </w:rPr>
      </w:pPr>
      <w:r w:rsidRPr="00991C69">
        <w:tab/>
        <w:t>1.</w:t>
      </w:r>
      <w:r w:rsidRPr="00991C69">
        <w:tab/>
      </w:r>
      <w:r w:rsidRPr="00991C69">
        <w:rPr>
          <w:b w:val="0"/>
        </w:rPr>
        <w:t xml:space="preserve">If you contract for repair or replacement of the loss or damage to restore the building shown in the above Schedule for the same occupancy and use, within 180 days of the damage unless we and you otherwise agree, we will pay the smallest of the following, </w:t>
      </w:r>
      <w:r w:rsidRPr="00991C69">
        <w:t>a., b., c.</w:t>
      </w:r>
      <w:r w:rsidRPr="00991C69">
        <w:rPr>
          <w:b w:val="0"/>
        </w:rPr>
        <w:t xml:space="preserve"> or</w:t>
      </w:r>
      <w:r w:rsidRPr="00991C69">
        <w:t xml:space="preserve"> d.:</w:t>
      </w:r>
      <w:r w:rsidRPr="00991C69">
        <w:rPr>
          <w:b w:val="0"/>
        </w:rPr>
        <w:t xml:space="preserve"> </w:t>
      </w:r>
    </w:p>
    <w:p w14:paraId="5E2C423F" w14:textId="77777777" w:rsidR="00016F04" w:rsidRPr="00991C69" w:rsidRDefault="00686455" w:rsidP="00941253">
      <w:pPr>
        <w:pStyle w:val="outlinetxt3"/>
        <w:rPr>
          <w:b w:val="0"/>
        </w:rPr>
      </w:pPr>
      <w:r w:rsidRPr="00991C69">
        <w:tab/>
        <w:t>a.</w:t>
      </w:r>
      <w:r w:rsidRPr="00991C69">
        <w:tab/>
      </w:r>
      <w:r w:rsidRPr="00991C69">
        <w:rPr>
          <w:b w:val="0"/>
        </w:rPr>
        <w:t xml:space="preserve">The Limit Of Insurance shown in the above Schedule as applicable to the damaged building; </w:t>
      </w:r>
    </w:p>
    <w:p w14:paraId="62F65A3A" w14:textId="77777777" w:rsidR="00016F04" w:rsidRPr="00991C69" w:rsidRDefault="00686455" w:rsidP="00941253">
      <w:pPr>
        <w:pStyle w:val="outlinetxt3"/>
        <w:rPr>
          <w:b w:val="0"/>
        </w:rPr>
      </w:pPr>
      <w:r w:rsidRPr="00991C69">
        <w:tab/>
        <w:t>b.</w:t>
      </w:r>
      <w:r w:rsidRPr="00991C69">
        <w:tab/>
      </w:r>
      <w:r w:rsidRPr="00991C69">
        <w:rPr>
          <w:b w:val="0"/>
        </w:rPr>
        <w:t xml:space="preserve">In the event of a total loss, the cost to replace the damaged building on the same site (or on a different site if relocation is required by an ordinance or law as described in Paragraph </w:t>
      </w:r>
      <w:r w:rsidRPr="00991C69">
        <w:t>E.2.a.</w:t>
      </w:r>
      <w:r w:rsidRPr="00991C69">
        <w:rPr>
          <w:b w:val="0"/>
        </w:rPr>
        <w:t xml:space="preserve"> below), with a less costly building that is functionally equivalent to the damaged building; </w:t>
      </w:r>
    </w:p>
    <w:p w14:paraId="1FF06021" w14:textId="77777777" w:rsidR="00016F04" w:rsidRPr="00991C69" w:rsidRDefault="00686455" w:rsidP="00941253">
      <w:pPr>
        <w:pStyle w:val="outlinetxt3"/>
        <w:rPr>
          <w:b w:val="0"/>
        </w:rPr>
      </w:pPr>
      <w:r w:rsidRPr="00991C69">
        <w:rPr>
          <w:b w:val="0"/>
        </w:rPr>
        <w:br w:type="column"/>
      </w:r>
      <w:r w:rsidRPr="00991C69">
        <w:rPr>
          <w:b w:val="0"/>
        </w:rPr>
        <w:tab/>
      </w:r>
      <w:r w:rsidRPr="00991C69">
        <w:t>c.</w:t>
      </w:r>
      <w:r w:rsidRPr="00991C69">
        <w:rPr>
          <w:b w:val="0"/>
        </w:rPr>
        <w:tab/>
        <w:t xml:space="preserve">In the event of partial loss: </w:t>
      </w:r>
    </w:p>
    <w:p w14:paraId="63A48B88" w14:textId="77777777" w:rsidR="00016F04" w:rsidRPr="00991C69" w:rsidRDefault="00686455" w:rsidP="00941253">
      <w:pPr>
        <w:pStyle w:val="outlinetxt4"/>
        <w:rPr>
          <w:b w:val="0"/>
        </w:rPr>
      </w:pPr>
      <w:r w:rsidRPr="00991C69">
        <w:tab/>
        <w:t>(1)</w:t>
      </w:r>
      <w:r w:rsidRPr="00991C69">
        <w:tab/>
      </w:r>
      <w:r w:rsidRPr="00991C69">
        <w:rPr>
          <w:b w:val="0"/>
        </w:rPr>
        <w:t xml:space="preserve">The cost to repair or replace the damaged portion of the building with less costly material, if available, in the architectural style that existed before the loss or damage occurred; and </w:t>
      </w:r>
    </w:p>
    <w:p w14:paraId="3A89CD6D" w14:textId="77777777" w:rsidR="00016F04" w:rsidRPr="00991C69" w:rsidRDefault="00686455" w:rsidP="00941253">
      <w:pPr>
        <w:pStyle w:val="outlinetxt4"/>
        <w:rPr>
          <w:b w:val="0"/>
        </w:rPr>
      </w:pPr>
      <w:r w:rsidRPr="00991C69">
        <w:tab/>
        <w:t>(2)</w:t>
      </w:r>
      <w:r w:rsidRPr="00991C69">
        <w:tab/>
      </w:r>
      <w:r w:rsidRPr="00991C69">
        <w:rPr>
          <w:b w:val="0"/>
        </w:rPr>
        <w:t xml:space="preserve">The amount you actually spend to demolish and clear the site of undamaged parts of the building as described in Paragraph </w:t>
      </w:r>
      <w:r w:rsidRPr="00991C69">
        <w:t>E.2.b.</w:t>
      </w:r>
      <w:r w:rsidRPr="00991C69">
        <w:rPr>
          <w:b w:val="0"/>
        </w:rPr>
        <w:t xml:space="preserve"> below. </w:t>
      </w:r>
    </w:p>
    <w:p w14:paraId="539AB373" w14:textId="77777777" w:rsidR="00016F04" w:rsidRPr="00991C69" w:rsidRDefault="00686455" w:rsidP="00941253">
      <w:pPr>
        <w:pStyle w:val="outlinetxt3"/>
        <w:rPr>
          <w:b w:val="0"/>
        </w:rPr>
      </w:pPr>
      <w:r w:rsidRPr="00991C69">
        <w:tab/>
        <w:t>d.</w:t>
      </w:r>
      <w:r w:rsidRPr="00991C69">
        <w:tab/>
      </w:r>
      <w:r w:rsidRPr="00991C69">
        <w:rPr>
          <w:b w:val="0"/>
        </w:rPr>
        <w:t xml:space="preserve">The amount you actually spend: </w:t>
      </w:r>
    </w:p>
    <w:p w14:paraId="70E32F59" w14:textId="77777777" w:rsidR="00016F04" w:rsidRPr="00991C69" w:rsidRDefault="00686455" w:rsidP="00941253">
      <w:pPr>
        <w:pStyle w:val="outlinetxt4"/>
        <w:rPr>
          <w:b w:val="0"/>
        </w:rPr>
      </w:pPr>
      <w:r w:rsidRPr="00991C69">
        <w:tab/>
        <w:t>(1)</w:t>
      </w:r>
      <w:r w:rsidRPr="00991C69">
        <w:tab/>
      </w:r>
      <w:r w:rsidRPr="00991C69">
        <w:rPr>
          <w:b w:val="0"/>
        </w:rPr>
        <w:t xml:space="preserve">That is necessary to repair or replace the lost or damaged building with less costly material if available; and </w:t>
      </w:r>
    </w:p>
    <w:p w14:paraId="569C4ABD" w14:textId="77777777" w:rsidR="00016F04" w:rsidRPr="00991C69" w:rsidRDefault="00686455" w:rsidP="00941253">
      <w:pPr>
        <w:pStyle w:val="outlinetxt4"/>
        <w:rPr>
          <w:b w:val="0"/>
        </w:rPr>
      </w:pPr>
      <w:r w:rsidRPr="00991C69">
        <w:tab/>
        <w:t>(2)</w:t>
      </w:r>
      <w:r w:rsidRPr="00991C69">
        <w:tab/>
      </w:r>
      <w:r w:rsidRPr="00991C69">
        <w:rPr>
          <w:b w:val="0"/>
        </w:rPr>
        <w:t xml:space="preserve">To demolish and clear the site of undamaged parts of the building as described in Paragraph </w:t>
      </w:r>
      <w:r w:rsidRPr="00991C69">
        <w:t>E.2.b.</w:t>
      </w:r>
      <w:r w:rsidRPr="00991C69">
        <w:rPr>
          <w:b w:val="0"/>
        </w:rPr>
        <w:t xml:space="preserve"> below. </w:t>
      </w:r>
    </w:p>
    <w:p w14:paraId="44EC1398" w14:textId="4AE26DEE" w:rsidR="00016F04" w:rsidRPr="00991C69" w:rsidRDefault="00686455" w:rsidP="00941253">
      <w:pPr>
        <w:pStyle w:val="outlinetxt2"/>
        <w:rPr>
          <w:b w:val="0"/>
        </w:rPr>
      </w:pPr>
      <w:r w:rsidRPr="00991C69">
        <w:tab/>
        <w:t>2.</w:t>
      </w:r>
      <w:r w:rsidRPr="00991C69">
        <w:tab/>
      </w:r>
      <w:r w:rsidRPr="00991C69">
        <w:rPr>
          <w:b w:val="0"/>
        </w:rPr>
        <w:t xml:space="preserve">If you do not make a claim under Paragraph </w:t>
      </w:r>
      <w:r w:rsidRPr="00991C69">
        <w:t>1.</w:t>
      </w:r>
      <w:r w:rsidRPr="00991C69">
        <w:rPr>
          <w:b w:val="0"/>
        </w:rPr>
        <w:t xml:space="preserve"> above, we will pay the smalle</w:t>
      </w:r>
      <w:r w:rsidR="00654C13">
        <w:rPr>
          <w:b w:val="0"/>
        </w:rPr>
        <w:t>r</w:t>
      </w:r>
      <w:r w:rsidRPr="00991C69">
        <w:rPr>
          <w:b w:val="0"/>
        </w:rPr>
        <w:t xml:space="preserve"> of the following, </w:t>
      </w:r>
      <w:r w:rsidRPr="00991C69">
        <w:t>a.</w:t>
      </w:r>
      <w:r w:rsidRPr="00991C69">
        <w:rPr>
          <w:b w:val="0"/>
        </w:rPr>
        <w:t xml:space="preserve"> or</w:t>
      </w:r>
      <w:r w:rsidRPr="00991C69">
        <w:t xml:space="preserve"> </w:t>
      </w:r>
      <w:r>
        <w:t>b</w:t>
      </w:r>
      <w:r w:rsidRPr="00991C69">
        <w:t>.:</w:t>
      </w:r>
      <w:r w:rsidRPr="00991C69">
        <w:rPr>
          <w:b w:val="0"/>
        </w:rPr>
        <w:t xml:space="preserve"> </w:t>
      </w:r>
    </w:p>
    <w:p w14:paraId="2FB88D61" w14:textId="3BB5EAFD" w:rsidR="00016F04" w:rsidRPr="00991C69" w:rsidRDefault="00686455" w:rsidP="00941253">
      <w:pPr>
        <w:pStyle w:val="outlinetxt3"/>
        <w:rPr>
          <w:b w:val="0"/>
        </w:rPr>
      </w:pPr>
      <w:r w:rsidRPr="00991C69">
        <w:tab/>
        <w:t>a.</w:t>
      </w:r>
      <w:r w:rsidRPr="00991C69">
        <w:tab/>
      </w:r>
      <w:r w:rsidRPr="00991C69">
        <w:rPr>
          <w:b w:val="0"/>
        </w:rPr>
        <w:t xml:space="preserve">The Limit Of Insurance shown in the above Schedule as applicable to the damaged building; </w:t>
      </w:r>
      <w:r>
        <w:rPr>
          <w:b w:val="0"/>
        </w:rPr>
        <w:t>or</w:t>
      </w:r>
    </w:p>
    <w:p w14:paraId="6DE2D1E3" w14:textId="47D7E2E1" w:rsidR="00016F04" w:rsidRPr="00991C69" w:rsidRDefault="00686455" w:rsidP="00941253">
      <w:pPr>
        <w:pStyle w:val="outlinetxt3"/>
        <w:rPr>
          <w:b w:val="0"/>
        </w:rPr>
      </w:pPr>
      <w:r w:rsidRPr="00991C69">
        <w:br w:type="page"/>
      </w:r>
      <w:r w:rsidR="00941253">
        <w:rPr>
          <w:noProof/>
        </w:rPr>
        <w:lastRenderedPageBreak/>
        <w:pict w14:anchorId="3F10D0F2">
          <v:rect id="_x0000_s1032" style="position:absolute;left:0;text-align:left;margin-left:-60.8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32CBB9E" w14:textId="77777777" w:rsidR="00686455" w:rsidRDefault="00686455">
                  <w:pPr>
                    <w:pStyle w:val="sidetext"/>
                  </w:pPr>
                  <w:r>
                    <w:t>N</w:t>
                  </w:r>
                </w:p>
                <w:p w14:paraId="66265EDC" w14:textId="77777777" w:rsidR="00686455" w:rsidRDefault="00686455">
                  <w:pPr>
                    <w:pStyle w:val="sidetext"/>
                  </w:pPr>
                </w:p>
                <w:p w14:paraId="6911FC2F" w14:textId="77777777" w:rsidR="00686455" w:rsidRDefault="00686455">
                  <w:pPr>
                    <w:pStyle w:val="sidetext"/>
                  </w:pPr>
                  <w:r>
                    <w:t>E</w:t>
                  </w:r>
                </w:p>
                <w:p w14:paraId="720474E2" w14:textId="77777777" w:rsidR="00686455" w:rsidRDefault="00686455">
                  <w:pPr>
                    <w:pStyle w:val="sidetext"/>
                  </w:pPr>
                </w:p>
                <w:p w14:paraId="3004EBD4" w14:textId="77777777" w:rsidR="00686455" w:rsidRDefault="00686455">
                  <w:pPr>
                    <w:pStyle w:val="sidetext"/>
                  </w:pPr>
                  <w:r>
                    <w:t>W</w:t>
                  </w:r>
                </w:p>
              </w:txbxContent>
            </v:textbox>
            <w10:wrap anchorx="page" anchory="page"/>
            <w10:anchorlock/>
          </v:rect>
        </w:pict>
      </w:r>
      <w:r w:rsidRPr="00991C69">
        <w:rPr>
          <w:b w:val="0"/>
        </w:rPr>
        <w:tab/>
      </w:r>
      <w:r>
        <w:t>b</w:t>
      </w:r>
      <w:r w:rsidRPr="00991C69">
        <w:t>.</w:t>
      </w:r>
      <w:r w:rsidRPr="00991C69">
        <w:rPr>
          <w:b w:val="0"/>
        </w:rPr>
        <w:tab/>
        <w:t xml:space="preserve">The amount it would cost to repair or replace the damaged building on the same site, with less costly material in the architectural style that existed before the damage occurred, less allowance for physical deterioration and depreciation. </w:t>
      </w:r>
    </w:p>
    <w:p w14:paraId="319ADA4A" w14:textId="77777777" w:rsidR="00016F04" w:rsidRPr="00991C69" w:rsidRDefault="00686455" w:rsidP="00941253">
      <w:pPr>
        <w:pStyle w:val="outlinehd1"/>
      </w:pPr>
      <w:r w:rsidRPr="00991C69">
        <w:tab/>
        <w:t>D.</w:t>
      </w:r>
      <w:r w:rsidRPr="00991C69">
        <w:tab/>
        <w:t xml:space="preserve">Other Insurance </w:t>
      </w:r>
    </w:p>
    <w:p w14:paraId="1CB52738" w14:textId="77777777" w:rsidR="00016F04" w:rsidRPr="00991C69" w:rsidRDefault="00686455" w:rsidP="00941253">
      <w:pPr>
        <w:pStyle w:val="outlinetxt2"/>
        <w:rPr>
          <w:b w:val="0"/>
        </w:rPr>
      </w:pPr>
      <w:r w:rsidRPr="00991C69">
        <w:tab/>
        <w:t>1.</w:t>
      </w:r>
      <w:r w:rsidRPr="00991C69">
        <w:tab/>
      </w:r>
      <w:r w:rsidRPr="00991C69">
        <w:rPr>
          <w:b w:val="0"/>
        </w:rPr>
        <w:t xml:space="preserve">You may have other insurance subject to the same plan, terms, conditions and provisions as the insurance under this Functional Building Valuation insurance. If you do, we will pay our share of the covered loss or damage. Our share is the proportion that the applicable Limit of Insurance under this Functional Building Valuation insurance bears to the Limits of Insurance of all insurance covering on the same basis. </w:t>
      </w:r>
    </w:p>
    <w:p w14:paraId="6CAE5D1E" w14:textId="77777777" w:rsidR="00016F04" w:rsidRPr="00991C69" w:rsidRDefault="00686455" w:rsidP="00941253">
      <w:pPr>
        <w:pStyle w:val="outlinetxt2"/>
        <w:rPr>
          <w:b w:val="0"/>
        </w:rPr>
      </w:pPr>
      <w:r w:rsidRPr="00991C69">
        <w:tab/>
        <w:t>2.</w:t>
      </w:r>
      <w:r w:rsidRPr="00991C69">
        <w:tab/>
      </w:r>
      <w:r w:rsidRPr="00991C69">
        <w:rPr>
          <w:b w:val="0"/>
        </w:rPr>
        <w:t xml:space="preserve">If there is other insurance covering the same loss or damage, other than that described in </w:t>
      </w:r>
      <w:r w:rsidRPr="00991C69">
        <w:t>1.</w:t>
      </w:r>
      <w:r w:rsidRPr="00991C69">
        <w:rPr>
          <w:b w:val="0"/>
        </w:rPr>
        <w:t xml:space="preserve"> above, our insurance is excess. But we will not pay more than the applicable Limit of Insurance. </w:t>
      </w:r>
    </w:p>
    <w:p w14:paraId="78373690" w14:textId="77777777" w:rsidR="00016F04" w:rsidRPr="00991C69" w:rsidRDefault="00686455" w:rsidP="00941253">
      <w:pPr>
        <w:pStyle w:val="outlinehd1"/>
      </w:pPr>
      <w:r w:rsidRPr="00991C69">
        <w:tab/>
        <w:t>E.</w:t>
      </w:r>
      <w:r w:rsidRPr="00991C69">
        <w:tab/>
        <w:t xml:space="preserve">Ordinance Or Law Coverage </w:t>
      </w:r>
    </w:p>
    <w:p w14:paraId="79353D74" w14:textId="77777777" w:rsidR="00016F04" w:rsidRPr="00991C69" w:rsidRDefault="00686455" w:rsidP="00941253">
      <w:pPr>
        <w:pStyle w:val="outlinehd2"/>
      </w:pPr>
      <w:r w:rsidRPr="00991C69">
        <w:tab/>
        <w:t>1.</w:t>
      </w:r>
      <w:r w:rsidRPr="00991C69">
        <w:tab/>
        <w:t>Application Of Coverage</w:t>
      </w:r>
    </w:p>
    <w:p w14:paraId="0A8370D2" w14:textId="77777777" w:rsidR="00016F04" w:rsidRPr="00611F9B" w:rsidRDefault="00686455" w:rsidP="00941253">
      <w:pPr>
        <w:pStyle w:val="outlinetxt3"/>
      </w:pPr>
      <w:r w:rsidRPr="00991C69">
        <w:tab/>
        <w:t>a.</w:t>
      </w:r>
      <w:r w:rsidRPr="00991C69">
        <w:rPr>
          <w:b w:val="0"/>
        </w:rPr>
        <w:tab/>
        <w:t xml:space="preserve">The Ordinance Or Law Coverage provided under this endorsement applies to the building described in the above Schedule, subject to all provisions of this Section </w:t>
      </w:r>
      <w:r w:rsidRPr="00991C69">
        <w:t>E.</w:t>
      </w:r>
    </w:p>
    <w:p w14:paraId="6F8BEE7F" w14:textId="77777777" w:rsidR="00016F04" w:rsidRPr="00991C69" w:rsidRDefault="00686455" w:rsidP="00941253">
      <w:pPr>
        <w:pStyle w:val="outlinetxt3"/>
        <w:rPr>
          <w:b w:val="0"/>
        </w:rPr>
      </w:pPr>
      <w:r w:rsidRPr="00991C69">
        <w:rPr>
          <w:b w:val="0"/>
        </w:rPr>
        <w:tab/>
      </w:r>
      <w:r w:rsidRPr="00991C69">
        <w:t>b.</w:t>
      </w:r>
      <w:r w:rsidRPr="00991C69">
        <w:rPr>
          <w:b w:val="0"/>
        </w:rPr>
        <w:tab/>
        <w:t xml:space="preserve">Ordinance Or Law Coverage provided under this endorsement applies with respect to an ordinance or law that regulates the demolition, construction or repair of buildings, or establishes zoning or land use requirements at the described premises, subject to the following: </w:t>
      </w:r>
    </w:p>
    <w:p w14:paraId="66495F8B" w14:textId="77777777" w:rsidR="00016F04" w:rsidRPr="00991C69" w:rsidRDefault="00686455" w:rsidP="00941253">
      <w:pPr>
        <w:pStyle w:val="outlinetxt4"/>
        <w:rPr>
          <w:b w:val="0"/>
        </w:rPr>
      </w:pPr>
      <w:r w:rsidRPr="00991C69">
        <w:rPr>
          <w:b w:val="0"/>
        </w:rPr>
        <w:tab/>
      </w:r>
      <w:r w:rsidRPr="00991C69">
        <w:t>(1)</w:t>
      </w:r>
      <w:r w:rsidRPr="00991C69">
        <w:rPr>
          <w:b w:val="0"/>
        </w:rPr>
        <w:tab/>
        <w:t xml:space="preserve">The requirements of the ordinance or law are in force at the time of loss. But if the Post-Loss Ordinance Or Law Option is indicated in the Schedule as being applicable, then Paragraph </w:t>
      </w:r>
      <w:r w:rsidRPr="00991C69">
        <w:t>b.(2)</w:t>
      </w:r>
      <w:r w:rsidRPr="00991C69">
        <w:rPr>
          <w:b w:val="0"/>
        </w:rPr>
        <w:t xml:space="preserve"> applies instead of this Paragraph </w:t>
      </w:r>
      <w:r w:rsidRPr="00991C69">
        <w:t>b.(1).</w:t>
      </w:r>
    </w:p>
    <w:p w14:paraId="27E3366F" w14:textId="77777777" w:rsidR="00016F04" w:rsidRPr="00991C69" w:rsidRDefault="00686455" w:rsidP="00941253">
      <w:pPr>
        <w:pStyle w:val="outlinetxt4"/>
        <w:rPr>
          <w:b w:val="0"/>
        </w:rPr>
      </w:pPr>
      <w:r w:rsidRPr="00991C69">
        <w:rPr>
          <w:b w:val="0"/>
        </w:rPr>
        <w:tab/>
      </w:r>
      <w:r w:rsidRPr="00991C69">
        <w:t>(2)</w:t>
      </w:r>
      <w:r w:rsidRPr="00991C69">
        <w:rPr>
          <w:b w:val="0"/>
        </w:rPr>
        <w:tab/>
        <w:t>The requirements of the ordinance or law are in force at the time of loss; or the ordinance or law is promulgated or revised after the loss but prior to commencement of reconstruction or repair and provided that such ordinance or law requires compliance as a condition precedent to obtaining a building permit or certificate of occupancy.</w:t>
      </w:r>
    </w:p>
    <w:p w14:paraId="52ABF91E" w14:textId="77777777" w:rsidR="00016F04" w:rsidRPr="00991C69" w:rsidRDefault="00686455" w:rsidP="00941253">
      <w:pPr>
        <w:pStyle w:val="outlinetxt4"/>
        <w:rPr>
          <w:b w:val="0"/>
        </w:rPr>
      </w:pPr>
      <w:r>
        <w:rPr>
          <w:b w:val="0"/>
        </w:rPr>
        <w:br w:type="column"/>
      </w:r>
      <w:r w:rsidRPr="00991C69">
        <w:rPr>
          <w:b w:val="0"/>
        </w:rPr>
        <w:tab/>
      </w:r>
      <w:r w:rsidRPr="00991C69">
        <w:t>(3)</w:t>
      </w:r>
      <w:r w:rsidRPr="00991C69">
        <w:rPr>
          <w:b w:val="0"/>
        </w:rPr>
        <w:tab/>
        <w:t>Ordinance Or Law Coverage under this endorsement applies only in response to the minimum requirements of the ordinance or law. Losses and costs incurred in complying with recommended actions or standards that exceed actual requirements are not covered under this endorsement.</w:t>
      </w:r>
    </w:p>
    <w:p w14:paraId="2A80E7F7" w14:textId="77777777" w:rsidR="00016F04" w:rsidRPr="00991C69" w:rsidRDefault="00686455" w:rsidP="00941253">
      <w:pPr>
        <w:pStyle w:val="outlinetxt4"/>
        <w:rPr>
          <w:b w:val="0"/>
        </w:rPr>
      </w:pPr>
      <w:r w:rsidRPr="00991C69">
        <w:rPr>
          <w:b w:val="0"/>
        </w:rPr>
        <w:tab/>
      </w:r>
      <w:r w:rsidRPr="00991C69">
        <w:t>(4)</w:t>
      </w:r>
      <w:r w:rsidRPr="00991C69">
        <w:rPr>
          <w:b w:val="0"/>
        </w:rPr>
        <w:tab/>
        <w:t>Ordinance Or Law Coverage under this endorsement applies only if:</w:t>
      </w:r>
    </w:p>
    <w:p w14:paraId="2E4FB012" w14:textId="77777777" w:rsidR="00016F04" w:rsidRPr="00991C69" w:rsidRDefault="00686455" w:rsidP="00941253">
      <w:pPr>
        <w:pStyle w:val="outlinetxt5"/>
        <w:rPr>
          <w:b w:val="0"/>
        </w:rPr>
      </w:pPr>
      <w:r w:rsidRPr="00991C69">
        <w:tab/>
        <w:t>(a)</w:t>
      </w:r>
      <w:r w:rsidRPr="00991C69">
        <w:rPr>
          <w:b w:val="0"/>
        </w:rPr>
        <w:tab/>
        <w:t>The building sustains only direct physical damage that is covered under this policy and as a result of such damage, you are required to comply with the ordinance or law; or</w:t>
      </w:r>
    </w:p>
    <w:p w14:paraId="42226500" w14:textId="77777777" w:rsidR="00016F04" w:rsidRPr="00991C69" w:rsidRDefault="00686455" w:rsidP="00941253">
      <w:pPr>
        <w:pStyle w:val="outlinetxt5"/>
        <w:rPr>
          <w:b w:val="0"/>
        </w:rPr>
      </w:pPr>
      <w:r w:rsidRPr="00991C69">
        <w:rPr>
          <w:b w:val="0"/>
        </w:rPr>
        <w:tab/>
      </w:r>
      <w:r w:rsidRPr="00991C69">
        <w:t>(b)</w:t>
      </w:r>
      <w:r w:rsidRPr="00991C69">
        <w:rPr>
          <w:b w:val="0"/>
        </w:rPr>
        <w:tab/>
        <w:t>The building sustains both direct physical damage that is covered under this policy and direct physical damage that is not covered under this policy, and as a result of the building damage in its entirety, you are required to comply with the ordinance or law.</w:t>
      </w:r>
    </w:p>
    <w:p w14:paraId="3C898F43" w14:textId="77777777" w:rsidR="00016F04" w:rsidRPr="00991C69" w:rsidRDefault="00686455" w:rsidP="00941253">
      <w:pPr>
        <w:pStyle w:val="blocktext5"/>
      </w:pPr>
      <w:r w:rsidRPr="00991C69">
        <w:t>However, there is no Ordinance Or Law Coverage under this endorsement if the building sustains direct physical damage that is not covered under this policy, and such damage is the subject of the ordinance or law, even if the building has also sustained covered direct physical damage.</w:t>
      </w:r>
    </w:p>
    <w:p w14:paraId="0449C427" w14:textId="77777777" w:rsidR="00016F04" w:rsidRPr="00991C69" w:rsidRDefault="00686455" w:rsidP="00941253">
      <w:pPr>
        <w:pStyle w:val="outlinetxt4"/>
        <w:rPr>
          <w:b w:val="0"/>
        </w:rPr>
      </w:pPr>
      <w:r w:rsidRPr="00991C69">
        <w:tab/>
        <w:t>(5)</w:t>
      </w:r>
      <w:r w:rsidRPr="00991C69">
        <w:rPr>
          <w:b w:val="0"/>
        </w:rPr>
        <w:tab/>
        <w:t xml:space="preserve">If Ordinance Or Law Coverage applies under this endorsement based on the terms of Paragraph </w:t>
      </w:r>
      <w:r w:rsidRPr="00991C69">
        <w:t>E.1.b.(4)(b),</w:t>
      </w:r>
      <w:r w:rsidRPr="00991C69">
        <w:rPr>
          <w:b w:val="0"/>
        </w:rPr>
        <w:t xml:space="preserve"> we will not pay the full amount of loss otherwise payable under the terms of Coverages </w:t>
      </w:r>
      <w:r w:rsidRPr="00991C69">
        <w:t>A,</w:t>
      </w:r>
      <w:r w:rsidRPr="00991C69">
        <w:rPr>
          <w:b w:val="0"/>
        </w:rPr>
        <w:t xml:space="preserve"> </w:t>
      </w:r>
      <w:r w:rsidRPr="00991C69">
        <w:t>B</w:t>
      </w:r>
      <w:r w:rsidRPr="00991C69">
        <w:rPr>
          <w:b w:val="0"/>
        </w:rPr>
        <w:t xml:space="preserve"> and/or </w:t>
      </w:r>
      <w:r w:rsidRPr="00991C69">
        <w:t>C</w:t>
      </w:r>
      <w:r w:rsidRPr="00991C69">
        <w:rPr>
          <w:b w:val="0"/>
        </w:rPr>
        <w:t xml:space="preserve"> of this endorsement. Instead, we will pay a proportion of such loss, meaning the proportion that the covered direct physical damage bears to the total direct physical damage.</w:t>
      </w:r>
    </w:p>
    <w:p w14:paraId="1CF6B23C" w14:textId="7BC6FFA7" w:rsidR="00016F04" w:rsidRPr="00991C69" w:rsidRDefault="00686455" w:rsidP="00941253">
      <w:pPr>
        <w:pStyle w:val="blocktext5"/>
      </w:pPr>
      <w:r w:rsidRPr="00991C69">
        <w:t xml:space="preserve">(Section </w:t>
      </w:r>
      <w:r w:rsidR="00654C13">
        <w:rPr>
          <w:b/>
        </w:rPr>
        <w:t>F</w:t>
      </w:r>
      <w:r w:rsidRPr="00991C69">
        <w:rPr>
          <w:b/>
        </w:rPr>
        <w:t>.</w:t>
      </w:r>
      <w:r w:rsidRPr="00991C69">
        <w:t xml:space="preserve"> of this endorsement provides an example of this procedure.)</w:t>
      </w:r>
    </w:p>
    <w:p w14:paraId="3F2065C3" w14:textId="77777777" w:rsidR="00016F04" w:rsidRPr="00991C69" w:rsidRDefault="00686455" w:rsidP="00941253">
      <w:pPr>
        <w:pStyle w:val="blocktext5"/>
      </w:pPr>
      <w:r w:rsidRPr="00991C69">
        <w:t xml:space="preserve">However, if the covered direct physical damage alone would have resulted in a requirement to comply with the ordinance or law, then we will pay the full amount of loss otherwise payable under the terms of Coverages </w:t>
      </w:r>
      <w:r w:rsidRPr="00991C69">
        <w:rPr>
          <w:b/>
        </w:rPr>
        <w:t>A,</w:t>
      </w:r>
      <w:r w:rsidRPr="00991C69">
        <w:t xml:space="preserve"> </w:t>
      </w:r>
      <w:r w:rsidRPr="00991C69">
        <w:rPr>
          <w:b/>
        </w:rPr>
        <w:t>B</w:t>
      </w:r>
      <w:r w:rsidRPr="00991C69">
        <w:t xml:space="preserve"> and/or </w:t>
      </w:r>
      <w:r w:rsidRPr="00991C69">
        <w:rPr>
          <w:b/>
        </w:rPr>
        <w:t>C</w:t>
      </w:r>
      <w:r w:rsidRPr="00991C69">
        <w:t xml:space="preserve"> of this endorsement.</w:t>
      </w:r>
    </w:p>
    <w:p w14:paraId="58ECCBFF" w14:textId="23E0C577" w:rsidR="00016F04" w:rsidRPr="00991C69" w:rsidRDefault="00686455" w:rsidP="00941253">
      <w:pPr>
        <w:pStyle w:val="outlinehd2"/>
      </w:pPr>
      <w:r>
        <w:br w:type="page"/>
      </w:r>
      <w:r w:rsidR="00941253">
        <w:rPr>
          <w:noProof/>
        </w:rPr>
        <w:lastRenderedPageBreak/>
        <w:pict w14:anchorId="57E87FE1">
          <v:rect id="_x0000_s1033" style="position:absolute;left:0;text-align:left;margin-left:-60.8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D7ECEA8" w14:textId="77777777" w:rsidR="00686455" w:rsidRDefault="00686455">
                  <w:pPr>
                    <w:pStyle w:val="sidetext"/>
                  </w:pPr>
                  <w:r>
                    <w:t>N</w:t>
                  </w:r>
                </w:p>
                <w:p w14:paraId="54CAB66E" w14:textId="77777777" w:rsidR="00686455" w:rsidRDefault="00686455">
                  <w:pPr>
                    <w:pStyle w:val="sidetext"/>
                  </w:pPr>
                </w:p>
                <w:p w14:paraId="7FC58B06" w14:textId="77777777" w:rsidR="00686455" w:rsidRDefault="00686455">
                  <w:pPr>
                    <w:pStyle w:val="sidetext"/>
                  </w:pPr>
                  <w:r>
                    <w:t>E</w:t>
                  </w:r>
                </w:p>
                <w:p w14:paraId="5873690D" w14:textId="77777777" w:rsidR="00686455" w:rsidRDefault="00686455">
                  <w:pPr>
                    <w:pStyle w:val="sidetext"/>
                  </w:pPr>
                </w:p>
                <w:p w14:paraId="5E920BEF" w14:textId="77777777" w:rsidR="00686455" w:rsidRDefault="00686455">
                  <w:pPr>
                    <w:pStyle w:val="sidetext"/>
                  </w:pPr>
                  <w:r>
                    <w:t>W</w:t>
                  </w:r>
                </w:p>
              </w:txbxContent>
            </v:textbox>
            <w10:wrap anchorx="page" anchory="page"/>
            <w10:anchorlock/>
          </v:rect>
        </w:pict>
      </w:r>
      <w:r w:rsidRPr="00991C69">
        <w:tab/>
        <w:t>2.</w:t>
      </w:r>
      <w:r w:rsidRPr="00991C69">
        <w:tab/>
        <w:t>Description Of Coverage</w:t>
      </w:r>
    </w:p>
    <w:p w14:paraId="0F5ACD88" w14:textId="77777777" w:rsidR="00016F04" w:rsidRPr="00991C69" w:rsidRDefault="00686455" w:rsidP="00941253">
      <w:pPr>
        <w:pStyle w:val="blocktext3"/>
      </w:pPr>
      <w:r w:rsidRPr="00991C69">
        <w:t xml:space="preserve">The following coverage(s) applies to the building described in the above Schedule, subject to Paragraph </w:t>
      </w:r>
      <w:r w:rsidRPr="00991C69">
        <w:rPr>
          <w:b/>
        </w:rPr>
        <w:t>C.</w:t>
      </w:r>
      <w:r w:rsidRPr="00991C69">
        <w:t xml:space="preserve"> and all other provisions of this endorsement. </w:t>
      </w:r>
    </w:p>
    <w:p w14:paraId="298B905B" w14:textId="77777777" w:rsidR="00016F04" w:rsidRPr="00991C69" w:rsidRDefault="00686455" w:rsidP="00941253">
      <w:pPr>
        <w:pStyle w:val="blocktext3"/>
      </w:pPr>
      <w:r w:rsidRPr="00991C69">
        <w:t xml:space="preserve">This is not additional insurance; losses covered under Coverages </w:t>
      </w:r>
      <w:r w:rsidRPr="00991C69">
        <w:rPr>
          <w:b/>
        </w:rPr>
        <w:t>A, B</w:t>
      </w:r>
      <w:r w:rsidRPr="00991C69">
        <w:t xml:space="preserve"> and </w:t>
      </w:r>
      <w:r w:rsidRPr="00991C69">
        <w:rPr>
          <w:b/>
        </w:rPr>
        <w:t>C</w:t>
      </w:r>
      <w:r w:rsidRPr="00991C69">
        <w:t xml:space="preserve"> are included within the Limit Of Insurance shown in the above Schedule as applicable to the building.</w:t>
      </w:r>
    </w:p>
    <w:p w14:paraId="6A2DC481" w14:textId="77777777" w:rsidR="00016F04" w:rsidRPr="00991C69" w:rsidRDefault="00686455" w:rsidP="00941253">
      <w:pPr>
        <w:pStyle w:val="outlinehd3"/>
      </w:pPr>
      <w:r w:rsidRPr="00991C69">
        <w:tab/>
        <w:t>a.</w:t>
      </w:r>
      <w:r w:rsidRPr="00991C69">
        <w:tab/>
        <w:t xml:space="preserve">Coverage A – Coverage For Loss To The Undamaged Portion Of The Building </w:t>
      </w:r>
    </w:p>
    <w:p w14:paraId="78D873B5" w14:textId="77777777" w:rsidR="00016F04" w:rsidRPr="00991C69" w:rsidRDefault="00686455" w:rsidP="00941253">
      <w:pPr>
        <w:pStyle w:val="blocktext4"/>
        <w:rPr>
          <w:b/>
        </w:rPr>
      </w:pPr>
      <w:r w:rsidRPr="00991C69">
        <w:t xml:space="preserve">With respect to the building that has sustained covered direct physical damage, we will pay under Coverage </w:t>
      </w:r>
      <w:r w:rsidRPr="00991C69">
        <w:rPr>
          <w:b/>
        </w:rPr>
        <w:t>A</w:t>
      </w:r>
      <w:r w:rsidRPr="00991C69">
        <w:t xml:space="preserve"> for the loss in value of the undamaged portion of the building as a consequence of a requirement to comply with an ordinance or law that requires the demolition of undamaged parts of the same building.</w:t>
      </w:r>
      <w:r w:rsidRPr="00991C69">
        <w:rPr>
          <w:b/>
        </w:rPr>
        <w:t xml:space="preserve"> </w:t>
      </w:r>
    </w:p>
    <w:p w14:paraId="22DBE7B5" w14:textId="77777777" w:rsidR="00016F04" w:rsidRPr="00991C69" w:rsidRDefault="00686455" w:rsidP="00941253">
      <w:pPr>
        <w:pStyle w:val="outlinehd3"/>
      </w:pPr>
      <w:r w:rsidRPr="00991C69">
        <w:tab/>
        <w:t>b.</w:t>
      </w:r>
      <w:r w:rsidRPr="00991C69">
        <w:tab/>
        <w:t xml:space="preserve">Coverage B – Demolition Cost Coverage </w:t>
      </w:r>
    </w:p>
    <w:p w14:paraId="6954D575" w14:textId="77777777" w:rsidR="00016F04" w:rsidRPr="00991C69" w:rsidRDefault="00686455" w:rsidP="00941253">
      <w:pPr>
        <w:pStyle w:val="blocktext4"/>
      </w:pPr>
      <w:r w:rsidRPr="00991C69">
        <w:t xml:space="preserve">With respect to the building that has sustained covered direct physical damage, we will pay the cost to demolish and clear the site of undamaged parts of the same building, as a consequence of a requirement to comply with an ordinance or law that requires demolition of such undamaged property. </w:t>
      </w:r>
    </w:p>
    <w:p w14:paraId="768DC703" w14:textId="77777777" w:rsidR="00016F04" w:rsidRPr="00991C69" w:rsidRDefault="00686455" w:rsidP="00941253">
      <w:pPr>
        <w:pStyle w:val="outlinehd3"/>
      </w:pPr>
      <w:r w:rsidRPr="00991C69">
        <w:tab/>
        <w:t>c.</w:t>
      </w:r>
      <w:r w:rsidRPr="00991C69">
        <w:tab/>
        <w:t xml:space="preserve">Coverage C – Cost To Reconstruct In Compliance With An Ordinance Or Law </w:t>
      </w:r>
    </w:p>
    <w:p w14:paraId="3818B24E" w14:textId="77777777" w:rsidR="00016F04" w:rsidRPr="00991C69" w:rsidRDefault="00686455" w:rsidP="00941253">
      <w:pPr>
        <w:pStyle w:val="blocktext4"/>
      </w:pPr>
      <w:r w:rsidRPr="00991C69">
        <w:t xml:space="preserve">With respect to the building that has sustained covered direct physical damage, the cost to repair, reconstruct or remodel the damaged and/or undamaged portions of the building (whether or not demolition is required) will include costs that are a consequence of a requirement to comply with the minimum standards of the ordinance or law. If the building is repaired or rebuilt, it must be intended for similar occupancy as the current building, unless otherwise required by zoning or land use ordinance or law. </w:t>
      </w:r>
    </w:p>
    <w:p w14:paraId="267D29B0" w14:textId="77777777" w:rsidR="00016F04" w:rsidRPr="00991C69" w:rsidRDefault="00686455" w:rsidP="00941253">
      <w:pPr>
        <w:pStyle w:val="blocktext4"/>
      </w:pPr>
      <w:r w:rsidRPr="00991C69">
        <w:t xml:space="preserve">However, we will not pay for the cost to reconstruct in compliance with an ordinance or law if the building is not repaired or replaced. </w:t>
      </w:r>
    </w:p>
    <w:p w14:paraId="2AB50620" w14:textId="77777777" w:rsidR="00016F04" w:rsidRPr="00991C69" w:rsidRDefault="00686455" w:rsidP="00941253">
      <w:pPr>
        <w:pStyle w:val="outlinetxt2"/>
      </w:pPr>
      <w:r>
        <w:br w:type="column"/>
      </w:r>
      <w:r w:rsidRPr="00991C69">
        <w:tab/>
        <w:t>3.</w:t>
      </w:r>
      <w:r w:rsidRPr="00991C69">
        <w:tab/>
      </w:r>
      <w:r w:rsidRPr="00991C69">
        <w:rPr>
          <w:b w:val="0"/>
        </w:rPr>
        <w:t>We will not pay under this endorsement for:</w:t>
      </w:r>
    </w:p>
    <w:p w14:paraId="7DB8D482" w14:textId="77777777" w:rsidR="00016F04" w:rsidRPr="00991C69" w:rsidRDefault="00686455" w:rsidP="00941253">
      <w:pPr>
        <w:pStyle w:val="outlinetxt3"/>
        <w:rPr>
          <w:b w:val="0"/>
        </w:rPr>
      </w:pPr>
      <w:r w:rsidRPr="00991C69">
        <w:tab/>
        <w:t>a.</w:t>
      </w:r>
      <w:r w:rsidRPr="00991C69">
        <w:tab/>
      </w:r>
      <w:r w:rsidRPr="00991C69">
        <w:rPr>
          <w:b w:val="0"/>
        </w:rPr>
        <w:t>Enforcement of or compliance with any ordinance or law which requires the demolition, repair, replacement, reconstruction, remodeling or remediation of property due to contamination by "pollutants" or due to the presence, growth, proliferation, spread or any activity of "fungus", wet or dry rot or bacteria; or</w:t>
      </w:r>
    </w:p>
    <w:p w14:paraId="36BD8C18" w14:textId="77777777" w:rsidR="00016F04" w:rsidRPr="00991C69" w:rsidRDefault="00686455" w:rsidP="00941253">
      <w:pPr>
        <w:pStyle w:val="outlinetxt3"/>
      </w:pPr>
      <w:r w:rsidRPr="00991C69">
        <w:tab/>
        <w:t>b.</w:t>
      </w:r>
      <w:r w:rsidRPr="00991C69">
        <w:tab/>
      </w:r>
      <w:r w:rsidRPr="00991C69">
        <w:rPr>
          <w:b w:val="0"/>
        </w:rPr>
        <w:t>The costs associated with the enforcement of or compliance with any ordinance or law which requires any insured or others to test for, monitor, clean up, remove, contain, treat, detoxify or neutralize, or in any way respond to, or assess the effects of "pollutants", "fungus", wet or dry rot or bacteria.</w:t>
      </w:r>
    </w:p>
    <w:p w14:paraId="50799B04" w14:textId="7066EA15" w:rsidR="00016F04" w:rsidRPr="00A166F4" w:rsidRDefault="00686455" w:rsidP="00941253">
      <w:pPr>
        <w:pStyle w:val="outlinetxt2"/>
        <w:rPr>
          <w:b w:val="0"/>
        </w:rPr>
      </w:pPr>
      <w:r w:rsidRPr="00991C69">
        <w:tab/>
        <w:t>4.</w:t>
      </w:r>
      <w:r w:rsidRPr="00991C69">
        <w:rPr>
          <w:b w:val="0"/>
        </w:rPr>
        <w:tab/>
        <w:t xml:space="preserve">We will not pay under this endorsement for any loss in value or any cost incurred due to an ordinance or law that you were required to comply with before the time of the current loss, even in the absence of building damage, if you failed to comply. </w:t>
      </w:r>
    </w:p>
    <w:p w14:paraId="643CC6DC" w14:textId="71592BEA" w:rsidR="00016F04" w:rsidRPr="00991C69" w:rsidRDefault="00686455" w:rsidP="00941253">
      <w:pPr>
        <w:pStyle w:val="outlinetxt1"/>
        <w:rPr>
          <w:b w:val="0"/>
        </w:rPr>
      </w:pPr>
      <w:r w:rsidRPr="00991C69">
        <w:tab/>
      </w:r>
      <w:r>
        <w:t>F</w:t>
      </w:r>
      <w:r w:rsidRPr="00991C69">
        <w:t>.</w:t>
      </w:r>
      <w:r w:rsidRPr="00991C69">
        <w:tab/>
      </w:r>
      <w:r w:rsidRPr="00991C69">
        <w:rPr>
          <w:b w:val="0"/>
        </w:rPr>
        <w:t xml:space="preserve">Example of proportionate loss payment for Ordinance Or Law Coverage losses (procedure as set forth in Section </w:t>
      </w:r>
      <w:r w:rsidRPr="00991C69">
        <w:t>E.1.b.(5)</w:t>
      </w:r>
      <w:r w:rsidRPr="00991C69">
        <w:rPr>
          <w:b w:val="0"/>
        </w:rPr>
        <w:t xml:space="preserve"> of this endorsement)</w:t>
      </w:r>
    </w:p>
    <w:p w14:paraId="0AA5E108" w14:textId="77777777" w:rsidR="00016F04" w:rsidRPr="00991C69" w:rsidRDefault="00686455" w:rsidP="00941253">
      <w:pPr>
        <w:pStyle w:val="blocktext2"/>
      </w:pPr>
      <w:r w:rsidRPr="00991C69">
        <w:t>Assume:</w:t>
      </w:r>
    </w:p>
    <w:p w14:paraId="18B6B418" w14:textId="77777777" w:rsidR="00016F04" w:rsidRPr="00991C69" w:rsidRDefault="00686455" w:rsidP="00941253">
      <w:pPr>
        <w:pStyle w:val="outlinetxt2"/>
        <w:rPr>
          <w:b w:val="0"/>
        </w:rPr>
      </w:pPr>
      <w:r w:rsidRPr="00991C69">
        <w:rPr>
          <w:b w:val="0"/>
        </w:rPr>
        <w:tab/>
      </w:r>
      <w:r w:rsidRPr="00991C69">
        <w:rPr>
          <w:rFonts w:ascii="Wingdings" w:hAnsi="Wingdings"/>
          <w:b w:val="0"/>
        </w:rPr>
        <w:sym w:font="Wingdings" w:char="F06C"/>
      </w:r>
      <w:r w:rsidRPr="00991C69">
        <w:rPr>
          <w:b w:val="0"/>
        </w:rPr>
        <w:tab/>
        <w:t>Wind is a Covered Cause Of Loss; Flood is an excluded Cause Of Loss</w:t>
      </w:r>
    </w:p>
    <w:p w14:paraId="3427BB6F" w14:textId="77777777" w:rsidR="00016F04" w:rsidRPr="00991C69" w:rsidRDefault="00686455" w:rsidP="00941253">
      <w:pPr>
        <w:pStyle w:val="outlinetxt2"/>
        <w:rPr>
          <w:b w:val="0"/>
        </w:rPr>
      </w:pPr>
      <w:r w:rsidRPr="00991C69">
        <w:rPr>
          <w:b w:val="0"/>
        </w:rPr>
        <w:tab/>
      </w:r>
      <w:r w:rsidRPr="00991C69">
        <w:rPr>
          <w:rFonts w:ascii="Wingdings" w:hAnsi="Wingdings"/>
          <w:b w:val="0"/>
        </w:rPr>
        <w:sym w:font="Wingdings" w:char="F06C"/>
      </w:r>
      <w:r w:rsidRPr="00991C69">
        <w:rPr>
          <w:b w:val="0"/>
        </w:rPr>
        <w:tab/>
        <w:t>The building sustains a partial loss</w:t>
      </w:r>
    </w:p>
    <w:p w14:paraId="734E6C6F" w14:textId="77777777" w:rsidR="00016F04" w:rsidRPr="00991C69" w:rsidRDefault="00686455" w:rsidP="00941253">
      <w:pPr>
        <w:pStyle w:val="outlinetxt2"/>
        <w:rPr>
          <w:b w:val="0"/>
        </w:rPr>
      </w:pPr>
      <w:r w:rsidRPr="00991C69">
        <w:rPr>
          <w:b w:val="0"/>
        </w:rPr>
        <w:tab/>
      </w:r>
      <w:r w:rsidRPr="00991C69">
        <w:rPr>
          <w:rFonts w:ascii="Wingdings" w:hAnsi="Wingdings"/>
          <w:b w:val="0"/>
        </w:rPr>
        <w:sym w:font="Wingdings" w:char="F06C"/>
      </w:r>
      <w:r w:rsidRPr="00991C69">
        <w:rPr>
          <w:b w:val="0"/>
        </w:rPr>
        <w:tab/>
        <w:t>Total direct physical damage to building: $100,000</w:t>
      </w:r>
    </w:p>
    <w:p w14:paraId="22A2D9BC" w14:textId="77777777" w:rsidR="00016F04" w:rsidRPr="00991C69" w:rsidRDefault="00686455" w:rsidP="00941253">
      <w:pPr>
        <w:pStyle w:val="outlinetxt2"/>
        <w:rPr>
          <w:b w:val="0"/>
        </w:rPr>
      </w:pPr>
      <w:r w:rsidRPr="00991C69">
        <w:rPr>
          <w:b w:val="0"/>
        </w:rPr>
        <w:tab/>
      </w:r>
      <w:r w:rsidRPr="00991C69">
        <w:rPr>
          <w:rFonts w:ascii="Wingdings" w:hAnsi="Wingdings"/>
          <w:b w:val="0"/>
        </w:rPr>
        <w:sym w:font="Wingdings" w:char="F06C"/>
      </w:r>
      <w:r w:rsidRPr="00991C69">
        <w:rPr>
          <w:b w:val="0"/>
        </w:rPr>
        <w:tab/>
        <w:t>Portion of direct physical damage that is covered (caused by wind): $30,000</w:t>
      </w:r>
    </w:p>
    <w:p w14:paraId="5C87BB11" w14:textId="77777777" w:rsidR="00016F04" w:rsidRPr="00991C69" w:rsidRDefault="00686455" w:rsidP="00941253">
      <w:pPr>
        <w:pStyle w:val="outlinetxt2"/>
        <w:rPr>
          <w:b w:val="0"/>
        </w:rPr>
      </w:pPr>
      <w:r w:rsidRPr="00991C69">
        <w:rPr>
          <w:b w:val="0"/>
        </w:rPr>
        <w:tab/>
      </w:r>
      <w:r w:rsidRPr="00991C69">
        <w:rPr>
          <w:rFonts w:ascii="Wingdings" w:hAnsi="Wingdings"/>
          <w:b w:val="0"/>
        </w:rPr>
        <w:sym w:font="Wingdings" w:char="F06C"/>
      </w:r>
      <w:r w:rsidRPr="00991C69">
        <w:rPr>
          <w:b w:val="0"/>
        </w:rPr>
        <w:tab/>
        <w:t>Portion of direct physical damage that is not covered (caused by flood): $70,000</w:t>
      </w:r>
    </w:p>
    <w:p w14:paraId="5E2056BD" w14:textId="3E5E1D1A" w:rsidR="00016F04" w:rsidRPr="00991C69" w:rsidRDefault="00686455" w:rsidP="00941253">
      <w:pPr>
        <w:pStyle w:val="outlinetxt2"/>
        <w:rPr>
          <w:b w:val="0"/>
        </w:rPr>
      </w:pPr>
      <w:r w:rsidRPr="00991C69">
        <w:rPr>
          <w:b w:val="0"/>
        </w:rPr>
        <w:tab/>
      </w:r>
      <w:r w:rsidRPr="00991C69">
        <w:rPr>
          <w:rFonts w:ascii="Wingdings" w:hAnsi="Wingdings"/>
          <w:b w:val="0"/>
        </w:rPr>
        <w:sym w:font="Wingdings" w:char="F06C"/>
      </w:r>
      <w:r w:rsidRPr="00991C69">
        <w:rPr>
          <w:b w:val="0"/>
        </w:rPr>
        <w:tab/>
        <w:t xml:space="preserve">The cost to repair the building includes $60,000 attributable to enforcement of an ordinance (Coverage </w:t>
      </w:r>
      <w:r w:rsidRPr="00991C69">
        <w:t>C</w:t>
      </w:r>
      <w:r w:rsidRPr="00991C69">
        <w:rPr>
          <w:b w:val="0"/>
        </w:rPr>
        <w:t>)</w:t>
      </w:r>
    </w:p>
    <w:p w14:paraId="19AC6927" w14:textId="77777777" w:rsidR="00016F04" w:rsidRPr="00991C69" w:rsidRDefault="00686455" w:rsidP="00941253">
      <w:pPr>
        <w:pStyle w:val="blocktext2"/>
      </w:pPr>
      <w:r w:rsidRPr="00991C69">
        <w:t xml:space="preserve">Step </w:t>
      </w:r>
      <w:r w:rsidRPr="00991C69">
        <w:rPr>
          <w:b/>
        </w:rPr>
        <w:t>1:</w:t>
      </w:r>
    </w:p>
    <w:p w14:paraId="064AC481" w14:textId="77777777" w:rsidR="00016F04" w:rsidRPr="00991C69" w:rsidRDefault="00686455" w:rsidP="00941253">
      <w:pPr>
        <w:pStyle w:val="blocktext3"/>
      </w:pPr>
      <w:r w:rsidRPr="00991C69">
        <w:t>Determine the proportion that the covered direct physical damage bears to the total direct physical damage.</w:t>
      </w:r>
    </w:p>
    <w:p w14:paraId="7D613957" w14:textId="77777777" w:rsidR="00016F04" w:rsidRPr="00991C69" w:rsidRDefault="00686455" w:rsidP="00941253">
      <w:pPr>
        <w:pStyle w:val="blocktext4"/>
      </w:pPr>
      <w:r w:rsidRPr="00991C69">
        <w:t xml:space="preserve">$30,000 </w:t>
      </w:r>
      <w:r w:rsidRPr="00991C69">
        <w:rPr>
          <w:rFonts w:ascii="Symbol" w:hAnsi="Symbol"/>
        </w:rPr>
        <w:sym w:font="Symbol" w:char="F0B8"/>
      </w:r>
      <w:r w:rsidRPr="00991C69">
        <w:t xml:space="preserve"> $100,000 = .30</w:t>
      </w:r>
    </w:p>
    <w:p w14:paraId="15E1AC74" w14:textId="7A698B14" w:rsidR="00016F04" w:rsidRPr="00991C69" w:rsidRDefault="00A166F4" w:rsidP="00941253">
      <w:pPr>
        <w:pStyle w:val="blocktext2"/>
      </w:pPr>
      <w:r>
        <w:br w:type="page"/>
      </w:r>
      <w:r w:rsidR="00941253">
        <w:rPr>
          <w:noProof/>
        </w:rPr>
        <w:pict w14:anchorId="24D39726">
          <v:rect id="_x0000_s1034" style="position:absolute;left:0;text-align:left;margin-left:-60.8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645A61E2" w14:textId="77777777" w:rsidR="00686455" w:rsidRDefault="00686455">
                  <w:pPr>
                    <w:pStyle w:val="sidetext"/>
                  </w:pPr>
                  <w:r>
                    <w:t>N</w:t>
                  </w:r>
                </w:p>
                <w:p w14:paraId="7A6A11D2" w14:textId="77777777" w:rsidR="00686455" w:rsidRDefault="00686455">
                  <w:pPr>
                    <w:pStyle w:val="sidetext"/>
                  </w:pPr>
                </w:p>
                <w:p w14:paraId="523AB167" w14:textId="77777777" w:rsidR="00686455" w:rsidRDefault="00686455">
                  <w:pPr>
                    <w:pStyle w:val="sidetext"/>
                  </w:pPr>
                  <w:r>
                    <w:t>E</w:t>
                  </w:r>
                </w:p>
                <w:p w14:paraId="30B4B009" w14:textId="77777777" w:rsidR="00686455" w:rsidRDefault="00686455">
                  <w:pPr>
                    <w:pStyle w:val="sidetext"/>
                  </w:pPr>
                </w:p>
                <w:p w14:paraId="1ED2072A" w14:textId="77777777" w:rsidR="00686455" w:rsidRDefault="00686455">
                  <w:pPr>
                    <w:pStyle w:val="sidetext"/>
                  </w:pPr>
                  <w:r>
                    <w:t>W</w:t>
                  </w:r>
                </w:p>
              </w:txbxContent>
            </v:textbox>
            <w10:wrap anchorx="page" anchory="page"/>
            <w10:anchorlock/>
          </v:rect>
        </w:pict>
      </w:r>
      <w:r w:rsidR="00686455" w:rsidRPr="00991C69">
        <w:t xml:space="preserve">Step </w:t>
      </w:r>
      <w:r w:rsidR="00686455" w:rsidRPr="00991C69">
        <w:rPr>
          <w:b/>
        </w:rPr>
        <w:t>2:</w:t>
      </w:r>
    </w:p>
    <w:p w14:paraId="0DA19CB6" w14:textId="77777777" w:rsidR="00016F04" w:rsidRPr="00991C69" w:rsidRDefault="00686455" w:rsidP="00941253">
      <w:pPr>
        <w:pStyle w:val="blocktext3"/>
      </w:pPr>
      <w:r w:rsidRPr="00991C69">
        <w:t>Apply that proportion to the Ordinance or Law loss.</w:t>
      </w:r>
    </w:p>
    <w:p w14:paraId="0C0598EF" w14:textId="77777777" w:rsidR="00016F04" w:rsidRPr="00991C69" w:rsidRDefault="00686455" w:rsidP="00941253">
      <w:pPr>
        <w:pStyle w:val="blocktext4"/>
      </w:pPr>
      <w:r w:rsidRPr="00991C69">
        <w:t>$60,000 x .30 = $18,000</w:t>
      </w:r>
    </w:p>
    <w:p w14:paraId="4DC8BFBF" w14:textId="25343CC8" w:rsidR="00016F04" w:rsidRPr="00991C69" w:rsidRDefault="00A166F4" w:rsidP="00941253">
      <w:pPr>
        <w:pStyle w:val="blocktext2"/>
      </w:pPr>
      <w:r>
        <w:br w:type="column"/>
      </w:r>
      <w:r w:rsidR="00686455" w:rsidRPr="00991C69">
        <w:t xml:space="preserve">In this example, the most we will pay under this endorsement for the Coverage </w:t>
      </w:r>
      <w:r w:rsidR="00686455" w:rsidRPr="00991C69">
        <w:rPr>
          <w:b/>
        </w:rPr>
        <w:t>C</w:t>
      </w:r>
      <w:r w:rsidR="00686455" w:rsidRPr="00991C69">
        <w:t xml:space="preserve"> loss is $18,000, subject to the applicable Limit of Insurance and any other applicable provisions.</w:t>
      </w:r>
    </w:p>
    <w:p w14:paraId="2970E1B2" w14:textId="77777777" w:rsidR="00016F04" w:rsidRDefault="00686455" w:rsidP="00941253">
      <w:pPr>
        <w:pStyle w:val="blocktext2"/>
      </w:pPr>
      <w:r w:rsidRPr="00991C69">
        <w:rPr>
          <w:b/>
        </w:rPr>
        <w:t>NOTE:</w:t>
      </w:r>
      <w:r w:rsidRPr="00991C69">
        <w:t xml:space="preserve"> The same procedure applies to losses under Coverages </w:t>
      </w:r>
      <w:r w:rsidRPr="00991C69">
        <w:rPr>
          <w:b/>
        </w:rPr>
        <w:t>A</w:t>
      </w:r>
      <w:r w:rsidRPr="00991C69">
        <w:t xml:space="preserve"> and </w:t>
      </w:r>
      <w:r w:rsidRPr="00991C69">
        <w:rPr>
          <w:b/>
        </w:rPr>
        <w:t>B</w:t>
      </w:r>
      <w:r w:rsidRPr="00991C69">
        <w:t xml:space="preserve"> of this endorsement.</w:t>
      </w:r>
    </w:p>
    <w:bookmarkEnd w:id="0"/>
    <w:p w14:paraId="06A3BA35" w14:textId="77777777" w:rsidR="00BA1B63" w:rsidRPr="00AA73B5" w:rsidRDefault="00BA1B63" w:rsidP="00941253">
      <w:pPr>
        <w:pStyle w:val="blocktext1"/>
      </w:pPr>
    </w:p>
    <w:sectPr w:rsidR="00BA1B63" w:rsidRPr="00AA73B5" w:rsidSect="00941253">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BC863" w14:textId="77777777" w:rsidR="00686455" w:rsidRDefault="00686455">
      <w:r>
        <w:separator/>
      </w:r>
    </w:p>
  </w:endnote>
  <w:endnote w:type="continuationSeparator" w:id="0">
    <w:p w14:paraId="51C47526" w14:textId="77777777" w:rsidR="00686455" w:rsidRDefault="00686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C6FF5" w14:paraId="32A79BB4" w14:textId="77777777">
      <w:tc>
        <w:tcPr>
          <w:tcW w:w="940" w:type="pct"/>
        </w:tcPr>
        <w:p w14:paraId="2B2782DF" w14:textId="77777777" w:rsidR="00016F04" w:rsidRDefault="00686455" w:rsidP="00106C7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885" w:type="pct"/>
        </w:tcPr>
        <w:p w14:paraId="25D47530" w14:textId="2B35D6DC" w:rsidR="00016F04" w:rsidRDefault="00686455" w:rsidP="00016F04">
          <w:pPr>
            <w:pStyle w:val="isof1"/>
            <w:jc w:val="center"/>
          </w:pPr>
          <w:r>
            <w:t>© Insurance Services Office, Inc., 2024 </w:t>
          </w:r>
        </w:p>
      </w:tc>
      <w:tc>
        <w:tcPr>
          <w:tcW w:w="890" w:type="pct"/>
        </w:tcPr>
        <w:p w14:paraId="62A0738C" w14:textId="2A1B4B6E" w:rsidR="00016F04" w:rsidRDefault="00941253" w:rsidP="00941253">
          <w:pPr>
            <w:pStyle w:val="isof2"/>
            <w:jc w:val="right"/>
          </w:pPr>
          <w:r>
            <w:t>CP 01 72 02 25</w:t>
          </w:r>
        </w:p>
      </w:tc>
      <w:tc>
        <w:tcPr>
          <w:tcW w:w="278" w:type="pct"/>
        </w:tcPr>
        <w:p w14:paraId="407DBC25" w14:textId="77777777" w:rsidR="00016F04" w:rsidRDefault="00016F04">
          <w:pPr>
            <w:jc w:val="right"/>
          </w:pPr>
        </w:p>
      </w:tc>
    </w:tr>
  </w:tbl>
  <w:p w14:paraId="630D0E12" w14:textId="77777777" w:rsidR="00016F04" w:rsidRPr="00106C7F" w:rsidRDefault="00016F04" w:rsidP="00106C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C6FF5" w14:paraId="7BC46674" w14:textId="77777777">
      <w:tc>
        <w:tcPr>
          <w:tcW w:w="940" w:type="pct"/>
        </w:tcPr>
        <w:p w14:paraId="1E71B79D" w14:textId="36076D74" w:rsidR="00016F04" w:rsidRDefault="00941253" w:rsidP="00941253">
          <w:pPr>
            <w:pStyle w:val="isof2"/>
            <w:jc w:val="left"/>
          </w:pPr>
          <w:r>
            <w:t>CP 01 72 02 25</w:t>
          </w:r>
        </w:p>
      </w:tc>
      <w:tc>
        <w:tcPr>
          <w:tcW w:w="2885" w:type="pct"/>
        </w:tcPr>
        <w:p w14:paraId="0B9DB836" w14:textId="6B4B7D29" w:rsidR="00016F04" w:rsidRDefault="00686455" w:rsidP="00016F04">
          <w:pPr>
            <w:pStyle w:val="isof1"/>
            <w:jc w:val="center"/>
          </w:pPr>
          <w:r>
            <w:t>© Insurance Services Office, Inc., 2024 </w:t>
          </w:r>
        </w:p>
      </w:tc>
      <w:tc>
        <w:tcPr>
          <w:tcW w:w="890" w:type="pct"/>
        </w:tcPr>
        <w:p w14:paraId="3CB0AF9B" w14:textId="77777777" w:rsidR="00016F04" w:rsidRDefault="00686455" w:rsidP="00106C7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4</w:t>
            </w:r>
          </w:fldSimple>
        </w:p>
      </w:tc>
      <w:tc>
        <w:tcPr>
          <w:tcW w:w="278" w:type="pct"/>
        </w:tcPr>
        <w:p w14:paraId="614DABCB" w14:textId="77777777" w:rsidR="00016F04" w:rsidRDefault="00016F04">
          <w:pPr>
            <w:jc w:val="right"/>
          </w:pPr>
        </w:p>
      </w:tc>
    </w:tr>
  </w:tbl>
  <w:p w14:paraId="389B7CEF" w14:textId="77777777" w:rsidR="00016F04" w:rsidRPr="00106C7F" w:rsidRDefault="00016F04" w:rsidP="00106C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41253" w14:paraId="0644F4F9" w14:textId="77777777">
      <w:tc>
        <w:tcPr>
          <w:tcW w:w="940" w:type="pct"/>
        </w:tcPr>
        <w:p w14:paraId="5CC08D17" w14:textId="1E76A46A" w:rsidR="00941253" w:rsidRDefault="00941253" w:rsidP="00941253">
          <w:pPr>
            <w:pStyle w:val="isof2"/>
            <w:jc w:val="left"/>
          </w:pPr>
          <w:r>
            <w:t>CP 01 72 02 25</w:t>
          </w:r>
        </w:p>
      </w:tc>
      <w:tc>
        <w:tcPr>
          <w:tcW w:w="2885" w:type="pct"/>
        </w:tcPr>
        <w:p w14:paraId="61F184F8" w14:textId="488E3393" w:rsidR="00941253" w:rsidRDefault="00941253" w:rsidP="00941253">
          <w:pPr>
            <w:pStyle w:val="isof1"/>
            <w:jc w:val="center"/>
          </w:pPr>
          <w:r>
            <w:t>© Insurance Services Office, Inc., 2024 </w:t>
          </w:r>
        </w:p>
      </w:tc>
      <w:tc>
        <w:tcPr>
          <w:tcW w:w="890" w:type="pct"/>
        </w:tcPr>
        <w:p w14:paraId="0987013A" w14:textId="66EB5F48" w:rsidR="00941253" w:rsidRDefault="00941253" w:rsidP="0094125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78" w:type="pct"/>
        </w:tcPr>
        <w:p w14:paraId="1B46CD76" w14:textId="77777777" w:rsidR="00941253" w:rsidRDefault="00941253">
          <w:pPr>
            <w:jc w:val="right"/>
          </w:pPr>
        </w:p>
      </w:tc>
    </w:tr>
  </w:tbl>
  <w:p w14:paraId="16D2D387" w14:textId="77777777" w:rsidR="00941253" w:rsidRDefault="009412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C6FF5" w14:paraId="543BD882" w14:textId="77777777">
      <w:tc>
        <w:tcPr>
          <w:tcW w:w="940" w:type="pct"/>
        </w:tcPr>
        <w:p w14:paraId="56D26DAD" w14:textId="77777777" w:rsidR="00016F04" w:rsidRDefault="00686455" w:rsidP="00106C7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885" w:type="pct"/>
        </w:tcPr>
        <w:p w14:paraId="61C67CAF" w14:textId="72F9D9EC" w:rsidR="00016F04" w:rsidRDefault="00686455" w:rsidP="00016F04">
          <w:pPr>
            <w:pStyle w:val="isof1"/>
            <w:jc w:val="center"/>
          </w:pPr>
          <w:r>
            <w:t>© Insurance Services Office, Inc., 2024 </w:t>
          </w:r>
        </w:p>
      </w:tc>
      <w:tc>
        <w:tcPr>
          <w:tcW w:w="890" w:type="pct"/>
        </w:tcPr>
        <w:p w14:paraId="16AA2290" w14:textId="3A55F617" w:rsidR="00016F04" w:rsidRDefault="00941253" w:rsidP="00941253">
          <w:pPr>
            <w:pStyle w:val="isof2"/>
            <w:jc w:val="right"/>
          </w:pPr>
          <w:r>
            <w:t>CP 01 72 02 25</w:t>
          </w:r>
        </w:p>
      </w:tc>
      <w:tc>
        <w:tcPr>
          <w:tcW w:w="278" w:type="pct"/>
        </w:tcPr>
        <w:p w14:paraId="17FCB1C0" w14:textId="77777777" w:rsidR="00016F04" w:rsidRDefault="00016F04">
          <w:pPr>
            <w:jc w:val="right"/>
          </w:pPr>
        </w:p>
      </w:tc>
    </w:tr>
  </w:tbl>
  <w:p w14:paraId="16EDD131" w14:textId="77777777" w:rsidR="00016F04" w:rsidRPr="00106C7F" w:rsidRDefault="00016F04" w:rsidP="00106C7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C6FF5" w14:paraId="153A914B" w14:textId="77777777">
      <w:tc>
        <w:tcPr>
          <w:tcW w:w="940" w:type="pct"/>
        </w:tcPr>
        <w:p w14:paraId="6CBFDC35" w14:textId="60698CF7" w:rsidR="00016F04" w:rsidRDefault="00941253" w:rsidP="00941253">
          <w:pPr>
            <w:pStyle w:val="isof2"/>
            <w:jc w:val="left"/>
          </w:pPr>
          <w:r>
            <w:t>CP 01 72 02 25</w:t>
          </w:r>
        </w:p>
      </w:tc>
      <w:tc>
        <w:tcPr>
          <w:tcW w:w="2885" w:type="pct"/>
        </w:tcPr>
        <w:p w14:paraId="176FC016" w14:textId="41818A4D" w:rsidR="00016F04" w:rsidRDefault="00686455" w:rsidP="00016F04">
          <w:pPr>
            <w:pStyle w:val="isof1"/>
            <w:jc w:val="center"/>
          </w:pPr>
          <w:r>
            <w:t>© Insurance Services Office, Inc., 2024 </w:t>
          </w:r>
        </w:p>
      </w:tc>
      <w:tc>
        <w:tcPr>
          <w:tcW w:w="890" w:type="pct"/>
        </w:tcPr>
        <w:p w14:paraId="3528D5F3" w14:textId="77777777" w:rsidR="00016F04" w:rsidRDefault="00686455" w:rsidP="00106C7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4</w:t>
            </w:r>
          </w:fldSimple>
        </w:p>
      </w:tc>
      <w:tc>
        <w:tcPr>
          <w:tcW w:w="278" w:type="pct"/>
        </w:tcPr>
        <w:p w14:paraId="7AA48977" w14:textId="77777777" w:rsidR="00016F04" w:rsidRDefault="00016F04">
          <w:pPr>
            <w:jc w:val="right"/>
          </w:pPr>
        </w:p>
      </w:tc>
    </w:tr>
  </w:tbl>
  <w:p w14:paraId="02E4B5DA" w14:textId="77777777" w:rsidR="00016F04" w:rsidRPr="00106C7F" w:rsidRDefault="00016F04" w:rsidP="00106C7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C6FF5" w14:paraId="7354F98D" w14:textId="77777777" w:rsidTr="00106C7F">
      <w:tc>
        <w:tcPr>
          <w:tcW w:w="940" w:type="pct"/>
        </w:tcPr>
        <w:p w14:paraId="02DAAAE6" w14:textId="7B4DCDE6" w:rsidR="00016F04" w:rsidRDefault="00941253" w:rsidP="00941253">
          <w:pPr>
            <w:pStyle w:val="isof2"/>
            <w:jc w:val="left"/>
          </w:pPr>
          <w:r>
            <w:t>CP 01 72 02 25</w:t>
          </w:r>
        </w:p>
      </w:tc>
      <w:tc>
        <w:tcPr>
          <w:tcW w:w="2885" w:type="pct"/>
        </w:tcPr>
        <w:p w14:paraId="19DAFA85" w14:textId="42C0B842" w:rsidR="00016F04" w:rsidRDefault="00686455" w:rsidP="00016F04">
          <w:pPr>
            <w:pStyle w:val="isof1"/>
            <w:jc w:val="center"/>
          </w:pPr>
          <w:r>
            <w:t>© Insurance Services Office, Inc., 2024 </w:t>
          </w:r>
        </w:p>
      </w:tc>
      <w:tc>
        <w:tcPr>
          <w:tcW w:w="890" w:type="pct"/>
        </w:tcPr>
        <w:p w14:paraId="00C9864E" w14:textId="77777777" w:rsidR="00016F04" w:rsidRDefault="00686455" w:rsidP="00106C7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4</w:t>
            </w:r>
          </w:fldSimple>
        </w:p>
      </w:tc>
      <w:tc>
        <w:tcPr>
          <w:tcW w:w="275" w:type="pct"/>
        </w:tcPr>
        <w:p w14:paraId="4E321B7A" w14:textId="77777777" w:rsidR="00016F04" w:rsidRDefault="00016F04">
          <w:pPr>
            <w:jc w:val="right"/>
          </w:pPr>
        </w:p>
      </w:tc>
    </w:tr>
  </w:tbl>
  <w:p w14:paraId="1DF6808C" w14:textId="77777777" w:rsidR="00016F04" w:rsidRPr="00106C7F" w:rsidRDefault="00016F04" w:rsidP="00106C7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41253" w14:paraId="16E68D9C" w14:textId="77777777">
      <w:tc>
        <w:tcPr>
          <w:tcW w:w="940" w:type="pct"/>
        </w:tcPr>
        <w:p w14:paraId="50F2890C" w14:textId="64803EC9" w:rsidR="00941253" w:rsidRDefault="00941253" w:rsidP="00941253">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885" w:type="pct"/>
        </w:tcPr>
        <w:p w14:paraId="03806608" w14:textId="36129EAD" w:rsidR="00941253" w:rsidRDefault="00941253" w:rsidP="00941253">
          <w:pPr>
            <w:pStyle w:val="isof1"/>
            <w:jc w:val="center"/>
          </w:pPr>
          <w:r>
            <w:t>© Insurance Services Office, Inc., 2024 </w:t>
          </w:r>
        </w:p>
      </w:tc>
      <w:tc>
        <w:tcPr>
          <w:tcW w:w="890" w:type="pct"/>
        </w:tcPr>
        <w:p w14:paraId="6FD6FE1F" w14:textId="25D34BE0" w:rsidR="00941253" w:rsidRDefault="00941253" w:rsidP="00941253">
          <w:pPr>
            <w:pStyle w:val="isof2"/>
            <w:jc w:val="right"/>
          </w:pPr>
          <w:r>
            <w:t>CP 01 72 02 25</w:t>
          </w:r>
        </w:p>
      </w:tc>
      <w:tc>
        <w:tcPr>
          <w:tcW w:w="278" w:type="pct"/>
        </w:tcPr>
        <w:p w14:paraId="25DFD477" w14:textId="77777777" w:rsidR="00941253" w:rsidRDefault="00941253">
          <w:pPr>
            <w:jc w:val="right"/>
          </w:pPr>
        </w:p>
      </w:tc>
    </w:tr>
  </w:tbl>
  <w:p w14:paraId="317B8749" w14:textId="77777777" w:rsidR="00016F04" w:rsidRPr="00941253" w:rsidRDefault="00016F04" w:rsidP="009412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41253" w14:paraId="03336A9E" w14:textId="77777777">
      <w:tc>
        <w:tcPr>
          <w:tcW w:w="940" w:type="pct"/>
        </w:tcPr>
        <w:p w14:paraId="369C1BD6" w14:textId="668DDEE7" w:rsidR="00941253" w:rsidRDefault="00941253" w:rsidP="00941253">
          <w:pPr>
            <w:pStyle w:val="isof2"/>
            <w:jc w:val="left"/>
          </w:pPr>
          <w:r>
            <w:t>CP 01 72 02 25</w:t>
          </w:r>
        </w:p>
      </w:tc>
      <w:tc>
        <w:tcPr>
          <w:tcW w:w="2885" w:type="pct"/>
        </w:tcPr>
        <w:p w14:paraId="1DE4BB55" w14:textId="6BAD23E7" w:rsidR="00941253" w:rsidRDefault="00941253" w:rsidP="00941253">
          <w:pPr>
            <w:pStyle w:val="isof1"/>
            <w:jc w:val="center"/>
          </w:pPr>
          <w:r>
            <w:t>© Insurance Services Office, Inc., 2024 </w:t>
          </w:r>
        </w:p>
      </w:tc>
      <w:tc>
        <w:tcPr>
          <w:tcW w:w="890" w:type="pct"/>
        </w:tcPr>
        <w:p w14:paraId="6AF37681" w14:textId="44190742" w:rsidR="00941253" w:rsidRDefault="00941253" w:rsidP="00941253">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78" w:type="pct"/>
        </w:tcPr>
        <w:p w14:paraId="19162FC5" w14:textId="77777777" w:rsidR="00941253" w:rsidRDefault="00941253">
          <w:pPr>
            <w:jc w:val="right"/>
          </w:pPr>
        </w:p>
      </w:tc>
    </w:tr>
  </w:tbl>
  <w:p w14:paraId="6C9A7847" w14:textId="77777777" w:rsidR="00016F04" w:rsidRPr="00941253" w:rsidRDefault="00016F04" w:rsidP="0094125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DC6FF5" w14:paraId="62C179EE" w14:textId="77777777" w:rsidTr="00106C7F">
      <w:tc>
        <w:tcPr>
          <w:tcW w:w="940" w:type="pct"/>
        </w:tcPr>
        <w:p w14:paraId="44FC4D04" w14:textId="1393B537" w:rsidR="00016F04" w:rsidRDefault="00941253" w:rsidP="00941253">
          <w:pPr>
            <w:pStyle w:val="isof2"/>
            <w:jc w:val="left"/>
          </w:pPr>
          <w:r>
            <w:t>CP 01 72 02 25</w:t>
          </w:r>
        </w:p>
      </w:tc>
      <w:tc>
        <w:tcPr>
          <w:tcW w:w="2885" w:type="pct"/>
        </w:tcPr>
        <w:p w14:paraId="1E235DD5" w14:textId="680AE777" w:rsidR="00016F04" w:rsidRDefault="00686455" w:rsidP="00016F04">
          <w:pPr>
            <w:pStyle w:val="isof1"/>
            <w:jc w:val="center"/>
          </w:pPr>
          <w:r>
            <w:t>© Insurance Services Office, Inc., 2024 </w:t>
          </w:r>
        </w:p>
      </w:tc>
      <w:tc>
        <w:tcPr>
          <w:tcW w:w="890" w:type="pct"/>
        </w:tcPr>
        <w:p w14:paraId="4DD383E1" w14:textId="77777777" w:rsidR="00016F04" w:rsidRDefault="00686455" w:rsidP="00106C7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4</w:t>
            </w:r>
          </w:fldSimple>
        </w:p>
      </w:tc>
      <w:tc>
        <w:tcPr>
          <w:tcW w:w="275" w:type="pct"/>
        </w:tcPr>
        <w:p w14:paraId="46771DDD" w14:textId="77777777" w:rsidR="00016F04" w:rsidRDefault="00016F04">
          <w:pPr>
            <w:jc w:val="right"/>
          </w:pPr>
        </w:p>
      </w:tc>
    </w:tr>
  </w:tbl>
  <w:p w14:paraId="336F86B7" w14:textId="77777777" w:rsidR="00016F04" w:rsidRPr="00106C7F" w:rsidRDefault="00016F04" w:rsidP="00106C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9D314" w14:textId="77777777" w:rsidR="00686455" w:rsidRDefault="00686455">
      <w:r>
        <w:separator/>
      </w:r>
    </w:p>
  </w:footnote>
  <w:footnote w:type="continuationSeparator" w:id="0">
    <w:p w14:paraId="29751009" w14:textId="77777777" w:rsidR="00686455" w:rsidRDefault="00686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41253" w14:paraId="3E6B3844" w14:textId="77777777">
      <w:tc>
        <w:tcPr>
          <w:tcW w:w="2481" w:type="pct"/>
        </w:tcPr>
        <w:p w14:paraId="31098F60" w14:textId="23B580BA" w:rsidR="00941253" w:rsidRDefault="00941253" w:rsidP="00941253">
          <w:pPr>
            <w:pStyle w:val="isof1"/>
            <w:jc w:val="left"/>
          </w:pPr>
          <w:r>
            <w:t>POLICY NUMBER:</w:t>
          </w:r>
        </w:p>
      </w:tc>
      <w:tc>
        <w:tcPr>
          <w:tcW w:w="2519" w:type="pct"/>
        </w:tcPr>
        <w:p w14:paraId="56CE2B98" w14:textId="051827CE" w:rsidR="00941253" w:rsidRDefault="00941253" w:rsidP="00941253">
          <w:pPr>
            <w:pStyle w:val="isof2"/>
            <w:jc w:val="right"/>
          </w:pPr>
          <w:r>
            <w:t>COMMERCIAL PROPERTY</w:t>
          </w:r>
        </w:p>
      </w:tc>
    </w:tr>
    <w:tr w:rsidR="00941253" w14:paraId="01AD9ECF" w14:textId="77777777">
      <w:tc>
        <w:tcPr>
          <w:tcW w:w="2481" w:type="pct"/>
        </w:tcPr>
        <w:p w14:paraId="325A5E92" w14:textId="77777777" w:rsidR="00941253" w:rsidRDefault="00941253">
          <w:pPr>
            <w:pStyle w:val="Header"/>
          </w:pPr>
        </w:p>
      </w:tc>
      <w:tc>
        <w:tcPr>
          <w:tcW w:w="2519" w:type="pct"/>
        </w:tcPr>
        <w:p w14:paraId="4FEAE706" w14:textId="0ABBC136" w:rsidR="00941253" w:rsidRDefault="00941253" w:rsidP="00941253">
          <w:pPr>
            <w:pStyle w:val="isof2"/>
            <w:jc w:val="right"/>
          </w:pPr>
          <w:r>
            <w:t>CP 01 72 02 25</w:t>
          </w:r>
        </w:p>
      </w:tc>
    </w:tr>
  </w:tbl>
  <w:p w14:paraId="4C8FC32D" w14:textId="77777777" w:rsidR="00941253" w:rsidRDefault="00941253">
    <w:pPr>
      <w:pStyle w:val="Header"/>
    </w:pPr>
  </w:p>
  <w:p w14:paraId="2C2EB8B5" w14:textId="77777777" w:rsidR="00941253" w:rsidRDefault="00941253">
    <w:pPr>
      <w:pStyle w:val="isof3"/>
    </w:pPr>
    <w:r>
      <w:t>THIS ENDORSEMENT CHANGES THE POLICY.  PLEASE READ IT CAREFULLY.</w:t>
    </w:r>
  </w:p>
  <w:p w14:paraId="12FDC301" w14:textId="77777777" w:rsidR="00941253" w:rsidRDefault="009412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0BC8F" w14:textId="77777777" w:rsidR="00016F04" w:rsidRDefault="00016F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3BD39" w14:textId="77777777" w:rsidR="00016F04" w:rsidRDefault="00016F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DC6FF5" w14:paraId="3DCFDED9" w14:textId="77777777" w:rsidTr="00106C7F">
      <w:tc>
        <w:tcPr>
          <w:tcW w:w="2235" w:type="pct"/>
        </w:tcPr>
        <w:p w14:paraId="625E28EC" w14:textId="77777777" w:rsidR="00016F04" w:rsidRDefault="00686455" w:rsidP="00106C7F">
          <w:pPr>
            <w:pStyle w:val="isof1"/>
            <w:jc w:val="left"/>
          </w:pPr>
          <w:r>
            <w:t>POLICY NUMBER:</w:t>
          </w:r>
        </w:p>
      </w:tc>
      <w:tc>
        <w:tcPr>
          <w:tcW w:w="2760" w:type="pct"/>
        </w:tcPr>
        <w:p w14:paraId="5154D082" w14:textId="77777777" w:rsidR="00016F04" w:rsidRDefault="00686455" w:rsidP="00106C7F">
          <w:pPr>
            <w:pStyle w:val="isof2"/>
            <w:jc w:val="right"/>
          </w:pPr>
          <w:r>
            <w:t>COMMERCIAL PROPERTY</w:t>
          </w:r>
        </w:p>
      </w:tc>
    </w:tr>
    <w:tr w:rsidR="00DC6FF5" w14:paraId="7D76FC19" w14:textId="77777777" w:rsidTr="00106C7F">
      <w:tc>
        <w:tcPr>
          <w:tcW w:w="2235" w:type="pct"/>
        </w:tcPr>
        <w:p w14:paraId="6AA4F994" w14:textId="77777777" w:rsidR="00016F04" w:rsidRDefault="00016F04">
          <w:pPr>
            <w:pStyle w:val="Header"/>
          </w:pPr>
        </w:p>
      </w:tc>
      <w:tc>
        <w:tcPr>
          <w:tcW w:w="2760" w:type="pct"/>
        </w:tcPr>
        <w:p w14:paraId="56079F4C" w14:textId="76C8F5F9" w:rsidR="00016F04" w:rsidRDefault="00941253" w:rsidP="00941253">
          <w:pPr>
            <w:pStyle w:val="isof2"/>
            <w:jc w:val="right"/>
          </w:pPr>
          <w:r>
            <w:t>CP 01 72 02 25</w:t>
          </w:r>
        </w:p>
      </w:tc>
    </w:tr>
  </w:tbl>
  <w:p w14:paraId="58B254F3" w14:textId="77777777" w:rsidR="00016F04" w:rsidRDefault="00016F04" w:rsidP="00106C7F">
    <w:pPr>
      <w:pStyle w:val="Header"/>
    </w:pPr>
  </w:p>
  <w:p w14:paraId="4C71D082" w14:textId="77777777" w:rsidR="00016F04" w:rsidRDefault="00686455">
    <w:pPr>
      <w:pStyle w:val="isof3"/>
    </w:pPr>
    <w:r>
      <w:t>THIS ENDORSEMENT CHANGES THE POLICY.  PLEASE READ IT CAREFULLY.</w:t>
    </w:r>
  </w:p>
  <w:p w14:paraId="4558EA16" w14:textId="77777777" w:rsidR="00016F04" w:rsidRPr="00106C7F" w:rsidRDefault="00016F04" w:rsidP="00106C7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43940" w14:textId="77777777" w:rsidR="00016F04" w:rsidRPr="00941253" w:rsidRDefault="00016F04" w:rsidP="0094125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1A137" w14:textId="77777777" w:rsidR="00016F04" w:rsidRPr="00941253" w:rsidRDefault="00016F04" w:rsidP="0094125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DC6FF5" w14:paraId="3E48DFCD" w14:textId="77777777" w:rsidTr="00106C7F">
      <w:tc>
        <w:tcPr>
          <w:tcW w:w="2235" w:type="pct"/>
        </w:tcPr>
        <w:p w14:paraId="4A37F5B3" w14:textId="77777777" w:rsidR="00016F04" w:rsidRDefault="00686455" w:rsidP="00106C7F">
          <w:pPr>
            <w:pStyle w:val="isof1"/>
            <w:jc w:val="left"/>
          </w:pPr>
          <w:r>
            <w:t>POLICY NUMBER:</w:t>
          </w:r>
        </w:p>
      </w:tc>
      <w:tc>
        <w:tcPr>
          <w:tcW w:w="2760" w:type="pct"/>
        </w:tcPr>
        <w:p w14:paraId="5FD9B6DB" w14:textId="77777777" w:rsidR="00016F04" w:rsidRDefault="00686455" w:rsidP="00106C7F">
          <w:pPr>
            <w:pStyle w:val="isof2"/>
            <w:jc w:val="right"/>
          </w:pPr>
          <w:r>
            <w:t>COMMERCIAL PROPERTY</w:t>
          </w:r>
        </w:p>
      </w:tc>
    </w:tr>
    <w:tr w:rsidR="00DC6FF5" w14:paraId="0C248739" w14:textId="77777777" w:rsidTr="00106C7F">
      <w:tc>
        <w:tcPr>
          <w:tcW w:w="2235" w:type="pct"/>
        </w:tcPr>
        <w:p w14:paraId="0CBE9910" w14:textId="77777777" w:rsidR="00016F04" w:rsidRDefault="00016F04">
          <w:pPr>
            <w:pStyle w:val="Header"/>
          </w:pPr>
        </w:p>
      </w:tc>
      <w:tc>
        <w:tcPr>
          <w:tcW w:w="2760" w:type="pct"/>
        </w:tcPr>
        <w:p w14:paraId="0702A946" w14:textId="2719AC38" w:rsidR="00016F04" w:rsidRDefault="00941253" w:rsidP="00941253">
          <w:pPr>
            <w:pStyle w:val="isof2"/>
            <w:jc w:val="right"/>
          </w:pPr>
          <w:r>
            <w:t>CP 01 72 02 25</w:t>
          </w:r>
        </w:p>
      </w:tc>
    </w:tr>
  </w:tbl>
  <w:p w14:paraId="7064504C" w14:textId="77777777" w:rsidR="00016F04" w:rsidRDefault="00016F04" w:rsidP="00106C7F">
    <w:pPr>
      <w:pStyle w:val="Header"/>
    </w:pPr>
  </w:p>
  <w:p w14:paraId="53697576" w14:textId="77777777" w:rsidR="00016F04" w:rsidRDefault="00686455">
    <w:pPr>
      <w:pStyle w:val="isof3"/>
    </w:pPr>
    <w:r>
      <w:t>THIS ENDORSEMENT CHANGES THE POLICY.  PLEASE READ IT CAREFULLY.</w:t>
    </w:r>
  </w:p>
  <w:p w14:paraId="0FCC0178" w14:textId="77777777" w:rsidR="00016F04" w:rsidRPr="00106C7F" w:rsidRDefault="00016F04" w:rsidP="00106C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4270757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A40DAB"/>
    <w:rsid w:val="00007F43"/>
    <w:rsid w:val="00010BB4"/>
    <w:rsid w:val="00016F04"/>
    <w:rsid w:val="00017F04"/>
    <w:rsid w:val="00022764"/>
    <w:rsid w:val="0002776F"/>
    <w:rsid w:val="0003119C"/>
    <w:rsid w:val="00035048"/>
    <w:rsid w:val="00035F89"/>
    <w:rsid w:val="000363CC"/>
    <w:rsid w:val="000412B1"/>
    <w:rsid w:val="00044DE1"/>
    <w:rsid w:val="00055199"/>
    <w:rsid w:val="00055D38"/>
    <w:rsid w:val="00056E79"/>
    <w:rsid w:val="00057090"/>
    <w:rsid w:val="00062C2B"/>
    <w:rsid w:val="00062DF7"/>
    <w:rsid w:val="00065B39"/>
    <w:rsid w:val="00070CE5"/>
    <w:rsid w:val="00071429"/>
    <w:rsid w:val="00072435"/>
    <w:rsid w:val="000815C2"/>
    <w:rsid w:val="000905CB"/>
    <w:rsid w:val="000A0956"/>
    <w:rsid w:val="000A2CB2"/>
    <w:rsid w:val="000A5D9D"/>
    <w:rsid w:val="000A608D"/>
    <w:rsid w:val="000B67BD"/>
    <w:rsid w:val="000B75FC"/>
    <w:rsid w:val="000C002D"/>
    <w:rsid w:val="000C06AB"/>
    <w:rsid w:val="000C1314"/>
    <w:rsid w:val="000C6941"/>
    <w:rsid w:val="000D096F"/>
    <w:rsid w:val="000D3EAA"/>
    <w:rsid w:val="000D46F5"/>
    <w:rsid w:val="000D6253"/>
    <w:rsid w:val="000E262F"/>
    <w:rsid w:val="000F3296"/>
    <w:rsid w:val="001006BA"/>
    <w:rsid w:val="00100B7A"/>
    <w:rsid w:val="0010206F"/>
    <w:rsid w:val="00106C7F"/>
    <w:rsid w:val="0011158A"/>
    <w:rsid w:val="00114E15"/>
    <w:rsid w:val="001173F4"/>
    <w:rsid w:val="00122AE1"/>
    <w:rsid w:val="00123092"/>
    <w:rsid w:val="0012379A"/>
    <w:rsid w:val="00130ED4"/>
    <w:rsid w:val="00131096"/>
    <w:rsid w:val="00133AE7"/>
    <w:rsid w:val="00134B28"/>
    <w:rsid w:val="00142D05"/>
    <w:rsid w:val="00146417"/>
    <w:rsid w:val="00154644"/>
    <w:rsid w:val="00161BD4"/>
    <w:rsid w:val="00166F97"/>
    <w:rsid w:val="00180553"/>
    <w:rsid w:val="00180D25"/>
    <w:rsid w:val="0018261F"/>
    <w:rsid w:val="00182B7C"/>
    <w:rsid w:val="00182C48"/>
    <w:rsid w:val="0019439F"/>
    <w:rsid w:val="0019652C"/>
    <w:rsid w:val="00197EB0"/>
    <w:rsid w:val="001A35DA"/>
    <w:rsid w:val="001A452C"/>
    <w:rsid w:val="001B4D16"/>
    <w:rsid w:val="001B698C"/>
    <w:rsid w:val="001C2267"/>
    <w:rsid w:val="001C7B0A"/>
    <w:rsid w:val="001D6C18"/>
    <w:rsid w:val="001D7262"/>
    <w:rsid w:val="001E35D8"/>
    <w:rsid w:val="001E6181"/>
    <w:rsid w:val="001E71D6"/>
    <w:rsid w:val="001F11D6"/>
    <w:rsid w:val="001F1C4C"/>
    <w:rsid w:val="001F429D"/>
    <w:rsid w:val="001F7181"/>
    <w:rsid w:val="0020462C"/>
    <w:rsid w:val="00205367"/>
    <w:rsid w:val="00216B97"/>
    <w:rsid w:val="00223BA7"/>
    <w:rsid w:val="00232469"/>
    <w:rsid w:val="0023343E"/>
    <w:rsid w:val="00236810"/>
    <w:rsid w:val="0023736D"/>
    <w:rsid w:val="00246703"/>
    <w:rsid w:val="00246FB6"/>
    <w:rsid w:val="00256B10"/>
    <w:rsid w:val="00265C0A"/>
    <w:rsid w:val="002749DD"/>
    <w:rsid w:val="002902F5"/>
    <w:rsid w:val="0029333C"/>
    <w:rsid w:val="00297F4C"/>
    <w:rsid w:val="002A0ACE"/>
    <w:rsid w:val="002A4765"/>
    <w:rsid w:val="002C4985"/>
    <w:rsid w:val="002C6219"/>
    <w:rsid w:val="002C7C07"/>
    <w:rsid w:val="002D62FC"/>
    <w:rsid w:val="002D64CE"/>
    <w:rsid w:val="002D66BA"/>
    <w:rsid w:val="002E057B"/>
    <w:rsid w:val="002E4ED5"/>
    <w:rsid w:val="002F3001"/>
    <w:rsid w:val="002F6704"/>
    <w:rsid w:val="002F7125"/>
    <w:rsid w:val="0030744C"/>
    <w:rsid w:val="00310B0D"/>
    <w:rsid w:val="00317C92"/>
    <w:rsid w:val="003352AC"/>
    <w:rsid w:val="003506EC"/>
    <w:rsid w:val="0036518C"/>
    <w:rsid w:val="0036580E"/>
    <w:rsid w:val="00367D3B"/>
    <w:rsid w:val="003748E1"/>
    <w:rsid w:val="00374A03"/>
    <w:rsid w:val="003766AE"/>
    <w:rsid w:val="00376CEC"/>
    <w:rsid w:val="003779E4"/>
    <w:rsid w:val="00382965"/>
    <w:rsid w:val="00382AA4"/>
    <w:rsid w:val="00387C37"/>
    <w:rsid w:val="00390F23"/>
    <w:rsid w:val="0039407D"/>
    <w:rsid w:val="003A1EAD"/>
    <w:rsid w:val="003A4FC8"/>
    <w:rsid w:val="003B0BEA"/>
    <w:rsid w:val="003B4010"/>
    <w:rsid w:val="003C3434"/>
    <w:rsid w:val="003C3553"/>
    <w:rsid w:val="003E050F"/>
    <w:rsid w:val="003E78AE"/>
    <w:rsid w:val="003F20C2"/>
    <w:rsid w:val="003F5106"/>
    <w:rsid w:val="003F7546"/>
    <w:rsid w:val="004010CA"/>
    <w:rsid w:val="00401943"/>
    <w:rsid w:val="00410056"/>
    <w:rsid w:val="00412EEB"/>
    <w:rsid w:val="004150A3"/>
    <w:rsid w:val="0041615F"/>
    <w:rsid w:val="00430464"/>
    <w:rsid w:val="0043231D"/>
    <w:rsid w:val="004346A9"/>
    <w:rsid w:val="00442954"/>
    <w:rsid w:val="0044778B"/>
    <w:rsid w:val="00447BE6"/>
    <w:rsid w:val="00450764"/>
    <w:rsid w:val="00450E10"/>
    <w:rsid w:val="0046272B"/>
    <w:rsid w:val="00465CED"/>
    <w:rsid w:val="00466C22"/>
    <w:rsid w:val="00467D3B"/>
    <w:rsid w:val="00470B20"/>
    <w:rsid w:val="00470FF6"/>
    <w:rsid w:val="00472F8D"/>
    <w:rsid w:val="00474E66"/>
    <w:rsid w:val="0047680E"/>
    <w:rsid w:val="004849E6"/>
    <w:rsid w:val="004A1935"/>
    <w:rsid w:val="004A1D12"/>
    <w:rsid w:val="004A4E9C"/>
    <w:rsid w:val="004A579B"/>
    <w:rsid w:val="004A5EB7"/>
    <w:rsid w:val="004B1F69"/>
    <w:rsid w:val="004B2CAE"/>
    <w:rsid w:val="004C1DAC"/>
    <w:rsid w:val="004C5051"/>
    <w:rsid w:val="004E1739"/>
    <w:rsid w:val="004E5A99"/>
    <w:rsid w:val="004F0843"/>
    <w:rsid w:val="004F4B49"/>
    <w:rsid w:val="004F514A"/>
    <w:rsid w:val="004F55FB"/>
    <w:rsid w:val="004F771A"/>
    <w:rsid w:val="00500C17"/>
    <w:rsid w:val="00500CFC"/>
    <w:rsid w:val="00510423"/>
    <w:rsid w:val="005111BD"/>
    <w:rsid w:val="00515BC1"/>
    <w:rsid w:val="00516F24"/>
    <w:rsid w:val="005178EB"/>
    <w:rsid w:val="005231A2"/>
    <w:rsid w:val="00530C00"/>
    <w:rsid w:val="0053353C"/>
    <w:rsid w:val="005417AB"/>
    <w:rsid w:val="005505E1"/>
    <w:rsid w:val="005513E5"/>
    <w:rsid w:val="005550ED"/>
    <w:rsid w:val="005556E5"/>
    <w:rsid w:val="00556150"/>
    <w:rsid w:val="005667BB"/>
    <w:rsid w:val="00593EE5"/>
    <w:rsid w:val="0059659B"/>
    <w:rsid w:val="005A16A8"/>
    <w:rsid w:val="005A1C65"/>
    <w:rsid w:val="005A4C17"/>
    <w:rsid w:val="005B2CFF"/>
    <w:rsid w:val="005B32DE"/>
    <w:rsid w:val="005B3410"/>
    <w:rsid w:val="005C09CF"/>
    <w:rsid w:val="005C28FA"/>
    <w:rsid w:val="005C3B8D"/>
    <w:rsid w:val="005C4196"/>
    <w:rsid w:val="005D130B"/>
    <w:rsid w:val="005D15F5"/>
    <w:rsid w:val="005D4362"/>
    <w:rsid w:val="005E32F5"/>
    <w:rsid w:val="0060131E"/>
    <w:rsid w:val="00601D4B"/>
    <w:rsid w:val="006034CD"/>
    <w:rsid w:val="00604C0B"/>
    <w:rsid w:val="00611F9B"/>
    <w:rsid w:val="00624CFA"/>
    <w:rsid w:val="006336C3"/>
    <w:rsid w:val="00634302"/>
    <w:rsid w:val="00634789"/>
    <w:rsid w:val="00636922"/>
    <w:rsid w:val="0064038F"/>
    <w:rsid w:val="006452E8"/>
    <w:rsid w:val="006472D3"/>
    <w:rsid w:val="0065269A"/>
    <w:rsid w:val="00654C13"/>
    <w:rsid w:val="00656317"/>
    <w:rsid w:val="00670823"/>
    <w:rsid w:val="00675FD1"/>
    <w:rsid w:val="006775BA"/>
    <w:rsid w:val="00686455"/>
    <w:rsid w:val="00694437"/>
    <w:rsid w:val="006960EA"/>
    <w:rsid w:val="00696D06"/>
    <w:rsid w:val="006A3741"/>
    <w:rsid w:val="006A6CDC"/>
    <w:rsid w:val="006B1C1D"/>
    <w:rsid w:val="006B2303"/>
    <w:rsid w:val="006B4D82"/>
    <w:rsid w:val="006B6398"/>
    <w:rsid w:val="006C0AF6"/>
    <w:rsid w:val="006C54CA"/>
    <w:rsid w:val="006E06FB"/>
    <w:rsid w:val="006E0AD3"/>
    <w:rsid w:val="006E36C7"/>
    <w:rsid w:val="006E3C2F"/>
    <w:rsid w:val="006E6999"/>
    <w:rsid w:val="006F05C7"/>
    <w:rsid w:val="006F1E76"/>
    <w:rsid w:val="006F345C"/>
    <w:rsid w:val="006F5714"/>
    <w:rsid w:val="006F5F19"/>
    <w:rsid w:val="00707F66"/>
    <w:rsid w:val="00711702"/>
    <w:rsid w:val="00720A44"/>
    <w:rsid w:val="00724781"/>
    <w:rsid w:val="0072527C"/>
    <w:rsid w:val="00726F82"/>
    <w:rsid w:val="00733DD1"/>
    <w:rsid w:val="007361B0"/>
    <w:rsid w:val="007410A3"/>
    <w:rsid w:val="00746CBF"/>
    <w:rsid w:val="00750BA3"/>
    <w:rsid w:val="007517B1"/>
    <w:rsid w:val="00754457"/>
    <w:rsid w:val="0075676C"/>
    <w:rsid w:val="00757B48"/>
    <w:rsid w:val="00760BDF"/>
    <w:rsid w:val="0076163C"/>
    <w:rsid w:val="00763A6F"/>
    <w:rsid w:val="007744D7"/>
    <w:rsid w:val="00781440"/>
    <w:rsid w:val="00787472"/>
    <w:rsid w:val="007A0958"/>
    <w:rsid w:val="007A44F7"/>
    <w:rsid w:val="007A4AB5"/>
    <w:rsid w:val="007A7D8E"/>
    <w:rsid w:val="007B39E0"/>
    <w:rsid w:val="007B52F8"/>
    <w:rsid w:val="007B6714"/>
    <w:rsid w:val="007B7CD0"/>
    <w:rsid w:val="007C1B2D"/>
    <w:rsid w:val="007C65AB"/>
    <w:rsid w:val="007D2A1B"/>
    <w:rsid w:val="007D40BE"/>
    <w:rsid w:val="007D6576"/>
    <w:rsid w:val="007D79ED"/>
    <w:rsid w:val="007E0086"/>
    <w:rsid w:val="007E2F41"/>
    <w:rsid w:val="007E33B5"/>
    <w:rsid w:val="007F0BDA"/>
    <w:rsid w:val="007F0E82"/>
    <w:rsid w:val="007F1698"/>
    <w:rsid w:val="007F4ABC"/>
    <w:rsid w:val="007F671D"/>
    <w:rsid w:val="008024FD"/>
    <w:rsid w:val="00812A39"/>
    <w:rsid w:val="00813E69"/>
    <w:rsid w:val="00817FAB"/>
    <w:rsid w:val="0082189A"/>
    <w:rsid w:val="00824A6A"/>
    <w:rsid w:val="00827EEA"/>
    <w:rsid w:val="0084188E"/>
    <w:rsid w:val="00843B79"/>
    <w:rsid w:val="0084671E"/>
    <w:rsid w:val="00846C17"/>
    <w:rsid w:val="00851ED2"/>
    <w:rsid w:val="00852876"/>
    <w:rsid w:val="00853656"/>
    <w:rsid w:val="00862237"/>
    <w:rsid w:val="008706B3"/>
    <w:rsid w:val="00872680"/>
    <w:rsid w:val="008777AE"/>
    <w:rsid w:val="008A5FFA"/>
    <w:rsid w:val="008C1ABC"/>
    <w:rsid w:val="008C336C"/>
    <w:rsid w:val="008C5822"/>
    <w:rsid w:val="008C77AB"/>
    <w:rsid w:val="008D48F6"/>
    <w:rsid w:val="008E3FAD"/>
    <w:rsid w:val="008F0307"/>
    <w:rsid w:val="009159B7"/>
    <w:rsid w:val="00921882"/>
    <w:rsid w:val="00923A15"/>
    <w:rsid w:val="00924D0A"/>
    <w:rsid w:val="00925829"/>
    <w:rsid w:val="00925F8A"/>
    <w:rsid w:val="009331B7"/>
    <w:rsid w:val="009331E8"/>
    <w:rsid w:val="009375EA"/>
    <w:rsid w:val="00941253"/>
    <w:rsid w:val="00941C37"/>
    <w:rsid w:val="00943365"/>
    <w:rsid w:val="00950232"/>
    <w:rsid w:val="00951A79"/>
    <w:rsid w:val="009613EC"/>
    <w:rsid w:val="00963606"/>
    <w:rsid w:val="009716FF"/>
    <w:rsid w:val="009912C5"/>
    <w:rsid w:val="00991C69"/>
    <w:rsid w:val="0099385C"/>
    <w:rsid w:val="009A02EB"/>
    <w:rsid w:val="009A4E47"/>
    <w:rsid w:val="009A5720"/>
    <w:rsid w:val="009B09EB"/>
    <w:rsid w:val="009C091F"/>
    <w:rsid w:val="009D082F"/>
    <w:rsid w:val="009D5987"/>
    <w:rsid w:val="009D7FE2"/>
    <w:rsid w:val="009F2EF1"/>
    <w:rsid w:val="00A01E64"/>
    <w:rsid w:val="00A045A9"/>
    <w:rsid w:val="00A04C7D"/>
    <w:rsid w:val="00A07583"/>
    <w:rsid w:val="00A166F4"/>
    <w:rsid w:val="00A22C4A"/>
    <w:rsid w:val="00A24363"/>
    <w:rsid w:val="00A35717"/>
    <w:rsid w:val="00A40DAB"/>
    <w:rsid w:val="00A43493"/>
    <w:rsid w:val="00A4676C"/>
    <w:rsid w:val="00A54175"/>
    <w:rsid w:val="00A57C25"/>
    <w:rsid w:val="00A625DC"/>
    <w:rsid w:val="00A662DA"/>
    <w:rsid w:val="00A701E8"/>
    <w:rsid w:val="00A73483"/>
    <w:rsid w:val="00A73933"/>
    <w:rsid w:val="00A771EF"/>
    <w:rsid w:val="00A772B8"/>
    <w:rsid w:val="00A917FA"/>
    <w:rsid w:val="00AA064A"/>
    <w:rsid w:val="00AA6FBA"/>
    <w:rsid w:val="00AA73B5"/>
    <w:rsid w:val="00AC0077"/>
    <w:rsid w:val="00AC3168"/>
    <w:rsid w:val="00AE4DD4"/>
    <w:rsid w:val="00AF2191"/>
    <w:rsid w:val="00AF7A0C"/>
    <w:rsid w:val="00B008CE"/>
    <w:rsid w:val="00B06D70"/>
    <w:rsid w:val="00B06E87"/>
    <w:rsid w:val="00B14A30"/>
    <w:rsid w:val="00B14E6C"/>
    <w:rsid w:val="00B2203B"/>
    <w:rsid w:val="00B3540C"/>
    <w:rsid w:val="00B35FDE"/>
    <w:rsid w:val="00B36C93"/>
    <w:rsid w:val="00B40815"/>
    <w:rsid w:val="00B459BF"/>
    <w:rsid w:val="00B51B79"/>
    <w:rsid w:val="00B52FEB"/>
    <w:rsid w:val="00B53CF4"/>
    <w:rsid w:val="00B6025B"/>
    <w:rsid w:val="00B65064"/>
    <w:rsid w:val="00B91A30"/>
    <w:rsid w:val="00B92202"/>
    <w:rsid w:val="00B92BEB"/>
    <w:rsid w:val="00B93EE4"/>
    <w:rsid w:val="00B96C24"/>
    <w:rsid w:val="00B9749C"/>
    <w:rsid w:val="00BA0DC2"/>
    <w:rsid w:val="00BA1B63"/>
    <w:rsid w:val="00BA2301"/>
    <w:rsid w:val="00BA2996"/>
    <w:rsid w:val="00BA31E0"/>
    <w:rsid w:val="00BA533B"/>
    <w:rsid w:val="00BC0A2A"/>
    <w:rsid w:val="00BC2989"/>
    <w:rsid w:val="00BC5447"/>
    <w:rsid w:val="00BD1A38"/>
    <w:rsid w:val="00BD5128"/>
    <w:rsid w:val="00BD77C0"/>
    <w:rsid w:val="00BE1C36"/>
    <w:rsid w:val="00BE2C54"/>
    <w:rsid w:val="00BE30FB"/>
    <w:rsid w:val="00BE6B85"/>
    <w:rsid w:val="00C16499"/>
    <w:rsid w:val="00C250E4"/>
    <w:rsid w:val="00C25298"/>
    <w:rsid w:val="00C30869"/>
    <w:rsid w:val="00C3094D"/>
    <w:rsid w:val="00C33C4D"/>
    <w:rsid w:val="00C42D22"/>
    <w:rsid w:val="00C42D4C"/>
    <w:rsid w:val="00C43627"/>
    <w:rsid w:val="00C50EF9"/>
    <w:rsid w:val="00C529FC"/>
    <w:rsid w:val="00C54802"/>
    <w:rsid w:val="00C57290"/>
    <w:rsid w:val="00C60731"/>
    <w:rsid w:val="00C628CF"/>
    <w:rsid w:val="00C7245F"/>
    <w:rsid w:val="00C755FC"/>
    <w:rsid w:val="00C818F1"/>
    <w:rsid w:val="00C9600E"/>
    <w:rsid w:val="00CA572A"/>
    <w:rsid w:val="00CB062F"/>
    <w:rsid w:val="00CB1363"/>
    <w:rsid w:val="00CB53EF"/>
    <w:rsid w:val="00CC552D"/>
    <w:rsid w:val="00CC7933"/>
    <w:rsid w:val="00CF19A8"/>
    <w:rsid w:val="00CF372C"/>
    <w:rsid w:val="00D01010"/>
    <w:rsid w:val="00D048DE"/>
    <w:rsid w:val="00D13B7D"/>
    <w:rsid w:val="00D15090"/>
    <w:rsid w:val="00D20939"/>
    <w:rsid w:val="00D22A2C"/>
    <w:rsid w:val="00D23B35"/>
    <w:rsid w:val="00D24A7D"/>
    <w:rsid w:val="00D3018A"/>
    <w:rsid w:val="00D35405"/>
    <w:rsid w:val="00D35CED"/>
    <w:rsid w:val="00D446AA"/>
    <w:rsid w:val="00D63AA5"/>
    <w:rsid w:val="00D67B0E"/>
    <w:rsid w:val="00D73794"/>
    <w:rsid w:val="00D76D4D"/>
    <w:rsid w:val="00DA1A32"/>
    <w:rsid w:val="00DA3622"/>
    <w:rsid w:val="00DB0E74"/>
    <w:rsid w:val="00DC278F"/>
    <w:rsid w:val="00DC6FF5"/>
    <w:rsid w:val="00DD4699"/>
    <w:rsid w:val="00DE16C3"/>
    <w:rsid w:val="00DE1E0B"/>
    <w:rsid w:val="00DE1EDB"/>
    <w:rsid w:val="00DE2B38"/>
    <w:rsid w:val="00DF0A13"/>
    <w:rsid w:val="00DF5710"/>
    <w:rsid w:val="00E059CB"/>
    <w:rsid w:val="00E1520C"/>
    <w:rsid w:val="00E16A17"/>
    <w:rsid w:val="00E16A8C"/>
    <w:rsid w:val="00E22A43"/>
    <w:rsid w:val="00E2401D"/>
    <w:rsid w:val="00E313CA"/>
    <w:rsid w:val="00E4737A"/>
    <w:rsid w:val="00E52F9D"/>
    <w:rsid w:val="00E537B1"/>
    <w:rsid w:val="00E723B3"/>
    <w:rsid w:val="00E74884"/>
    <w:rsid w:val="00E7650C"/>
    <w:rsid w:val="00E77CC5"/>
    <w:rsid w:val="00E80013"/>
    <w:rsid w:val="00E819B1"/>
    <w:rsid w:val="00E932FC"/>
    <w:rsid w:val="00EA2724"/>
    <w:rsid w:val="00EA7939"/>
    <w:rsid w:val="00EA7F97"/>
    <w:rsid w:val="00EB0E36"/>
    <w:rsid w:val="00EB6203"/>
    <w:rsid w:val="00EC22BB"/>
    <w:rsid w:val="00EC59CF"/>
    <w:rsid w:val="00ED08F7"/>
    <w:rsid w:val="00ED3F48"/>
    <w:rsid w:val="00EE48BF"/>
    <w:rsid w:val="00EE4C78"/>
    <w:rsid w:val="00EE7E29"/>
    <w:rsid w:val="00EF24D1"/>
    <w:rsid w:val="00EF3A8C"/>
    <w:rsid w:val="00EF6A3D"/>
    <w:rsid w:val="00EF74BB"/>
    <w:rsid w:val="00F00409"/>
    <w:rsid w:val="00F100B9"/>
    <w:rsid w:val="00F12384"/>
    <w:rsid w:val="00F123F1"/>
    <w:rsid w:val="00F1246A"/>
    <w:rsid w:val="00F14AEB"/>
    <w:rsid w:val="00F15B77"/>
    <w:rsid w:val="00F17A57"/>
    <w:rsid w:val="00F205B4"/>
    <w:rsid w:val="00F22941"/>
    <w:rsid w:val="00F23733"/>
    <w:rsid w:val="00F32421"/>
    <w:rsid w:val="00F361D3"/>
    <w:rsid w:val="00F46DC1"/>
    <w:rsid w:val="00F47203"/>
    <w:rsid w:val="00F47526"/>
    <w:rsid w:val="00F52C42"/>
    <w:rsid w:val="00F5579A"/>
    <w:rsid w:val="00F61B02"/>
    <w:rsid w:val="00F624C6"/>
    <w:rsid w:val="00F63793"/>
    <w:rsid w:val="00F7563F"/>
    <w:rsid w:val="00F86CFE"/>
    <w:rsid w:val="00F90E59"/>
    <w:rsid w:val="00F924DE"/>
    <w:rsid w:val="00F9387E"/>
    <w:rsid w:val="00FA114A"/>
    <w:rsid w:val="00FA62DD"/>
    <w:rsid w:val="00FB3C69"/>
    <w:rsid w:val="00FB3E64"/>
    <w:rsid w:val="00FB433C"/>
    <w:rsid w:val="00FB7B8C"/>
    <w:rsid w:val="00FC4927"/>
    <w:rsid w:val="00FD0394"/>
    <w:rsid w:val="00FD5337"/>
    <w:rsid w:val="00FE0A8A"/>
    <w:rsid w:val="00FE1F7B"/>
    <w:rsid w:val="00FE5988"/>
    <w:rsid w:val="00FE7926"/>
    <w:rsid w:val="00FF0DD1"/>
    <w:rsid w:val="00FF1E2C"/>
    <w:rsid w:val="00FF4C49"/>
    <w:rsid w:val="00FF4D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6A3BA3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1253"/>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941253"/>
    <w:pPr>
      <w:spacing w:before="240"/>
      <w:outlineLvl w:val="0"/>
    </w:pPr>
    <w:rPr>
      <w:rFonts w:ascii="Helv" w:hAnsi="Helv"/>
      <w:b/>
      <w:sz w:val="24"/>
      <w:u w:val="single"/>
    </w:rPr>
  </w:style>
  <w:style w:type="paragraph" w:styleId="Heading2">
    <w:name w:val="heading 2"/>
    <w:basedOn w:val="Normal"/>
    <w:next w:val="Normal"/>
    <w:link w:val="Heading2Char"/>
    <w:qFormat/>
    <w:rsid w:val="00941253"/>
    <w:pPr>
      <w:spacing w:before="120"/>
      <w:outlineLvl w:val="1"/>
    </w:pPr>
    <w:rPr>
      <w:rFonts w:ascii="Helv" w:hAnsi="Helv"/>
      <w:b/>
      <w:sz w:val="24"/>
    </w:rPr>
  </w:style>
  <w:style w:type="paragraph" w:styleId="Heading3">
    <w:name w:val="heading 3"/>
    <w:basedOn w:val="Normal"/>
    <w:next w:val="Normal"/>
    <w:link w:val="Heading3Char"/>
    <w:qFormat/>
    <w:rsid w:val="00941253"/>
    <w:pPr>
      <w:ind w:left="360"/>
      <w:outlineLvl w:val="2"/>
    </w:pPr>
    <w:rPr>
      <w:rFonts w:ascii="Tms Rmn" w:hAnsi="Tms Rmn"/>
      <w:b/>
      <w:sz w:val="24"/>
    </w:rPr>
  </w:style>
  <w:style w:type="character" w:default="1" w:styleId="DefaultParagraphFont">
    <w:name w:val="Default Paragraph Font"/>
    <w:uiPriority w:val="1"/>
    <w:semiHidden/>
    <w:unhideWhenUsed/>
    <w:rsid w:val="009412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1253"/>
  </w:style>
  <w:style w:type="paragraph" w:customStyle="1" w:styleId="sidetext">
    <w:name w:val="sidetext"/>
    <w:basedOn w:val="isonormal"/>
    <w:rsid w:val="00941253"/>
    <w:pPr>
      <w:spacing w:before="0" w:line="240" w:lineRule="auto"/>
      <w:jc w:val="center"/>
    </w:pPr>
    <w:rPr>
      <w:sz w:val="52"/>
    </w:rPr>
  </w:style>
  <w:style w:type="paragraph" w:customStyle="1" w:styleId="isonormal">
    <w:name w:val="isonormal"/>
    <w:rsid w:val="00941253"/>
    <w:pPr>
      <w:overflowPunct w:val="0"/>
      <w:autoSpaceDE w:val="0"/>
      <w:autoSpaceDN w:val="0"/>
      <w:adjustRightInd w:val="0"/>
      <w:spacing w:before="80" w:line="220" w:lineRule="exact"/>
      <w:textAlignment w:val="baseline"/>
    </w:pPr>
    <w:rPr>
      <w:rFonts w:ascii="Arial" w:hAnsi="Arial"/>
    </w:rPr>
  </w:style>
  <w:style w:type="paragraph" w:customStyle="1" w:styleId="blockhd1">
    <w:name w:val="blockhd1"/>
    <w:basedOn w:val="isonormal"/>
    <w:next w:val="blocktext1"/>
    <w:rsid w:val="00941253"/>
    <w:pPr>
      <w:keepNext/>
      <w:keepLines/>
      <w:suppressAutoHyphens/>
    </w:pPr>
    <w:rPr>
      <w:b/>
    </w:rPr>
  </w:style>
  <w:style w:type="paragraph" w:customStyle="1" w:styleId="blockhd2">
    <w:name w:val="blockhd2"/>
    <w:basedOn w:val="isonormal"/>
    <w:next w:val="blocktext2"/>
    <w:rsid w:val="00941253"/>
    <w:pPr>
      <w:keepNext/>
      <w:keepLines/>
      <w:suppressAutoHyphens/>
      <w:ind w:left="302"/>
    </w:pPr>
    <w:rPr>
      <w:b/>
    </w:rPr>
  </w:style>
  <w:style w:type="paragraph" w:customStyle="1" w:styleId="blockhd3">
    <w:name w:val="blockhd3"/>
    <w:basedOn w:val="isonormal"/>
    <w:next w:val="blocktext3"/>
    <w:rsid w:val="00941253"/>
    <w:pPr>
      <w:keepNext/>
      <w:keepLines/>
      <w:suppressAutoHyphens/>
      <w:ind w:left="605"/>
    </w:pPr>
    <w:rPr>
      <w:b/>
    </w:rPr>
  </w:style>
  <w:style w:type="paragraph" w:customStyle="1" w:styleId="blockhd4">
    <w:name w:val="blockhd4"/>
    <w:basedOn w:val="isonormal"/>
    <w:next w:val="blocktext4"/>
    <w:rsid w:val="00941253"/>
    <w:pPr>
      <w:keepNext/>
      <w:keepLines/>
      <w:suppressAutoHyphens/>
      <w:ind w:left="907"/>
    </w:pPr>
    <w:rPr>
      <w:b/>
    </w:rPr>
  </w:style>
  <w:style w:type="paragraph" w:customStyle="1" w:styleId="blockhd5">
    <w:name w:val="blockhd5"/>
    <w:basedOn w:val="isonormal"/>
    <w:next w:val="blocktext5"/>
    <w:rsid w:val="00941253"/>
    <w:pPr>
      <w:keepNext/>
      <w:keepLines/>
      <w:suppressAutoHyphens/>
      <w:ind w:left="1195"/>
    </w:pPr>
    <w:rPr>
      <w:b/>
    </w:rPr>
  </w:style>
  <w:style w:type="paragraph" w:customStyle="1" w:styleId="blockhd6">
    <w:name w:val="blockhd6"/>
    <w:basedOn w:val="isonormal"/>
    <w:next w:val="blocktext6"/>
    <w:rsid w:val="00941253"/>
    <w:pPr>
      <w:keepNext/>
      <w:keepLines/>
      <w:suppressAutoHyphens/>
      <w:ind w:left="1498"/>
    </w:pPr>
    <w:rPr>
      <w:b/>
    </w:rPr>
  </w:style>
  <w:style w:type="paragraph" w:customStyle="1" w:styleId="blockhd7">
    <w:name w:val="blockhd7"/>
    <w:basedOn w:val="isonormal"/>
    <w:next w:val="blocktext7"/>
    <w:rsid w:val="00941253"/>
    <w:pPr>
      <w:keepNext/>
      <w:keepLines/>
      <w:suppressAutoHyphens/>
      <w:ind w:left="1800"/>
    </w:pPr>
    <w:rPr>
      <w:b/>
    </w:rPr>
  </w:style>
  <w:style w:type="paragraph" w:customStyle="1" w:styleId="blockhd8">
    <w:name w:val="blockhd8"/>
    <w:basedOn w:val="isonormal"/>
    <w:next w:val="blocktext8"/>
    <w:rsid w:val="00941253"/>
    <w:pPr>
      <w:keepNext/>
      <w:keepLines/>
      <w:suppressAutoHyphens/>
      <w:ind w:left="2102"/>
    </w:pPr>
    <w:rPr>
      <w:b/>
    </w:rPr>
  </w:style>
  <w:style w:type="paragraph" w:customStyle="1" w:styleId="blockhd9">
    <w:name w:val="blockhd9"/>
    <w:basedOn w:val="isonormal"/>
    <w:next w:val="blocktext9"/>
    <w:rsid w:val="00941253"/>
    <w:pPr>
      <w:keepNext/>
      <w:keepLines/>
      <w:suppressAutoHyphens/>
      <w:ind w:left="2405"/>
    </w:pPr>
    <w:rPr>
      <w:b/>
    </w:rPr>
  </w:style>
  <w:style w:type="paragraph" w:customStyle="1" w:styleId="blocktext1">
    <w:name w:val="blocktext1"/>
    <w:basedOn w:val="isonormal"/>
    <w:rsid w:val="00941253"/>
    <w:pPr>
      <w:keepLines/>
      <w:jc w:val="both"/>
    </w:pPr>
  </w:style>
  <w:style w:type="paragraph" w:customStyle="1" w:styleId="blocktext2">
    <w:name w:val="blocktext2"/>
    <w:basedOn w:val="isonormal"/>
    <w:rsid w:val="00941253"/>
    <w:pPr>
      <w:keepLines/>
      <w:ind w:left="302"/>
      <w:jc w:val="both"/>
    </w:pPr>
  </w:style>
  <w:style w:type="paragraph" w:customStyle="1" w:styleId="blocktext3">
    <w:name w:val="blocktext3"/>
    <w:basedOn w:val="isonormal"/>
    <w:rsid w:val="00941253"/>
    <w:pPr>
      <w:keepLines/>
      <w:ind w:left="600"/>
      <w:jc w:val="both"/>
    </w:pPr>
  </w:style>
  <w:style w:type="paragraph" w:customStyle="1" w:styleId="blocktext4">
    <w:name w:val="blocktext4"/>
    <w:basedOn w:val="isonormal"/>
    <w:rsid w:val="00941253"/>
    <w:pPr>
      <w:keepLines/>
      <w:ind w:left="907"/>
      <w:jc w:val="both"/>
    </w:pPr>
  </w:style>
  <w:style w:type="paragraph" w:customStyle="1" w:styleId="blocktext5">
    <w:name w:val="blocktext5"/>
    <w:basedOn w:val="isonormal"/>
    <w:rsid w:val="00941253"/>
    <w:pPr>
      <w:keepLines/>
      <w:ind w:left="1195"/>
      <w:jc w:val="both"/>
    </w:pPr>
  </w:style>
  <w:style w:type="paragraph" w:customStyle="1" w:styleId="blocktext6">
    <w:name w:val="blocktext6"/>
    <w:basedOn w:val="isonormal"/>
    <w:rsid w:val="00941253"/>
    <w:pPr>
      <w:keepLines/>
      <w:ind w:left="1498"/>
      <w:jc w:val="both"/>
    </w:pPr>
  </w:style>
  <w:style w:type="paragraph" w:customStyle="1" w:styleId="blocktext7">
    <w:name w:val="blocktext7"/>
    <w:basedOn w:val="isonormal"/>
    <w:rsid w:val="00941253"/>
    <w:pPr>
      <w:keepLines/>
      <w:ind w:left="1800"/>
      <w:jc w:val="both"/>
    </w:pPr>
  </w:style>
  <w:style w:type="paragraph" w:customStyle="1" w:styleId="blocktext8">
    <w:name w:val="blocktext8"/>
    <w:basedOn w:val="isonormal"/>
    <w:rsid w:val="00941253"/>
    <w:pPr>
      <w:keepLines/>
      <w:ind w:left="2102"/>
      <w:jc w:val="both"/>
    </w:pPr>
  </w:style>
  <w:style w:type="paragraph" w:customStyle="1" w:styleId="blocktext9">
    <w:name w:val="blocktext9"/>
    <w:basedOn w:val="isonormal"/>
    <w:rsid w:val="00941253"/>
    <w:pPr>
      <w:keepLines/>
      <w:ind w:left="2405"/>
      <w:jc w:val="both"/>
    </w:pPr>
  </w:style>
  <w:style w:type="paragraph" w:customStyle="1" w:styleId="center">
    <w:name w:val="center"/>
    <w:basedOn w:val="isonormal"/>
    <w:rsid w:val="00941253"/>
    <w:pPr>
      <w:jc w:val="center"/>
    </w:pPr>
  </w:style>
  <w:style w:type="paragraph" w:customStyle="1" w:styleId="colline">
    <w:name w:val="colline"/>
    <w:basedOn w:val="isonormal"/>
    <w:next w:val="blocktext1"/>
    <w:rsid w:val="00941253"/>
    <w:pPr>
      <w:pBdr>
        <w:bottom w:val="single" w:sz="6" w:space="0" w:color="auto"/>
      </w:pBdr>
      <w:spacing w:before="0" w:line="80" w:lineRule="exact"/>
    </w:pPr>
  </w:style>
  <w:style w:type="paragraph" w:customStyle="1" w:styleId="columnheading">
    <w:name w:val="column heading"/>
    <w:basedOn w:val="isonormal"/>
    <w:rsid w:val="00941253"/>
    <w:pPr>
      <w:keepNext/>
      <w:keepLines/>
      <w:spacing w:before="0"/>
      <w:jc w:val="center"/>
    </w:pPr>
    <w:rPr>
      <w:b/>
    </w:rPr>
  </w:style>
  <w:style w:type="paragraph" w:customStyle="1" w:styleId="columnheading12">
    <w:name w:val="column heading12"/>
    <w:basedOn w:val="isonormal"/>
    <w:rsid w:val="00941253"/>
    <w:pPr>
      <w:keepNext/>
      <w:keepLines/>
      <w:spacing w:before="0" w:line="240" w:lineRule="auto"/>
      <w:jc w:val="center"/>
    </w:pPr>
    <w:rPr>
      <w:b/>
      <w:sz w:val="24"/>
    </w:rPr>
  </w:style>
  <w:style w:type="paragraph" w:customStyle="1" w:styleId="columnheading14">
    <w:name w:val="column heading14"/>
    <w:basedOn w:val="isonormal"/>
    <w:rsid w:val="00941253"/>
    <w:pPr>
      <w:keepNext/>
      <w:keepLines/>
      <w:spacing w:before="0" w:line="240" w:lineRule="auto"/>
      <w:jc w:val="center"/>
    </w:pPr>
    <w:rPr>
      <w:b/>
      <w:sz w:val="28"/>
    </w:rPr>
  </w:style>
  <w:style w:type="paragraph" w:customStyle="1" w:styleId="columnheading16">
    <w:name w:val="column heading16"/>
    <w:basedOn w:val="isonormal"/>
    <w:rsid w:val="00941253"/>
    <w:pPr>
      <w:keepNext/>
      <w:keepLines/>
      <w:spacing w:before="0" w:line="240" w:lineRule="auto"/>
      <w:jc w:val="center"/>
    </w:pPr>
    <w:rPr>
      <w:b/>
      <w:sz w:val="32"/>
    </w:rPr>
  </w:style>
  <w:style w:type="paragraph" w:customStyle="1" w:styleId="columnheading18">
    <w:name w:val="column heading18"/>
    <w:basedOn w:val="isonormal"/>
    <w:rsid w:val="00941253"/>
    <w:pPr>
      <w:keepNext/>
      <w:keepLines/>
      <w:spacing w:before="0" w:line="240" w:lineRule="auto"/>
      <w:jc w:val="center"/>
    </w:pPr>
    <w:rPr>
      <w:b/>
      <w:sz w:val="36"/>
    </w:rPr>
  </w:style>
  <w:style w:type="paragraph" w:customStyle="1" w:styleId="columnheading24">
    <w:name w:val="column heading24"/>
    <w:basedOn w:val="isonormal"/>
    <w:rsid w:val="00941253"/>
    <w:pPr>
      <w:keepNext/>
      <w:keepLines/>
      <w:spacing w:before="0" w:line="240" w:lineRule="auto"/>
      <w:jc w:val="center"/>
    </w:pPr>
    <w:rPr>
      <w:b/>
      <w:sz w:val="48"/>
    </w:rPr>
  </w:style>
  <w:style w:type="character" w:customStyle="1" w:styleId="Heading1Char">
    <w:name w:val="Heading 1 Char"/>
    <w:link w:val="Heading1"/>
    <w:rsid w:val="00941253"/>
    <w:rPr>
      <w:rFonts w:ascii="Helv" w:hAnsi="Helv"/>
      <w:b/>
      <w:sz w:val="24"/>
      <w:u w:val="single"/>
    </w:rPr>
  </w:style>
  <w:style w:type="character" w:customStyle="1" w:styleId="Heading2Char">
    <w:name w:val="Heading 2 Char"/>
    <w:link w:val="Heading2"/>
    <w:rsid w:val="00941253"/>
    <w:rPr>
      <w:rFonts w:ascii="Helv" w:hAnsi="Helv"/>
      <w:b/>
      <w:sz w:val="24"/>
    </w:rPr>
  </w:style>
  <w:style w:type="character" w:customStyle="1" w:styleId="Heading3Char">
    <w:name w:val="Heading 3 Char"/>
    <w:link w:val="Heading3"/>
    <w:rsid w:val="00941253"/>
    <w:rPr>
      <w:rFonts w:ascii="Tms Rmn" w:hAnsi="Tms Rmn"/>
      <w:b/>
      <w:sz w:val="24"/>
    </w:rPr>
  </w:style>
  <w:style w:type="paragraph" w:customStyle="1" w:styleId="isof1">
    <w:name w:val="isof1"/>
    <w:basedOn w:val="isonormal"/>
    <w:rsid w:val="00941253"/>
    <w:pPr>
      <w:spacing w:before="0"/>
      <w:jc w:val="both"/>
    </w:pPr>
  </w:style>
  <w:style w:type="paragraph" w:customStyle="1" w:styleId="isof2">
    <w:name w:val="isof2"/>
    <w:basedOn w:val="isonormal"/>
    <w:rsid w:val="00941253"/>
    <w:pPr>
      <w:spacing w:before="0"/>
      <w:jc w:val="both"/>
    </w:pPr>
    <w:rPr>
      <w:b/>
    </w:rPr>
  </w:style>
  <w:style w:type="paragraph" w:customStyle="1" w:styleId="isof3">
    <w:name w:val="isof3"/>
    <w:basedOn w:val="isonormal"/>
    <w:rsid w:val="00941253"/>
    <w:pPr>
      <w:spacing w:before="0" w:line="240" w:lineRule="auto"/>
      <w:jc w:val="center"/>
    </w:pPr>
    <w:rPr>
      <w:b/>
      <w:caps/>
      <w:sz w:val="24"/>
    </w:rPr>
  </w:style>
  <w:style w:type="paragraph" w:customStyle="1" w:styleId="outlinehd1">
    <w:name w:val="outlinehd1"/>
    <w:basedOn w:val="isonormal"/>
    <w:next w:val="blocktext2"/>
    <w:rsid w:val="00941253"/>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41253"/>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41253"/>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41253"/>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41253"/>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41253"/>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41253"/>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41253"/>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41253"/>
    <w:pPr>
      <w:keepNext/>
      <w:keepLines/>
      <w:tabs>
        <w:tab w:val="right" w:pos="2580"/>
        <w:tab w:val="left" w:pos="2700"/>
      </w:tabs>
      <w:suppressAutoHyphens/>
      <w:ind w:left="2707" w:hanging="2707"/>
    </w:pPr>
    <w:rPr>
      <w:b/>
    </w:rPr>
  </w:style>
  <w:style w:type="paragraph" w:customStyle="1" w:styleId="outlinetxt1">
    <w:name w:val="outlinetxt1"/>
    <w:basedOn w:val="isonormal"/>
    <w:rsid w:val="00941253"/>
    <w:pPr>
      <w:keepLines/>
      <w:tabs>
        <w:tab w:val="right" w:pos="180"/>
        <w:tab w:val="left" w:pos="300"/>
      </w:tabs>
      <w:ind w:left="300" w:hanging="300"/>
      <w:jc w:val="both"/>
    </w:pPr>
    <w:rPr>
      <w:b/>
    </w:rPr>
  </w:style>
  <w:style w:type="paragraph" w:customStyle="1" w:styleId="outlinetxt2">
    <w:name w:val="outlinetxt2"/>
    <w:basedOn w:val="isonormal"/>
    <w:rsid w:val="00941253"/>
    <w:pPr>
      <w:keepLines/>
      <w:tabs>
        <w:tab w:val="right" w:pos="480"/>
        <w:tab w:val="left" w:pos="600"/>
      </w:tabs>
      <w:ind w:left="600" w:hanging="600"/>
      <w:jc w:val="both"/>
    </w:pPr>
    <w:rPr>
      <w:b/>
    </w:rPr>
  </w:style>
  <w:style w:type="paragraph" w:customStyle="1" w:styleId="outlinetxt3">
    <w:name w:val="outlinetxt3"/>
    <w:basedOn w:val="isonormal"/>
    <w:rsid w:val="00941253"/>
    <w:pPr>
      <w:keepLines/>
      <w:tabs>
        <w:tab w:val="right" w:pos="780"/>
        <w:tab w:val="left" w:pos="900"/>
      </w:tabs>
      <w:ind w:left="900" w:hanging="900"/>
      <w:jc w:val="both"/>
    </w:pPr>
    <w:rPr>
      <w:b/>
    </w:rPr>
  </w:style>
  <w:style w:type="paragraph" w:customStyle="1" w:styleId="outlinetxt4">
    <w:name w:val="outlinetxt4"/>
    <w:basedOn w:val="isonormal"/>
    <w:rsid w:val="00941253"/>
    <w:pPr>
      <w:keepLines/>
      <w:tabs>
        <w:tab w:val="right" w:pos="1080"/>
        <w:tab w:val="left" w:pos="1200"/>
      </w:tabs>
      <w:ind w:left="1200" w:hanging="1200"/>
      <w:jc w:val="both"/>
    </w:pPr>
    <w:rPr>
      <w:b/>
    </w:rPr>
  </w:style>
  <w:style w:type="paragraph" w:customStyle="1" w:styleId="outlinetxt5">
    <w:name w:val="outlinetxt5"/>
    <w:basedOn w:val="isonormal"/>
    <w:rsid w:val="00941253"/>
    <w:pPr>
      <w:keepLines/>
      <w:tabs>
        <w:tab w:val="right" w:pos="1380"/>
        <w:tab w:val="left" w:pos="1500"/>
      </w:tabs>
      <w:ind w:left="1500" w:hanging="1500"/>
      <w:jc w:val="both"/>
    </w:pPr>
    <w:rPr>
      <w:b/>
    </w:rPr>
  </w:style>
  <w:style w:type="paragraph" w:customStyle="1" w:styleId="outlinetxt6">
    <w:name w:val="outlinetxt6"/>
    <w:basedOn w:val="isonormal"/>
    <w:rsid w:val="00941253"/>
    <w:pPr>
      <w:keepLines/>
      <w:tabs>
        <w:tab w:val="right" w:pos="1680"/>
        <w:tab w:val="left" w:pos="1800"/>
      </w:tabs>
      <w:ind w:left="1800" w:hanging="1800"/>
      <w:jc w:val="both"/>
    </w:pPr>
    <w:rPr>
      <w:b/>
    </w:rPr>
  </w:style>
  <w:style w:type="paragraph" w:customStyle="1" w:styleId="outlinetxt7">
    <w:name w:val="outlinetxt7"/>
    <w:basedOn w:val="isonormal"/>
    <w:rsid w:val="00941253"/>
    <w:pPr>
      <w:keepLines/>
      <w:tabs>
        <w:tab w:val="right" w:pos="1980"/>
        <w:tab w:val="left" w:pos="2100"/>
      </w:tabs>
      <w:ind w:left="2100" w:hanging="2100"/>
      <w:jc w:val="both"/>
    </w:pPr>
    <w:rPr>
      <w:b/>
    </w:rPr>
  </w:style>
  <w:style w:type="paragraph" w:customStyle="1" w:styleId="outlinetxt8">
    <w:name w:val="outlinetxt8"/>
    <w:basedOn w:val="isonormal"/>
    <w:rsid w:val="00941253"/>
    <w:pPr>
      <w:keepLines/>
      <w:tabs>
        <w:tab w:val="right" w:pos="2280"/>
        <w:tab w:val="left" w:pos="2400"/>
      </w:tabs>
      <w:ind w:left="2400" w:hanging="2400"/>
      <w:jc w:val="both"/>
    </w:pPr>
    <w:rPr>
      <w:b/>
    </w:rPr>
  </w:style>
  <w:style w:type="paragraph" w:customStyle="1" w:styleId="outlinetxt9">
    <w:name w:val="outlinetxt9"/>
    <w:basedOn w:val="isonormal"/>
    <w:rsid w:val="00941253"/>
    <w:pPr>
      <w:keepLines/>
      <w:tabs>
        <w:tab w:val="right" w:pos="2580"/>
        <w:tab w:val="left" w:pos="2700"/>
      </w:tabs>
      <w:ind w:left="2700" w:hanging="2700"/>
      <w:jc w:val="both"/>
    </w:pPr>
    <w:rPr>
      <w:b/>
    </w:rPr>
  </w:style>
  <w:style w:type="paragraph" w:customStyle="1" w:styleId="sectiontitlecenter">
    <w:name w:val="section title center"/>
    <w:basedOn w:val="isonormal"/>
    <w:rsid w:val="00941253"/>
    <w:pPr>
      <w:keepNext/>
      <w:keepLines/>
      <w:pBdr>
        <w:top w:val="single" w:sz="6" w:space="3" w:color="auto"/>
      </w:pBdr>
      <w:jc w:val="center"/>
    </w:pPr>
    <w:rPr>
      <w:b/>
      <w:caps/>
      <w:sz w:val="24"/>
    </w:rPr>
  </w:style>
  <w:style w:type="paragraph" w:customStyle="1" w:styleId="sectiontitleflushleft">
    <w:name w:val="section title flush left"/>
    <w:basedOn w:val="isonormal"/>
    <w:rsid w:val="00941253"/>
    <w:pPr>
      <w:keepNext/>
      <w:keepLines/>
      <w:pBdr>
        <w:top w:val="single" w:sz="6" w:space="3" w:color="auto"/>
      </w:pBdr>
    </w:pPr>
    <w:rPr>
      <w:b/>
      <w:caps/>
      <w:sz w:val="24"/>
    </w:rPr>
  </w:style>
  <w:style w:type="paragraph" w:customStyle="1" w:styleId="space2">
    <w:name w:val="space2"/>
    <w:basedOn w:val="isonormal"/>
    <w:next w:val="blocktext1"/>
    <w:rsid w:val="00941253"/>
    <w:pPr>
      <w:spacing w:before="0" w:line="40" w:lineRule="exact"/>
      <w:jc w:val="both"/>
    </w:pPr>
  </w:style>
  <w:style w:type="paragraph" w:customStyle="1" w:styleId="space4">
    <w:name w:val="space4"/>
    <w:basedOn w:val="isonormal"/>
    <w:next w:val="blocktext1"/>
    <w:rsid w:val="00941253"/>
    <w:pPr>
      <w:spacing w:before="0" w:line="80" w:lineRule="exact"/>
      <w:jc w:val="both"/>
    </w:pPr>
  </w:style>
  <w:style w:type="paragraph" w:customStyle="1" w:styleId="space8">
    <w:name w:val="space8"/>
    <w:basedOn w:val="isonormal"/>
    <w:next w:val="blocktext1"/>
    <w:rsid w:val="00941253"/>
    <w:pPr>
      <w:spacing w:before="0" w:line="160" w:lineRule="exact"/>
      <w:jc w:val="both"/>
    </w:pPr>
  </w:style>
  <w:style w:type="paragraph" w:customStyle="1" w:styleId="tablerow2">
    <w:name w:val="tablerow2"/>
    <w:basedOn w:val="isonormal"/>
    <w:next w:val="tabletext"/>
    <w:rsid w:val="00941253"/>
    <w:pPr>
      <w:spacing w:before="0" w:line="40" w:lineRule="exact"/>
      <w:jc w:val="both"/>
    </w:pPr>
  </w:style>
  <w:style w:type="paragraph" w:customStyle="1" w:styleId="tablerow4">
    <w:name w:val="tablerow4"/>
    <w:basedOn w:val="isonormal"/>
    <w:next w:val="tabletext"/>
    <w:rsid w:val="00941253"/>
    <w:pPr>
      <w:spacing w:before="0" w:line="80" w:lineRule="exact"/>
      <w:jc w:val="both"/>
    </w:pPr>
  </w:style>
  <w:style w:type="paragraph" w:customStyle="1" w:styleId="tabletext">
    <w:name w:val="tabletext"/>
    <w:basedOn w:val="isonormal"/>
    <w:rsid w:val="00941253"/>
    <w:pPr>
      <w:spacing w:before="60"/>
    </w:pPr>
  </w:style>
  <w:style w:type="paragraph" w:customStyle="1" w:styleId="tabletext8">
    <w:name w:val="tabletext8"/>
    <w:basedOn w:val="isonormal"/>
    <w:rsid w:val="00941253"/>
    <w:pPr>
      <w:spacing w:before="60"/>
    </w:pPr>
    <w:rPr>
      <w:sz w:val="16"/>
    </w:rPr>
  </w:style>
  <w:style w:type="paragraph" w:customStyle="1" w:styleId="tabletxtdecpage">
    <w:name w:val="tabletxt dec page"/>
    <w:basedOn w:val="isonormal"/>
    <w:rsid w:val="00941253"/>
    <w:pPr>
      <w:spacing w:before="60"/>
    </w:pPr>
    <w:rPr>
      <w:sz w:val="18"/>
    </w:rPr>
  </w:style>
  <w:style w:type="paragraph" w:customStyle="1" w:styleId="TEXT12">
    <w:name w:val="TEXT12"/>
    <w:basedOn w:val="isonormal"/>
    <w:rsid w:val="00941253"/>
    <w:pPr>
      <w:spacing w:line="240" w:lineRule="auto"/>
    </w:pPr>
    <w:rPr>
      <w:sz w:val="24"/>
    </w:rPr>
  </w:style>
  <w:style w:type="paragraph" w:customStyle="1" w:styleId="TEXT14">
    <w:name w:val="TEXT14"/>
    <w:basedOn w:val="isonormal"/>
    <w:rsid w:val="00941253"/>
    <w:pPr>
      <w:spacing w:line="240" w:lineRule="auto"/>
    </w:pPr>
    <w:rPr>
      <w:sz w:val="28"/>
    </w:rPr>
  </w:style>
  <w:style w:type="paragraph" w:customStyle="1" w:styleId="TEXT16">
    <w:name w:val="TEXT16"/>
    <w:basedOn w:val="isonormal"/>
    <w:rsid w:val="00941253"/>
    <w:pPr>
      <w:spacing w:line="240" w:lineRule="auto"/>
    </w:pPr>
    <w:rPr>
      <w:sz w:val="32"/>
    </w:rPr>
  </w:style>
  <w:style w:type="paragraph" w:customStyle="1" w:styleId="TEXT18">
    <w:name w:val="TEXT18"/>
    <w:basedOn w:val="isonormal"/>
    <w:rsid w:val="00941253"/>
    <w:pPr>
      <w:spacing w:line="240" w:lineRule="auto"/>
    </w:pPr>
    <w:rPr>
      <w:sz w:val="36"/>
    </w:rPr>
  </w:style>
  <w:style w:type="paragraph" w:customStyle="1" w:styleId="TEXT24">
    <w:name w:val="TEXT24"/>
    <w:basedOn w:val="isonormal"/>
    <w:rsid w:val="00941253"/>
    <w:pPr>
      <w:spacing w:line="240" w:lineRule="auto"/>
    </w:pPr>
    <w:rPr>
      <w:sz w:val="48"/>
    </w:rPr>
  </w:style>
  <w:style w:type="paragraph" w:customStyle="1" w:styleId="titleflushleft">
    <w:name w:val="title flush left"/>
    <w:basedOn w:val="isonormal"/>
    <w:next w:val="blocktext1"/>
    <w:rsid w:val="00941253"/>
    <w:pPr>
      <w:keepLines/>
      <w:framePr w:w="1872" w:wrap="around" w:vAnchor="text" w:hAnchor="page" w:x="1080" w:y="1"/>
    </w:pPr>
    <w:rPr>
      <w:b/>
      <w:caps/>
    </w:rPr>
  </w:style>
  <w:style w:type="paragraph" w:customStyle="1" w:styleId="title12">
    <w:name w:val="title12"/>
    <w:basedOn w:val="isonormal"/>
    <w:next w:val="isonormal"/>
    <w:rsid w:val="00941253"/>
    <w:pPr>
      <w:keepNext/>
      <w:keepLines/>
      <w:spacing w:before="0" w:line="240" w:lineRule="auto"/>
      <w:jc w:val="center"/>
    </w:pPr>
    <w:rPr>
      <w:b/>
      <w:caps/>
      <w:sz w:val="24"/>
    </w:rPr>
  </w:style>
  <w:style w:type="paragraph" w:customStyle="1" w:styleId="title14">
    <w:name w:val="title14"/>
    <w:basedOn w:val="isonormal"/>
    <w:next w:val="isonormal"/>
    <w:rsid w:val="00941253"/>
    <w:pPr>
      <w:keepNext/>
      <w:keepLines/>
      <w:spacing w:before="0" w:line="240" w:lineRule="auto"/>
      <w:jc w:val="center"/>
    </w:pPr>
    <w:rPr>
      <w:b/>
      <w:caps/>
      <w:sz w:val="28"/>
    </w:rPr>
  </w:style>
  <w:style w:type="paragraph" w:customStyle="1" w:styleId="title16">
    <w:name w:val="title16"/>
    <w:basedOn w:val="isonormal"/>
    <w:next w:val="isonormal"/>
    <w:rsid w:val="00941253"/>
    <w:pPr>
      <w:keepNext/>
      <w:keepLines/>
      <w:spacing w:before="0" w:line="240" w:lineRule="auto"/>
      <w:jc w:val="center"/>
    </w:pPr>
    <w:rPr>
      <w:b/>
      <w:caps/>
      <w:sz w:val="32"/>
    </w:rPr>
  </w:style>
  <w:style w:type="paragraph" w:customStyle="1" w:styleId="title18">
    <w:name w:val="title18"/>
    <w:basedOn w:val="isonormal"/>
    <w:next w:val="isonormal"/>
    <w:rsid w:val="00941253"/>
    <w:pPr>
      <w:spacing w:before="0" w:line="360" w:lineRule="exact"/>
      <w:jc w:val="center"/>
    </w:pPr>
    <w:rPr>
      <w:b/>
      <w:caps/>
      <w:sz w:val="36"/>
    </w:rPr>
  </w:style>
  <w:style w:type="paragraph" w:customStyle="1" w:styleId="title24">
    <w:name w:val="title24"/>
    <w:basedOn w:val="isonormal"/>
    <w:next w:val="isonormal"/>
    <w:rsid w:val="00941253"/>
    <w:pPr>
      <w:keepNext/>
      <w:keepLines/>
      <w:spacing w:before="0" w:line="240" w:lineRule="auto"/>
      <w:jc w:val="center"/>
    </w:pPr>
    <w:rPr>
      <w:b/>
      <w:caps/>
      <w:sz w:val="48"/>
    </w:rPr>
  </w:style>
  <w:style w:type="paragraph" w:customStyle="1" w:styleId="title30">
    <w:name w:val="title30"/>
    <w:basedOn w:val="isonormal"/>
    <w:next w:val="isonormal"/>
    <w:rsid w:val="00941253"/>
    <w:pPr>
      <w:keepNext/>
      <w:keepLines/>
      <w:spacing w:before="0" w:line="240" w:lineRule="auto"/>
      <w:jc w:val="center"/>
    </w:pPr>
    <w:rPr>
      <w:b/>
      <w:caps/>
      <w:sz w:val="60"/>
    </w:rPr>
  </w:style>
  <w:style w:type="paragraph" w:customStyle="1" w:styleId="tablehead">
    <w:name w:val="tablehead"/>
    <w:basedOn w:val="isonormal"/>
    <w:rsid w:val="00941253"/>
    <w:pPr>
      <w:spacing w:before="40" w:after="20" w:line="190" w:lineRule="exact"/>
      <w:jc w:val="center"/>
    </w:pPr>
    <w:rPr>
      <w:b/>
      <w:sz w:val="18"/>
    </w:rPr>
  </w:style>
  <w:style w:type="paragraph" w:customStyle="1" w:styleId="tabletext11">
    <w:name w:val="tabletext1/1"/>
    <w:basedOn w:val="isonormal"/>
    <w:rsid w:val="00941253"/>
    <w:pPr>
      <w:spacing w:before="20" w:after="20" w:line="190" w:lineRule="exact"/>
    </w:pPr>
    <w:rPr>
      <w:sz w:val="18"/>
    </w:rPr>
  </w:style>
  <w:style w:type="paragraph" w:styleId="Header">
    <w:name w:val="header"/>
    <w:basedOn w:val="Normal"/>
    <w:link w:val="HeaderChar"/>
    <w:rsid w:val="00941253"/>
    <w:pPr>
      <w:tabs>
        <w:tab w:val="center" w:pos="4680"/>
        <w:tab w:val="right" w:pos="9360"/>
      </w:tabs>
    </w:pPr>
  </w:style>
  <w:style w:type="character" w:customStyle="1" w:styleId="HeaderChar">
    <w:name w:val="Header Char"/>
    <w:link w:val="Header"/>
    <w:rsid w:val="00941253"/>
    <w:rPr>
      <w:rFonts w:ascii="Arial" w:hAnsi="Arial"/>
    </w:rPr>
  </w:style>
  <w:style w:type="paragraph" w:styleId="Footer">
    <w:name w:val="footer"/>
    <w:basedOn w:val="Normal"/>
    <w:link w:val="FooterChar"/>
    <w:rsid w:val="00941253"/>
    <w:pPr>
      <w:tabs>
        <w:tab w:val="center" w:pos="4680"/>
        <w:tab w:val="right" w:pos="9360"/>
      </w:tabs>
    </w:pPr>
  </w:style>
  <w:style w:type="character" w:customStyle="1" w:styleId="FooterChar">
    <w:name w:val="Footer Char"/>
    <w:link w:val="Footer"/>
    <w:rsid w:val="00941253"/>
    <w:rPr>
      <w:rFonts w:ascii="Arial" w:hAnsi="Arial"/>
    </w:rPr>
  </w:style>
  <w:style w:type="table" w:styleId="TableGrid">
    <w:name w:val="Table Grid"/>
    <w:basedOn w:val="TableNormal"/>
    <w:rsid w:val="00941253"/>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16F04"/>
    <w:rPr>
      <w:rFonts w:ascii="Arial" w:hAnsi="Arial"/>
    </w:rPr>
  </w:style>
  <w:style w:type="character" w:customStyle="1" w:styleId="formlink">
    <w:name w:val="formlink"/>
    <w:rsid w:val="0094125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LI-CL-2024-054 - 004 - CP 01 72 02 25 New.docx</DocumentName>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i37404</AuthorId>
    <CircularDocDescription xmlns="a86cc342-0045-41e2-80e9-abdb777d2eca">CP 01 72 02 25 New</CircularDocDescription>
    <Date_x0020_Modified xmlns="a86cc342-0045-41e2-80e9-abdb777d2eca">2024-03-25T04:00:00+00:00</Date_x0020_Modified>
    <CircularDate xmlns="a86cc342-0045-41e2-80e9-abdb777d2eca">2024-07-08T04:00:00+00:00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This circular announces the filing of various new and revised state-specific Commercial Lines endorsements in Georgia in order to more closely track Georgia Law and based on comments from the Georgia Department of Insurance (“Department”). [...]</KeyMessage>
    <CircularNumber xmlns="a86cc342-0045-41e2-80e9-abdb777d2eca">LI-CL-2024-054</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McCaskey, Kaitlyn</AuthorName>
    <Sequence xmlns="a86cc342-0045-41e2-80e9-abdb777d2eca">3</Sequence>
    <ServiceModuleString xmlns="a86cc342-0045-41e2-80e9-abdb777d2eca">Forms;</ServiceModuleString>
    <CircId xmlns="a86cc342-0045-41e2-80e9-abdb777d2eca">41248</CircId>
    <IncludeWithPDF xmlns="a86cc342-0045-41e2-80e9-abdb777d2eca">true</IncludeWithPDF>
    <ApplicableLOBs xmlns="a86cc342-0045-41e2-80e9-abdb777d2eca">
      <Value>4</Value>
      <Value>7</Value>
      <Value>8</Value>
      <Value>13</Value>
      <Value>18</Value>
      <Value>26</Value>
    </ApplicableLOBs>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GEORGIA NEW AND REVISED ENDORSEMENTS FILED</CircularTitle>
    <Jurs xmlns="a86cc342-0045-41e2-80e9-abdb777d2eca">
      <Value>11</Value>
    </Jurs>
  </documentManagement>
</p:properties>
</file>

<file path=customXml/itemProps1.xml><?xml version="1.0" encoding="utf-8"?>
<ds:datastoreItem xmlns:ds="http://schemas.openxmlformats.org/officeDocument/2006/customXml" ds:itemID="{B8C84E38-8376-4EF6-A6E6-C4F4D6E6DFC9}">
  <ds:schemaRefs>
    <ds:schemaRef ds:uri="http://schemas.microsoft.com/sharepoint/v3/contenttype/forms"/>
  </ds:schemaRefs>
</ds:datastoreItem>
</file>

<file path=customXml/itemProps2.xml><?xml version="1.0" encoding="utf-8"?>
<ds:datastoreItem xmlns:ds="http://schemas.openxmlformats.org/officeDocument/2006/customXml" ds:itemID="{5C7341E8-2028-4AD0-873A-71099A1B00CF}"/>
</file>

<file path=customXml/itemProps3.xml><?xml version="1.0" encoding="utf-8"?>
<ds:datastoreItem xmlns:ds="http://schemas.openxmlformats.org/officeDocument/2006/customXml" ds:itemID="{C3B24762-BEC3-4C46-B9BB-E1D37D2BA1D0}">
  <ds:schemaRefs>
    <ds:schemaRef ds:uri="http://schemas.microsoft.com/office/infopath/2007/PartnerControls"/>
    <ds:schemaRef ds:uri="http://purl.org/dc/elements/1.1/"/>
    <ds:schemaRef ds:uri="ad8a5e21-03a8-4889-a925-74d9299fda5b"/>
    <ds:schemaRef ds:uri="http://schemas.microsoft.com/sharepoint/v3"/>
    <ds:schemaRef ds:uri="http://purl.org/dc/terms/"/>
    <ds:schemaRef ds:uri="http://purl.org/dc/dcmitype/"/>
    <ds:schemaRef ds:uri="http://schemas.microsoft.com/office/2006/documentManagement/types"/>
    <ds:schemaRef ds:uri="http://schemas.openxmlformats.org/package/2006/metadata/core-properties"/>
    <ds:schemaRef ds:uri="b46ec5a0-05e9-4998-b314-ddd445f86ee4"/>
    <ds:schemaRef ds:uri="http://schemas.microsoft.com/sharepoint/v3/fields"/>
    <ds:schemaRef ds:uri="http://schemas.microsoft.com/office/2006/metadata/properties"/>
    <ds:schemaRef ds:uri="http://www.w3.org/XML/1998/namespace"/>
  </ds:schemaRefs>
</ds:datastoreItem>
</file>

<file path=docMetadata/LabelInfo.xml><?xml version="1.0" encoding="utf-8"?>
<clbl:labelList xmlns:clbl="http://schemas.microsoft.com/office/2020/mipLabelMetadata">
  <clbl:label id="{29bd8e39-e41c-4f07-b1ea-3ef48e053bff}" enabled="1" method="Standar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FORMSADDINAUTO</Template>
  <TotalTime>0</TotalTime>
  <Pages>4</Pages>
  <Words>1647</Words>
  <Characters>8157</Characters>
  <Application>Microsoft Office Word</Application>
  <DocSecurity>0</DocSecurity>
  <Lines>296</Lines>
  <Paragraphs>76</Paragraphs>
  <ScaleCrop>false</ScaleCrop>
  <HeadingPairs>
    <vt:vector size="2" baseType="variant">
      <vt:variant>
        <vt:lpstr>Title</vt:lpstr>
      </vt:variant>
      <vt:variant>
        <vt:i4>1</vt:i4>
      </vt:variant>
    </vt:vector>
  </HeadingPairs>
  <TitlesOfParts>
    <vt:vector size="1" baseType="lpstr">
      <vt:lpstr>GEORGIA – FUNCTIONAL BUILDING VALUATION</vt:lpstr>
    </vt:vector>
  </TitlesOfParts>
  <Manager/>
  <Company/>
  <LinksUpToDate>false</LinksUpToDate>
  <CharactersWithSpaces>9808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GEORGIA – FUNCTIONAL BUILDING VALUATION</dc:title>
  <dc:subject/>
  <dc:creator/>
  <cp:keywords/>
  <dc:description>4</dc:description>
  <cp:lastModifiedBy/>
  <cp:revision>1</cp:revision>
  <dcterms:created xsi:type="dcterms:W3CDTF">2020-10-02T16:14:00Z</dcterms:created>
  <dcterms:modified xsi:type="dcterms:W3CDTF">2024-05-29T12:45:00Z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Document</vt:lpwstr>
  </property>
  <property fmtid="{D5CDD505-2E9C-101B-9397-08002B2CF9AE}" pid="4" name="ContentTypeId">
    <vt:lpwstr>0x0101002A7B4D783DF0499AA9CFFB0BDFDF2D2C00B742AC3165F72545976B399ED8B6337E</vt:lpwstr>
  </property>
  <property fmtid="{D5CDD505-2E9C-101B-9397-08002B2CF9AE}" pid="5" name="display_urn:schemas-microsoft-com:office:office#Author">
    <vt:lpwstr>System Account</vt:lpwstr>
  </property>
  <property fmtid="{D5CDD505-2E9C-101B-9397-08002B2CF9AE}" pid="6" name="display_urn:schemas-microsoft-com:office:office#Editor">
    <vt:lpwstr>isontdom1\i70787</vt:lpwstr>
  </property>
  <property fmtid="{D5CDD505-2E9C-101B-9397-08002B2CF9AE}" pid="7" name="dte$">
    <vt:lpwstr/>
  </property>
  <property fmtid="{D5CDD505-2E9C-101B-9397-08002B2CF9AE}" pid="8" name="item$">
    <vt:lpwstr/>
  </property>
  <property fmtid="{D5CDD505-2E9C-101B-9397-08002B2CF9AE}" pid="9" name="NoCopyright$">
    <vt:lpwstr>© Insurance Services Office, Inc.,xxxx</vt:lpwstr>
  </property>
  <property fmtid="{D5CDD505-2E9C-101B-9397-08002B2CF9AE}" pid="10" name="Order">
    <vt:lpwstr>3100.00000000000</vt:lpwstr>
  </property>
  <property fmtid="{D5CDD505-2E9C-101B-9397-08002B2CF9AE}" pid="11" name="pgno$">
    <vt:lpwstr/>
  </property>
  <property fmtid="{D5CDD505-2E9C-101B-9397-08002B2CF9AE}" pid="12" name="Service1">
    <vt:lpwstr>Forms</vt:lpwstr>
  </property>
  <property fmtid="{D5CDD505-2E9C-101B-9397-08002B2CF9AE}" pid="13" name="Status$">
    <vt:lpwstr/>
  </property>
  <property fmtid="{D5CDD505-2E9C-101B-9397-08002B2CF9AE}" pid="14" name="TemplateType">
    <vt:lpwstr>FORMS</vt:lpwstr>
  </property>
  <property fmtid="{D5CDD505-2E9C-101B-9397-08002B2CF9AE}" pid="15" name="TemplateUrl">
    <vt:lpwstr/>
  </property>
  <property fmtid="{D5CDD505-2E9C-101B-9397-08002B2CF9AE}" pid="16" name="xd_ProgID">
    <vt:lpwstr/>
  </property>
  <property fmtid="{D5CDD505-2E9C-101B-9397-08002B2CF9AE}" pid="17" name="_AdHocReviewCycleID">
    <vt:i4>889985746</vt:i4>
  </property>
  <property fmtid="{D5CDD505-2E9C-101B-9397-08002B2CF9AE}" pid="18" name="_NewReviewCycle">
    <vt:lpwstr/>
  </property>
  <property fmtid="{D5CDD505-2E9C-101B-9397-08002B2CF9AE}" pid="19" name="_ReviewingToolsShownOnce">
    <vt:lpwstr/>
  </property>
  <property fmtid="{D5CDD505-2E9C-101B-9397-08002B2CF9AE}" pid="20" name="_docset_NoMedatataSyncRequired">
    <vt:lpwstr>False</vt:lpwstr>
  </property>
</Properties>
</file>