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3B9" w:rsidRDefault="006D13B9" w:rsidP="00EA6168">
      <w:pPr>
        <w:widowControl w:val="0"/>
        <w:autoSpaceDE w:val="0"/>
        <w:autoSpaceDN w:val="0"/>
        <w:adjustRightInd w:val="0"/>
        <w:spacing w:before="34" w:after="0" w:line="223" w:lineRule="exact"/>
        <w:ind w:right="-20"/>
        <w:rPr>
          <w:rFonts w:ascii="Arial" w:hAnsi="Arial" w:cs="Arial"/>
          <w:sz w:val="20"/>
          <w:szCs w:val="20"/>
        </w:rPr>
      </w:pPr>
    </w:p>
    <w:p w:rsidR="006D13B9" w:rsidRPr="006D13B9" w:rsidRDefault="006D13B9" w:rsidP="006D13B9">
      <w:pPr>
        <w:widowControl w:val="0"/>
        <w:autoSpaceDE w:val="0"/>
        <w:autoSpaceDN w:val="0"/>
        <w:adjustRightInd w:val="0"/>
        <w:spacing w:before="34" w:after="0" w:line="223" w:lineRule="exact"/>
        <w:ind w:left="360" w:right="-20"/>
        <w:rPr>
          <w:rFonts w:ascii="Arial" w:hAnsi="Arial" w:cs="Arial"/>
          <w:sz w:val="20"/>
          <w:szCs w:val="20"/>
        </w:rPr>
      </w:pPr>
    </w:p>
    <w:p w:rsidR="006D13B9" w:rsidRPr="006D13B9" w:rsidRDefault="001D2FA9" w:rsidP="00EA6168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34" w:after="0" w:line="223" w:lineRule="exact"/>
        <w:ind w:left="720" w:right="-20"/>
        <w:rPr>
          <w:rFonts w:ascii="Arial" w:hAnsi="Arial" w:cs="Arial"/>
          <w:sz w:val="20"/>
          <w:szCs w:val="20"/>
        </w:rPr>
      </w:pPr>
      <w:r w:rsidRPr="006D13B9">
        <w:rPr>
          <w:rFonts w:ascii="Arial" w:hAnsi="Arial" w:cs="Arial"/>
          <w:sz w:val="20"/>
          <w:szCs w:val="20"/>
        </w:rPr>
        <w:t xml:space="preserve">Social Services Professional Liability </w:t>
      </w:r>
      <w:r w:rsidR="006510E2" w:rsidRPr="006D13B9">
        <w:rPr>
          <w:rFonts w:ascii="Arial" w:hAnsi="Arial" w:cs="Arial"/>
          <w:sz w:val="20"/>
          <w:szCs w:val="20"/>
        </w:rPr>
        <w:t xml:space="preserve">Coverage - </w:t>
      </w:r>
      <w:r w:rsidRPr="006D13B9">
        <w:rPr>
          <w:rFonts w:ascii="Arial" w:hAnsi="Arial" w:cs="Arial"/>
          <w:sz w:val="20"/>
          <w:szCs w:val="20"/>
        </w:rPr>
        <w:t>Alcohol and Drug Abuse Treatment</w:t>
      </w:r>
      <w:r w:rsidR="00EA6168" w:rsidRPr="006D13B9">
        <w:rPr>
          <w:rFonts w:ascii="Arial" w:hAnsi="Arial" w:cs="Arial"/>
          <w:sz w:val="20"/>
          <w:szCs w:val="20"/>
        </w:rPr>
        <w:t xml:space="preserve"> </w:t>
      </w:r>
      <w:r w:rsidRPr="006D13B9">
        <w:rPr>
          <w:rFonts w:ascii="Arial" w:hAnsi="Arial" w:cs="Arial"/>
          <w:sz w:val="20"/>
          <w:szCs w:val="20"/>
        </w:rPr>
        <w:t>Facilities (Addiction Treatment Centers)</w:t>
      </w: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after="0" w:line="218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>Description of Coverage:</w:t>
      </w:r>
      <w:r w:rsidR="00475028" w:rsidRPr="00EA6168">
        <w:rPr>
          <w:rFonts w:ascii="Arial" w:hAnsi="Arial" w:cs="Arial"/>
          <w:sz w:val="20"/>
          <w:szCs w:val="20"/>
        </w:rPr>
        <w:t xml:space="preserve"> </w:t>
      </w:r>
      <w:r w:rsidR="001D2FA9" w:rsidRPr="00EA6168">
        <w:rPr>
          <w:rFonts w:ascii="Arial" w:hAnsi="Arial" w:cs="Arial"/>
          <w:sz w:val="20"/>
          <w:szCs w:val="20"/>
        </w:rPr>
        <w:t>Professional Liability</w:t>
      </w: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after="0" w:line="214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  <w:r>
        <w:rPr>
          <w:rFonts w:ascii="Arial" w:hAnsi="Arial" w:cs="Arial"/>
          <w:sz w:val="20"/>
          <w:szCs w:val="20"/>
        </w:rPr>
        <w:tab/>
      </w:r>
      <w:r w:rsidR="00530EA1" w:rsidRPr="00EA6168">
        <w:rPr>
          <w:rFonts w:ascii="Arial" w:hAnsi="Arial" w:cs="Arial"/>
          <w:sz w:val="20"/>
          <w:szCs w:val="20"/>
        </w:rPr>
        <w:t>Form:</w:t>
      </w:r>
      <w:r w:rsidR="001D2FA9" w:rsidRPr="00EA6168">
        <w:rPr>
          <w:rFonts w:ascii="Arial" w:hAnsi="Arial" w:cs="Arial"/>
          <w:sz w:val="20"/>
          <w:szCs w:val="20"/>
        </w:rPr>
        <w:t xml:space="preserve"> </w:t>
      </w:r>
      <w:r w:rsidR="00CE14E9" w:rsidRPr="00EA6168">
        <w:rPr>
          <w:rFonts w:ascii="Arial" w:hAnsi="Arial" w:cs="Arial"/>
          <w:sz w:val="20"/>
          <w:szCs w:val="20"/>
        </w:rPr>
        <w:t>118395</w:t>
      </w:r>
      <w:r w:rsidR="001D2FA9" w:rsidRPr="00EA6168">
        <w:rPr>
          <w:rFonts w:ascii="Arial" w:hAnsi="Arial" w:cs="Arial"/>
          <w:sz w:val="20"/>
          <w:szCs w:val="20"/>
        </w:rPr>
        <w:t xml:space="preserve"> (Occurrence)</w:t>
      </w: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after="0" w:line="209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c.</w:t>
      </w:r>
      <w:r>
        <w:rPr>
          <w:rFonts w:ascii="Arial" w:hAnsi="Arial" w:cs="Arial"/>
          <w:sz w:val="20"/>
          <w:szCs w:val="20"/>
        </w:rPr>
        <w:tab/>
      </w:r>
      <w:r w:rsidR="00530EA1" w:rsidRPr="00EA6168">
        <w:rPr>
          <w:rFonts w:ascii="Arial" w:hAnsi="Arial" w:cs="Arial"/>
          <w:sz w:val="20"/>
          <w:szCs w:val="20"/>
        </w:rPr>
        <w:t>Form:</w:t>
      </w:r>
      <w:r w:rsidR="001D2FA9" w:rsidRPr="00EA6168">
        <w:rPr>
          <w:rFonts w:ascii="Arial" w:hAnsi="Arial" w:cs="Arial"/>
          <w:sz w:val="20"/>
          <w:szCs w:val="20"/>
        </w:rPr>
        <w:t xml:space="preserve"> </w:t>
      </w:r>
      <w:r w:rsidR="00CE14E9" w:rsidRPr="00EA6168">
        <w:rPr>
          <w:rFonts w:ascii="Arial" w:hAnsi="Arial" w:cs="Arial"/>
          <w:sz w:val="20"/>
          <w:szCs w:val="20"/>
        </w:rPr>
        <w:t>118397</w:t>
      </w:r>
      <w:r w:rsidR="001D2FA9" w:rsidRPr="00EA6168">
        <w:rPr>
          <w:rFonts w:ascii="Arial" w:hAnsi="Arial" w:cs="Arial"/>
          <w:sz w:val="20"/>
          <w:szCs w:val="20"/>
        </w:rPr>
        <w:t xml:space="preserve"> (Claims-Made)</w:t>
      </w:r>
    </w:p>
    <w:p w:rsidR="00AC6249" w:rsidRDefault="00EA6168" w:rsidP="00AC6249">
      <w:pPr>
        <w:widowControl w:val="0"/>
        <w:autoSpaceDE w:val="0"/>
        <w:autoSpaceDN w:val="0"/>
        <w:adjustRightInd w:val="0"/>
        <w:spacing w:after="0" w:line="240" w:lineRule="auto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>Form:</w:t>
      </w:r>
      <w:r w:rsidR="00CE14E9" w:rsidRPr="00EA6168">
        <w:rPr>
          <w:rFonts w:ascii="Arial" w:hAnsi="Arial" w:cs="Arial"/>
          <w:sz w:val="20"/>
          <w:szCs w:val="20"/>
        </w:rPr>
        <w:t xml:space="preserve">  </w:t>
      </w:r>
      <w:r w:rsidR="001D2FA9" w:rsidRPr="00EA6168">
        <w:rPr>
          <w:rFonts w:ascii="Arial" w:hAnsi="Arial" w:cs="Arial"/>
          <w:sz w:val="20"/>
          <w:szCs w:val="20"/>
        </w:rPr>
        <w:t>Mandatory</w:t>
      </w:r>
    </w:p>
    <w:p w:rsidR="00AC6249" w:rsidRPr="00AC6249" w:rsidRDefault="00AC6249" w:rsidP="00AC6249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080" w:right="-20"/>
        <w:rPr>
          <w:rFonts w:ascii="Arial" w:hAnsi="Arial" w:cs="Arial"/>
          <w:sz w:val="20"/>
          <w:szCs w:val="20"/>
        </w:rPr>
      </w:pPr>
      <w:r w:rsidRPr="00AC6249">
        <w:rPr>
          <w:rFonts w:ascii="Arial" w:hAnsi="Arial" w:cs="Arial"/>
          <w:sz w:val="20"/>
          <w:szCs w:val="20"/>
        </w:rPr>
        <w:t>Optional Endorsement:  118436 (Designated  Professionals)</w:t>
      </w:r>
    </w:p>
    <w:p w:rsidR="00AC6249" w:rsidRPr="00AC6249" w:rsidRDefault="00AC6249" w:rsidP="00AC6249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20" w:lineRule="exact"/>
        <w:ind w:left="1080" w:right="340"/>
        <w:rPr>
          <w:rFonts w:ascii="Arial" w:hAnsi="Arial" w:cs="Arial"/>
          <w:sz w:val="20"/>
          <w:szCs w:val="20"/>
        </w:rPr>
      </w:pPr>
      <w:r w:rsidRPr="00AC6249">
        <w:rPr>
          <w:rFonts w:ascii="Arial" w:hAnsi="Arial" w:cs="Arial"/>
          <w:sz w:val="20"/>
          <w:szCs w:val="20"/>
        </w:rPr>
        <w:t>Optional Endorsement:  118437 (Exclusion of Specific Professional Incident)</w:t>
      </w:r>
    </w:p>
    <w:p w:rsidR="00B26801" w:rsidRDefault="001D2FA9" w:rsidP="00AC6249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15" w:lineRule="exact"/>
        <w:ind w:left="1080" w:right="-20"/>
        <w:rPr>
          <w:rFonts w:ascii="Arial" w:hAnsi="Arial" w:cs="Arial"/>
          <w:sz w:val="20"/>
          <w:szCs w:val="20"/>
        </w:rPr>
      </w:pPr>
      <w:r w:rsidRPr="00AC6249">
        <w:rPr>
          <w:rFonts w:ascii="Arial" w:hAnsi="Arial" w:cs="Arial"/>
          <w:sz w:val="20"/>
          <w:szCs w:val="20"/>
        </w:rPr>
        <w:t>Premium Determination</w:t>
      </w:r>
      <w:r w:rsidR="007415B1" w:rsidRPr="00AC6249">
        <w:rPr>
          <w:rFonts w:ascii="Arial" w:hAnsi="Arial" w:cs="Arial"/>
          <w:sz w:val="20"/>
          <w:szCs w:val="20"/>
        </w:rPr>
        <w:t>:</w:t>
      </w:r>
    </w:p>
    <w:p w:rsidR="006D13B9" w:rsidRPr="006D13B9" w:rsidRDefault="006D13B9" w:rsidP="006D13B9">
      <w:pPr>
        <w:widowControl w:val="0"/>
        <w:autoSpaceDE w:val="0"/>
        <w:autoSpaceDN w:val="0"/>
        <w:adjustRightInd w:val="0"/>
        <w:spacing w:after="0" w:line="215" w:lineRule="exact"/>
        <w:ind w:left="720" w:right="-20"/>
        <w:rPr>
          <w:rFonts w:ascii="Arial" w:hAnsi="Arial" w:cs="Arial"/>
          <w:sz w:val="20"/>
          <w:szCs w:val="20"/>
        </w:rPr>
      </w:pPr>
    </w:p>
    <w:p w:rsidR="001D2FA9" w:rsidRPr="00EA6168" w:rsidRDefault="000C6718" w:rsidP="00EA6168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09" w:lineRule="exact"/>
        <w:ind w:left="1440" w:right="-20" w:hanging="360"/>
        <w:rPr>
          <w:rFonts w:ascii="Arial" w:hAnsi="Arial" w:cs="Arial"/>
          <w:sz w:val="20"/>
          <w:szCs w:val="20"/>
        </w:rPr>
      </w:pPr>
      <w:r w:rsidRPr="00EA6168">
        <w:rPr>
          <w:rFonts w:ascii="Arial" w:hAnsi="Arial" w:cs="Arial"/>
          <w:sz w:val="20"/>
          <w:szCs w:val="20"/>
        </w:rPr>
        <w:t>Basic Limits ($100,000/$2</w:t>
      </w:r>
      <w:r w:rsidR="001D2FA9" w:rsidRPr="00EA6168">
        <w:rPr>
          <w:rFonts w:ascii="Arial" w:hAnsi="Arial" w:cs="Arial"/>
          <w:sz w:val="20"/>
          <w:szCs w:val="20"/>
        </w:rPr>
        <w:t>00,000) annual occurrence rates:</w:t>
      </w:r>
    </w:p>
    <w:p w:rsidR="001D2FA9" w:rsidRPr="0032296F" w:rsidRDefault="00240EE4">
      <w:pPr>
        <w:widowControl w:val="0"/>
        <w:autoSpaceDE w:val="0"/>
        <w:autoSpaceDN w:val="0"/>
        <w:adjustRightInd w:val="0"/>
        <w:spacing w:after="0" w:line="240" w:lineRule="auto"/>
        <w:ind w:left="2235" w:right="-20"/>
        <w:rPr>
          <w:rFonts w:ascii="Univers ATT" w:hAnsi="Univers ATT"/>
          <w:sz w:val="20"/>
          <w:szCs w:val="20"/>
        </w:rPr>
      </w:pPr>
      <w:r>
        <w:rPr>
          <w:rFonts w:ascii="Univers ATT" w:hAnsi="Univers ATT" w:cs="Arial"/>
          <w:noProof/>
          <w:sz w:val="20"/>
          <w:szCs w:val="20"/>
        </w:rPr>
        <w:drawing>
          <wp:inline distT="0" distB="0" distL="0" distR="0">
            <wp:extent cx="2733675" cy="24384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2FA9" w:rsidRPr="00EA6168" w:rsidRDefault="001D2FA9" w:rsidP="00EA6168">
      <w:pPr>
        <w:widowControl w:val="0"/>
        <w:autoSpaceDE w:val="0"/>
        <w:autoSpaceDN w:val="0"/>
        <w:adjustRightInd w:val="0"/>
        <w:spacing w:before="91" w:after="0" w:line="240" w:lineRule="auto"/>
        <w:ind w:left="1440" w:right="-20"/>
        <w:rPr>
          <w:rFonts w:ascii="Arial" w:hAnsi="Arial" w:cs="Arial"/>
          <w:sz w:val="20"/>
          <w:szCs w:val="20"/>
        </w:rPr>
      </w:pPr>
      <w:r w:rsidRPr="00EA6168">
        <w:rPr>
          <w:rFonts w:ascii="Arial" w:hAnsi="Arial" w:cs="Arial"/>
          <w:sz w:val="20"/>
          <w:szCs w:val="20"/>
        </w:rPr>
        <w:t>The</w:t>
      </w:r>
      <w:r w:rsidRPr="00EA6168">
        <w:rPr>
          <w:rFonts w:ascii="Arial" w:hAnsi="Arial" w:cs="Arial"/>
          <w:spacing w:val="-19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rates</w:t>
      </w:r>
      <w:r w:rsidRPr="00EA6168">
        <w:rPr>
          <w:rFonts w:ascii="Arial" w:hAnsi="Arial" w:cs="Arial"/>
          <w:spacing w:val="-10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apply</w:t>
      </w:r>
      <w:r w:rsidRPr="00EA6168">
        <w:rPr>
          <w:rFonts w:ascii="Arial" w:hAnsi="Arial" w:cs="Arial"/>
          <w:spacing w:val="-11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per</w:t>
      </w:r>
      <w:r w:rsidRPr="00EA6168">
        <w:rPr>
          <w:rFonts w:ascii="Arial" w:hAnsi="Arial" w:cs="Arial"/>
          <w:spacing w:val="-18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full</w:t>
      </w:r>
      <w:r w:rsidRPr="00EA6168">
        <w:rPr>
          <w:rFonts w:ascii="Arial" w:hAnsi="Arial" w:cs="Arial"/>
          <w:spacing w:val="-12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time</w:t>
      </w:r>
      <w:r w:rsidRPr="00EA6168">
        <w:rPr>
          <w:rFonts w:ascii="Arial" w:hAnsi="Arial" w:cs="Arial"/>
          <w:spacing w:val="-11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employee.</w:t>
      </w:r>
      <w:r w:rsidRPr="00EA6168">
        <w:rPr>
          <w:rFonts w:ascii="Arial" w:hAnsi="Arial" w:cs="Arial"/>
          <w:spacing w:val="13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Part</w:t>
      </w:r>
      <w:r w:rsidRPr="00EA6168">
        <w:rPr>
          <w:rFonts w:ascii="Arial" w:hAnsi="Arial" w:cs="Arial"/>
          <w:spacing w:val="-20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time</w:t>
      </w:r>
      <w:r w:rsidRPr="00EA6168">
        <w:rPr>
          <w:rFonts w:ascii="Arial" w:hAnsi="Arial" w:cs="Arial"/>
          <w:spacing w:val="-11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employees</w:t>
      </w:r>
      <w:r w:rsidRPr="00EA6168">
        <w:rPr>
          <w:rFonts w:ascii="Arial" w:hAnsi="Arial" w:cs="Arial"/>
          <w:spacing w:val="-11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are</w:t>
      </w:r>
      <w:r w:rsidRPr="00EA6168">
        <w:rPr>
          <w:rFonts w:ascii="Arial" w:hAnsi="Arial" w:cs="Arial"/>
          <w:spacing w:val="-12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rated</w:t>
      </w:r>
      <w:r w:rsidRPr="00EA6168">
        <w:rPr>
          <w:rFonts w:ascii="Arial" w:hAnsi="Arial" w:cs="Arial"/>
          <w:spacing w:val="-10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at</w:t>
      </w:r>
    </w:p>
    <w:p w:rsidR="001D2FA9" w:rsidRPr="00EA6168" w:rsidRDefault="001D2FA9" w:rsidP="00EA6168">
      <w:pPr>
        <w:widowControl w:val="0"/>
        <w:autoSpaceDE w:val="0"/>
        <w:autoSpaceDN w:val="0"/>
        <w:adjustRightInd w:val="0"/>
        <w:spacing w:after="0" w:line="223" w:lineRule="exact"/>
        <w:ind w:left="1440" w:right="-20"/>
        <w:rPr>
          <w:rFonts w:ascii="Arial" w:hAnsi="Arial" w:cs="Arial"/>
          <w:sz w:val="20"/>
          <w:szCs w:val="20"/>
        </w:rPr>
      </w:pPr>
      <w:r w:rsidRPr="00EA6168">
        <w:rPr>
          <w:rFonts w:ascii="Arial" w:hAnsi="Arial" w:cs="Arial"/>
          <w:sz w:val="20"/>
          <w:szCs w:val="20"/>
        </w:rPr>
        <w:t>half</w:t>
      </w:r>
      <w:r w:rsidRPr="00EA6168">
        <w:rPr>
          <w:rFonts w:ascii="Arial" w:hAnsi="Arial" w:cs="Arial"/>
          <w:spacing w:val="-12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the</w:t>
      </w:r>
      <w:r w:rsidRPr="00EA6168">
        <w:rPr>
          <w:rFonts w:ascii="Arial" w:hAnsi="Arial" w:cs="Arial"/>
          <w:spacing w:val="-10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full</w:t>
      </w:r>
      <w:r w:rsidRPr="00EA6168">
        <w:rPr>
          <w:rFonts w:ascii="Arial" w:hAnsi="Arial" w:cs="Arial"/>
          <w:spacing w:val="-24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time</w:t>
      </w:r>
      <w:r w:rsidRPr="00EA6168">
        <w:rPr>
          <w:rFonts w:ascii="Arial" w:hAnsi="Arial" w:cs="Arial"/>
          <w:spacing w:val="-17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rate.</w:t>
      </w:r>
    </w:p>
    <w:p w:rsidR="001A609D" w:rsidRDefault="001A609D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Pr="00EA6168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1A609D" w:rsidP="006D13B9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40" w:right="-20" w:hanging="360"/>
        <w:rPr>
          <w:rFonts w:ascii="Arial" w:hAnsi="Arial" w:cs="Arial"/>
          <w:sz w:val="20"/>
          <w:szCs w:val="20"/>
        </w:rPr>
      </w:pPr>
      <w:r w:rsidRPr="00EA6168">
        <w:rPr>
          <w:rFonts w:ascii="Arial" w:hAnsi="Arial" w:cs="Arial"/>
          <w:sz w:val="20"/>
          <w:szCs w:val="20"/>
        </w:rPr>
        <w:t>Increased</w:t>
      </w:r>
      <w:r w:rsidRPr="00EA6168">
        <w:rPr>
          <w:rFonts w:ascii="Arial" w:hAnsi="Arial" w:cs="Arial"/>
          <w:spacing w:val="-12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Limits:</w:t>
      </w:r>
    </w:p>
    <w:p w:rsidR="006D13B9" w:rsidRPr="009B16CF" w:rsidRDefault="006D13B9" w:rsidP="006D13B9">
      <w:pPr>
        <w:ind w:left="2340"/>
        <w:rPr>
          <w:rFonts w:ascii="Arial" w:hAnsi="Arial" w:cs="Arial"/>
          <w:position w:val="-1"/>
          <w:sz w:val="20"/>
          <w:szCs w:val="20"/>
        </w:rPr>
      </w:pPr>
      <w:r w:rsidRPr="006D13B9">
        <w:rPr>
          <w:rFonts w:ascii="Arial" w:hAnsi="Arial" w:cs="Arial"/>
          <w:sz w:val="20"/>
          <w:szCs w:val="20"/>
        </w:rPr>
        <w:t xml:space="preserve"> </w:t>
      </w:r>
      <w:r w:rsidR="005F5945" w:rsidRPr="005F5945">
        <w:rPr>
          <w:rFonts w:ascii="Arial" w:hAnsi="Arial" w:cs="Arial"/>
          <w:noProof/>
          <w:sz w:val="20"/>
          <w:szCs w:val="20"/>
        </w:rPr>
        <w:pict>
          <v:shape id="_x0000_s1026" style="position:absolute;left:0;text-align:left;margin-left:208.8pt;margin-top:82.35pt;width:.95pt;height:0;z-index:-251656192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="005F5945" w:rsidRPr="005F5945">
        <w:rPr>
          <w:rFonts w:ascii="Arial" w:hAnsi="Arial" w:cs="Arial"/>
          <w:noProof/>
          <w:sz w:val="20"/>
          <w:szCs w:val="20"/>
        </w:rPr>
        <w:pict>
          <v:shape id="_x0000_s1027" style="position:absolute;left:0;text-align:left;margin-left:260.25pt;margin-top:82.35pt;width:.95pt;height:0;z-index:-251655168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="005F5945" w:rsidRPr="005F5945">
        <w:rPr>
          <w:rFonts w:ascii="Arial" w:hAnsi="Arial" w:cs="Arial"/>
          <w:noProof/>
          <w:sz w:val="20"/>
          <w:szCs w:val="20"/>
        </w:rPr>
        <w:pict>
          <v:shape id="_x0000_s1028" style="position:absolute;left:0;text-align:left;margin-left:540.45pt;margin-top:82.35pt;width:.95pt;height:0;z-index:-251654144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="005F5945" w:rsidRPr="005F5945">
        <w:rPr>
          <w:rFonts w:ascii="Arial" w:hAnsi="Arial" w:cs="Arial"/>
          <w:noProof/>
          <w:sz w:val="20"/>
          <w:szCs w:val="20"/>
        </w:rPr>
        <w:pict>
          <v:shape id="_x0000_s1029" style="position:absolute;left:0;text-align:left;margin-left:208.8pt;margin-top:106.85pt;width:.95pt;height:0;z-index:-251653120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="005F5945" w:rsidRPr="005F5945">
        <w:rPr>
          <w:rFonts w:ascii="Arial" w:hAnsi="Arial" w:cs="Arial"/>
          <w:noProof/>
          <w:sz w:val="20"/>
          <w:szCs w:val="20"/>
        </w:rPr>
        <w:pict>
          <v:shape id="_x0000_s1030" style="position:absolute;left:0;text-align:left;margin-left:260.25pt;margin-top:106.85pt;width:.95pt;height:0;z-index:-251652096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="005F5945" w:rsidRPr="005F5945">
        <w:rPr>
          <w:rFonts w:ascii="Arial" w:hAnsi="Arial" w:cs="Arial"/>
          <w:noProof/>
          <w:sz w:val="20"/>
          <w:szCs w:val="20"/>
        </w:rPr>
        <w:pict>
          <v:shape id="_x0000_s1031" style="position:absolute;left:0;text-align:left;margin-left:540.45pt;margin-top:106.85pt;width:.95pt;height:0;z-index:-251651072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9B16CF">
        <w:rPr>
          <w:rFonts w:ascii="Arial" w:hAnsi="Arial" w:cs="Arial"/>
          <w:position w:val="-1"/>
          <w:sz w:val="20"/>
          <w:szCs w:val="20"/>
        </w:rPr>
        <w:t>Premises/Op</w:t>
      </w:r>
      <w:r w:rsidRPr="009B16CF">
        <w:rPr>
          <w:rFonts w:ascii="Arial" w:hAnsi="Arial" w:cs="Arial"/>
          <w:spacing w:val="1"/>
          <w:position w:val="-1"/>
          <w:sz w:val="20"/>
          <w:szCs w:val="20"/>
        </w:rPr>
        <w:t>e</w:t>
      </w:r>
      <w:r w:rsidRPr="009B16CF">
        <w:rPr>
          <w:rFonts w:ascii="Arial" w:hAnsi="Arial" w:cs="Arial"/>
          <w:position w:val="-1"/>
          <w:sz w:val="20"/>
          <w:szCs w:val="20"/>
        </w:rPr>
        <w:t>rations</w:t>
      </w:r>
      <w:r w:rsidRPr="009B16CF">
        <w:rPr>
          <w:rFonts w:ascii="Arial" w:hAnsi="Arial" w:cs="Arial"/>
          <w:spacing w:val="-18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(</w:t>
      </w:r>
      <w:proofErr w:type="spellStart"/>
      <w:r w:rsidRPr="009B16CF">
        <w:rPr>
          <w:rFonts w:ascii="Arial" w:hAnsi="Arial" w:cs="Arial"/>
          <w:position w:val="-1"/>
          <w:sz w:val="20"/>
          <w:szCs w:val="20"/>
        </w:rPr>
        <w:t>Subli</w:t>
      </w:r>
      <w:r w:rsidRPr="009B16CF">
        <w:rPr>
          <w:rFonts w:ascii="Arial" w:hAnsi="Arial" w:cs="Arial"/>
          <w:spacing w:val="1"/>
          <w:position w:val="-1"/>
          <w:sz w:val="20"/>
          <w:szCs w:val="20"/>
        </w:rPr>
        <w:t>n</w:t>
      </w:r>
      <w:r w:rsidRPr="009B16CF">
        <w:rPr>
          <w:rFonts w:ascii="Arial" w:hAnsi="Arial" w:cs="Arial"/>
          <w:position w:val="-1"/>
          <w:sz w:val="20"/>
          <w:szCs w:val="20"/>
        </w:rPr>
        <w:t>e</w:t>
      </w:r>
      <w:proofErr w:type="spellEnd"/>
      <w:r w:rsidRPr="009B16CF">
        <w:rPr>
          <w:rFonts w:ascii="Arial" w:hAnsi="Arial" w:cs="Arial"/>
          <w:spacing w:val="-7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Code</w:t>
      </w:r>
      <w:r w:rsidRPr="009B16CF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334)</w:t>
      </w:r>
      <w:r w:rsidRPr="009B16CF">
        <w:rPr>
          <w:rFonts w:ascii="Arial" w:hAnsi="Arial" w:cs="Arial"/>
          <w:spacing w:val="-4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Table</w:t>
      </w:r>
      <w:r w:rsidRPr="009B16CF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1</w:t>
      </w:r>
      <w:r w:rsidRPr="009B16CF">
        <w:rPr>
          <w:rFonts w:ascii="Arial" w:hAnsi="Arial" w:cs="Arial"/>
          <w:spacing w:val="-1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–</w:t>
      </w:r>
      <w:r w:rsidRPr="009B16CF">
        <w:rPr>
          <w:rFonts w:ascii="Arial" w:hAnsi="Arial" w:cs="Arial"/>
          <w:spacing w:val="-1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$100</w:t>
      </w:r>
      <w:r w:rsidRPr="009B16CF">
        <w:rPr>
          <w:rFonts w:ascii="Arial" w:hAnsi="Arial" w:cs="Arial"/>
          <w:spacing w:val="1"/>
          <w:position w:val="-1"/>
          <w:sz w:val="20"/>
          <w:szCs w:val="20"/>
        </w:rPr>
        <w:t>/</w:t>
      </w:r>
      <w:r w:rsidRPr="009B16CF">
        <w:rPr>
          <w:rFonts w:ascii="Arial" w:hAnsi="Arial" w:cs="Arial"/>
          <w:position w:val="-1"/>
          <w:sz w:val="20"/>
          <w:szCs w:val="20"/>
        </w:rPr>
        <w:t>200</w:t>
      </w:r>
      <w:r w:rsidRPr="009B16CF">
        <w:rPr>
          <w:rFonts w:ascii="Arial" w:hAnsi="Arial" w:cs="Arial"/>
          <w:spacing w:val="-8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Basic</w:t>
      </w:r>
      <w:r w:rsidRPr="009B16CF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spacing w:val="1"/>
          <w:position w:val="-1"/>
          <w:sz w:val="20"/>
          <w:szCs w:val="20"/>
        </w:rPr>
        <w:t>L</w:t>
      </w:r>
      <w:r w:rsidRPr="009B16CF">
        <w:rPr>
          <w:rFonts w:ascii="Arial" w:hAnsi="Arial" w:cs="Arial"/>
          <w:position w:val="-1"/>
          <w:sz w:val="20"/>
          <w:szCs w:val="20"/>
        </w:rPr>
        <w:t>imit</w:t>
      </w:r>
    </w:p>
    <w:p w:rsidR="006D13B9" w:rsidRPr="009F10FD" w:rsidRDefault="006D13B9" w:rsidP="006D13B9">
      <w:pPr>
        <w:widowControl w:val="0"/>
        <w:autoSpaceDE w:val="0"/>
        <w:autoSpaceDN w:val="0"/>
        <w:adjustRightInd w:val="0"/>
        <w:spacing w:before="6" w:after="0" w:line="60" w:lineRule="exact"/>
        <w:rPr>
          <w:rFonts w:ascii="Arial" w:hAnsi="Arial" w:cs="Arial"/>
          <w:sz w:val="6"/>
          <w:szCs w:val="6"/>
        </w:rPr>
      </w:pPr>
    </w:p>
    <w:tbl>
      <w:tblPr>
        <w:tblW w:w="0" w:type="auto"/>
        <w:tblInd w:w="25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30"/>
        <w:gridCol w:w="5604"/>
      </w:tblGrid>
      <w:tr w:rsidR="006D13B9" w:rsidRPr="006D13B9" w:rsidTr="004740B0">
        <w:trPr>
          <w:trHeight w:hRule="exact" w:val="901"/>
        </w:trPr>
        <w:tc>
          <w:tcPr>
            <w:tcW w:w="1030" w:type="dxa"/>
          </w:tcPr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17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Aggregate</w:t>
            </w:r>
          </w:p>
        </w:tc>
        <w:tc>
          <w:tcPr>
            <w:tcW w:w="5604" w:type="dxa"/>
          </w:tcPr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13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91" w:right="20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Per Occurrence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3" w:after="0" w:line="22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1040"/>
                <w:tab w:val="left" w:pos="1780"/>
                <w:tab w:val="left" w:pos="2580"/>
                <w:tab w:val="left" w:pos="3380"/>
                <w:tab w:val="left" w:pos="4180"/>
                <w:tab w:val="left" w:pos="4900"/>
              </w:tabs>
              <w:autoSpaceDE w:val="0"/>
              <w:autoSpaceDN w:val="0"/>
              <w:adjustRightInd w:val="0"/>
              <w:spacing w:after="0" w:line="240" w:lineRule="auto"/>
              <w:ind w:left="170" w:right="10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$25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50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100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200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300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500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1,000</w:t>
            </w:r>
          </w:p>
        </w:tc>
      </w:tr>
      <w:tr w:rsidR="006D13B9" w:rsidRPr="006D13B9" w:rsidTr="004740B0">
        <w:trPr>
          <w:trHeight w:hRule="exact" w:val="5218"/>
        </w:trPr>
        <w:tc>
          <w:tcPr>
            <w:tcW w:w="1030" w:type="dxa"/>
          </w:tcPr>
          <w:p w:rsidR="006D13B9" w:rsidRPr="006D13B9" w:rsidRDefault="006D13B9" w:rsidP="004740B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before="70"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$  50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 xml:space="preserve">   100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 xml:space="preserve">   200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 xml:space="preserve">   300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 xml:space="preserve">   500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 xml:space="preserve">   600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1,000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1,500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2,000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2,500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3,000</w:t>
            </w:r>
          </w:p>
        </w:tc>
        <w:tc>
          <w:tcPr>
            <w:tcW w:w="5604" w:type="dxa"/>
          </w:tcPr>
          <w:p w:rsidR="006D13B9" w:rsidRPr="006D13B9" w:rsidRDefault="006D13B9" w:rsidP="004740B0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before="70" w:after="0" w:line="240" w:lineRule="auto"/>
              <w:ind w:left="2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0.72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0.82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1000"/>
                <w:tab w:val="left" w:pos="18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0.73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0.85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0.97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1000"/>
                <w:tab w:val="left" w:pos="1800"/>
                <w:tab w:val="left" w:pos="26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0.74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0.86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1.00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1.12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1000"/>
                <w:tab w:val="left" w:pos="1800"/>
                <w:tab w:val="left" w:pos="2600"/>
                <w:tab w:val="left" w:pos="34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0.75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0.87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1.01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1.13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1.21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1800"/>
                <w:tab w:val="left" w:pos="2600"/>
                <w:tab w:val="left" w:pos="3400"/>
                <w:tab w:val="left" w:pos="4200"/>
              </w:tabs>
              <w:autoSpaceDE w:val="0"/>
              <w:autoSpaceDN w:val="0"/>
              <w:adjustRightInd w:val="0"/>
              <w:spacing w:after="0" w:line="240" w:lineRule="auto"/>
              <w:ind w:left="10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0.89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1.03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1.15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1.23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1.33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1800"/>
                <w:tab w:val="left" w:pos="2600"/>
                <w:tab w:val="left" w:pos="3400"/>
                <w:tab w:val="left" w:pos="4200"/>
              </w:tabs>
              <w:autoSpaceDE w:val="0"/>
              <w:autoSpaceDN w:val="0"/>
              <w:adjustRightInd w:val="0"/>
              <w:spacing w:after="0" w:line="240" w:lineRule="auto"/>
              <w:ind w:left="10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0.90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1.04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1.16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1.24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1.34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2600"/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1816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1.05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1.17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1.25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1.35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1.46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26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1.18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1.26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1.36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1.47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26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1.19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1.27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1.37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1.48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34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1.28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1.38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1.49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34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1.29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1.39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1.50</w:t>
            </w:r>
          </w:p>
        </w:tc>
      </w:tr>
    </w:tbl>
    <w:p w:rsidR="006D13B9" w:rsidRPr="006D13B9" w:rsidRDefault="006D13B9" w:rsidP="006D13B9">
      <w:pPr>
        <w:widowControl w:val="0"/>
        <w:autoSpaceDE w:val="0"/>
        <w:autoSpaceDN w:val="0"/>
        <w:adjustRightInd w:val="0"/>
        <w:spacing w:before="1" w:after="0" w:line="180" w:lineRule="exact"/>
        <w:rPr>
          <w:rFonts w:ascii="Arial" w:hAnsi="Arial" w:cs="Arial"/>
          <w:sz w:val="20"/>
          <w:szCs w:val="20"/>
        </w:rPr>
      </w:pPr>
    </w:p>
    <w:p w:rsidR="001A609D" w:rsidRPr="006D13B9" w:rsidRDefault="001A609D" w:rsidP="006D13B9">
      <w:pPr>
        <w:widowControl w:val="0"/>
        <w:autoSpaceDE w:val="0"/>
        <w:autoSpaceDN w:val="0"/>
        <w:adjustRightInd w:val="0"/>
        <w:spacing w:after="0" w:line="240" w:lineRule="auto"/>
        <w:ind w:left="1080" w:right="-20"/>
        <w:rPr>
          <w:rFonts w:ascii="Arial" w:hAnsi="Arial" w:cs="Arial"/>
          <w:sz w:val="20"/>
          <w:szCs w:val="20"/>
        </w:rPr>
      </w:pPr>
    </w:p>
    <w:p w:rsidR="001D2FA9" w:rsidRPr="006D13B9" w:rsidRDefault="001D2FA9" w:rsidP="00EA6168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40" w:right="-20" w:hanging="360"/>
        <w:rPr>
          <w:rFonts w:ascii="Arial" w:hAnsi="Arial" w:cs="Arial"/>
          <w:sz w:val="20"/>
          <w:szCs w:val="20"/>
        </w:rPr>
      </w:pPr>
      <w:r w:rsidRPr="006D13B9">
        <w:rPr>
          <w:rFonts w:ascii="Arial" w:hAnsi="Arial" w:cs="Arial"/>
          <w:sz w:val="20"/>
          <w:szCs w:val="20"/>
        </w:rPr>
        <w:t>Claims made step factors:</w:t>
      </w:r>
    </w:p>
    <w:p w:rsidR="00217B96" w:rsidRPr="00EA6168" w:rsidRDefault="00217B96" w:rsidP="00EA6168">
      <w:pPr>
        <w:widowControl w:val="0"/>
        <w:autoSpaceDE w:val="0"/>
        <w:autoSpaceDN w:val="0"/>
        <w:adjustRightInd w:val="0"/>
        <w:spacing w:after="0" w:line="230" w:lineRule="exact"/>
        <w:ind w:left="1440" w:right="-188"/>
        <w:rPr>
          <w:rFonts w:ascii="Arial" w:hAnsi="Arial" w:cs="Arial"/>
          <w:sz w:val="20"/>
          <w:szCs w:val="20"/>
        </w:rPr>
      </w:pPr>
      <w:r w:rsidRPr="00EA6168">
        <w:rPr>
          <w:rFonts w:ascii="Arial" w:hAnsi="Arial" w:cs="Arial"/>
          <w:sz w:val="20"/>
          <w:szCs w:val="20"/>
        </w:rPr>
        <w:t>The Claims Made factors utilized are the ISO premises non-construction classes, and these are to be applied to occurrence rates.</w:t>
      </w:r>
    </w:p>
    <w:p w:rsidR="00F95DB8" w:rsidRPr="00EA6168" w:rsidRDefault="00F95DB8" w:rsidP="00217B96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Arial" w:hAnsi="Arial" w:cs="Arial"/>
        </w:rPr>
      </w:pPr>
    </w:p>
    <w:tbl>
      <w:tblPr>
        <w:tblW w:w="0" w:type="auto"/>
        <w:tblInd w:w="34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94"/>
        <w:gridCol w:w="828"/>
      </w:tblGrid>
      <w:tr w:rsidR="00217B96" w:rsidRPr="00F95DB8" w:rsidTr="00EA5CBB">
        <w:trPr>
          <w:trHeight w:hRule="exact" w:val="469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47" w:right="-20"/>
              <w:rPr>
                <w:rFonts w:ascii="Arial" w:eastAsiaTheme="minorEastAsia" w:hAnsi="Arial" w:cs="Arial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Year of Cla</w:t>
            </w:r>
            <w:r w:rsidRPr="00F95DB8">
              <w:rPr>
                <w:rFonts w:ascii="Arial" w:eastAsiaTheme="minorEastAsia" w:hAnsi="Arial" w:cs="Arial"/>
                <w:b/>
                <w:bCs/>
                <w:spacing w:val="-2"/>
                <w:sz w:val="20"/>
                <w:szCs w:val="20"/>
              </w:rPr>
              <w:t>i</w:t>
            </w:r>
            <w:r w:rsidRPr="00F95DB8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ms</w:t>
            </w:r>
          </w:p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Made Co</w:t>
            </w:r>
            <w:r w:rsidRPr="00F95DB8">
              <w:rPr>
                <w:rFonts w:ascii="Arial" w:eastAsiaTheme="minorEastAsia" w:hAnsi="Arial" w:cs="Arial"/>
                <w:b/>
                <w:bCs/>
                <w:spacing w:val="-2"/>
                <w:sz w:val="20"/>
                <w:szCs w:val="20"/>
              </w:rPr>
              <w:t>v</w:t>
            </w:r>
            <w:r w:rsidRPr="00F95DB8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e</w:t>
            </w:r>
            <w:r w:rsidRPr="00F95DB8">
              <w:rPr>
                <w:rFonts w:ascii="Arial" w:eastAsiaTheme="minorEastAsia" w:hAnsi="Arial" w:cs="Arial"/>
                <w:b/>
                <w:bCs/>
                <w:spacing w:val="1"/>
                <w:sz w:val="20"/>
                <w:szCs w:val="20"/>
              </w:rPr>
              <w:t>r</w:t>
            </w:r>
            <w:r w:rsidRPr="00F95DB8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age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eastAsiaTheme="minorEastAsia" w:hAnsi="Times New Roman"/>
              </w:rPr>
            </w:pPr>
          </w:p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Factor</w:t>
            </w:r>
          </w:p>
        </w:tc>
      </w:tr>
      <w:tr w:rsidR="00217B96" w:rsidRPr="00F95DB8" w:rsidTr="00EA5CBB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.70</w:t>
            </w:r>
          </w:p>
        </w:tc>
      </w:tr>
      <w:tr w:rsidR="00217B96" w:rsidRPr="00F95DB8" w:rsidTr="00EA5CBB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.83</w:t>
            </w:r>
          </w:p>
        </w:tc>
      </w:tr>
      <w:tr w:rsidR="00217B96" w:rsidRPr="00F95DB8" w:rsidTr="00EA5CBB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.89</w:t>
            </w:r>
          </w:p>
        </w:tc>
      </w:tr>
      <w:tr w:rsidR="00217B96" w:rsidRPr="00F95DB8" w:rsidTr="00EA5CBB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.91</w:t>
            </w:r>
          </w:p>
        </w:tc>
      </w:tr>
      <w:tr w:rsidR="00217B96" w:rsidRPr="00F95DB8" w:rsidTr="00EA5CBB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413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5 or M</w:t>
            </w:r>
            <w:r w:rsidRPr="00F95DB8">
              <w:rPr>
                <w:rFonts w:ascii="Arial" w:eastAsiaTheme="minorEastAsia" w:hAnsi="Arial" w:cs="Arial"/>
                <w:spacing w:val="-1"/>
                <w:sz w:val="20"/>
                <w:szCs w:val="20"/>
              </w:rPr>
              <w:t>o</w:t>
            </w: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re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26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.95</w:t>
            </w:r>
          </w:p>
        </w:tc>
      </w:tr>
    </w:tbl>
    <w:p w:rsidR="003E2665" w:rsidRDefault="003E2665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00227B" w:rsidRPr="003E2665" w:rsidRDefault="0000227B" w:rsidP="00AC6249">
      <w:pPr>
        <w:pStyle w:val="ListParagraph"/>
        <w:numPr>
          <w:ilvl w:val="0"/>
          <w:numId w:val="3"/>
        </w:numPr>
        <w:spacing w:after="0" w:line="240" w:lineRule="auto"/>
        <w:ind w:left="1440" w:hanging="360"/>
        <w:jc w:val="both"/>
        <w:rPr>
          <w:rFonts w:ascii="Arial" w:hAnsi="Arial" w:cs="Arial"/>
          <w:bCs/>
          <w:sz w:val="20"/>
          <w:szCs w:val="20"/>
        </w:rPr>
      </w:pPr>
      <w:r w:rsidRPr="003E2665">
        <w:rPr>
          <w:rFonts w:ascii="Arial" w:hAnsi="Arial" w:cs="Arial"/>
          <w:bCs/>
          <w:sz w:val="20"/>
          <w:szCs w:val="20"/>
        </w:rPr>
        <w:t>Professional Liability Schedule Rating</w:t>
      </w:r>
    </w:p>
    <w:p w:rsidR="0000227B" w:rsidRPr="0000227B" w:rsidRDefault="0000227B" w:rsidP="00AC6249">
      <w:pPr>
        <w:spacing w:after="0" w:line="240" w:lineRule="auto"/>
        <w:ind w:left="1440"/>
        <w:jc w:val="both"/>
        <w:rPr>
          <w:rFonts w:ascii="Arial" w:hAnsi="Arial" w:cs="Arial"/>
          <w:sz w:val="20"/>
          <w:szCs w:val="20"/>
        </w:rPr>
      </w:pPr>
      <w:r w:rsidRPr="0000227B">
        <w:rPr>
          <w:rFonts w:ascii="Arial" w:hAnsi="Arial" w:cs="Arial"/>
          <w:sz w:val="20"/>
          <w:szCs w:val="20"/>
        </w:rPr>
        <w:t xml:space="preserve">A schedule rating </w:t>
      </w:r>
      <w:r w:rsidR="00F522EA">
        <w:rPr>
          <w:rFonts w:ascii="Arial" w:hAnsi="Arial" w:cs="Arial"/>
          <w:sz w:val="20"/>
          <w:szCs w:val="20"/>
        </w:rPr>
        <w:t>provision may apply if the Social</w:t>
      </w:r>
      <w:r w:rsidRPr="0000227B">
        <w:rPr>
          <w:rFonts w:ascii="Arial" w:hAnsi="Arial" w:cs="Arial"/>
          <w:sz w:val="20"/>
          <w:szCs w:val="20"/>
        </w:rPr>
        <w:t xml:space="preserve"> Services Professional Liability Policy premiu</w:t>
      </w:r>
      <w:r w:rsidR="00B25AFB">
        <w:rPr>
          <w:rFonts w:ascii="Arial" w:hAnsi="Arial" w:cs="Arial"/>
          <w:sz w:val="20"/>
          <w:szCs w:val="20"/>
        </w:rPr>
        <w:t>m is greater than or equal to $7</w:t>
      </w:r>
      <w:r w:rsidRPr="0000227B">
        <w:rPr>
          <w:rFonts w:ascii="Arial" w:hAnsi="Arial" w:cs="Arial"/>
          <w:sz w:val="20"/>
          <w:szCs w:val="20"/>
        </w:rPr>
        <w:t>50.00.</w:t>
      </w:r>
    </w:p>
    <w:p w:rsidR="0000227B" w:rsidRPr="0000227B" w:rsidRDefault="0000227B" w:rsidP="003E2665">
      <w:pPr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901" w:type="dxa"/>
        <w:tblCellMar>
          <w:left w:w="0" w:type="dxa"/>
          <w:right w:w="0" w:type="dxa"/>
        </w:tblCellMar>
        <w:tblLook w:val="04A0"/>
      </w:tblPr>
      <w:tblGrid>
        <w:gridCol w:w="3600"/>
        <w:gridCol w:w="2340"/>
      </w:tblGrid>
      <w:tr w:rsidR="0000227B" w:rsidRPr="0000227B" w:rsidTr="00AC6249">
        <w:trPr>
          <w:trHeight w:val="475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27B" w:rsidRPr="0000227B" w:rsidRDefault="0000227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Underwriting considerations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27B" w:rsidRPr="0000227B" w:rsidRDefault="0000227B" w:rsidP="00AC6249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Modification</w:t>
            </w:r>
            <w:r w:rsidR="00AC624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Range</w:t>
            </w:r>
          </w:p>
        </w:tc>
      </w:tr>
      <w:tr w:rsidR="0000227B" w:rsidRPr="0000227B" w:rsidTr="00AC6249">
        <w:trPr>
          <w:trHeight w:val="288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27B" w:rsidRPr="0000227B" w:rsidRDefault="0000227B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Professional experience of applicant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27B" w:rsidRPr="0000227B" w:rsidRDefault="0000227B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00227B" w:rsidRPr="0000227B" w:rsidTr="00AC6249">
        <w:trPr>
          <w:trHeight w:val="288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27B" w:rsidRPr="0000227B" w:rsidRDefault="0000227B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Nature of Operations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27B" w:rsidRPr="0000227B" w:rsidRDefault="0000227B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00227B" w:rsidRPr="0000227B" w:rsidTr="00AC6249">
        <w:trPr>
          <w:trHeight w:val="288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27B" w:rsidRPr="0000227B" w:rsidRDefault="0000227B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Quality of Risk Management of applicant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27B" w:rsidRPr="0000227B" w:rsidRDefault="0000227B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00227B" w:rsidRPr="0000227B" w:rsidTr="00AC6249">
        <w:trPr>
          <w:trHeight w:val="288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27B" w:rsidRPr="0000227B" w:rsidRDefault="0000227B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Education and Training of employees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27B" w:rsidRPr="0000227B" w:rsidRDefault="0000227B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</w:tbl>
    <w:p w:rsidR="0000227B" w:rsidRDefault="0000227B" w:rsidP="00AC6249">
      <w:pPr>
        <w:ind w:left="1800"/>
        <w:jc w:val="both"/>
        <w:rPr>
          <w:rFonts w:ascii="Arial" w:hAnsi="Arial" w:cs="Arial"/>
          <w:bCs/>
          <w:sz w:val="20"/>
          <w:szCs w:val="20"/>
        </w:rPr>
      </w:pPr>
      <w:r w:rsidRPr="00AC6249">
        <w:rPr>
          <w:rFonts w:ascii="Arial" w:hAnsi="Arial" w:cs="Arial"/>
          <w:bCs/>
          <w:sz w:val="20"/>
          <w:szCs w:val="20"/>
        </w:rPr>
        <w:t>Modification Subject to Maximum Range of +25% to -25%</w:t>
      </w:r>
    </w:p>
    <w:p w:rsidR="008A6A73" w:rsidRPr="008A6A73" w:rsidRDefault="008A6A73" w:rsidP="008A6A73">
      <w:pPr>
        <w:pStyle w:val="ListParagraph"/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spacing w:before="33" w:after="0" w:line="237" w:lineRule="exact"/>
        <w:ind w:right="-20" w:hanging="720"/>
        <w:rPr>
          <w:rFonts w:ascii="Arial" w:hAnsi="Arial" w:cs="Arial"/>
          <w:position w:val="-1"/>
          <w:sz w:val="20"/>
          <w:szCs w:val="20"/>
        </w:rPr>
      </w:pPr>
      <w:r w:rsidRPr="008A6A73">
        <w:rPr>
          <w:rFonts w:ascii="Arial" w:hAnsi="Arial" w:cs="Arial"/>
          <w:position w:val="-1"/>
          <w:sz w:val="20"/>
          <w:szCs w:val="20"/>
        </w:rPr>
        <w:t>Optional Extended</w:t>
      </w:r>
      <w:r w:rsidRPr="008A6A73">
        <w:rPr>
          <w:rFonts w:ascii="Arial" w:hAnsi="Arial" w:cs="Arial"/>
          <w:spacing w:val="-8"/>
          <w:position w:val="-1"/>
          <w:sz w:val="20"/>
          <w:szCs w:val="20"/>
        </w:rPr>
        <w:t xml:space="preserve"> </w:t>
      </w:r>
      <w:r w:rsidRPr="008A6A73">
        <w:rPr>
          <w:rFonts w:ascii="Arial" w:hAnsi="Arial" w:cs="Arial"/>
          <w:position w:val="-1"/>
          <w:sz w:val="20"/>
          <w:szCs w:val="20"/>
        </w:rPr>
        <w:t>Reporting</w:t>
      </w:r>
      <w:r w:rsidRPr="008A6A73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Pr="008A6A73">
        <w:rPr>
          <w:rFonts w:ascii="Arial" w:hAnsi="Arial" w:cs="Arial"/>
          <w:position w:val="-1"/>
          <w:sz w:val="20"/>
          <w:szCs w:val="20"/>
        </w:rPr>
        <w:t>Period Endorsement (Form 118463):</w:t>
      </w:r>
    </w:p>
    <w:p w:rsidR="008A6A73" w:rsidRDefault="008A6A73" w:rsidP="008A6A73">
      <w:pPr>
        <w:widowControl w:val="0"/>
        <w:tabs>
          <w:tab w:val="left" w:pos="1440"/>
          <w:tab w:val="left" w:pos="5400"/>
        </w:tabs>
        <w:autoSpaceDE w:val="0"/>
        <w:autoSpaceDN w:val="0"/>
        <w:adjustRightInd w:val="0"/>
        <w:spacing w:before="34" w:after="0" w:line="239" w:lineRule="auto"/>
        <w:ind w:left="1440" w:right="-380"/>
        <w:rPr>
          <w:rFonts w:ascii="Arial" w:hAnsi="Arial" w:cs="Arial"/>
          <w:sz w:val="20"/>
          <w:szCs w:val="20"/>
        </w:rPr>
      </w:pPr>
    </w:p>
    <w:p w:rsidR="008A6A73" w:rsidRDefault="008A6A73" w:rsidP="008A6A73">
      <w:pPr>
        <w:widowControl w:val="0"/>
        <w:tabs>
          <w:tab w:val="left" w:pos="1440"/>
          <w:tab w:val="left" w:pos="5400"/>
        </w:tabs>
        <w:autoSpaceDE w:val="0"/>
        <w:autoSpaceDN w:val="0"/>
        <w:adjustRightInd w:val="0"/>
        <w:spacing w:before="34" w:after="0" w:line="239" w:lineRule="auto"/>
        <w:ind w:right="-3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176FE4">
        <w:rPr>
          <w:rFonts w:ascii="Arial" w:hAnsi="Arial" w:cs="Arial"/>
          <w:sz w:val="20"/>
          <w:szCs w:val="20"/>
        </w:rPr>
        <w:t>One Ye</w:t>
      </w:r>
      <w:r w:rsidRPr="00176FE4">
        <w:rPr>
          <w:rFonts w:ascii="Arial" w:hAnsi="Arial" w:cs="Arial"/>
          <w:spacing w:val="-1"/>
          <w:sz w:val="20"/>
          <w:szCs w:val="20"/>
        </w:rPr>
        <w:t>a</w:t>
      </w:r>
      <w:r w:rsidRPr="00176FE4">
        <w:rPr>
          <w:rFonts w:ascii="Arial" w:hAnsi="Arial" w:cs="Arial"/>
          <w:sz w:val="20"/>
          <w:szCs w:val="20"/>
        </w:rPr>
        <w:t>r Extend</w:t>
      </w:r>
      <w:r w:rsidRPr="00176FE4">
        <w:rPr>
          <w:rFonts w:ascii="Arial" w:hAnsi="Arial" w:cs="Arial"/>
          <w:spacing w:val="-1"/>
          <w:sz w:val="20"/>
          <w:szCs w:val="20"/>
        </w:rPr>
        <w:t>e</w:t>
      </w:r>
      <w:r w:rsidRPr="00176FE4">
        <w:rPr>
          <w:rFonts w:ascii="Arial" w:hAnsi="Arial" w:cs="Arial"/>
          <w:sz w:val="20"/>
          <w:szCs w:val="20"/>
        </w:rPr>
        <w:t>d R</w:t>
      </w:r>
      <w:r w:rsidRPr="00176FE4">
        <w:rPr>
          <w:rFonts w:ascii="Arial" w:hAnsi="Arial" w:cs="Arial"/>
          <w:spacing w:val="-1"/>
          <w:sz w:val="20"/>
          <w:szCs w:val="20"/>
        </w:rPr>
        <w:t>e</w:t>
      </w:r>
      <w:r w:rsidRPr="00176FE4">
        <w:rPr>
          <w:rFonts w:ascii="Arial" w:hAnsi="Arial" w:cs="Arial"/>
          <w:sz w:val="20"/>
          <w:szCs w:val="20"/>
        </w:rPr>
        <w:t>por</w:t>
      </w:r>
      <w:r w:rsidRPr="00176FE4">
        <w:rPr>
          <w:rFonts w:ascii="Arial" w:hAnsi="Arial" w:cs="Arial"/>
          <w:spacing w:val="-2"/>
          <w:sz w:val="20"/>
          <w:szCs w:val="20"/>
        </w:rPr>
        <w:t>t</w:t>
      </w:r>
      <w:r w:rsidRPr="00176FE4">
        <w:rPr>
          <w:rFonts w:ascii="Arial" w:hAnsi="Arial" w:cs="Arial"/>
          <w:sz w:val="20"/>
          <w:szCs w:val="20"/>
        </w:rPr>
        <w:t>ing Peri</w:t>
      </w:r>
      <w:r w:rsidRPr="00176FE4">
        <w:rPr>
          <w:rFonts w:ascii="Arial" w:hAnsi="Arial" w:cs="Arial"/>
          <w:spacing w:val="-1"/>
          <w:sz w:val="20"/>
          <w:szCs w:val="20"/>
        </w:rPr>
        <w:t>o</w:t>
      </w:r>
      <w:r w:rsidRPr="00176FE4">
        <w:rPr>
          <w:rFonts w:ascii="Arial" w:hAnsi="Arial" w:cs="Arial"/>
          <w:sz w:val="20"/>
          <w:szCs w:val="20"/>
        </w:rPr>
        <w:t>d</w:t>
      </w:r>
      <w:r w:rsidRPr="00176FE4">
        <w:rPr>
          <w:rFonts w:ascii="Arial" w:hAnsi="Arial" w:cs="Arial"/>
          <w:sz w:val="20"/>
          <w:szCs w:val="20"/>
        </w:rPr>
        <w:tab/>
        <w:t>100% of the origi</w:t>
      </w:r>
      <w:r w:rsidRPr="00176FE4">
        <w:rPr>
          <w:rFonts w:ascii="Arial" w:hAnsi="Arial" w:cs="Arial"/>
          <w:spacing w:val="-1"/>
          <w:sz w:val="20"/>
          <w:szCs w:val="20"/>
        </w:rPr>
        <w:t>n</w:t>
      </w:r>
      <w:r w:rsidRPr="00176FE4">
        <w:rPr>
          <w:rFonts w:ascii="Arial" w:hAnsi="Arial" w:cs="Arial"/>
          <w:sz w:val="20"/>
          <w:szCs w:val="20"/>
        </w:rPr>
        <w:t>al an</w:t>
      </w:r>
      <w:r w:rsidRPr="00176FE4">
        <w:rPr>
          <w:rFonts w:ascii="Arial" w:hAnsi="Arial" w:cs="Arial"/>
          <w:spacing w:val="-1"/>
          <w:sz w:val="20"/>
          <w:szCs w:val="20"/>
        </w:rPr>
        <w:t>nu</w:t>
      </w:r>
      <w:r w:rsidRPr="00176FE4">
        <w:rPr>
          <w:rFonts w:ascii="Arial" w:hAnsi="Arial" w:cs="Arial"/>
          <w:sz w:val="20"/>
          <w:szCs w:val="20"/>
        </w:rPr>
        <w:t>al prem</w:t>
      </w:r>
      <w:r w:rsidRPr="00176FE4">
        <w:rPr>
          <w:rFonts w:ascii="Arial" w:hAnsi="Arial" w:cs="Arial"/>
          <w:spacing w:val="-1"/>
          <w:sz w:val="20"/>
          <w:szCs w:val="20"/>
        </w:rPr>
        <w:t>i</w:t>
      </w:r>
      <w:r w:rsidRPr="00176FE4">
        <w:rPr>
          <w:rFonts w:ascii="Arial" w:hAnsi="Arial" w:cs="Arial"/>
          <w:sz w:val="20"/>
          <w:szCs w:val="20"/>
        </w:rPr>
        <w:t xml:space="preserve">um </w:t>
      </w:r>
    </w:p>
    <w:p w:rsidR="008A6A73" w:rsidRDefault="008A6A73" w:rsidP="008A6A73">
      <w:pPr>
        <w:widowControl w:val="0"/>
        <w:tabs>
          <w:tab w:val="left" w:pos="1440"/>
          <w:tab w:val="left" w:pos="5400"/>
        </w:tabs>
        <w:autoSpaceDE w:val="0"/>
        <w:autoSpaceDN w:val="0"/>
        <w:adjustRightInd w:val="0"/>
        <w:spacing w:before="34" w:after="0" w:line="239" w:lineRule="auto"/>
        <w:ind w:right="-560"/>
        <w:rPr>
          <w:rFonts w:ascii="Arial" w:hAnsi="Arial" w:cs="Arial"/>
          <w:sz w:val="20"/>
          <w:szCs w:val="20"/>
        </w:rPr>
      </w:pPr>
      <w:r w:rsidRPr="00176FE4">
        <w:rPr>
          <w:rFonts w:ascii="Arial" w:hAnsi="Arial" w:cs="Arial"/>
          <w:sz w:val="20"/>
          <w:szCs w:val="20"/>
        </w:rPr>
        <w:tab/>
        <w:t>Thr</w:t>
      </w:r>
      <w:r w:rsidRPr="00176FE4">
        <w:rPr>
          <w:rFonts w:ascii="Arial" w:hAnsi="Arial" w:cs="Arial"/>
          <w:spacing w:val="-1"/>
          <w:sz w:val="20"/>
          <w:szCs w:val="20"/>
        </w:rPr>
        <w:t>e</w:t>
      </w:r>
      <w:r w:rsidRPr="00176FE4">
        <w:rPr>
          <w:rFonts w:ascii="Arial" w:hAnsi="Arial" w:cs="Arial"/>
          <w:sz w:val="20"/>
          <w:szCs w:val="20"/>
        </w:rPr>
        <w:t xml:space="preserve">e Year </w:t>
      </w:r>
      <w:r w:rsidRPr="00176FE4">
        <w:rPr>
          <w:rFonts w:ascii="Arial" w:hAnsi="Arial" w:cs="Arial"/>
          <w:spacing w:val="-2"/>
          <w:sz w:val="20"/>
          <w:szCs w:val="20"/>
        </w:rPr>
        <w:t>E</w:t>
      </w:r>
      <w:r w:rsidRPr="00176FE4">
        <w:rPr>
          <w:rFonts w:ascii="Arial" w:hAnsi="Arial" w:cs="Arial"/>
          <w:spacing w:val="-1"/>
          <w:sz w:val="20"/>
          <w:szCs w:val="20"/>
        </w:rPr>
        <w:t>x</w:t>
      </w:r>
      <w:r w:rsidRPr="00176FE4">
        <w:rPr>
          <w:rFonts w:ascii="Arial" w:hAnsi="Arial" w:cs="Arial"/>
          <w:sz w:val="20"/>
          <w:szCs w:val="20"/>
        </w:rPr>
        <w:t>tended Re</w:t>
      </w:r>
      <w:r w:rsidRPr="00176FE4">
        <w:rPr>
          <w:rFonts w:ascii="Arial" w:hAnsi="Arial" w:cs="Arial"/>
          <w:spacing w:val="-1"/>
          <w:sz w:val="20"/>
          <w:szCs w:val="20"/>
        </w:rPr>
        <w:t>p</w:t>
      </w:r>
      <w:r w:rsidRPr="00176FE4">
        <w:rPr>
          <w:rFonts w:ascii="Arial" w:hAnsi="Arial" w:cs="Arial"/>
          <w:sz w:val="20"/>
          <w:szCs w:val="20"/>
        </w:rPr>
        <w:t>orting Per</w:t>
      </w:r>
      <w:r w:rsidRPr="00176FE4">
        <w:rPr>
          <w:rFonts w:ascii="Arial" w:hAnsi="Arial" w:cs="Arial"/>
          <w:spacing w:val="-1"/>
          <w:sz w:val="20"/>
          <w:szCs w:val="20"/>
        </w:rPr>
        <w:t>i</w:t>
      </w:r>
      <w:r w:rsidRPr="00176FE4">
        <w:rPr>
          <w:rFonts w:ascii="Arial" w:hAnsi="Arial" w:cs="Arial"/>
          <w:sz w:val="20"/>
          <w:szCs w:val="20"/>
        </w:rPr>
        <w:t>od</w:t>
      </w:r>
      <w:r w:rsidRPr="00176FE4">
        <w:rPr>
          <w:rFonts w:ascii="Arial" w:hAnsi="Arial" w:cs="Arial"/>
          <w:sz w:val="20"/>
          <w:szCs w:val="20"/>
        </w:rPr>
        <w:tab/>
        <w:t>150% of the origi</w:t>
      </w:r>
      <w:r w:rsidRPr="00176FE4">
        <w:rPr>
          <w:rFonts w:ascii="Arial" w:hAnsi="Arial" w:cs="Arial"/>
          <w:spacing w:val="-1"/>
          <w:sz w:val="20"/>
          <w:szCs w:val="20"/>
        </w:rPr>
        <w:t>n</w:t>
      </w:r>
      <w:r w:rsidRPr="00176FE4">
        <w:rPr>
          <w:rFonts w:ascii="Arial" w:hAnsi="Arial" w:cs="Arial"/>
          <w:sz w:val="20"/>
          <w:szCs w:val="20"/>
        </w:rPr>
        <w:t>al an</w:t>
      </w:r>
      <w:r w:rsidRPr="00176FE4">
        <w:rPr>
          <w:rFonts w:ascii="Arial" w:hAnsi="Arial" w:cs="Arial"/>
          <w:spacing w:val="-1"/>
          <w:sz w:val="20"/>
          <w:szCs w:val="20"/>
        </w:rPr>
        <w:t>nu</w:t>
      </w:r>
      <w:r w:rsidRPr="00176FE4">
        <w:rPr>
          <w:rFonts w:ascii="Arial" w:hAnsi="Arial" w:cs="Arial"/>
          <w:sz w:val="20"/>
          <w:szCs w:val="20"/>
        </w:rPr>
        <w:t>al prem</w:t>
      </w:r>
      <w:r w:rsidRPr="00176FE4">
        <w:rPr>
          <w:rFonts w:ascii="Arial" w:hAnsi="Arial" w:cs="Arial"/>
          <w:spacing w:val="-1"/>
          <w:sz w:val="20"/>
          <w:szCs w:val="20"/>
        </w:rPr>
        <w:t>i</w:t>
      </w:r>
      <w:r w:rsidRPr="00176FE4">
        <w:rPr>
          <w:rFonts w:ascii="Arial" w:hAnsi="Arial" w:cs="Arial"/>
          <w:sz w:val="20"/>
          <w:szCs w:val="20"/>
        </w:rPr>
        <w:t xml:space="preserve">um </w:t>
      </w:r>
    </w:p>
    <w:p w:rsidR="008A6A73" w:rsidRDefault="008A6A73" w:rsidP="008A6A73">
      <w:pPr>
        <w:widowControl w:val="0"/>
        <w:tabs>
          <w:tab w:val="left" w:pos="1440"/>
          <w:tab w:val="left" w:pos="5400"/>
          <w:tab w:val="left" w:pos="8800"/>
        </w:tabs>
        <w:autoSpaceDE w:val="0"/>
        <w:autoSpaceDN w:val="0"/>
        <w:adjustRightInd w:val="0"/>
        <w:spacing w:before="34" w:after="0" w:line="239" w:lineRule="auto"/>
        <w:ind w:right="-650"/>
        <w:rPr>
          <w:rFonts w:ascii="Arial" w:hAnsi="Arial" w:cs="Arial"/>
          <w:sz w:val="20"/>
          <w:szCs w:val="20"/>
        </w:rPr>
      </w:pPr>
      <w:r w:rsidRPr="00176FE4">
        <w:rPr>
          <w:rFonts w:ascii="Arial" w:hAnsi="Arial" w:cs="Arial"/>
          <w:sz w:val="20"/>
          <w:szCs w:val="20"/>
        </w:rPr>
        <w:tab/>
        <w:t>Unlimited Extend</w:t>
      </w:r>
      <w:r w:rsidRPr="00176FE4">
        <w:rPr>
          <w:rFonts w:ascii="Arial" w:hAnsi="Arial" w:cs="Arial"/>
          <w:spacing w:val="-1"/>
          <w:sz w:val="20"/>
          <w:szCs w:val="20"/>
        </w:rPr>
        <w:t>e</w:t>
      </w:r>
      <w:r w:rsidRPr="00176FE4">
        <w:rPr>
          <w:rFonts w:ascii="Arial" w:hAnsi="Arial" w:cs="Arial"/>
          <w:sz w:val="20"/>
          <w:szCs w:val="20"/>
        </w:rPr>
        <w:t>d R</w:t>
      </w:r>
      <w:r w:rsidRPr="00176FE4">
        <w:rPr>
          <w:rFonts w:ascii="Arial" w:hAnsi="Arial" w:cs="Arial"/>
          <w:spacing w:val="-1"/>
          <w:sz w:val="20"/>
          <w:szCs w:val="20"/>
        </w:rPr>
        <w:t>e</w:t>
      </w:r>
      <w:r w:rsidRPr="00176FE4">
        <w:rPr>
          <w:rFonts w:ascii="Arial" w:hAnsi="Arial" w:cs="Arial"/>
          <w:sz w:val="20"/>
          <w:szCs w:val="20"/>
        </w:rPr>
        <w:t>por</w:t>
      </w:r>
      <w:r w:rsidRPr="00176FE4">
        <w:rPr>
          <w:rFonts w:ascii="Arial" w:hAnsi="Arial" w:cs="Arial"/>
          <w:spacing w:val="-2"/>
          <w:sz w:val="20"/>
          <w:szCs w:val="20"/>
        </w:rPr>
        <w:t>t</w:t>
      </w:r>
      <w:r w:rsidRPr="00176FE4">
        <w:rPr>
          <w:rFonts w:ascii="Arial" w:hAnsi="Arial" w:cs="Arial"/>
          <w:sz w:val="20"/>
          <w:szCs w:val="20"/>
        </w:rPr>
        <w:t>ing Peri</w:t>
      </w:r>
      <w:r w:rsidRPr="00176FE4">
        <w:rPr>
          <w:rFonts w:ascii="Arial" w:hAnsi="Arial" w:cs="Arial"/>
          <w:spacing w:val="-1"/>
          <w:sz w:val="20"/>
          <w:szCs w:val="20"/>
        </w:rPr>
        <w:t>o</w:t>
      </w:r>
      <w:r w:rsidRPr="00176FE4">
        <w:rPr>
          <w:rFonts w:ascii="Arial" w:hAnsi="Arial" w:cs="Arial"/>
          <w:sz w:val="20"/>
          <w:szCs w:val="20"/>
        </w:rPr>
        <w:t>d</w:t>
      </w:r>
      <w:r w:rsidRPr="00176FE4">
        <w:rPr>
          <w:rFonts w:ascii="Arial" w:hAnsi="Arial" w:cs="Arial"/>
          <w:sz w:val="20"/>
          <w:szCs w:val="20"/>
        </w:rPr>
        <w:tab/>
        <w:t>200% of the origi</w:t>
      </w:r>
      <w:r w:rsidRPr="00176FE4">
        <w:rPr>
          <w:rFonts w:ascii="Arial" w:hAnsi="Arial" w:cs="Arial"/>
          <w:spacing w:val="-1"/>
          <w:sz w:val="20"/>
          <w:szCs w:val="20"/>
        </w:rPr>
        <w:t>n</w:t>
      </w:r>
      <w:r w:rsidRPr="00176FE4">
        <w:rPr>
          <w:rFonts w:ascii="Arial" w:hAnsi="Arial" w:cs="Arial"/>
          <w:sz w:val="20"/>
          <w:szCs w:val="20"/>
        </w:rPr>
        <w:t>al an</w:t>
      </w:r>
      <w:r w:rsidRPr="00176FE4">
        <w:rPr>
          <w:rFonts w:ascii="Arial" w:hAnsi="Arial" w:cs="Arial"/>
          <w:spacing w:val="-1"/>
          <w:sz w:val="20"/>
          <w:szCs w:val="20"/>
        </w:rPr>
        <w:t>nu</w:t>
      </w:r>
      <w:r w:rsidRPr="00176FE4">
        <w:rPr>
          <w:rFonts w:ascii="Arial" w:hAnsi="Arial" w:cs="Arial"/>
          <w:sz w:val="20"/>
          <w:szCs w:val="20"/>
        </w:rPr>
        <w:t>al prem</w:t>
      </w:r>
      <w:r w:rsidRPr="00176FE4">
        <w:rPr>
          <w:rFonts w:ascii="Arial" w:hAnsi="Arial" w:cs="Arial"/>
          <w:spacing w:val="-1"/>
          <w:sz w:val="20"/>
          <w:szCs w:val="20"/>
        </w:rPr>
        <w:t>i</w:t>
      </w:r>
      <w:r w:rsidRPr="00176FE4">
        <w:rPr>
          <w:rFonts w:ascii="Arial" w:hAnsi="Arial" w:cs="Arial"/>
          <w:sz w:val="20"/>
          <w:szCs w:val="20"/>
        </w:rPr>
        <w:t>um</w:t>
      </w:r>
    </w:p>
    <w:p w:rsidR="008A6A73" w:rsidRPr="00AC6249" w:rsidRDefault="008A6A73" w:rsidP="00AC6249">
      <w:pPr>
        <w:ind w:left="1800"/>
        <w:jc w:val="both"/>
        <w:rPr>
          <w:rFonts w:ascii="Arial" w:hAnsi="Arial" w:cs="Arial"/>
          <w:bCs/>
          <w:sz w:val="20"/>
          <w:szCs w:val="20"/>
        </w:rPr>
      </w:pP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before="34" w:after="0" w:line="240" w:lineRule="auto"/>
        <w:ind w:left="720" w:right="421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>Abuse or Molestation Coverage</w:t>
      </w:r>
    </w:p>
    <w:p w:rsidR="00A54865" w:rsidRPr="00EA6168" w:rsidRDefault="00EA6168" w:rsidP="00EA6168">
      <w:pPr>
        <w:widowControl w:val="0"/>
        <w:autoSpaceDE w:val="0"/>
        <w:autoSpaceDN w:val="0"/>
        <w:adjustRightInd w:val="0"/>
        <w:spacing w:after="0" w:line="212" w:lineRule="exact"/>
        <w:ind w:left="1080" w:right="10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>Description of coverage: Sexual or Physical Abuse</w:t>
      </w:r>
      <w:r w:rsidR="001A609D" w:rsidRPr="00EA6168">
        <w:rPr>
          <w:rFonts w:ascii="Arial" w:hAnsi="Arial" w:cs="Arial"/>
          <w:sz w:val="20"/>
          <w:szCs w:val="20"/>
        </w:rPr>
        <w:t xml:space="preserve"> </w:t>
      </w:r>
      <w:r w:rsidR="001D2FA9" w:rsidRPr="00EA6168">
        <w:rPr>
          <w:rFonts w:ascii="Arial" w:hAnsi="Arial" w:cs="Arial"/>
          <w:sz w:val="20"/>
          <w:szCs w:val="20"/>
        </w:rPr>
        <w:t xml:space="preserve">Liability </w:t>
      </w:r>
      <w:r w:rsidR="00545932">
        <w:rPr>
          <w:rFonts w:ascii="Arial" w:hAnsi="Arial" w:cs="Arial"/>
          <w:sz w:val="20"/>
          <w:szCs w:val="20"/>
        </w:rPr>
        <w:t>- Georgia</w:t>
      </w: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after="0" w:line="212" w:lineRule="exact"/>
        <w:ind w:left="1080" w:right="2138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 xml:space="preserve">Endorsement: </w:t>
      </w:r>
      <w:r w:rsidR="00545932">
        <w:rPr>
          <w:rFonts w:ascii="Arial" w:hAnsi="Arial" w:cs="Arial"/>
          <w:sz w:val="20"/>
          <w:szCs w:val="20"/>
        </w:rPr>
        <w:t>118713</w:t>
      </w:r>
      <w:r w:rsidR="001D2FA9" w:rsidRPr="00EA6168">
        <w:rPr>
          <w:rFonts w:ascii="Arial" w:hAnsi="Arial" w:cs="Arial"/>
          <w:sz w:val="20"/>
          <w:szCs w:val="20"/>
        </w:rPr>
        <w:t xml:space="preserve"> (Occurrence)</w:t>
      </w: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after="0" w:line="221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 xml:space="preserve">Endorsement: </w:t>
      </w:r>
      <w:r w:rsidR="00545932">
        <w:rPr>
          <w:rFonts w:ascii="Arial" w:hAnsi="Arial" w:cs="Arial"/>
          <w:sz w:val="20"/>
          <w:szCs w:val="20"/>
        </w:rPr>
        <w:t>118712</w:t>
      </w:r>
      <w:r w:rsidR="001D2FA9" w:rsidRPr="00EA6168">
        <w:rPr>
          <w:rFonts w:ascii="Arial" w:hAnsi="Arial" w:cs="Arial"/>
          <w:sz w:val="20"/>
          <w:szCs w:val="20"/>
        </w:rPr>
        <w:t xml:space="preserve"> (Claims-Made)</w:t>
      </w: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after="0" w:line="221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>Form: Mandatory</w:t>
      </w: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after="0" w:line="211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>Premium determination:</w:t>
      </w:r>
    </w:p>
    <w:p w:rsidR="001D2FA9" w:rsidRPr="00EA6168" w:rsidRDefault="001A609D" w:rsidP="00F40ECA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14" w:lineRule="exact"/>
        <w:ind w:left="1440" w:right="-20" w:hanging="360"/>
        <w:rPr>
          <w:rFonts w:ascii="Arial" w:hAnsi="Arial" w:cs="Arial"/>
          <w:sz w:val="20"/>
          <w:szCs w:val="20"/>
        </w:rPr>
      </w:pPr>
      <w:r w:rsidRPr="00EA6168">
        <w:rPr>
          <w:rFonts w:ascii="Arial" w:hAnsi="Arial" w:cs="Arial"/>
          <w:sz w:val="20"/>
          <w:szCs w:val="20"/>
        </w:rPr>
        <w:t>Occurrence premium i</w:t>
      </w:r>
      <w:r w:rsidR="001D2FA9" w:rsidRPr="00EA6168">
        <w:rPr>
          <w:rFonts w:ascii="Arial" w:hAnsi="Arial" w:cs="Arial"/>
          <w:sz w:val="20"/>
          <w:szCs w:val="20"/>
        </w:rPr>
        <w:t>s calculated as a percentage of modified general</w:t>
      </w:r>
      <w:r w:rsidR="006510E2" w:rsidRPr="00EA6168">
        <w:rPr>
          <w:rFonts w:ascii="Arial" w:hAnsi="Arial" w:cs="Arial"/>
          <w:sz w:val="20"/>
          <w:szCs w:val="20"/>
        </w:rPr>
        <w:t xml:space="preserve"> </w:t>
      </w:r>
      <w:r w:rsidR="001D2FA9" w:rsidRPr="00EA6168">
        <w:rPr>
          <w:rFonts w:ascii="Arial" w:hAnsi="Arial" w:cs="Arial"/>
          <w:sz w:val="20"/>
          <w:szCs w:val="20"/>
        </w:rPr>
        <w:t>liability occurrence premium:</w:t>
      </w:r>
    </w:p>
    <w:p w:rsidR="001D2FA9" w:rsidRPr="0032296F" w:rsidRDefault="00240EE4">
      <w:pPr>
        <w:widowControl w:val="0"/>
        <w:autoSpaceDE w:val="0"/>
        <w:autoSpaceDN w:val="0"/>
        <w:adjustRightInd w:val="0"/>
        <w:spacing w:after="0" w:line="240" w:lineRule="auto"/>
        <w:ind w:left="2389" w:right="-20"/>
        <w:rPr>
          <w:rFonts w:ascii="Univers ATT" w:hAnsi="Univers ATT"/>
          <w:sz w:val="20"/>
          <w:szCs w:val="20"/>
        </w:rPr>
      </w:pPr>
      <w:r>
        <w:rPr>
          <w:rFonts w:ascii="Univers ATT" w:hAnsi="Univers ATT" w:cs="Arial"/>
          <w:noProof/>
          <w:sz w:val="20"/>
          <w:szCs w:val="20"/>
        </w:rPr>
        <w:drawing>
          <wp:inline distT="0" distB="0" distL="0" distR="0">
            <wp:extent cx="2533650" cy="139065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2FA9" w:rsidRPr="0032296F" w:rsidRDefault="001D2FA9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Univers ATT" w:hAnsi="Univers ATT"/>
          <w:sz w:val="20"/>
          <w:szCs w:val="20"/>
        </w:rPr>
      </w:pPr>
    </w:p>
    <w:p w:rsidR="001D2FA9" w:rsidRPr="00F40ECA" w:rsidRDefault="001D2FA9" w:rsidP="00F40ECA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40" w:right="-20" w:hanging="360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sz w:val="20"/>
          <w:szCs w:val="20"/>
        </w:rPr>
        <w:t>Claims made step factors</w:t>
      </w:r>
      <w:r w:rsidR="00B549A4">
        <w:rPr>
          <w:rFonts w:ascii="Arial" w:hAnsi="Arial" w:cs="Arial"/>
          <w:sz w:val="20"/>
          <w:szCs w:val="20"/>
        </w:rPr>
        <w:t xml:space="preserve"> and extended reporting period factors</w:t>
      </w:r>
      <w:r w:rsidRPr="00F40ECA">
        <w:rPr>
          <w:rFonts w:ascii="Arial" w:hAnsi="Arial" w:cs="Arial"/>
          <w:sz w:val="20"/>
          <w:szCs w:val="20"/>
        </w:rPr>
        <w:t>:</w:t>
      </w:r>
    </w:p>
    <w:p w:rsidR="001D2FA9" w:rsidRPr="00F40ECA" w:rsidRDefault="001D2FA9" w:rsidP="00F40ECA">
      <w:pPr>
        <w:widowControl w:val="0"/>
        <w:autoSpaceDE w:val="0"/>
        <w:autoSpaceDN w:val="0"/>
        <w:adjustRightInd w:val="0"/>
        <w:spacing w:after="0" w:line="212" w:lineRule="exact"/>
        <w:ind w:left="1440" w:right="945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sz w:val="20"/>
          <w:szCs w:val="20"/>
        </w:rPr>
        <w:t xml:space="preserve">ISO </w:t>
      </w:r>
      <w:r w:rsidR="001820AA" w:rsidRPr="00F40ECA">
        <w:rPr>
          <w:rFonts w:ascii="Arial" w:hAnsi="Arial" w:cs="Arial"/>
          <w:sz w:val="20"/>
          <w:szCs w:val="20"/>
        </w:rPr>
        <w:t xml:space="preserve">General Liability </w:t>
      </w:r>
      <w:r w:rsidRPr="00F40ECA">
        <w:rPr>
          <w:rFonts w:ascii="Arial" w:hAnsi="Arial" w:cs="Arial"/>
          <w:sz w:val="20"/>
          <w:szCs w:val="20"/>
        </w:rPr>
        <w:t>premises non-construction class claims made step factors and extended reporting factors are to be applied to occurrence rates.</w:t>
      </w:r>
    </w:p>
    <w:p w:rsidR="001D2FA9" w:rsidRPr="00F40ECA" w:rsidRDefault="001D2FA9" w:rsidP="00F40ECA">
      <w:pPr>
        <w:widowControl w:val="0"/>
        <w:autoSpaceDE w:val="0"/>
        <w:autoSpaceDN w:val="0"/>
        <w:adjustRightInd w:val="0"/>
        <w:spacing w:before="13" w:after="0" w:line="200" w:lineRule="exact"/>
        <w:ind w:left="1440"/>
        <w:rPr>
          <w:rFonts w:ascii="Arial" w:hAnsi="Arial" w:cs="Arial"/>
          <w:sz w:val="20"/>
          <w:szCs w:val="20"/>
        </w:rPr>
      </w:pPr>
    </w:p>
    <w:p w:rsidR="001A609D" w:rsidRPr="00F40ECA" w:rsidRDefault="00F40ECA" w:rsidP="00F40ECA">
      <w:pPr>
        <w:widowControl w:val="0"/>
        <w:autoSpaceDE w:val="0"/>
        <w:autoSpaceDN w:val="0"/>
        <w:adjustRightInd w:val="0"/>
        <w:spacing w:after="0" w:line="240" w:lineRule="exact"/>
        <w:ind w:left="720" w:right="-20" w:hanging="360"/>
        <w:rPr>
          <w:rFonts w:ascii="Arial" w:hAnsi="Arial" w:cs="Arial"/>
          <w:position w:val="-1"/>
          <w:sz w:val="20"/>
          <w:szCs w:val="20"/>
        </w:rPr>
      </w:pPr>
      <w:r>
        <w:rPr>
          <w:rFonts w:ascii="Arial" w:hAnsi="Arial" w:cs="Arial"/>
          <w:position w:val="-1"/>
          <w:sz w:val="20"/>
          <w:szCs w:val="20"/>
        </w:rPr>
        <w:lastRenderedPageBreak/>
        <w:t>3.</w:t>
      </w:r>
      <w:r>
        <w:rPr>
          <w:rFonts w:ascii="Arial" w:hAnsi="Arial" w:cs="Arial"/>
          <w:position w:val="-1"/>
          <w:sz w:val="20"/>
          <w:szCs w:val="20"/>
        </w:rPr>
        <w:tab/>
      </w:r>
      <w:r w:rsidR="00730A0D" w:rsidRPr="00F40ECA">
        <w:rPr>
          <w:rFonts w:ascii="Arial" w:hAnsi="Arial" w:cs="Arial"/>
          <w:position w:val="-1"/>
          <w:sz w:val="20"/>
          <w:szCs w:val="20"/>
        </w:rPr>
        <w:t>Social Services</w:t>
      </w:r>
      <w:r w:rsidR="001A609D" w:rsidRPr="00F40ECA">
        <w:rPr>
          <w:rFonts w:ascii="Arial" w:hAnsi="Arial" w:cs="Arial"/>
          <w:position w:val="-1"/>
          <w:sz w:val="20"/>
          <w:szCs w:val="20"/>
        </w:rPr>
        <w:t xml:space="preserve"> General Liability Enhancement Endorsement</w:t>
      </w:r>
    </w:p>
    <w:p w:rsidR="001A609D" w:rsidRPr="00F40ECA" w:rsidRDefault="00F40ECA" w:rsidP="00F40ECA">
      <w:pPr>
        <w:widowControl w:val="0"/>
        <w:autoSpaceDE w:val="0"/>
        <w:autoSpaceDN w:val="0"/>
        <w:adjustRightInd w:val="0"/>
        <w:spacing w:after="0" w:line="213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</w:t>
      </w:r>
      <w:r>
        <w:rPr>
          <w:rFonts w:ascii="Arial" w:hAnsi="Arial" w:cs="Arial"/>
          <w:sz w:val="20"/>
          <w:szCs w:val="20"/>
        </w:rPr>
        <w:tab/>
      </w:r>
      <w:r w:rsidR="001A609D" w:rsidRPr="00F40ECA">
        <w:rPr>
          <w:rFonts w:ascii="Arial" w:hAnsi="Arial" w:cs="Arial"/>
          <w:sz w:val="20"/>
          <w:szCs w:val="20"/>
        </w:rPr>
        <w:t>Description of coverage: General Liability Enhancement Endorsement</w:t>
      </w:r>
    </w:p>
    <w:p w:rsidR="001A609D" w:rsidRPr="00F40ECA" w:rsidRDefault="00F40ECA" w:rsidP="00F40ECA">
      <w:pPr>
        <w:widowControl w:val="0"/>
        <w:autoSpaceDE w:val="0"/>
        <w:autoSpaceDN w:val="0"/>
        <w:adjustRightInd w:val="0"/>
        <w:spacing w:after="0" w:line="217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  <w:r>
        <w:rPr>
          <w:rFonts w:ascii="Arial" w:hAnsi="Arial" w:cs="Arial"/>
          <w:sz w:val="20"/>
          <w:szCs w:val="20"/>
        </w:rPr>
        <w:tab/>
      </w:r>
      <w:r w:rsidR="001A609D" w:rsidRPr="00F40ECA">
        <w:rPr>
          <w:rFonts w:ascii="Arial" w:hAnsi="Arial" w:cs="Arial"/>
          <w:sz w:val="20"/>
          <w:szCs w:val="20"/>
        </w:rPr>
        <w:t>Endorsement:  118392</w:t>
      </w:r>
    </w:p>
    <w:p w:rsidR="001A609D" w:rsidRPr="00F40ECA" w:rsidRDefault="00F40ECA" w:rsidP="00F40ECA">
      <w:pPr>
        <w:widowControl w:val="0"/>
        <w:autoSpaceDE w:val="0"/>
        <w:autoSpaceDN w:val="0"/>
        <w:adjustRightInd w:val="0"/>
        <w:spacing w:after="0" w:line="222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Univers ATT" w:hAnsi="Univers ATT" w:cs="Arial"/>
          <w:sz w:val="20"/>
          <w:szCs w:val="20"/>
        </w:rPr>
        <w:t>c.</w:t>
      </w:r>
      <w:r>
        <w:rPr>
          <w:rFonts w:ascii="Univers ATT" w:hAnsi="Univers ATT" w:cs="Arial"/>
          <w:sz w:val="20"/>
          <w:szCs w:val="20"/>
        </w:rPr>
        <w:tab/>
      </w:r>
      <w:r w:rsidR="001A609D" w:rsidRPr="00F40ECA">
        <w:rPr>
          <w:rFonts w:ascii="Arial" w:hAnsi="Arial" w:cs="Arial"/>
          <w:sz w:val="20"/>
          <w:szCs w:val="20"/>
        </w:rPr>
        <w:t>Form: Mandatory</w:t>
      </w:r>
    </w:p>
    <w:p w:rsidR="001A609D" w:rsidRPr="00F40ECA" w:rsidRDefault="00F40ECA" w:rsidP="00F40ECA">
      <w:pPr>
        <w:widowControl w:val="0"/>
        <w:autoSpaceDE w:val="0"/>
        <w:autoSpaceDN w:val="0"/>
        <w:adjustRightInd w:val="0"/>
        <w:spacing w:after="0" w:line="240" w:lineRule="exact"/>
        <w:ind w:left="1080" w:right="-20" w:hanging="360"/>
        <w:rPr>
          <w:rFonts w:ascii="Arial" w:hAnsi="Arial" w:cs="Arial"/>
          <w:position w:val="-1"/>
          <w:sz w:val="20"/>
          <w:szCs w:val="20"/>
        </w:rPr>
      </w:pPr>
      <w:r>
        <w:rPr>
          <w:rFonts w:ascii="Univers ATT" w:hAnsi="Univers ATT" w:cs="Arial"/>
          <w:sz w:val="20"/>
          <w:szCs w:val="20"/>
        </w:rPr>
        <w:t>d.</w:t>
      </w:r>
      <w:r>
        <w:rPr>
          <w:rFonts w:ascii="Univers ATT" w:hAnsi="Univers ATT" w:cs="Arial"/>
          <w:sz w:val="20"/>
          <w:szCs w:val="20"/>
        </w:rPr>
        <w:tab/>
      </w:r>
      <w:r w:rsidR="001A609D" w:rsidRPr="00F40ECA">
        <w:rPr>
          <w:rFonts w:ascii="Arial" w:hAnsi="Arial" w:cs="Arial"/>
          <w:sz w:val="20"/>
          <w:szCs w:val="20"/>
        </w:rPr>
        <w:t>Premium determination:$50.00 Annual Flat Charge</w:t>
      </w:r>
    </w:p>
    <w:p w:rsidR="001A609D" w:rsidRPr="00F40ECA" w:rsidRDefault="001A609D">
      <w:pPr>
        <w:widowControl w:val="0"/>
        <w:autoSpaceDE w:val="0"/>
        <w:autoSpaceDN w:val="0"/>
        <w:adjustRightInd w:val="0"/>
        <w:spacing w:after="0" w:line="240" w:lineRule="exact"/>
        <w:ind w:left="632" w:right="-20"/>
        <w:rPr>
          <w:rFonts w:ascii="Arial" w:hAnsi="Arial" w:cs="Arial"/>
          <w:position w:val="-1"/>
          <w:sz w:val="20"/>
          <w:szCs w:val="20"/>
        </w:rPr>
      </w:pPr>
    </w:p>
    <w:p w:rsidR="001900A2" w:rsidRDefault="001900A2" w:rsidP="00F40ECA">
      <w:pPr>
        <w:widowControl w:val="0"/>
        <w:autoSpaceDE w:val="0"/>
        <w:autoSpaceDN w:val="0"/>
        <w:adjustRightInd w:val="0"/>
        <w:spacing w:after="0" w:line="240" w:lineRule="exact"/>
        <w:ind w:left="720" w:right="-20" w:hanging="360"/>
        <w:rPr>
          <w:rFonts w:ascii="Arial" w:hAnsi="Arial" w:cs="Arial"/>
          <w:position w:val="-1"/>
          <w:sz w:val="20"/>
          <w:szCs w:val="20"/>
        </w:rPr>
      </w:pPr>
    </w:p>
    <w:p w:rsidR="001D2FA9" w:rsidRPr="00F40ECA" w:rsidRDefault="00475028" w:rsidP="00F40ECA">
      <w:pPr>
        <w:widowControl w:val="0"/>
        <w:autoSpaceDE w:val="0"/>
        <w:autoSpaceDN w:val="0"/>
        <w:adjustRightInd w:val="0"/>
        <w:spacing w:after="0" w:line="240" w:lineRule="exact"/>
        <w:ind w:left="720" w:right="-20" w:hanging="360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position w:val="-1"/>
          <w:sz w:val="20"/>
          <w:szCs w:val="20"/>
        </w:rPr>
        <w:t>4</w:t>
      </w:r>
      <w:r w:rsidR="00F40ECA" w:rsidRPr="00F40ECA">
        <w:rPr>
          <w:rFonts w:ascii="Arial" w:hAnsi="Arial" w:cs="Arial"/>
          <w:position w:val="-1"/>
          <w:sz w:val="20"/>
          <w:szCs w:val="20"/>
        </w:rPr>
        <w:t>.</w:t>
      </w:r>
      <w:r w:rsidR="00F40ECA" w:rsidRPr="00F40ECA">
        <w:rPr>
          <w:rFonts w:ascii="Arial" w:hAnsi="Arial" w:cs="Arial"/>
          <w:position w:val="-1"/>
          <w:sz w:val="20"/>
          <w:szCs w:val="20"/>
        </w:rPr>
        <w:tab/>
      </w:r>
      <w:r w:rsidR="00730A0D" w:rsidRPr="00F40ECA">
        <w:rPr>
          <w:rFonts w:ascii="Arial" w:hAnsi="Arial" w:cs="Arial"/>
          <w:position w:val="-1"/>
          <w:sz w:val="20"/>
          <w:szCs w:val="20"/>
        </w:rPr>
        <w:t>Social Services</w:t>
      </w:r>
      <w:r w:rsidR="001D2FA9" w:rsidRPr="00F40ECA">
        <w:rPr>
          <w:rFonts w:ascii="Arial" w:hAnsi="Arial" w:cs="Arial"/>
          <w:position w:val="-1"/>
          <w:sz w:val="20"/>
          <w:szCs w:val="20"/>
        </w:rPr>
        <w:t xml:space="preserve"> Property Enhancement Endorsement</w:t>
      </w:r>
    </w:p>
    <w:p w:rsidR="001D2FA9" w:rsidRPr="00F40ECA" w:rsidRDefault="001D2FA9" w:rsidP="00F40EC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13" w:lineRule="exact"/>
        <w:ind w:left="720" w:right="-20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sz w:val="20"/>
          <w:szCs w:val="20"/>
        </w:rPr>
        <w:t>a</w:t>
      </w:r>
      <w:r w:rsidR="00F40ECA" w:rsidRPr="00F40ECA">
        <w:rPr>
          <w:rFonts w:ascii="Arial" w:hAnsi="Arial" w:cs="Arial"/>
          <w:sz w:val="20"/>
          <w:szCs w:val="20"/>
        </w:rPr>
        <w:t>.</w:t>
      </w:r>
      <w:r w:rsidR="00F40ECA" w:rsidRPr="00F40ECA">
        <w:rPr>
          <w:rFonts w:ascii="Arial" w:hAnsi="Arial" w:cs="Arial"/>
          <w:sz w:val="20"/>
          <w:szCs w:val="20"/>
        </w:rPr>
        <w:tab/>
      </w:r>
      <w:r w:rsidRPr="00F40ECA">
        <w:rPr>
          <w:rFonts w:ascii="Arial" w:hAnsi="Arial" w:cs="Arial"/>
          <w:sz w:val="20"/>
          <w:szCs w:val="20"/>
        </w:rPr>
        <w:t>Description of coverage: Commercial Property Enhancements</w:t>
      </w:r>
    </w:p>
    <w:p w:rsidR="001D2FA9" w:rsidRPr="00F40ECA" w:rsidRDefault="00F40ECA" w:rsidP="00F40EC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17" w:lineRule="exact"/>
        <w:ind w:left="720" w:right="-20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sz w:val="20"/>
          <w:szCs w:val="20"/>
        </w:rPr>
        <w:t>b.</w:t>
      </w:r>
      <w:r w:rsidRPr="00F40ECA">
        <w:rPr>
          <w:rFonts w:ascii="Arial" w:hAnsi="Arial" w:cs="Arial"/>
          <w:sz w:val="20"/>
          <w:szCs w:val="20"/>
        </w:rPr>
        <w:tab/>
      </w:r>
      <w:r w:rsidR="001D2FA9" w:rsidRPr="00F40ECA">
        <w:rPr>
          <w:rFonts w:ascii="Arial" w:hAnsi="Arial" w:cs="Arial"/>
          <w:sz w:val="20"/>
          <w:szCs w:val="20"/>
        </w:rPr>
        <w:t xml:space="preserve">Endorsement: </w:t>
      </w:r>
      <w:r w:rsidR="00CE14E9" w:rsidRPr="00F40ECA">
        <w:rPr>
          <w:rFonts w:ascii="Arial" w:hAnsi="Arial" w:cs="Arial"/>
          <w:sz w:val="20"/>
          <w:szCs w:val="20"/>
        </w:rPr>
        <w:t xml:space="preserve"> 118359</w:t>
      </w:r>
    </w:p>
    <w:p w:rsidR="001D2FA9" w:rsidRPr="00F40ECA" w:rsidRDefault="00F40ECA" w:rsidP="00F40EC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22" w:lineRule="exact"/>
        <w:ind w:left="720" w:right="-20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sz w:val="20"/>
          <w:szCs w:val="20"/>
        </w:rPr>
        <w:t>c.</w:t>
      </w:r>
      <w:r w:rsidRPr="00F40ECA">
        <w:rPr>
          <w:rFonts w:ascii="Arial" w:hAnsi="Arial" w:cs="Arial"/>
          <w:sz w:val="20"/>
          <w:szCs w:val="20"/>
        </w:rPr>
        <w:tab/>
      </w:r>
      <w:r w:rsidR="001D2FA9" w:rsidRPr="00F40ECA">
        <w:rPr>
          <w:rFonts w:ascii="Arial" w:hAnsi="Arial" w:cs="Arial"/>
          <w:sz w:val="20"/>
          <w:szCs w:val="20"/>
        </w:rPr>
        <w:t>Form: Mandatory</w:t>
      </w:r>
    </w:p>
    <w:p w:rsidR="001D2FA9" w:rsidRPr="00F40ECA" w:rsidRDefault="00F40ECA" w:rsidP="00F40EC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14" w:lineRule="exact"/>
        <w:ind w:left="720" w:right="-20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sz w:val="20"/>
          <w:szCs w:val="20"/>
        </w:rPr>
        <w:t>d.</w:t>
      </w:r>
      <w:r w:rsidRPr="00F40ECA">
        <w:rPr>
          <w:rFonts w:ascii="Arial" w:hAnsi="Arial" w:cs="Arial"/>
          <w:sz w:val="20"/>
          <w:szCs w:val="20"/>
        </w:rPr>
        <w:tab/>
      </w:r>
      <w:r w:rsidR="001D2FA9" w:rsidRPr="00F40ECA">
        <w:rPr>
          <w:rFonts w:ascii="Arial" w:hAnsi="Arial" w:cs="Arial"/>
          <w:sz w:val="20"/>
          <w:szCs w:val="20"/>
        </w:rPr>
        <w:t>Premium determination:$500.00 Annual Flat Charge</w:t>
      </w:r>
    </w:p>
    <w:p w:rsidR="001D2FA9" w:rsidRPr="00F40ECA" w:rsidRDefault="001D2FA9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sz w:val="20"/>
          <w:szCs w:val="20"/>
        </w:rPr>
      </w:pPr>
    </w:p>
    <w:p w:rsidR="00706312" w:rsidRDefault="00706312" w:rsidP="00F40ECA">
      <w:pPr>
        <w:widowControl w:val="0"/>
        <w:autoSpaceDE w:val="0"/>
        <w:autoSpaceDN w:val="0"/>
        <w:adjustRightInd w:val="0"/>
        <w:spacing w:after="0" w:line="240" w:lineRule="auto"/>
        <w:ind w:left="720" w:right="-20" w:hanging="360"/>
        <w:rPr>
          <w:rFonts w:ascii="Arial" w:hAnsi="Arial" w:cs="Arial"/>
          <w:sz w:val="20"/>
          <w:szCs w:val="20"/>
        </w:rPr>
      </w:pPr>
    </w:p>
    <w:p w:rsidR="00706312" w:rsidRDefault="00706312" w:rsidP="00F40ECA">
      <w:pPr>
        <w:widowControl w:val="0"/>
        <w:autoSpaceDE w:val="0"/>
        <w:autoSpaceDN w:val="0"/>
        <w:adjustRightInd w:val="0"/>
        <w:spacing w:after="0" w:line="240" w:lineRule="auto"/>
        <w:ind w:left="720" w:right="-20" w:hanging="360"/>
        <w:rPr>
          <w:rFonts w:ascii="Arial" w:hAnsi="Arial" w:cs="Arial"/>
          <w:sz w:val="20"/>
          <w:szCs w:val="20"/>
        </w:rPr>
      </w:pPr>
    </w:p>
    <w:p w:rsidR="001D2FA9" w:rsidRPr="00F40ECA" w:rsidRDefault="00475028" w:rsidP="00F40ECA">
      <w:pPr>
        <w:widowControl w:val="0"/>
        <w:autoSpaceDE w:val="0"/>
        <w:autoSpaceDN w:val="0"/>
        <w:adjustRightInd w:val="0"/>
        <w:spacing w:after="0" w:line="240" w:lineRule="auto"/>
        <w:ind w:left="720" w:right="-20" w:hanging="360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sz w:val="20"/>
          <w:szCs w:val="20"/>
        </w:rPr>
        <w:t>5</w:t>
      </w:r>
      <w:r w:rsidR="00F40ECA" w:rsidRPr="00F40ECA">
        <w:rPr>
          <w:rFonts w:ascii="Arial" w:hAnsi="Arial" w:cs="Arial"/>
          <w:sz w:val="20"/>
          <w:szCs w:val="20"/>
        </w:rPr>
        <w:t>.</w:t>
      </w:r>
      <w:r w:rsidR="00F40ECA" w:rsidRPr="00F40ECA">
        <w:rPr>
          <w:rFonts w:ascii="Arial" w:hAnsi="Arial" w:cs="Arial"/>
          <w:sz w:val="20"/>
          <w:szCs w:val="20"/>
        </w:rPr>
        <w:tab/>
      </w:r>
      <w:r w:rsidR="001D2FA9" w:rsidRPr="00F40ECA">
        <w:rPr>
          <w:rFonts w:ascii="Arial" w:hAnsi="Arial" w:cs="Arial"/>
          <w:sz w:val="20"/>
          <w:szCs w:val="20"/>
        </w:rPr>
        <w:t>Schedule Rating</w:t>
      </w:r>
      <w:r w:rsidR="002B0A2C">
        <w:rPr>
          <w:rFonts w:ascii="Arial" w:hAnsi="Arial" w:cs="Arial"/>
          <w:sz w:val="20"/>
          <w:szCs w:val="20"/>
        </w:rPr>
        <w:t>, o</w:t>
      </w:r>
      <w:r w:rsidR="00706312">
        <w:rPr>
          <w:rFonts w:ascii="Arial" w:hAnsi="Arial" w:cs="Arial"/>
          <w:sz w:val="20"/>
          <w:szCs w:val="20"/>
        </w:rPr>
        <w:t>ther than Professional Liability</w:t>
      </w:r>
    </w:p>
    <w:p w:rsidR="00706312" w:rsidRPr="00706312" w:rsidRDefault="00706312" w:rsidP="00706312">
      <w:pPr>
        <w:ind w:left="720"/>
        <w:rPr>
          <w:rFonts w:ascii="Arial" w:hAnsi="Arial" w:cs="Arial"/>
          <w:sz w:val="20"/>
          <w:szCs w:val="20"/>
        </w:rPr>
      </w:pPr>
      <w:r w:rsidRPr="00706312">
        <w:rPr>
          <w:rFonts w:ascii="Arial" w:hAnsi="Arial" w:cs="Arial"/>
          <w:sz w:val="20"/>
          <w:szCs w:val="20"/>
        </w:rPr>
        <w:t xml:space="preserve">ISO schedule rating will be applied to the final manual premium, separately, per line of business for Property and General Liability including Abuse and Molestation premium. </w:t>
      </w:r>
    </w:p>
    <w:p w:rsidR="001D2FA9" w:rsidRPr="00F40ECA" w:rsidRDefault="001D2FA9" w:rsidP="00F40ECA">
      <w:pPr>
        <w:widowControl w:val="0"/>
        <w:autoSpaceDE w:val="0"/>
        <w:autoSpaceDN w:val="0"/>
        <w:adjustRightInd w:val="0"/>
        <w:spacing w:after="0" w:line="240" w:lineRule="auto"/>
        <w:ind w:left="720" w:right="-20"/>
        <w:rPr>
          <w:rFonts w:ascii="Arial" w:hAnsi="Arial" w:cs="Arial"/>
          <w:sz w:val="20"/>
          <w:szCs w:val="20"/>
        </w:rPr>
      </w:pPr>
    </w:p>
    <w:p w:rsidR="00415465" w:rsidRDefault="00415465">
      <w:pPr>
        <w:widowControl w:val="0"/>
        <w:autoSpaceDE w:val="0"/>
        <w:autoSpaceDN w:val="0"/>
        <w:adjustRightInd w:val="0"/>
        <w:spacing w:after="0" w:line="240" w:lineRule="auto"/>
        <w:ind w:left="1013" w:right="-20"/>
        <w:rPr>
          <w:rFonts w:ascii="Univers ATT" w:hAnsi="Univers ATT" w:cs="Arial"/>
          <w:sz w:val="20"/>
          <w:szCs w:val="20"/>
        </w:rPr>
      </w:pPr>
    </w:p>
    <w:p w:rsidR="00C73FB6" w:rsidRDefault="00C73FB6">
      <w:pPr>
        <w:widowControl w:val="0"/>
        <w:autoSpaceDE w:val="0"/>
        <w:autoSpaceDN w:val="0"/>
        <w:adjustRightInd w:val="0"/>
        <w:spacing w:after="0" w:line="240" w:lineRule="auto"/>
        <w:ind w:left="1013" w:right="-20"/>
        <w:rPr>
          <w:rFonts w:ascii="Univers ATT" w:hAnsi="Univers ATT" w:cs="Arial"/>
          <w:sz w:val="20"/>
          <w:szCs w:val="20"/>
        </w:rPr>
      </w:pPr>
    </w:p>
    <w:p w:rsidR="00C73FB6" w:rsidRDefault="00C73FB6">
      <w:pPr>
        <w:widowControl w:val="0"/>
        <w:autoSpaceDE w:val="0"/>
        <w:autoSpaceDN w:val="0"/>
        <w:adjustRightInd w:val="0"/>
        <w:spacing w:after="0" w:line="240" w:lineRule="auto"/>
        <w:ind w:left="1013" w:right="-20"/>
        <w:rPr>
          <w:rFonts w:ascii="Univers ATT" w:hAnsi="Univers ATT" w:cs="Arial"/>
          <w:sz w:val="20"/>
          <w:szCs w:val="20"/>
        </w:rPr>
      </w:pPr>
    </w:p>
    <w:tbl>
      <w:tblPr>
        <w:tblW w:w="8670" w:type="dxa"/>
        <w:tblInd w:w="78" w:type="dxa"/>
        <w:tblLayout w:type="fixed"/>
        <w:tblLook w:val="0000"/>
      </w:tblPr>
      <w:tblGrid>
        <w:gridCol w:w="6690"/>
        <w:gridCol w:w="1980"/>
      </w:tblGrid>
      <w:tr w:rsidR="00415465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6510E2" w:rsidP="00F40ECA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</w:pPr>
            <w:r w:rsidRPr="00F95DB8">
              <w:rPr>
                <w:rFonts w:asciiTheme="minorHAnsi" w:eastAsiaTheme="minorEastAsia" w:hAnsiTheme="minorHAnsi" w:cstheme="minorBidi"/>
              </w:rPr>
              <w:br w:type="page"/>
            </w:r>
            <w:r w:rsidR="00415465" w:rsidRPr="00F95DB8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>Form Title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F40ECA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>Form #</w:t>
            </w:r>
          </w:p>
        </w:tc>
      </w:tr>
      <w:tr w:rsidR="00415465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F40ECA" w:rsidP="00BB75C6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Social Services Professional Liability Coverage Form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F40ECA" w:rsidP="00BB75C6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118395</w:t>
            </w:r>
          </w:p>
        </w:tc>
      </w:tr>
      <w:tr w:rsidR="00415465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Professional Liability Coverage Form - Claims Made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118397</w:t>
            </w:r>
          </w:p>
        </w:tc>
      </w:tr>
      <w:tr w:rsidR="008A6A73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8A6A73" w:rsidRPr="00F95DB8" w:rsidRDefault="008A6A73" w:rsidP="00BB75C6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Optional Extended Reporting Period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A6A73" w:rsidRPr="00F95DB8" w:rsidRDefault="008A6A73" w:rsidP="00BB75C6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118463</w:t>
            </w:r>
          </w:p>
        </w:tc>
      </w:tr>
      <w:tr w:rsidR="00415465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Social Service GL Enhancement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118392</w:t>
            </w:r>
          </w:p>
        </w:tc>
      </w:tr>
      <w:tr w:rsidR="00415465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Sexual Or Physical Abuse Liability Endorsement</w:t>
            </w:r>
            <w:r w:rsidR="00545932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 xml:space="preserve"> - Georgia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118</w:t>
            </w:r>
            <w:r w:rsidR="00545932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713</w:t>
            </w:r>
          </w:p>
        </w:tc>
      </w:tr>
      <w:tr w:rsidR="00415465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CM Sexual or Physical Abuse Liability Endorsement</w:t>
            </w:r>
            <w:r w:rsidR="00545932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 xml:space="preserve"> - Georgia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118</w:t>
            </w:r>
            <w:r w:rsidR="00545932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712</w:t>
            </w:r>
          </w:p>
        </w:tc>
      </w:tr>
      <w:tr w:rsidR="00F40ECA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F40ECA" w:rsidRPr="00F95DB8" w:rsidRDefault="00F40ECA" w:rsidP="00BB75C6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Social Services Property Enhancement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F40ECA" w:rsidRPr="00F95DB8" w:rsidRDefault="00F40ECA" w:rsidP="00BB75C6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118359</w:t>
            </w:r>
          </w:p>
        </w:tc>
      </w:tr>
      <w:tr w:rsidR="005C673E" w:rsidRPr="006B4643" w:rsidTr="00D3765F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5C673E" w:rsidRPr="006B4643" w:rsidRDefault="005C673E" w:rsidP="00FA2C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Exclusion of Specific Professional Incident Occurrence or Offense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5C673E" w:rsidRPr="006B4643" w:rsidRDefault="005C673E" w:rsidP="00FA2C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118437</w:t>
            </w:r>
          </w:p>
        </w:tc>
      </w:tr>
      <w:tr w:rsidR="005C673E" w:rsidRPr="006B4643" w:rsidTr="003C29FC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5C673E" w:rsidRDefault="005C673E" w:rsidP="00FA2C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Coverage for Designated Professionals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5C673E" w:rsidRDefault="005C673E" w:rsidP="00FA2C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118436</w:t>
            </w:r>
          </w:p>
        </w:tc>
      </w:tr>
    </w:tbl>
    <w:p w:rsidR="00415465" w:rsidRPr="0032296F" w:rsidRDefault="00415465">
      <w:pPr>
        <w:widowControl w:val="0"/>
        <w:autoSpaceDE w:val="0"/>
        <w:autoSpaceDN w:val="0"/>
        <w:adjustRightInd w:val="0"/>
        <w:spacing w:after="0" w:line="240" w:lineRule="auto"/>
        <w:ind w:left="1013" w:right="-20"/>
        <w:rPr>
          <w:rFonts w:ascii="Univers ATT" w:hAnsi="Univers ATT" w:cs="Arial"/>
          <w:sz w:val="20"/>
          <w:szCs w:val="20"/>
        </w:rPr>
      </w:pPr>
    </w:p>
    <w:sectPr w:rsidR="00415465" w:rsidRPr="0032296F" w:rsidSect="00293AD8">
      <w:headerReference w:type="default" r:id="rId9"/>
      <w:footerReference w:type="default" r:id="rId10"/>
      <w:pgSz w:w="12240" w:h="15840" w:code="1"/>
      <w:pgMar w:top="1440" w:right="1714" w:bottom="1627" w:left="171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665" w:rsidRDefault="003E2665">
      <w:pPr>
        <w:spacing w:after="0" w:line="240" w:lineRule="auto"/>
      </w:pPr>
      <w:r>
        <w:separator/>
      </w:r>
    </w:p>
  </w:endnote>
  <w:endnote w:type="continuationSeparator" w:id="0">
    <w:p w:rsidR="003E2665" w:rsidRDefault="003E2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b/>
        <w:sz w:val="18"/>
        <w:szCs w:val="18"/>
      </w:rPr>
      <w:id w:val="4712309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/>
            <w:sz w:val="18"/>
            <w:szCs w:val="18"/>
          </w:rPr>
          <w:id w:val="47123093"/>
          <w:docPartObj>
            <w:docPartGallery w:val="Page Numbers (Top of Page)"/>
            <w:docPartUnique/>
          </w:docPartObj>
        </w:sdtPr>
        <w:sdtContent>
          <w:p w:rsidR="003E2665" w:rsidRPr="00293AD8" w:rsidRDefault="00545932" w:rsidP="00293AD8">
            <w:pPr>
              <w:pStyle w:val="Foo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AIG-ATC-GA 03</w:t>
            </w:r>
            <w:r w:rsidR="003E2665" w:rsidRPr="00293AD8">
              <w:rPr>
                <w:rFonts w:ascii="Arial" w:hAnsi="Arial" w:cs="Arial"/>
                <w:b/>
                <w:sz w:val="18"/>
                <w:szCs w:val="18"/>
              </w:rPr>
              <w:t xml:space="preserve"> 15</w:t>
            </w:r>
            <w:r w:rsidR="003E2665" w:rsidRPr="00293AD8">
              <w:rPr>
                <w:rFonts w:ascii="Arial" w:hAnsi="Arial" w:cs="Arial"/>
                <w:b/>
                <w:sz w:val="18"/>
                <w:szCs w:val="18"/>
              </w:rPr>
              <w:tab/>
            </w:r>
            <w:r w:rsidR="003E2665" w:rsidRPr="00293AD8">
              <w:rPr>
                <w:rFonts w:ascii="Arial" w:hAnsi="Arial" w:cs="Arial"/>
                <w:b/>
                <w:sz w:val="18"/>
                <w:szCs w:val="18"/>
              </w:rPr>
              <w:tab/>
              <w:t xml:space="preserve">Page </w:t>
            </w:r>
            <w:r w:rsidR="005F5945" w:rsidRPr="00293AD8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="003E2665" w:rsidRPr="00293AD8">
              <w:rPr>
                <w:rFonts w:ascii="Arial" w:hAnsi="Arial" w:cs="Arial"/>
                <w:b/>
                <w:sz w:val="18"/>
                <w:szCs w:val="18"/>
              </w:rPr>
              <w:instrText xml:space="preserve"> PAGE </w:instrText>
            </w:r>
            <w:r w:rsidR="005F5945" w:rsidRPr="00293AD8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4</w:t>
            </w:r>
            <w:r w:rsidR="005F5945" w:rsidRPr="00293AD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3E2665" w:rsidRPr="00293AD8">
              <w:rPr>
                <w:rFonts w:ascii="Arial" w:hAnsi="Arial" w:cs="Arial"/>
                <w:b/>
                <w:sz w:val="18"/>
                <w:szCs w:val="18"/>
              </w:rPr>
              <w:t xml:space="preserve"> of </w:t>
            </w:r>
            <w:r w:rsidR="005F5945" w:rsidRPr="00293AD8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="003E2665" w:rsidRPr="00293AD8">
              <w:rPr>
                <w:rFonts w:ascii="Arial" w:hAnsi="Arial" w:cs="Arial"/>
                <w:b/>
                <w:sz w:val="18"/>
                <w:szCs w:val="18"/>
              </w:rPr>
              <w:instrText xml:space="preserve"> NUMPAGES  </w:instrText>
            </w:r>
            <w:r w:rsidR="005F5945" w:rsidRPr="00293AD8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4</w:t>
            </w:r>
            <w:r w:rsidR="005F5945" w:rsidRPr="00293AD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665" w:rsidRDefault="003E2665">
      <w:pPr>
        <w:spacing w:after="0" w:line="240" w:lineRule="auto"/>
      </w:pPr>
      <w:r>
        <w:separator/>
      </w:r>
    </w:p>
  </w:footnote>
  <w:footnote w:type="continuationSeparator" w:id="0">
    <w:p w:rsidR="003E2665" w:rsidRDefault="003E2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665" w:rsidRDefault="003E2665" w:rsidP="00F95DB8">
    <w:pPr>
      <w:pStyle w:val="Header"/>
      <w:jc w:val="center"/>
      <w:rPr>
        <w:rFonts w:ascii="Arial" w:hAnsi="Arial" w:cs="Arial"/>
        <w:b/>
        <w:bCs/>
        <w:sz w:val="24"/>
        <w:szCs w:val="24"/>
      </w:rPr>
    </w:pPr>
    <w:r w:rsidRPr="008E20AD">
      <w:rPr>
        <w:rFonts w:ascii="Arial" w:hAnsi="Arial" w:cs="Arial"/>
        <w:b/>
        <w:bCs/>
        <w:sz w:val="24"/>
        <w:szCs w:val="24"/>
      </w:rPr>
      <w:t>ADDICTION TREATMENT CENTERS PROGRAM</w:t>
    </w:r>
  </w:p>
  <w:p w:rsidR="00545932" w:rsidRPr="008E20AD" w:rsidRDefault="00545932" w:rsidP="00F95DB8">
    <w:pPr>
      <w:pStyle w:val="Header"/>
      <w:jc w:val="center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GEORGIA</w:t>
    </w:r>
  </w:p>
  <w:p w:rsidR="003E2665" w:rsidRPr="008E20AD" w:rsidRDefault="003E2665" w:rsidP="00F95DB8">
    <w:pPr>
      <w:pStyle w:val="Header"/>
      <w:jc w:val="center"/>
      <w:rPr>
        <w:sz w:val="24"/>
        <w:szCs w:val="24"/>
      </w:rPr>
    </w:pPr>
    <w:r w:rsidRPr="008E20AD">
      <w:rPr>
        <w:rFonts w:ascii="Arial" w:hAnsi="Arial" w:cs="Arial"/>
        <w:b/>
        <w:bCs/>
        <w:sz w:val="24"/>
        <w:szCs w:val="24"/>
      </w:rPr>
      <w:t>RATES AND RULES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4AB4"/>
    <w:multiLevelType w:val="hybridMultilevel"/>
    <w:tmpl w:val="4E2A15B8"/>
    <w:lvl w:ilvl="0" w:tplc="EA08EC34">
      <w:start w:val="1"/>
      <w:numFmt w:val="lowerRoman"/>
      <w:lvlText w:val="%1."/>
      <w:lvlJc w:val="left"/>
      <w:pPr>
        <w:ind w:left="281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71" w:hanging="360"/>
      </w:pPr>
    </w:lvl>
    <w:lvl w:ilvl="2" w:tplc="0409001B" w:tentative="1">
      <w:start w:val="1"/>
      <w:numFmt w:val="lowerRoman"/>
      <w:lvlText w:val="%3."/>
      <w:lvlJc w:val="right"/>
      <w:pPr>
        <w:ind w:left="3891" w:hanging="180"/>
      </w:pPr>
    </w:lvl>
    <w:lvl w:ilvl="3" w:tplc="0409000F" w:tentative="1">
      <w:start w:val="1"/>
      <w:numFmt w:val="decimal"/>
      <w:lvlText w:val="%4."/>
      <w:lvlJc w:val="left"/>
      <w:pPr>
        <w:ind w:left="4611" w:hanging="360"/>
      </w:pPr>
    </w:lvl>
    <w:lvl w:ilvl="4" w:tplc="04090019" w:tentative="1">
      <w:start w:val="1"/>
      <w:numFmt w:val="lowerLetter"/>
      <w:lvlText w:val="%5."/>
      <w:lvlJc w:val="left"/>
      <w:pPr>
        <w:ind w:left="5331" w:hanging="360"/>
      </w:pPr>
    </w:lvl>
    <w:lvl w:ilvl="5" w:tplc="0409001B" w:tentative="1">
      <w:start w:val="1"/>
      <w:numFmt w:val="lowerRoman"/>
      <w:lvlText w:val="%6."/>
      <w:lvlJc w:val="right"/>
      <w:pPr>
        <w:ind w:left="6051" w:hanging="180"/>
      </w:pPr>
    </w:lvl>
    <w:lvl w:ilvl="6" w:tplc="0409000F" w:tentative="1">
      <w:start w:val="1"/>
      <w:numFmt w:val="decimal"/>
      <w:lvlText w:val="%7."/>
      <w:lvlJc w:val="left"/>
      <w:pPr>
        <w:ind w:left="6771" w:hanging="360"/>
      </w:pPr>
    </w:lvl>
    <w:lvl w:ilvl="7" w:tplc="04090019" w:tentative="1">
      <w:start w:val="1"/>
      <w:numFmt w:val="lowerLetter"/>
      <w:lvlText w:val="%8."/>
      <w:lvlJc w:val="left"/>
      <w:pPr>
        <w:ind w:left="7491" w:hanging="360"/>
      </w:pPr>
    </w:lvl>
    <w:lvl w:ilvl="8" w:tplc="0409001B" w:tentative="1">
      <w:start w:val="1"/>
      <w:numFmt w:val="lowerRoman"/>
      <w:lvlText w:val="%9."/>
      <w:lvlJc w:val="right"/>
      <w:pPr>
        <w:ind w:left="8211" w:hanging="180"/>
      </w:pPr>
    </w:lvl>
  </w:abstractNum>
  <w:abstractNum w:abstractNumId="1">
    <w:nsid w:val="1A3D45A5"/>
    <w:multiLevelType w:val="hybridMultilevel"/>
    <w:tmpl w:val="662C2E12"/>
    <w:lvl w:ilvl="0" w:tplc="BEC632E8">
      <w:start w:val="1"/>
      <w:numFmt w:val="lowerRoman"/>
      <w:lvlText w:val="%1."/>
      <w:lvlJc w:val="left"/>
      <w:pPr>
        <w:ind w:left="280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62" w:hanging="360"/>
      </w:pPr>
    </w:lvl>
    <w:lvl w:ilvl="2" w:tplc="0409001B" w:tentative="1">
      <w:start w:val="1"/>
      <w:numFmt w:val="lowerRoman"/>
      <w:lvlText w:val="%3."/>
      <w:lvlJc w:val="right"/>
      <w:pPr>
        <w:ind w:left="3882" w:hanging="180"/>
      </w:pPr>
    </w:lvl>
    <w:lvl w:ilvl="3" w:tplc="0409000F" w:tentative="1">
      <w:start w:val="1"/>
      <w:numFmt w:val="decimal"/>
      <w:lvlText w:val="%4."/>
      <w:lvlJc w:val="left"/>
      <w:pPr>
        <w:ind w:left="4602" w:hanging="360"/>
      </w:pPr>
    </w:lvl>
    <w:lvl w:ilvl="4" w:tplc="04090019" w:tentative="1">
      <w:start w:val="1"/>
      <w:numFmt w:val="lowerLetter"/>
      <w:lvlText w:val="%5."/>
      <w:lvlJc w:val="left"/>
      <w:pPr>
        <w:ind w:left="5322" w:hanging="360"/>
      </w:pPr>
    </w:lvl>
    <w:lvl w:ilvl="5" w:tplc="0409001B" w:tentative="1">
      <w:start w:val="1"/>
      <w:numFmt w:val="lowerRoman"/>
      <w:lvlText w:val="%6."/>
      <w:lvlJc w:val="right"/>
      <w:pPr>
        <w:ind w:left="6042" w:hanging="180"/>
      </w:pPr>
    </w:lvl>
    <w:lvl w:ilvl="6" w:tplc="0409000F" w:tentative="1">
      <w:start w:val="1"/>
      <w:numFmt w:val="decimal"/>
      <w:lvlText w:val="%7."/>
      <w:lvlJc w:val="left"/>
      <w:pPr>
        <w:ind w:left="6762" w:hanging="360"/>
      </w:pPr>
    </w:lvl>
    <w:lvl w:ilvl="7" w:tplc="04090019" w:tentative="1">
      <w:start w:val="1"/>
      <w:numFmt w:val="lowerLetter"/>
      <w:lvlText w:val="%8."/>
      <w:lvlJc w:val="left"/>
      <w:pPr>
        <w:ind w:left="7482" w:hanging="360"/>
      </w:pPr>
    </w:lvl>
    <w:lvl w:ilvl="8" w:tplc="0409001B" w:tentative="1">
      <w:start w:val="1"/>
      <w:numFmt w:val="lowerRoman"/>
      <w:lvlText w:val="%9."/>
      <w:lvlJc w:val="right"/>
      <w:pPr>
        <w:ind w:left="8202" w:hanging="180"/>
      </w:pPr>
    </w:lvl>
  </w:abstractNum>
  <w:abstractNum w:abstractNumId="2">
    <w:nsid w:val="1D7254DA"/>
    <w:multiLevelType w:val="hybridMultilevel"/>
    <w:tmpl w:val="AF2CACC2"/>
    <w:lvl w:ilvl="0" w:tplc="1B7E14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3A5A3CE4"/>
    <w:multiLevelType w:val="hybridMultilevel"/>
    <w:tmpl w:val="4732BF60"/>
    <w:lvl w:ilvl="0" w:tplc="5832EA08">
      <w:start w:val="12"/>
      <w:numFmt w:val="lowerLetter"/>
      <w:lvlText w:val="%1."/>
      <w:lvlJc w:val="left"/>
      <w:pPr>
        <w:ind w:left="720" w:hanging="360"/>
      </w:pPr>
      <w:rPr>
        <w:rFonts w:hint="default"/>
        <w:w w:val="62"/>
      </w:rPr>
    </w:lvl>
    <w:lvl w:ilvl="1" w:tplc="3C002B02">
      <w:start w:val="5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1D57B5"/>
    <w:multiLevelType w:val="hybridMultilevel"/>
    <w:tmpl w:val="42DA2210"/>
    <w:lvl w:ilvl="0" w:tplc="46524298">
      <w:start w:val="1"/>
      <w:numFmt w:val="decimal"/>
      <w:lvlText w:val="%1."/>
      <w:lvlJc w:val="left"/>
      <w:pPr>
        <w:ind w:left="1011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731" w:hanging="360"/>
      </w:pPr>
    </w:lvl>
    <w:lvl w:ilvl="2" w:tplc="0409001B" w:tentative="1">
      <w:start w:val="1"/>
      <w:numFmt w:val="lowerRoman"/>
      <w:lvlText w:val="%3."/>
      <w:lvlJc w:val="right"/>
      <w:pPr>
        <w:ind w:left="2451" w:hanging="180"/>
      </w:pPr>
    </w:lvl>
    <w:lvl w:ilvl="3" w:tplc="0409000F" w:tentative="1">
      <w:start w:val="1"/>
      <w:numFmt w:val="decimal"/>
      <w:lvlText w:val="%4."/>
      <w:lvlJc w:val="left"/>
      <w:pPr>
        <w:ind w:left="3171" w:hanging="360"/>
      </w:pPr>
    </w:lvl>
    <w:lvl w:ilvl="4" w:tplc="04090019" w:tentative="1">
      <w:start w:val="1"/>
      <w:numFmt w:val="lowerLetter"/>
      <w:lvlText w:val="%5."/>
      <w:lvlJc w:val="left"/>
      <w:pPr>
        <w:ind w:left="3891" w:hanging="360"/>
      </w:pPr>
    </w:lvl>
    <w:lvl w:ilvl="5" w:tplc="0409001B" w:tentative="1">
      <w:start w:val="1"/>
      <w:numFmt w:val="lowerRoman"/>
      <w:lvlText w:val="%6."/>
      <w:lvlJc w:val="right"/>
      <w:pPr>
        <w:ind w:left="4611" w:hanging="180"/>
      </w:pPr>
    </w:lvl>
    <w:lvl w:ilvl="6" w:tplc="0409000F" w:tentative="1">
      <w:start w:val="1"/>
      <w:numFmt w:val="decimal"/>
      <w:lvlText w:val="%7."/>
      <w:lvlJc w:val="left"/>
      <w:pPr>
        <w:ind w:left="5331" w:hanging="360"/>
      </w:pPr>
    </w:lvl>
    <w:lvl w:ilvl="7" w:tplc="04090019" w:tentative="1">
      <w:start w:val="1"/>
      <w:numFmt w:val="lowerLetter"/>
      <w:lvlText w:val="%8."/>
      <w:lvlJc w:val="left"/>
      <w:pPr>
        <w:ind w:left="6051" w:hanging="360"/>
      </w:pPr>
    </w:lvl>
    <w:lvl w:ilvl="8" w:tplc="04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5">
    <w:nsid w:val="471E135F"/>
    <w:multiLevelType w:val="hybridMultilevel"/>
    <w:tmpl w:val="9E0CADD6"/>
    <w:lvl w:ilvl="0" w:tplc="25B872B2">
      <w:start w:val="1"/>
      <w:numFmt w:val="lowerRoman"/>
      <w:lvlText w:val="%1."/>
      <w:lvlJc w:val="left"/>
      <w:pPr>
        <w:ind w:left="2808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16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88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0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32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04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76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48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208" w:hanging="180"/>
      </w:pPr>
      <w:rPr>
        <w:rFonts w:cs="Times New Roman"/>
      </w:rPr>
    </w:lvl>
  </w:abstractNum>
  <w:abstractNum w:abstractNumId="6">
    <w:nsid w:val="6D12114B"/>
    <w:multiLevelType w:val="hybridMultilevel"/>
    <w:tmpl w:val="107CBD72"/>
    <w:lvl w:ilvl="0" w:tplc="04090019">
      <w:start w:val="1"/>
      <w:numFmt w:val="lowerLetter"/>
      <w:lvlText w:val="%1."/>
      <w:lvlJc w:val="left"/>
      <w:pPr>
        <w:ind w:left="1680" w:hanging="360"/>
      </w:pPr>
      <w:rPr>
        <w:rFonts w:cs="Times New Roman"/>
      </w:rPr>
    </w:lvl>
    <w:lvl w:ilvl="1" w:tplc="0409001B">
      <w:start w:val="1"/>
      <w:numFmt w:val="lowerRoman"/>
      <w:lvlText w:val="%2."/>
      <w:lvlJc w:val="right"/>
      <w:pPr>
        <w:ind w:left="2400" w:hanging="360"/>
      </w:pPr>
    </w:lvl>
    <w:lvl w:ilvl="2" w:tplc="0409001B" w:tentative="1">
      <w:start w:val="1"/>
      <w:numFmt w:val="lowerRoman"/>
      <w:lvlText w:val="%3."/>
      <w:lvlJc w:val="right"/>
      <w:pPr>
        <w:ind w:left="31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8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7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44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</w:compat>
  <w:rsids>
    <w:rsidRoot w:val="002945FF"/>
    <w:rsid w:val="0000227B"/>
    <w:rsid w:val="0007458F"/>
    <w:rsid w:val="000B2E51"/>
    <w:rsid w:val="000B4FF5"/>
    <w:rsid w:val="000C6718"/>
    <w:rsid w:val="00181EAB"/>
    <w:rsid w:val="001820AA"/>
    <w:rsid w:val="001900A2"/>
    <w:rsid w:val="001A609D"/>
    <w:rsid w:val="001D2FA9"/>
    <w:rsid w:val="00202368"/>
    <w:rsid w:val="00210B89"/>
    <w:rsid w:val="00217B96"/>
    <w:rsid w:val="00237EBB"/>
    <w:rsid w:val="00240EE4"/>
    <w:rsid w:val="00242300"/>
    <w:rsid w:val="0028523C"/>
    <w:rsid w:val="0029321B"/>
    <w:rsid w:val="00293AD8"/>
    <w:rsid w:val="002945FF"/>
    <w:rsid w:val="002A0970"/>
    <w:rsid w:val="002B0A2C"/>
    <w:rsid w:val="00301848"/>
    <w:rsid w:val="0032296F"/>
    <w:rsid w:val="00342CAC"/>
    <w:rsid w:val="00364111"/>
    <w:rsid w:val="003E2665"/>
    <w:rsid w:val="00415465"/>
    <w:rsid w:val="00424A1A"/>
    <w:rsid w:val="00460A87"/>
    <w:rsid w:val="00475028"/>
    <w:rsid w:val="0049283B"/>
    <w:rsid w:val="004F58B5"/>
    <w:rsid w:val="00510658"/>
    <w:rsid w:val="00514E47"/>
    <w:rsid w:val="00530EA1"/>
    <w:rsid w:val="00545932"/>
    <w:rsid w:val="005B21B5"/>
    <w:rsid w:val="005C673E"/>
    <w:rsid w:val="005F5945"/>
    <w:rsid w:val="00602406"/>
    <w:rsid w:val="006510E2"/>
    <w:rsid w:val="00666B94"/>
    <w:rsid w:val="006B4643"/>
    <w:rsid w:val="006D13B9"/>
    <w:rsid w:val="00706312"/>
    <w:rsid w:val="00730A0D"/>
    <w:rsid w:val="007415B1"/>
    <w:rsid w:val="007E3294"/>
    <w:rsid w:val="00832B2F"/>
    <w:rsid w:val="008A6A73"/>
    <w:rsid w:val="008E20AD"/>
    <w:rsid w:val="008F0952"/>
    <w:rsid w:val="00917EEB"/>
    <w:rsid w:val="00A54865"/>
    <w:rsid w:val="00A62253"/>
    <w:rsid w:val="00A82521"/>
    <w:rsid w:val="00A96EFA"/>
    <w:rsid w:val="00AC6249"/>
    <w:rsid w:val="00B25AFB"/>
    <w:rsid w:val="00B26801"/>
    <w:rsid w:val="00B549A4"/>
    <w:rsid w:val="00B75115"/>
    <w:rsid w:val="00BB75C6"/>
    <w:rsid w:val="00BD25E8"/>
    <w:rsid w:val="00C1295A"/>
    <w:rsid w:val="00C218CF"/>
    <w:rsid w:val="00C2622B"/>
    <w:rsid w:val="00C35A1C"/>
    <w:rsid w:val="00C35A9D"/>
    <w:rsid w:val="00C47516"/>
    <w:rsid w:val="00C73FB6"/>
    <w:rsid w:val="00CD3137"/>
    <w:rsid w:val="00CE14E9"/>
    <w:rsid w:val="00D150F5"/>
    <w:rsid w:val="00D47C43"/>
    <w:rsid w:val="00DA1A1F"/>
    <w:rsid w:val="00DA76D5"/>
    <w:rsid w:val="00DC4B8F"/>
    <w:rsid w:val="00E16D05"/>
    <w:rsid w:val="00E43DEE"/>
    <w:rsid w:val="00EA14F1"/>
    <w:rsid w:val="00EA5CBB"/>
    <w:rsid w:val="00EA6168"/>
    <w:rsid w:val="00EC412B"/>
    <w:rsid w:val="00F1396C"/>
    <w:rsid w:val="00F2346A"/>
    <w:rsid w:val="00F40ECA"/>
    <w:rsid w:val="00F522EA"/>
    <w:rsid w:val="00F64803"/>
    <w:rsid w:val="00F95DB8"/>
    <w:rsid w:val="00F96EDE"/>
    <w:rsid w:val="00FD7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23C"/>
    <w:pPr>
      <w:spacing w:after="200" w:line="276" w:lineRule="auto"/>
    </w:pPr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2F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D2FA9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1D2F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D2FA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2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D2F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1396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396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1396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39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1396C"/>
    <w:rPr>
      <w:b/>
      <w:bCs/>
    </w:rPr>
  </w:style>
  <w:style w:type="paragraph" w:styleId="ListParagraph">
    <w:name w:val="List Paragraph"/>
    <w:basedOn w:val="Normal"/>
    <w:uiPriority w:val="34"/>
    <w:qFormat/>
    <w:rsid w:val="008E20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535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kott</dc:creator>
  <cp:keywords/>
  <dc:description/>
  <cp:lastModifiedBy>kott</cp:lastModifiedBy>
  <cp:revision>8</cp:revision>
  <cp:lastPrinted>2015-02-19T15:33:00Z</cp:lastPrinted>
  <dcterms:created xsi:type="dcterms:W3CDTF">2015-02-23T17:06:00Z</dcterms:created>
  <dcterms:modified xsi:type="dcterms:W3CDTF">2015-03-16T15:17:00Z</dcterms:modified>
</cp:coreProperties>
</file>