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620" w:type="dxa"/>
        <w:tblInd w:w="-432" w:type="dxa"/>
        <w:tblLayout w:type="fixed"/>
        <w:tblLook w:val="01E0" w:firstRow="1" w:lastRow="1" w:firstColumn="1" w:lastColumn="1" w:noHBand="0" w:noVBand="0"/>
      </w:tblPr>
      <w:tblGrid>
        <w:gridCol w:w="1800"/>
        <w:gridCol w:w="4140"/>
        <w:gridCol w:w="4680"/>
      </w:tblGrid>
      <w:tr w:rsidR="00461ECF" w:rsidRPr="00EF7B2D" w14:paraId="1981D0A8" w14:textId="77777777" w:rsidTr="00EF7B2D">
        <w:tc>
          <w:tcPr>
            <w:tcW w:w="5940" w:type="dxa"/>
            <w:gridSpan w:val="2"/>
          </w:tcPr>
          <w:p w14:paraId="1981D0A3" w14:textId="77777777" w:rsidR="00461ECF" w:rsidRPr="00EF7B2D" w:rsidRDefault="00461ECF" w:rsidP="00B96178">
            <w:pPr>
              <w:rPr>
                <w:rFonts w:ascii="Arial" w:hAnsi="Arial" w:cs="Arial"/>
                <w:b/>
                <w:sz w:val="16"/>
                <w:szCs w:val="16"/>
              </w:rPr>
            </w:pPr>
            <w:bookmarkStart w:id="0" w:name="_GoBack"/>
            <w:bookmarkEnd w:id="0"/>
            <w:r w:rsidRPr="00EF7B2D">
              <w:rPr>
                <w:rFonts w:ascii="Arial" w:hAnsi="Arial" w:cs="Arial"/>
                <w:b/>
                <w:sz w:val="16"/>
                <w:szCs w:val="16"/>
              </w:rPr>
              <w:t xml:space="preserve">Policy Title: </w:t>
            </w:r>
          </w:p>
          <w:p w14:paraId="1981D0A4" w14:textId="77777777" w:rsidR="00461ECF" w:rsidRPr="00A97797" w:rsidRDefault="001110E4" w:rsidP="00B96178">
            <w:pPr>
              <w:rPr>
                <w:rFonts w:ascii="Arial" w:hAnsi="Arial" w:cs="Arial"/>
                <w:b/>
                <w:bCs/>
                <w:color w:val="00B0F0"/>
                <w:sz w:val="16"/>
                <w:szCs w:val="16"/>
              </w:rPr>
            </w:pPr>
            <w:r w:rsidRPr="00A97797">
              <w:rPr>
                <w:rFonts w:ascii="Arial" w:hAnsi="Arial" w:cs="Arial"/>
                <w:b/>
                <w:bCs/>
                <w:color w:val="00B0F0"/>
                <w:sz w:val="20"/>
                <w:szCs w:val="20"/>
              </w:rPr>
              <w:t>Standard</w:t>
            </w:r>
            <w:r w:rsidR="00461ECF" w:rsidRPr="00A97797">
              <w:rPr>
                <w:rFonts w:ascii="Arial" w:hAnsi="Arial" w:cs="Arial"/>
                <w:b/>
                <w:bCs/>
                <w:color w:val="00B0F0"/>
                <w:sz w:val="16"/>
                <w:szCs w:val="16"/>
              </w:rPr>
              <w:t xml:space="preserve">  </w:t>
            </w:r>
          </w:p>
        </w:tc>
        <w:tc>
          <w:tcPr>
            <w:tcW w:w="4680" w:type="dxa"/>
          </w:tcPr>
          <w:p w14:paraId="1981D0A5" w14:textId="77777777" w:rsidR="00461ECF" w:rsidRPr="00EF7B2D" w:rsidRDefault="00461ECF" w:rsidP="00EF7B2D">
            <w:pPr>
              <w:jc w:val="both"/>
              <w:rPr>
                <w:rFonts w:ascii="Arial" w:hAnsi="Arial" w:cs="Arial"/>
                <w:i/>
                <w:iCs/>
                <w:sz w:val="16"/>
                <w:szCs w:val="16"/>
              </w:rPr>
            </w:pPr>
            <w:r w:rsidRPr="00EF7B2D">
              <w:rPr>
                <w:rFonts w:ascii="Arial" w:hAnsi="Arial" w:cs="Arial"/>
                <w:b/>
                <w:bCs/>
                <w:sz w:val="16"/>
                <w:szCs w:val="16"/>
              </w:rPr>
              <w:t>Functional Area</w:t>
            </w:r>
            <w:r w:rsidRPr="00EF7B2D">
              <w:rPr>
                <w:rFonts w:ascii="Arial" w:hAnsi="Arial" w:cs="Arial"/>
                <w:i/>
                <w:iCs/>
                <w:sz w:val="16"/>
                <w:szCs w:val="16"/>
              </w:rPr>
              <w:t>:</w:t>
            </w:r>
          </w:p>
          <w:p w14:paraId="1981D0A6" w14:textId="77777777" w:rsidR="00461ECF" w:rsidRPr="00A97797" w:rsidRDefault="00461ECF" w:rsidP="00EF7B2D">
            <w:pPr>
              <w:jc w:val="both"/>
              <w:rPr>
                <w:b/>
                <w:color w:val="00B0F0"/>
                <w:sz w:val="20"/>
                <w:szCs w:val="20"/>
              </w:rPr>
            </w:pPr>
            <w:r w:rsidRPr="00A97797">
              <w:rPr>
                <w:rFonts w:ascii="Arial" w:hAnsi="Arial" w:cs="Arial"/>
                <w:b/>
                <w:iCs/>
                <w:color w:val="00B0F0"/>
                <w:sz w:val="20"/>
                <w:szCs w:val="20"/>
              </w:rPr>
              <w:t xml:space="preserve">Global </w:t>
            </w:r>
            <w:r w:rsidR="003E0BC0" w:rsidRPr="00A97797">
              <w:rPr>
                <w:rFonts w:ascii="Arial" w:hAnsi="Arial" w:cs="Arial"/>
                <w:b/>
                <w:iCs/>
                <w:color w:val="00B0F0"/>
                <w:sz w:val="20"/>
                <w:szCs w:val="20"/>
              </w:rPr>
              <w:t xml:space="preserve">Commercial </w:t>
            </w:r>
            <w:r w:rsidRPr="00A97797">
              <w:rPr>
                <w:rFonts w:ascii="Arial" w:hAnsi="Arial" w:cs="Arial"/>
                <w:b/>
                <w:iCs/>
                <w:color w:val="00B0F0"/>
                <w:sz w:val="20"/>
                <w:szCs w:val="20"/>
              </w:rPr>
              <w:t>Underwriting</w:t>
            </w:r>
          </w:p>
          <w:p w14:paraId="1981D0A7" w14:textId="77777777" w:rsidR="00461ECF" w:rsidRPr="00EF7B2D" w:rsidRDefault="00461ECF" w:rsidP="00EF7B2D">
            <w:pPr>
              <w:jc w:val="both"/>
              <w:rPr>
                <w:rFonts w:ascii="Arial" w:hAnsi="Arial" w:cs="Arial"/>
                <w:i/>
                <w:iCs/>
                <w:sz w:val="16"/>
                <w:szCs w:val="16"/>
              </w:rPr>
            </w:pPr>
          </w:p>
        </w:tc>
      </w:tr>
      <w:tr w:rsidR="00461ECF" w:rsidRPr="00EF7B2D" w14:paraId="1981D0AD" w14:textId="77777777" w:rsidTr="00EF7B2D">
        <w:tc>
          <w:tcPr>
            <w:tcW w:w="5940" w:type="dxa"/>
            <w:gridSpan w:val="2"/>
          </w:tcPr>
          <w:p w14:paraId="1981D0A9" w14:textId="77777777" w:rsidR="00461ECF" w:rsidRPr="00EF7B2D" w:rsidRDefault="00461ECF" w:rsidP="00EF7B2D">
            <w:pPr>
              <w:jc w:val="both"/>
              <w:rPr>
                <w:rFonts w:ascii="Arial" w:hAnsi="Arial" w:cs="Arial"/>
                <w:i/>
                <w:iCs/>
                <w:sz w:val="16"/>
                <w:szCs w:val="16"/>
              </w:rPr>
            </w:pPr>
            <w:r w:rsidRPr="00EF7B2D">
              <w:rPr>
                <w:rFonts w:ascii="Arial" w:hAnsi="Arial" w:cs="Arial"/>
                <w:b/>
                <w:bCs/>
                <w:sz w:val="16"/>
                <w:szCs w:val="16"/>
              </w:rPr>
              <w:t>Effective Date</w:t>
            </w:r>
            <w:r w:rsidRPr="00EF7B2D">
              <w:rPr>
                <w:rFonts w:ascii="Arial" w:hAnsi="Arial" w:cs="Arial"/>
                <w:i/>
                <w:iCs/>
                <w:sz w:val="16"/>
                <w:szCs w:val="16"/>
              </w:rPr>
              <w:t xml:space="preserve">: </w:t>
            </w:r>
          </w:p>
          <w:p w14:paraId="1981D0AA" w14:textId="77777777" w:rsidR="00461ECF" w:rsidRPr="00A97797" w:rsidRDefault="00461ECF" w:rsidP="00EF7B2D">
            <w:pPr>
              <w:jc w:val="both"/>
              <w:rPr>
                <w:rFonts w:ascii="Arial" w:hAnsi="Arial" w:cs="Arial"/>
                <w:b/>
                <w:bCs/>
                <w:color w:val="00B0F0"/>
                <w:sz w:val="16"/>
                <w:szCs w:val="16"/>
              </w:rPr>
            </w:pPr>
            <w:r w:rsidRPr="00A97797">
              <w:rPr>
                <w:rFonts w:ascii="Arial" w:hAnsi="Arial" w:cs="Arial"/>
                <w:i/>
                <w:iCs/>
                <w:color w:val="00B0F0"/>
                <w:sz w:val="16"/>
                <w:szCs w:val="16"/>
              </w:rPr>
              <w:t xml:space="preserve"> </w:t>
            </w:r>
            <w:r w:rsidR="00FB4767" w:rsidRPr="00A97797">
              <w:rPr>
                <w:rFonts w:ascii="Arial" w:hAnsi="Arial" w:cs="Arial"/>
                <w:b/>
                <w:i/>
                <w:iCs/>
                <w:color w:val="00B0F0"/>
                <w:sz w:val="20"/>
                <w:szCs w:val="20"/>
              </w:rPr>
              <w:t>November 1</w:t>
            </w:r>
            <w:r w:rsidRPr="00A97797">
              <w:rPr>
                <w:rFonts w:ascii="Arial" w:hAnsi="Arial" w:cs="Arial"/>
                <w:b/>
                <w:i/>
                <w:iCs/>
                <w:color w:val="00B0F0"/>
                <w:sz w:val="20"/>
                <w:szCs w:val="20"/>
              </w:rPr>
              <w:t xml:space="preserve">, </w:t>
            </w:r>
            <w:r w:rsidR="00E5359E" w:rsidRPr="00A97797">
              <w:rPr>
                <w:rFonts w:ascii="Arial" w:hAnsi="Arial" w:cs="Arial"/>
                <w:b/>
                <w:i/>
                <w:iCs/>
                <w:color w:val="00B0F0"/>
                <w:sz w:val="20"/>
                <w:szCs w:val="20"/>
              </w:rPr>
              <w:t xml:space="preserve">2013 </w:t>
            </w:r>
          </w:p>
        </w:tc>
        <w:tc>
          <w:tcPr>
            <w:tcW w:w="4680" w:type="dxa"/>
          </w:tcPr>
          <w:p w14:paraId="1981D0AB" w14:textId="77777777" w:rsidR="00461ECF" w:rsidRPr="00EF7B2D" w:rsidRDefault="00461ECF" w:rsidP="00B96178">
            <w:pPr>
              <w:rPr>
                <w:rFonts w:ascii="Arial" w:hAnsi="Arial" w:cs="Arial"/>
                <w:i/>
                <w:iCs/>
                <w:sz w:val="16"/>
                <w:szCs w:val="16"/>
              </w:rPr>
            </w:pPr>
            <w:r w:rsidRPr="00EF7B2D">
              <w:rPr>
                <w:rFonts w:ascii="Arial" w:hAnsi="Arial" w:cs="Arial"/>
                <w:b/>
                <w:bCs/>
                <w:sz w:val="16"/>
                <w:szCs w:val="16"/>
              </w:rPr>
              <w:t>Date Issued</w:t>
            </w:r>
            <w:r w:rsidRPr="00EF7B2D">
              <w:rPr>
                <w:rFonts w:ascii="Arial" w:hAnsi="Arial" w:cs="Arial"/>
                <w:i/>
                <w:iCs/>
                <w:sz w:val="16"/>
                <w:szCs w:val="16"/>
              </w:rPr>
              <w:t xml:space="preserve">: </w:t>
            </w:r>
          </w:p>
          <w:p w14:paraId="1981D0AC" w14:textId="77777777" w:rsidR="00461ECF" w:rsidRPr="00A97797" w:rsidRDefault="00461ECF" w:rsidP="00FB4767">
            <w:pPr>
              <w:rPr>
                <w:rFonts w:ascii="Arial" w:hAnsi="Arial" w:cs="Arial"/>
                <w:b/>
                <w:i/>
                <w:iCs/>
                <w:color w:val="00B0F0"/>
                <w:sz w:val="20"/>
                <w:szCs w:val="20"/>
              </w:rPr>
            </w:pPr>
            <w:r w:rsidRPr="00EF7B2D">
              <w:rPr>
                <w:rFonts w:ascii="Arial" w:hAnsi="Arial" w:cs="Arial"/>
                <w:i/>
                <w:iCs/>
                <w:sz w:val="16"/>
                <w:szCs w:val="16"/>
              </w:rPr>
              <w:t xml:space="preserve"> </w:t>
            </w:r>
            <w:r w:rsidR="00FB4767" w:rsidRPr="00A97797">
              <w:rPr>
                <w:rFonts w:ascii="Arial" w:hAnsi="Arial" w:cs="Arial"/>
                <w:b/>
                <w:i/>
                <w:iCs/>
                <w:color w:val="00B0F0"/>
                <w:sz w:val="20"/>
                <w:szCs w:val="20"/>
              </w:rPr>
              <w:t>November 1</w:t>
            </w:r>
            <w:r w:rsidR="00A67A10" w:rsidRPr="00A97797">
              <w:rPr>
                <w:rFonts w:ascii="Arial" w:hAnsi="Arial" w:cs="Arial"/>
                <w:b/>
                <w:i/>
                <w:iCs/>
                <w:color w:val="00B0F0"/>
                <w:sz w:val="20"/>
                <w:szCs w:val="20"/>
              </w:rPr>
              <w:t>, 2013</w:t>
            </w:r>
            <w:r w:rsidRPr="00A97797">
              <w:rPr>
                <w:rFonts w:ascii="Arial" w:hAnsi="Arial" w:cs="Arial"/>
                <w:b/>
                <w:bCs/>
                <w:color w:val="00B0F0"/>
                <w:sz w:val="20"/>
                <w:szCs w:val="20"/>
              </w:rPr>
              <w:br/>
            </w:r>
          </w:p>
        </w:tc>
      </w:tr>
      <w:tr w:rsidR="00461ECF" w:rsidRPr="00EF7B2D" w14:paraId="1981D0B3" w14:textId="77777777" w:rsidTr="00EF7B2D">
        <w:trPr>
          <w:trHeight w:val="522"/>
        </w:trPr>
        <w:tc>
          <w:tcPr>
            <w:tcW w:w="5940" w:type="dxa"/>
            <w:gridSpan w:val="2"/>
          </w:tcPr>
          <w:p w14:paraId="1981D0AE" w14:textId="77777777" w:rsidR="00461ECF" w:rsidRPr="00EF7B2D" w:rsidRDefault="00461ECF" w:rsidP="00CE0239">
            <w:pPr>
              <w:rPr>
                <w:rFonts w:ascii="Arial" w:hAnsi="Arial" w:cs="Arial"/>
                <w:i/>
                <w:iCs/>
                <w:color w:val="FF0000"/>
                <w:sz w:val="16"/>
                <w:szCs w:val="20"/>
              </w:rPr>
            </w:pPr>
            <w:r w:rsidRPr="00EF7B2D">
              <w:rPr>
                <w:rFonts w:ascii="Arial" w:hAnsi="Arial" w:cs="Arial"/>
                <w:b/>
                <w:bCs/>
                <w:sz w:val="16"/>
                <w:szCs w:val="16"/>
              </w:rPr>
              <w:t>Owner:</w:t>
            </w:r>
            <w:r w:rsidRPr="00EF7B2D">
              <w:rPr>
                <w:rFonts w:ascii="Arial" w:hAnsi="Arial" w:cs="Arial"/>
                <w:i/>
                <w:iCs/>
                <w:color w:val="FF0000"/>
                <w:sz w:val="16"/>
                <w:szCs w:val="20"/>
              </w:rPr>
              <w:t xml:space="preserve"> </w:t>
            </w:r>
          </w:p>
          <w:p w14:paraId="1981D0AF" w14:textId="77777777" w:rsidR="00461ECF" w:rsidRPr="00A97797" w:rsidRDefault="00461ECF" w:rsidP="00CE0239">
            <w:pPr>
              <w:rPr>
                <w:rFonts w:ascii="Arial" w:hAnsi="Arial" w:cs="Arial"/>
                <w:b/>
                <w:bCs/>
                <w:color w:val="00B0F0"/>
                <w:sz w:val="20"/>
                <w:szCs w:val="20"/>
              </w:rPr>
            </w:pPr>
            <w:r w:rsidRPr="00A97797">
              <w:rPr>
                <w:rFonts w:ascii="Arial" w:hAnsi="Arial" w:cs="Arial"/>
                <w:b/>
                <w:bCs/>
                <w:color w:val="00B0F0"/>
                <w:sz w:val="20"/>
                <w:szCs w:val="20"/>
              </w:rPr>
              <w:t xml:space="preserve">Global </w:t>
            </w:r>
            <w:r w:rsidR="003E0BC0" w:rsidRPr="00A97797">
              <w:rPr>
                <w:rFonts w:ascii="Arial" w:hAnsi="Arial" w:cs="Arial"/>
                <w:b/>
                <w:bCs/>
                <w:color w:val="00B0F0"/>
                <w:sz w:val="20"/>
                <w:szCs w:val="20"/>
              </w:rPr>
              <w:t xml:space="preserve">Commercial </w:t>
            </w:r>
            <w:r w:rsidRPr="00A97797">
              <w:rPr>
                <w:rFonts w:ascii="Arial" w:hAnsi="Arial" w:cs="Arial"/>
                <w:b/>
                <w:bCs/>
                <w:color w:val="00B0F0"/>
                <w:sz w:val="20"/>
                <w:szCs w:val="20"/>
              </w:rPr>
              <w:t>Underwriting Committee</w:t>
            </w:r>
          </w:p>
          <w:p w14:paraId="1981D0B0" w14:textId="77777777" w:rsidR="00461ECF" w:rsidRPr="00EF7B2D" w:rsidRDefault="00461ECF" w:rsidP="00EF7B2D">
            <w:pPr>
              <w:jc w:val="both"/>
              <w:rPr>
                <w:rFonts w:ascii="Arial" w:hAnsi="Arial" w:cs="Arial"/>
                <w:i/>
                <w:iCs/>
                <w:sz w:val="16"/>
                <w:szCs w:val="16"/>
              </w:rPr>
            </w:pPr>
            <w:r w:rsidRPr="00EF7B2D">
              <w:rPr>
                <w:rFonts w:ascii="Arial" w:hAnsi="Arial" w:cs="Arial"/>
                <w:i/>
                <w:iCs/>
                <w:sz w:val="16"/>
                <w:szCs w:val="16"/>
              </w:rPr>
              <w:br/>
              <w:t xml:space="preserve"> </w:t>
            </w:r>
          </w:p>
        </w:tc>
        <w:tc>
          <w:tcPr>
            <w:tcW w:w="4680" w:type="dxa"/>
          </w:tcPr>
          <w:p w14:paraId="1981D0B1" w14:textId="77777777" w:rsidR="00461ECF" w:rsidRPr="00EF7B2D" w:rsidRDefault="00461ECF" w:rsidP="00B96178">
            <w:pPr>
              <w:rPr>
                <w:rFonts w:ascii="Arial" w:hAnsi="Arial" w:cs="Arial"/>
                <w:sz w:val="16"/>
                <w:szCs w:val="16"/>
              </w:rPr>
            </w:pPr>
            <w:r w:rsidRPr="00EF7B2D">
              <w:rPr>
                <w:rFonts w:ascii="Arial" w:hAnsi="Arial" w:cs="Arial"/>
                <w:b/>
                <w:bCs/>
                <w:sz w:val="16"/>
                <w:szCs w:val="16"/>
              </w:rPr>
              <w:t>Contact</w:t>
            </w:r>
            <w:r w:rsidRPr="00EF7B2D">
              <w:rPr>
                <w:rFonts w:ascii="Arial" w:hAnsi="Arial" w:cs="Arial"/>
                <w:sz w:val="16"/>
                <w:szCs w:val="16"/>
              </w:rPr>
              <w:t>:</w:t>
            </w:r>
            <w:r w:rsidRPr="00EF7B2D">
              <w:rPr>
                <w:rFonts w:ascii="Arial" w:hAnsi="Arial" w:cs="Arial"/>
                <w:i/>
                <w:iCs/>
                <w:color w:val="FF0000"/>
                <w:sz w:val="16"/>
                <w:szCs w:val="16"/>
              </w:rPr>
              <w:t xml:space="preserve"> </w:t>
            </w:r>
          </w:p>
          <w:p w14:paraId="1981D0B2" w14:textId="77777777" w:rsidR="00461ECF" w:rsidRPr="00A97797" w:rsidRDefault="00AC79CE" w:rsidP="00B96178">
            <w:pPr>
              <w:rPr>
                <w:rFonts w:ascii="Arial" w:hAnsi="Arial" w:cs="Arial"/>
                <w:b/>
                <w:bCs/>
                <w:color w:val="00B0F0"/>
                <w:sz w:val="20"/>
                <w:szCs w:val="20"/>
              </w:rPr>
            </w:pPr>
            <w:r w:rsidRPr="00A97797">
              <w:rPr>
                <w:rFonts w:ascii="Arial" w:hAnsi="Arial" w:cs="Arial"/>
                <w:b/>
                <w:bCs/>
                <w:color w:val="00B0F0"/>
                <w:sz w:val="20"/>
                <w:szCs w:val="20"/>
              </w:rPr>
              <w:t xml:space="preserve">Global Commercial </w:t>
            </w:r>
            <w:r w:rsidR="00461ECF" w:rsidRPr="00A97797">
              <w:rPr>
                <w:rFonts w:ascii="Arial" w:hAnsi="Arial" w:cs="Arial"/>
                <w:b/>
                <w:bCs/>
                <w:color w:val="00B0F0"/>
                <w:sz w:val="20"/>
                <w:szCs w:val="20"/>
              </w:rPr>
              <w:t>Head of Technical Underwriting</w:t>
            </w:r>
          </w:p>
        </w:tc>
      </w:tr>
      <w:tr w:rsidR="00461ECF" w:rsidRPr="00EF7B2D" w14:paraId="1981D0B7" w14:textId="77777777" w:rsidTr="00EF7B2D">
        <w:trPr>
          <w:trHeight w:val="522"/>
        </w:trPr>
        <w:tc>
          <w:tcPr>
            <w:tcW w:w="10620" w:type="dxa"/>
            <w:gridSpan w:val="3"/>
          </w:tcPr>
          <w:p w14:paraId="1981D0B4" w14:textId="77777777" w:rsidR="00461ECF" w:rsidRPr="00A97797" w:rsidRDefault="00461ECF" w:rsidP="00EF7B2D">
            <w:pPr>
              <w:spacing w:before="60" w:after="60"/>
              <w:rPr>
                <w:rFonts w:ascii="Arial" w:hAnsi="Arial" w:cs="Arial"/>
                <w:color w:val="00B0F0"/>
                <w:sz w:val="16"/>
                <w:szCs w:val="16"/>
              </w:rPr>
            </w:pPr>
            <w:r w:rsidRPr="00EF7B2D">
              <w:rPr>
                <w:rFonts w:ascii="Arial" w:hAnsi="Arial" w:cs="Arial"/>
                <w:b/>
                <w:bCs/>
                <w:sz w:val="16"/>
                <w:szCs w:val="16"/>
              </w:rPr>
              <w:t>Approver</w:t>
            </w:r>
            <w:r w:rsidRPr="00A97797">
              <w:rPr>
                <w:rFonts w:ascii="Arial" w:hAnsi="Arial" w:cs="Arial"/>
                <w:color w:val="00B0F0"/>
                <w:sz w:val="16"/>
                <w:szCs w:val="16"/>
              </w:rPr>
              <w:t>:</w:t>
            </w:r>
          </w:p>
          <w:p w14:paraId="1981D0B5" w14:textId="77777777" w:rsidR="00461ECF" w:rsidRPr="00A97797" w:rsidRDefault="003E0BC0" w:rsidP="00EF7B2D">
            <w:pPr>
              <w:spacing w:before="60" w:after="60"/>
              <w:rPr>
                <w:rFonts w:ascii="Arial" w:hAnsi="Arial" w:cs="Arial"/>
                <w:b/>
                <w:bCs/>
                <w:color w:val="00B0F0"/>
                <w:sz w:val="20"/>
                <w:szCs w:val="20"/>
              </w:rPr>
            </w:pPr>
            <w:r w:rsidRPr="00A97797">
              <w:rPr>
                <w:rFonts w:ascii="Arial" w:hAnsi="Arial" w:cs="Arial"/>
                <w:b/>
                <w:bCs/>
                <w:color w:val="00B0F0"/>
                <w:sz w:val="20"/>
                <w:szCs w:val="20"/>
              </w:rPr>
              <w:t xml:space="preserve">Global </w:t>
            </w:r>
            <w:r w:rsidR="00461ECF" w:rsidRPr="00A97797">
              <w:rPr>
                <w:rFonts w:ascii="Arial" w:hAnsi="Arial" w:cs="Arial"/>
                <w:b/>
                <w:bCs/>
                <w:color w:val="00B0F0"/>
                <w:sz w:val="20"/>
                <w:szCs w:val="20"/>
              </w:rPr>
              <w:t>Commercial Chief Underwriting Officer</w:t>
            </w:r>
          </w:p>
          <w:p w14:paraId="1981D0B6" w14:textId="77777777" w:rsidR="00F65110" w:rsidRPr="00EF7B2D" w:rsidRDefault="00F65110" w:rsidP="00EF7B2D">
            <w:pPr>
              <w:spacing w:before="60" w:after="60"/>
              <w:rPr>
                <w:rFonts w:ascii="Arial" w:hAnsi="Arial" w:cs="Arial"/>
                <w:b/>
                <w:sz w:val="16"/>
                <w:szCs w:val="16"/>
              </w:rPr>
            </w:pPr>
          </w:p>
        </w:tc>
      </w:tr>
      <w:tr w:rsidR="00461ECF" w:rsidRPr="00EF7B2D" w14:paraId="1981D0BC" w14:textId="77777777" w:rsidTr="00EF7B2D">
        <w:tc>
          <w:tcPr>
            <w:tcW w:w="1800" w:type="dxa"/>
          </w:tcPr>
          <w:p w14:paraId="1981D0B8" w14:textId="77777777" w:rsidR="00461ECF" w:rsidRPr="00EF7B2D" w:rsidRDefault="00461ECF" w:rsidP="00EF7B2D">
            <w:pPr>
              <w:spacing w:before="60" w:after="60"/>
              <w:jc w:val="both"/>
              <w:rPr>
                <w:rFonts w:ascii="Arial" w:hAnsi="Arial" w:cs="Arial"/>
                <w:b/>
                <w:sz w:val="20"/>
                <w:szCs w:val="20"/>
              </w:rPr>
            </w:pPr>
            <w:r w:rsidRPr="00EF7B2D">
              <w:rPr>
                <w:rFonts w:ascii="Arial" w:hAnsi="Arial" w:cs="Arial"/>
                <w:b/>
                <w:sz w:val="20"/>
                <w:szCs w:val="20"/>
              </w:rPr>
              <w:t>Purpose</w:t>
            </w:r>
          </w:p>
        </w:tc>
        <w:tc>
          <w:tcPr>
            <w:tcW w:w="8820" w:type="dxa"/>
            <w:gridSpan w:val="2"/>
          </w:tcPr>
          <w:p w14:paraId="1981D0B9" w14:textId="77777777" w:rsidR="00461ECF" w:rsidRPr="00EF7B2D" w:rsidRDefault="00461ECF" w:rsidP="00427A89">
            <w:pPr>
              <w:rPr>
                <w:rFonts w:ascii="Arial" w:hAnsi="Arial" w:cs="Arial"/>
                <w:i/>
                <w:iCs/>
                <w:color w:val="FF0000"/>
                <w:sz w:val="16"/>
                <w:szCs w:val="16"/>
              </w:rPr>
            </w:pPr>
          </w:p>
          <w:p w14:paraId="1981D0BA" w14:textId="77777777" w:rsidR="00461ECF" w:rsidRPr="00EF7B2D" w:rsidRDefault="0093266E" w:rsidP="00427A89">
            <w:pPr>
              <w:rPr>
                <w:rFonts w:ascii="Arial" w:hAnsi="Arial" w:cs="Arial"/>
                <w:color w:val="000000"/>
                <w:sz w:val="20"/>
                <w:szCs w:val="20"/>
              </w:rPr>
            </w:pPr>
            <w:r>
              <w:rPr>
                <w:rFonts w:ascii="Arial" w:hAnsi="Arial" w:cs="Arial"/>
                <w:color w:val="000000"/>
                <w:sz w:val="20"/>
                <w:szCs w:val="20"/>
              </w:rPr>
              <w:t xml:space="preserve">Renewal </w:t>
            </w:r>
            <w:r w:rsidR="00927F45">
              <w:rPr>
                <w:rFonts w:ascii="Arial" w:hAnsi="Arial" w:cs="Arial"/>
                <w:color w:val="000000"/>
                <w:sz w:val="20"/>
                <w:szCs w:val="20"/>
              </w:rPr>
              <w:t>R</w:t>
            </w:r>
            <w:r w:rsidR="00841986">
              <w:rPr>
                <w:rFonts w:ascii="Arial" w:hAnsi="Arial" w:cs="Arial"/>
                <w:color w:val="000000"/>
                <w:sz w:val="20"/>
                <w:szCs w:val="20"/>
              </w:rPr>
              <w:t xml:space="preserve">ate </w:t>
            </w:r>
            <w:r w:rsidR="00927F45">
              <w:rPr>
                <w:rFonts w:ascii="Arial" w:hAnsi="Arial" w:cs="Arial"/>
                <w:color w:val="000000"/>
                <w:sz w:val="20"/>
                <w:szCs w:val="20"/>
              </w:rPr>
              <w:t>C</w:t>
            </w:r>
            <w:r w:rsidR="00841986">
              <w:rPr>
                <w:rFonts w:ascii="Arial" w:hAnsi="Arial" w:cs="Arial"/>
                <w:color w:val="000000"/>
                <w:sz w:val="20"/>
                <w:szCs w:val="20"/>
              </w:rPr>
              <w:t>hange is</w:t>
            </w:r>
            <w:r w:rsidR="00B521E4">
              <w:rPr>
                <w:rFonts w:ascii="Arial" w:hAnsi="Arial" w:cs="Arial"/>
                <w:color w:val="000000"/>
                <w:sz w:val="20"/>
                <w:szCs w:val="20"/>
              </w:rPr>
              <w:t xml:space="preserve"> </w:t>
            </w:r>
            <w:r w:rsidR="00841986">
              <w:rPr>
                <w:rFonts w:ascii="Arial" w:hAnsi="Arial" w:cs="Arial"/>
                <w:color w:val="000000"/>
                <w:sz w:val="20"/>
                <w:szCs w:val="20"/>
              </w:rPr>
              <w:t xml:space="preserve">a key business </w:t>
            </w:r>
            <w:r w:rsidR="00B521E4">
              <w:rPr>
                <w:rFonts w:ascii="Arial" w:hAnsi="Arial" w:cs="Arial"/>
                <w:color w:val="000000"/>
                <w:sz w:val="20"/>
                <w:szCs w:val="20"/>
              </w:rPr>
              <w:t>performance indicator, a</w:t>
            </w:r>
            <w:r w:rsidR="00841986">
              <w:rPr>
                <w:rFonts w:ascii="Arial" w:hAnsi="Arial" w:cs="Arial"/>
                <w:color w:val="000000"/>
                <w:sz w:val="20"/>
                <w:szCs w:val="20"/>
              </w:rPr>
              <w:t xml:space="preserve">nd a tool </w:t>
            </w:r>
            <w:r w:rsidR="004C1F16">
              <w:rPr>
                <w:rFonts w:ascii="Arial" w:hAnsi="Arial" w:cs="Arial"/>
                <w:color w:val="000000"/>
                <w:sz w:val="20"/>
                <w:szCs w:val="20"/>
              </w:rPr>
              <w:t xml:space="preserve">employed </w:t>
            </w:r>
            <w:r w:rsidR="00841986">
              <w:rPr>
                <w:rFonts w:ascii="Arial" w:hAnsi="Arial" w:cs="Arial"/>
                <w:color w:val="000000"/>
                <w:sz w:val="20"/>
                <w:szCs w:val="20"/>
              </w:rPr>
              <w:t>in evaluating</w:t>
            </w:r>
            <w:r w:rsidR="00B521E4">
              <w:rPr>
                <w:rFonts w:ascii="Arial" w:hAnsi="Arial" w:cs="Arial"/>
                <w:color w:val="000000"/>
                <w:sz w:val="20"/>
                <w:szCs w:val="20"/>
              </w:rPr>
              <w:t xml:space="preserve"> profitability. </w:t>
            </w:r>
            <w:r w:rsidR="00A42AD8">
              <w:rPr>
                <w:rFonts w:ascii="Arial" w:hAnsi="Arial" w:cs="Arial"/>
                <w:color w:val="000000"/>
                <w:sz w:val="20"/>
                <w:szCs w:val="20"/>
              </w:rPr>
              <w:t xml:space="preserve">Monitoring </w:t>
            </w:r>
            <w:r w:rsidR="00B521E4">
              <w:rPr>
                <w:rFonts w:ascii="Arial" w:hAnsi="Arial" w:cs="Arial"/>
                <w:color w:val="000000"/>
                <w:sz w:val="20"/>
                <w:szCs w:val="20"/>
              </w:rPr>
              <w:t xml:space="preserve">rate change </w:t>
            </w:r>
            <w:r w:rsidR="00A42AD8">
              <w:rPr>
                <w:rFonts w:ascii="Arial" w:hAnsi="Arial" w:cs="Arial"/>
                <w:color w:val="000000"/>
                <w:sz w:val="20"/>
                <w:szCs w:val="20"/>
              </w:rPr>
              <w:t xml:space="preserve">allows us </w:t>
            </w:r>
            <w:r w:rsidR="00841986">
              <w:rPr>
                <w:rFonts w:ascii="Arial" w:hAnsi="Arial" w:cs="Arial"/>
                <w:color w:val="000000"/>
                <w:sz w:val="20"/>
                <w:szCs w:val="20"/>
              </w:rPr>
              <w:t>to understand and report</w:t>
            </w:r>
            <w:r w:rsidR="00A42AD8">
              <w:rPr>
                <w:rFonts w:ascii="Arial" w:hAnsi="Arial" w:cs="Arial"/>
                <w:color w:val="000000"/>
                <w:sz w:val="20"/>
                <w:szCs w:val="20"/>
              </w:rPr>
              <w:t xml:space="preserve"> on</w:t>
            </w:r>
            <w:r w:rsidR="00841986">
              <w:rPr>
                <w:rFonts w:ascii="Arial" w:hAnsi="Arial" w:cs="Arial"/>
                <w:color w:val="000000"/>
                <w:sz w:val="20"/>
                <w:szCs w:val="20"/>
              </w:rPr>
              <w:t xml:space="preserve"> current market trends</w:t>
            </w:r>
            <w:r w:rsidR="00A42AD8">
              <w:rPr>
                <w:rFonts w:ascii="Arial" w:hAnsi="Arial" w:cs="Arial"/>
                <w:color w:val="000000"/>
                <w:sz w:val="20"/>
                <w:szCs w:val="20"/>
              </w:rPr>
              <w:t xml:space="preserve"> and </w:t>
            </w:r>
            <w:r w:rsidR="00B521E4">
              <w:rPr>
                <w:rFonts w:ascii="Arial" w:hAnsi="Arial" w:cs="Arial"/>
                <w:color w:val="000000"/>
                <w:sz w:val="20"/>
                <w:szCs w:val="20"/>
              </w:rPr>
              <w:t>help project the accident year re</w:t>
            </w:r>
            <w:r w:rsidR="00306650">
              <w:rPr>
                <w:rFonts w:ascii="Arial" w:hAnsi="Arial" w:cs="Arial"/>
                <w:color w:val="000000"/>
                <w:sz w:val="20"/>
                <w:szCs w:val="20"/>
              </w:rPr>
              <w:t>serves. This Standard e</w:t>
            </w:r>
            <w:r w:rsidR="00841986">
              <w:rPr>
                <w:rFonts w:ascii="Arial" w:hAnsi="Arial" w:cs="Arial"/>
                <w:color w:val="000000"/>
                <w:sz w:val="20"/>
                <w:szCs w:val="20"/>
              </w:rPr>
              <w:t>stablishes</w:t>
            </w:r>
            <w:r w:rsidR="00306650">
              <w:rPr>
                <w:rFonts w:ascii="Arial" w:hAnsi="Arial" w:cs="Arial"/>
                <w:color w:val="000000"/>
                <w:sz w:val="20"/>
                <w:szCs w:val="20"/>
              </w:rPr>
              <w:t xml:space="preserve"> the</w:t>
            </w:r>
            <w:r w:rsidR="00A42AD8">
              <w:rPr>
                <w:rFonts w:ascii="Arial" w:hAnsi="Arial" w:cs="Arial"/>
                <w:color w:val="000000"/>
                <w:sz w:val="20"/>
                <w:szCs w:val="20"/>
              </w:rPr>
              <w:t xml:space="preserve"> minimum requirement for monitoring Renewal</w:t>
            </w:r>
            <w:r w:rsidR="00841986">
              <w:rPr>
                <w:rFonts w:ascii="Arial" w:hAnsi="Arial" w:cs="Arial"/>
                <w:color w:val="000000"/>
                <w:sz w:val="20"/>
                <w:szCs w:val="20"/>
              </w:rPr>
              <w:t xml:space="preserve"> </w:t>
            </w:r>
            <w:r w:rsidR="00A42AD8">
              <w:rPr>
                <w:rFonts w:ascii="Arial" w:hAnsi="Arial" w:cs="Arial"/>
                <w:color w:val="000000"/>
                <w:sz w:val="20"/>
                <w:szCs w:val="20"/>
              </w:rPr>
              <w:t>R</w:t>
            </w:r>
            <w:r w:rsidR="00841986">
              <w:rPr>
                <w:rFonts w:ascii="Arial" w:hAnsi="Arial" w:cs="Arial"/>
                <w:color w:val="000000"/>
                <w:sz w:val="20"/>
                <w:szCs w:val="20"/>
              </w:rPr>
              <w:t xml:space="preserve">ate </w:t>
            </w:r>
            <w:r w:rsidR="00A42AD8">
              <w:rPr>
                <w:rFonts w:ascii="Arial" w:hAnsi="Arial" w:cs="Arial"/>
                <w:color w:val="000000"/>
                <w:sz w:val="20"/>
                <w:szCs w:val="20"/>
              </w:rPr>
              <w:t>C</w:t>
            </w:r>
            <w:r w:rsidR="00841986">
              <w:rPr>
                <w:rFonts w:ascii="Arial" w:hAnsi="Arial" w:cs="Arial"/>
                <w:color w:val="000000"/>
                <w:sz w:val="20"/>
                <w:szCs w:val="20"/>
              </w:rPr>
              <w:t>hange.</w:t>
            </w:r>
          </w:p>
          <w:p w14:paraId="1981D0BB" w14:textId="77777777" w:rsidR="00461ECF" w:rsidRPr="00EF7B2D" w:rsidRDefault="00461ECF" w:rsidP="00427A89">
            <w:pPr>
              <w:rPr>
                <w:rFonts w:ascii="Arial" w:hAnsi="Arial" w:cs="Arial"/>
                <w:color w:val="000000"/>
                <w:sz w:val="20"/>
                <w:szCs w:val="20"/>
              </w:rPr>
            </w:pPr>
          </w:p>
        </w:tc>
      </w:tr>
      <w:tr w:rsidR="00461ECF" w:rsidRPr="00EF7B2D" w14:paraId="1981D0C2" w14:textId="77777777" w:rsidTr="00EF7B2D">
        <w:trPr>
          <w:trHeight w:val="513"/>
        </w:trPr>
        <w:tc>
          <w:tcPr>
            <w:tcW w:w="1800" w:type="dxa"/>
          </w:tcPr>
          <w:p w14:paraId="1981D0BD" w14:textId="77777777" w:rsidR="00461ECF" w:rsidRPr="00EF7B2D" w:rsidRDefault="00461ECF" w:rsidP="00EF7B2D">
            <w:pPr>
              <w:spacing w:before="60" w:after="60"/>
              <w:rPr>
                <w:rFonts w:ascii="Arial" w:hAnsi="Arial" w:cs="Arial"/>
                <w:b/>
                <w:sz w:val="20"/>
                <w:szCs w:val="20"/>
              </w:rPr>
            </w:pPr>
            <w:r w:rsidRPr="00EF7B2D">
              <w:rPr>
                <w:rFonts w:ascii="Arial" w:hAnsi="Arial" w:cs="Arial"/>
                <w:b/>
                <w:sz w:val="20"/>
                <w:szCs w:val="20"/>
              </w:rPr>
              <w:t>Scope</w:t>
            </w:r>
          </w:p>
        </w:tc>
        <w:tc>
          <w:tcPr>
            <w:tcW w:w="8820" w:type="dxa"/>
            <w:gridSpan w:val="2"/>
          </w:tcPr>
          <w:p w14:paraId="1981D0BE" w14:textId="77777777" w:rsidR="009E2892" w:rsidRPr="00EF7B2D" w:rsidRDefault="009E2892" w:rsidP="00EF7B2D">
            <w:pPr>
              <w:tabs>
                <w:tab w:val="num" w:pos="612"/>
              </w:tabs>
              <w:rPr>
                <w:rFonts w:ascii="Arial" w:hAnsi="Arial" w:cs="Arial"/>
                <w:sz w:val="20"/>
                <w:szCs w:val="20"/>
              </w:rPr>
            </w:pPr>
          </w:p>
          <w:p w14:paraId="1981D0BF" w14:textId="77777777" w:rsidR="00461ECF" w:rsidRPr="00EF7B2D" w:rsidRDefault="00461ECF" w:rsidP="00EF7B2D">
            <w:pPr>
              <w:tabs>
                <w:tab w:val="num" w:pos="612"/>
              </w:tabs>
              <w:rPr>
                <w:rFonts w:ascii="Arial" w:hAnsi="Arial" w:cs="Arial"/>
                <w:sz w:val="20"/>
                <w:szCs w:val="20"/>
              </w:rPr>
            </w:pPr>
            <w:r w:rsidRPr="00EF7B2D">
              <w:rPr>
                <w:rFonts w:ascii="Arial" w:hAnsi="Arial" w:cs="Arial"/>
                <w:sz w:val="20"/>
                <w:szCs w:val="20"/>
              </w:rPr>
              <w:t xml:space="preserve">The </w:t>
            </w:r>
            <w:r w:rsidR="00F65110" w:rsidRPr="00EF7B2D">
              <w:rPr>
                <w:rFonts w:ascii="Arial" w:hAnsi="Arial" w:cs="Arial"/>
                <w:sz w:val="20"/>
                <w:szCs w:val="20"/>
              </w:rPr>
              <w:t>requirements</w:t>
            </w:r>
            <w:r w:rsidRPr="00EF7B2D">
              <w:rPr>
                <w:rFonts w:ascii="Arial" w:hAnsi="Arial" w:cs="Arial"/>
                <w:sz w:val="20"/>
                <w:szCs w:val="20"/>
              </w:rPr>
              <w:t xml:space="preserve"> set out in this </w:t>
            </w:r>
            <w:r w:rsidR="00817B5F" w:rsidRPr="00EF7B2D">
              <w:rPr>
                <w:rFonts w:ascii="Arial" w:hAnsi="Arial" w:cs="Arial"/>
                <w:sz w:val="20"/>
                <w:szCs w:val="20"/>
              </w:rPr>
              <w:t>S</w:t>
            </w:r>
            <w:r w:rsidR="001110E4" w:rsidRPr="00EF7B2D">
              <w:rPr>
                <w:rFonts w:ascii="Arial" w:hAnsi="Arial" w:cs="Arial"/>
                <w:sz w:val="20"/>
                <w:szCs w:val="20"/>
              </w:rPr>
              <w:t>tandard</w:t>
            </w:r>
            <w:r w:rsidRPr="00EF7B2D">
              <w:rPr>
                <w:rFonts w:ascii="Arial" w:hAnsi="Arial" w:cs="Arial"/>
                <w:sz w:val="20"/>
                <w:szCs w:val="20"/>
              </w:rPr>
              <w:t xml:space="preserve"> apply to all </w:t>
            </w:r>
            <w:r w:rsidR="00817B5F" w:rsidRPr="00EF7B2D">
              <w:rPr>
                <w:rFonts w:ascii="Arial" w:hAnsi="Arial" w:cs="Arial"/>
                <w:sz w:val="20"/>
                <w:szCs w:val="20"/>
              </w:rPr>
              <w:t>employees of AIG Property Casualty Commercial with responsibility for underwriting and/or managing insurance risks, policies and portfolios.</w:t>
            </w:r>
          </w:p>
          <w:p w14:paraId="1981D0C0" w14:textId="77777777" w:rsidR="00817B5F" w:rsidRPr="00EF7B2D" w:rsidRDefault="00817B5F" w:rsidP="00EF7B2D">
            <w:pPr>
              <w:tabs>
                <w:tab w:val="num" w:pos="612"/>
              </w:tabs>
              <w:rPr>
                <w:rFonts w:ascii="Arial" w:hAnsi="Arial" w:cs="Arial"/>
                <w:i/>
                <w:iCs/>
                <w:sz w:val="16"/>
                <w:szCs w:val="16"/>
              </w:rPr>
            </w:pPr>
          </w:p>
          <w:p w14:paraId="1981D0C1" w14:textId="77777777" w:rsidR="00461ECF" w:rsidRPr="00EF7B2D" w:rsidRDefault="00461ECF" w:rsidP="00EF7B2D">
            <w:pPr>
              <w:autoSpaceDE w:val="0"/>
              <w:autoSpaceDN w:val="0"/>
              <w:adjustRightInd w:val="0"/>
              <w:jc w:val="both"/>
              <w:rPr>
                <w:rFonts w:ascii="Arial" w:hAnsi="Arial" w:cs="Arial"/>
                <w:i/>
                <w:iCs/>
                <w:sz w:val="16"/>
                <w:szCs w:val="16"/>
              </w:rPr>
            </w:pPr>
          </w:p>
        </w:tc>
      </w:tr>
      <w:tr w:rsidR="00461ECF" w:rsidRPr="00EF7B2D" w14:paraId="1981D0C8" w14:textId="77777777" w:rsidTr="00306650">
        <w:trPr>
          <w:trHeight w:val="558"/>
        </w:trPr>
        <w:tc>
          <w:tcPr>
            <w:tcW w:w="1800" w:type="dxa"/>
          </w:tcPr>
          <w:p w14:paraId="1981D0C3" w14:textId="77777777" w:rsidR="00461ECF" w:rsidRPr="00EF7B2D" w:rsidRDefault="00461ECF" w:rsidP="00EF7B2D">
            <w:pPr>
              <w:spacing w:before="60" w:after="60"/>
              <w:rPr>
                <w:rFonts w:ascii="Arial" w:hAnsi="Arial" w:cs="Arial"/>
                <w:b/>
                <w:sz w:val="20"/>
                <w:szCs w:val="20"/>
              </w:rPr>
            </w:pPr>
            <w:bookmarkStart w:id="1" w:name="Operational"/>
            <w:r w:rsidRPr="00EF7B2D">
              <w:rPr>
                <w:rFonts w:ascii="Arial" w:hAnsi="Arial" w:cs="Arial"/>
                <w:b/>
                <w:sz w:val="20"/>
                <w:szCs w:val="20"/>
              </w:rPr>
              <w:t>Operational Standards</w:t>
            </w:r>
            <w:bookmarkEnd w:id="1"/>
          </w:p>
        </w:tc>
        <w:tc>
          <w:tcPr>
            <w:tcW w:w="8820" w:type="dxa"/>
            <w:gridSpan w:val="2"/>
          </w:tcPr>
          <w:p w14:paraId="1981D0C4" w14:textId="77777777" w:rsidR="00461ECF" w:rsidRPr="00EF7B2D" w:rsidRDefault="00461ECF" w:rsidP="00057E48">
            <w:pPr>
              <w:rPr>
                <w:rFonts w:ascii="Arial" w:hAnsi="Arial" w:cs="Arial"/>
                <w:i/>
                <w:iCs/>
                <w:sz w:val="16"/>
                <w:szCs w:val="16"/>
              </w:rPr>
            </w:pPr>
          </w:p>
          <w:p w14:paraId="1981D0C5" w14:textId="77777777" w:rsidR="00E41262" w:rsidRPr="00EF7B2D" w:rsidRDefault="00E41262" w:rsidP="00057E48">
            <w:pPr>
              <w:rPr>
                <w:rFonts w:ascii="Arial" w:hAnsi="Arial" w:cs="Arial"/>
                <w:i/>
                <w:iCs/>
                <w:sz w:val="16"/>
                <w:szCs w:val="16"/>
              </w:rPr>
            </w:pPr>
          </w:p>
          <w:p w14:paraId="1981D0C6" w14:textId="77777777" w:rsidR="00E41262" w:rsidRPr="00EF7B2D" w:rsidRDefault="00E41262" w:rsidP="00057E48">
            <w:pPr>
              <w:rPr>
                <w:rFonts w:ascii="Arial" w:hAnsi="Arial" w:cs="Arial"/>
                <w:i/>
                <w:iCs/>
                <w:sz w:val="16"/>
                <w:szCs w:val="16"/>
              </w:rPr>
            </w:pPr>
          </w:p>
          <w:p w14:paraId="1981D0C7" w14:textId="77777777" w:rsidR="00E41262" w:rsidRPr="00EF7B2D" w:rsidRDefault="00E41262" w:rsidP="00057E48">
            <w:pPr>
              <w:rPr>
                <w:rFonts w:ascii="Arial" w:hAnsi="Arial" w:cs="Arial"/>
                <w:i/>
                <w:iCs/>
                <w:sz w:val="16"/>
                <w:szCs w:val="16"/>
              </w:rPr>
            </w:pPr>
          </w:p>
        </w:tc>
      </w:tr>
      <w:tr w:rsidR="00461ECF" w:rsidRPr="00EF7B2D" w14:paraId="1981D0CE" w14:textId="77777777" w:rsidTr="00EF7B2D">
        <w:trPr>
          <w:trHeight w:val="387"/>
        </w:trPr>
        <w:tc>
          <w:tcPr>
            <w:tcW w:w="1800" w:type="dxa"/>
          </w:tcPr>
          <w:p w14:paraId="1981D0C9" w14:textId="77777777" w:rsidR="00461ECF" w:rsidRPr="00A97797" w:rsidRDefault="00461ECF" w:rsidP="00EF7B2D">
            <w:pPr>
              <w:spacing w:before="60" w:after="60"/>
              <w:rPr>
                <w:rFonts w:ascii="Arial" w:hAnsi="Arial" w:cs="Arial"/>
                <w:i/>
                <w:color w:val="00B0F0"/>
                <w:sz w:val="20"/>
                <w:szCs w:val="20"/>
              </w:rPr>
            </w:pPr>
            <w:r w:rsidRPr="00A97797">
              <w:rPr>
                <w:rFonts w:ascii="Arial" w:hAnsi="Arial" w:cs="Arial"/>
                <w:i/>
                <w:color w:val="00B0F0"/>
                <w:sz w:val="20"/>
                <w:szCs w:val="20"/>
              </w:rPr>
              <w:t>General Principles</w:t>
            </w:r>
          </w:p>
          <w:p w14:paraId="1981D0CA" w14:textId="77777777" w:rsidR="00461ECF" w:rsidRPr="00A97797" w:rsidRDefault="00461ECF" w:rsidP="00EF7B2D">
            <w:pPr>
              <w:spacing w:before="60" w:after="60"/>
              <w:rPr>
                <w:rFonts w:ascii="Arial" w:hAnsi="Arial" w:cs="Arial"/>
                <w:bCs/>
                <w:i/>
                <w:iCs/>
                <w:color w:val="00B0F0"/>
                <w:sz w:val="20"/>
                <w:szCs w:val="20"/>
                <w:highlight w:val="lightGray"/>
              </w:rPr>
            </w:pPr>
          </w:p>
        </w:tc>
        <w:tc>
          <w:tcPr>
            <w:tcW w:w="8820" w:type="dxa"/>
            <w:gridSpan w:val="2"/>
          </w:tcPr>
          <w:p w14:paraId="1981D0CB" w14:textId="77777777" w:rsidR="00461ECF" w:rsidRPr="00EF7B2D" w:rsidRDefault="00461ECF" w:rsidP="00EF7B2D">
            <w:pPr>
              <w:jc w:val="both"/>
              <w:rPr>
                <w:rFonts w:ascii="Arial" w:hAnsi="Arial" w:cs="Arial"/>
                <w:sz w:val="20"/>
                <w:szCs w:val="20"/>
              </w:rPr>
            </w:pPr>
          </w:p>
          <w:p w14:paraId="1981D0CC" w14:textId="77777777" w:rsidR="00461ECF" w:rsidRPr="00EF7B2D" w:rsidRDefault="00716519" w:rsidP="006E5ADA">
            <w:pPr>
              <w:jc w:val="both"/>
              <w:rPr>
                <w:rFonts w:ascii="Arial" w:hAnsi="Arial" w:cs="Arial"/>
                <w:sz w:val="20"/>
                <w:szCs w:val="20"/>
              </w:rPr>
            </w:pPr>
            <w:r>
              <w:rPr>
                <w:rFonts w:ascii="Arial" w:hAnsi="Arial" w:cs="Arial"/>
                <w:sz w:val="20"/>
                <w:szCs w:val="20"/>
              </w:rPr>
              <w:t xml:space="preserve">Commercial Insurance </w:t>
            </w:r>
            <w:r w:rsidR="00C13A8E">
              <w:rPr>
                <w:rFonts w:ascii="Arial" w:hAnsi="Arial" w:cs="Arial"/>
                <w:sz w:val="20"/>
                <w:szCs w:val="20"/>
              </w:rPr>
              <w:t>will</w:t>
            </w:r>
            <w:r>
              <w:rPr>
                <w:rFonts w:ascii="Arial" w:hAnsi="Arial" w:cs="Arial"/>
                <w:sz w:val="20"/>
                <w:szCs w:val="20"/>
              </w:rPr>
              <w:t xml:space="preserve"> use</w:t>
            </w:r>
            <w:r w:rsidR="00B521E4">
              <w:rPr>
                <w:rFonts w:ascii="Arial" w:hAnsi="Arial" w:cs="Arial"/>
                <w:sz w:val="20"/>
                <w:szCs w:val="20"/>
              </w:rPr>
              <w:t xml:space="preserve"> one </w:t>
            </w:r>
            <w:r>
              <w:rPr>
                <w:rFonts w:ascii="Arial" w:hAnsi="Arial" w:cs="Arial"/>
                <w:sz w:val="20"/>
                <w:szCs w:val="20"/>
              </w:rPr>
              <w:t xml:space="preserve">consistent </w:t>
            </w:r>
            <w:r w:rsidR="00B521E4">
              <w:rPr>
                <w:rFonts w:ascii="Arial" w:hAnsi="Arial" w:cs="Arial"/>
                <w:sz w:val="20"/>
                <w:szCs w:val="20"/>
              </w:rPr>
              <w:t>defini</w:t>
            </w:r>
            <w:r>
              <w:rPr>
                <w:rFonts w:ascii="Arial" w:hAnsi="Arial" w:cs="Arial"/>
                <w:sz w:val="20"/>
                <w:szCs w:val="20"/>
              </w:rPr>
              <w:t>tion of</w:t>
            </w:r>
            <w:r w:rsidR="00332A03">
              <w:rPr>
                <w:rFonts w:ascii="Arial" w:hAnsi="Arial" w:cs="Arial"/>
                <w:sz w:val="20"/>
                <w:szCs w:val="20"/>
              </w:rPr>
              <w:t xml:space="preserve"> Renewal</w:t>
            </w:r>
            <w:r>
              <w:rPr>
                <w:rFonts w:ascii="Arial" w:hAnsi="Arial" w:cs="Arial"/>
                <w:sz w:val="20"/>
                <w:szCs w:val="20"/>
              </w:rPr>
              <w:t xml:space="preserve"> Rate Change</w:t>
            </w:r>
            <w:r w:rsidR="006136D4">
              <w:rPr>
                <w:rFonts w:ascii="Arial" w:hAnsi="Arial" w:cs="Arial"/>
                <w:sz w:val="20"/>
                <w:szCs w:val="20"/>
              </w:rPr>
              <w:t>. Where its use is not practicable, there may be documented deviations from this definition</w:t>
            </w:r>
            <w:r w:rsidR="00332A03">
              <w:rPr>
                <w:rFonts w:ascii="Arial" w:hAnsi="Arial" w:cs="Arial"/>
                <w:sz w:val="20"/>
                <w:szCs w:val="20"/>
              </w:rPr>
              <w:t>.</w:t>
            </w:r>
            <w:r w:rsidR="006136D4">
              <w:rPr>
                <w:rFonts w:ascii="Arial" w:hAnsi="Arial" w:cs="Arial"/>
                <w:sz w:val="20"/>
                <w:szCs w:val="20"/>
              </w:rPr>
              <w:t xml:space="preserve"> </w:t>
            </w:r>
            <w:r w:rsidR="0005355D">
              <w:rPr>
                <w:rFonts w:ascii="Arial" w:hAnsi="Arial" w:cs="Arial"/>
                <w:sz w:val="20"/>
                <w:szCs w:val="20"/>
              </w:rPr>
              <w:t xml:space="preserve">Each product tower must present an annual summary showing what percentage of </w:t>
            </w:r>
            <w:r w:rsidR="00332A03">
              <w:rPr>
                <w:rFonts w:ascii="Arial" w:hAnsi="Arial" w:cs="Arial"/>
                <w:sz w:val="20"/>
                <w:szCs w:val="20"/>
              </w:rPr>
              <w:t>its business is using the agreed-u</w:t>
            </w:r>
            <w:r w:rsidR="0005355D">
              <w:rPr>
                <w:rFonts w:ascii="Arial" w:hAnsi="Arial" w:cs="Arial"/>
                <w:sz w:val="20"/>
                <w:szCs w:val="20"/>
              </w:rPr>
              <w:t xml:space="preserve">pon </w:t>
            </w:r>
            <w:r w:rsidR="006E26C6">
              <w:rPr>
                <w:rFonts w:ascii="Arial" w:hAnsi="Arial" w:cs="Arial"/>
                <w:sz w:val="20"/>
                <w:szCs w:val="20"/>
              </w:rPr>
              <w:t>definition</w:t>
            </w:r>
            <w:r w:rsidR="0005355D">
              <w:rPr>
                <w:rFonts w:ascii="Arial" w:hAnsi="Arial" w:cs="Arial"/>
                <w:sz w:val="20"/>
                <w:szCs w:val="20"/>
              </w:rPr>
              <w:t xml:space="preserve"> </w:t>
            </w:r>
            <w:r w:rsidR="00332A03">
              <w:rPr>
                <w:rFonts w:ascii="Arial" w:hAnsi="Arial" w:cs="Arial"/>
                <w:sz w:val="20"/>
                <w:szCs w:val="20"/>
              </w:rPr>
              <w:t xml:space="preserve">and </w:t>
            </w:r>
            <w:r w:rsidR="0005355D">
              <w:rPr>
                <w:rFonts w:ascii="Arial" w:hAnsi="Arial" w:cs="Arial"/>
                <w:sz w:val="20"/>
                <w:szCs w:val="20"/>
              </w:rPr>
              <w:t xml:space="preserve">an explanation </w:t>
            </w:r>
            <w:r w:rsidR="008A72A7">
              <w:rPr>
                <w:rFonts w:ascii="Arial" w:hAnsi="Arial" w:cs="Arial"/>
                <w:sz w:val="20"/>
                <w:szCs w:val="20"/>
              </w:rPr>
              <w:t>for any segment</w:t>
            </w:r>
            <w:r w:rsidR="0005355D">
              <w:rPr>
                <w:rFonts w:ascii="Arial" w:hAnsi="Arial" w:cs="Arial"/>
                <w:sz w:val="20"/>
                <w:szCs w:val="20"/>
              </w:rPr>
              <w:t xml:space="preserve"> where this </w:t>
            </w:r>
            <w:r w:rsidR="00332A03">
              <w:rPr>
                <w:rFonts w:ascii="Arial" w:hAnsi="Arial" w:cs="Arial"/>
                <w:sz w:val="20"/>
                <w:szCs w:val="20"/>
              </w:rPr>
              <w:t>S</w:t>
            </w:r>
            <w:r w:rsidR="0005355D">
              <w:rPr>
                <w:rFonts w:ascii="Arial" w:hAnsi="Arial" w:cs="Arial"/>
                <w:sz w:val="20"/>
                <w:szCs w:val="20"/>
              </w:rPr>
              <w:t xml:space="preserve">tandard could </w:t>
            </w:r>
            <w:r w:rsidR="000240F6">
              <w:rPr>
                <w:rFonts w:ascii="Arial" w:hAnsi="Arial" w:cs="Arial"/>
                <w:sz w:val="20"/>
                <w:szCs w:val="20"/>
              </w:rPr>
              <w:t xml:space="preserve">not be met, along with a plan to </w:t>
            </w:r>
            <w:r w:rsidR="008A72A7">
              <w:rPr>
                <w:rFonts w:ascii="Arial" w:hAnsi="Arial" w:cs="Arial"/>
                <w:sz w:val="20"/>
                <w:szCs w:val="20"/>
              </w:rPr>
              <w:t xml:space="preserve">rectify </w:t>
            </w:r>
            <w:r w:rsidR="000240F6">
              <w:rPr>
                <w:rFonts w:ascii="Arial" w:hAnsi="Arial" w:cs="Arial"/>
                <w:sz w:val="20"/>
                <w:szCs w:val="20"/>
              </w:rPr>
              <w:t xml:space="preserve">if </w:t>
            </w:r>
            <w:r w:rsidR="00332A03">
              <w:rPr>
                <w:rFonts w:ascii="Arial" w:hAnsi="Arial" w:cs="Arial"/>
                <w:sz w:val="20"/>
                <w:szCs w:val="20"/>
              </w:rPr>
              <w:t>practicable</w:t>
            </w:r>
            <w:r w:rsidR="000240F6">
              <w:rPr>
                <w:rFonts w:ascii="Arial" w:hAnsi="Arial" w:cs="Arial"/>
                <w:sz w:val="20"/>
                <w:szCs w:val="20"/>
              </w:rPr>
              <w:t xml:space="preserve">. </w:t>
            </w:r>
            <w:r w:rsidR="00332A03">
              <w:rPr>
                <w:rFonts w:ascii="Arial" w:hAnsi="Arial" w:cs="Arial"/>
                <w:sz w:val="20"/>
                <w:szCs w:val="20"/>
              </w:rPr>
              <w:t>Any such plans to remediate, or not</w:t>
            </w:r>
            <w:r w:rsidR="00880DF8">
              <w:rPr>
                <w:rFonts w:ascii="Arial" w:hAnsi="Arial" w:cs="Arial"/>
                <w:sz w:val="20"/>
                <w:szCs w:val="20"/>
              </w:rPr>
              <w:t xml:space="preserve"> to remediate</w:t>
            </w:r>
            <w:r w:rsidR="00332A03">
              <w:rPr>
                <w:rFonts w:ascii="Arial" w:hAnsi="Arial" w:cs="Arial"/>
                <w:sz w:val="20"/>
                <w:szCs w:val="20"/>
              </w:rPr>
              <w:t>, the segment(s) where this Standard could not be met must</w:t>
            </w:r>
            <w:r w:rsidR="000240F6">
              <w:rPr>
                <w:rFonts w:ascii="Arial" w:hAnsi="Arial" w:cs="Arial"/>
                <w:sz w:val="20"/>
                <w:szCs w:val="20"/>
              </w:rPr>
              <w:t xml:space="preserve"> </w:t>
            </w:r>
            <w:r w:rsidR="00332A03">
              <w:rPr>
                <w:rFonts w:ascii="Arial" w:hAnsi="Arial" w:cs="Arial"/>
                <w:sz w:val="20"/>
                <w:szCs w:val="20"/>
              </w:rPr>
              <w:t>be approved</w:t>
            </w:r>
            <w:r w:rsidR="000240F6">
              <w:rPr>
                <w:rFonts w:ascii="Arial" w:hAnsi="Arial" w:cs="Arial"/>
                <w:sz w:val="20"/>
                <w:szCs w:val="20"/>
              </w:rPr>
              <w:t xml:space="preserve"> by the Head of Commercial Pricing, or </w:t>
            </w:r>
            <w:r w:rsidR="00332A03">
              <w:rPr>
                <w:rFonts w:ascii="Arial" w:hAnsi="Arial" w:cs="Arial"/>
                <w:sz w:val="20"/>
                <w:szCs w:val="20"/>
              </w:rPr>
              <w:t>his/her</w:t>
            </w:r>
            <w:r w:rsidR="000240F6">
              <w:rPr>
                <w:rFonts w:ascii="Arial" w:hAnsi="Arial" w:cs="Arial"/>
                <w:sz w:val="20"/>
                <w:szCs w:val="20"/>
              </w:rPr>
              <w:t xml:space="preserve"> delegate.</w:t>
            </w:r>
          </w:p>
          <w:p w14:paraId="1981D0CD" w14:textId="77777777" w:rsidR="00461ECF" w:rsidRPr="00EF7B2D" w:rsidRDefault="00461ECF" w:rsidP="0072532A">
            <w:pPr>
              <w:jc w:val="both"/>
              <w:rPr>
                <w:rFonts w:ascii="Arial" w:hAnsi="Arial" w:cs="Arial"/>
                <w:sz w:val="20"/>
                <w:szCs w:val="20"/>
              </w:rPr>
            </w:pPr>
          </w:p>
        </w:tc>
      </w:tr>
      <w:tr w:rsidR="00461ECF" w:rsidRPr="00EF7B2D" w14:paraId="1981D0D3" w14:textId="77777777" w:rsidTr="00EF7B2D">
        <w:trPr>
          <w:trHeight w:val="387"/>
        </w:trPr>
        <w:tc>
          <w:tcPr>
            <w:tcW w:w="1800" w:type="dxa"/>
          </w:tcPr>
          <w:p w14:paraId="1981D0CF" w14:textId="77777777" w:rsidR="00461ECF" w:rsidRPr="00A97797" w:rsidRDefault="00837EA6" w:rsidP="00837EA6">
            <w:pPr>
              <w:rPr>
                <w:rFonts w:ascii="Arial" w:hAnsi="Arial" w:cs="Arial"/>
                <w:i/>
                <w:color w:val="00B0F0"/>
                <w:sz w:val="20"/>
                <w:szCs w:val="20"/>
              </w:rPr>
            </w:pPr>
            <w:r w:rsidRPr="00A97797">
              <w:rPr>
                <w:rFonts w:ascii="Arial" w:hAnsi="Arial" w:cs="Arial"/>
                <w:i/>
                <w:color w:val="00B0F0"/>
                <w:sz w:val="20"/>
                <w:szCs w:val="20"/>
              </w:rPr>
              <w:t>Definition</w:t>
            </w:r>
          </w:p>
        </w:tc>
        <w:tc>
          <w:tcPr>
            <w:tcW w:w="8820" w:type="dxa"/>
            <w:gridSpan w:val="2"/>
          </w:tcPr>
          <w:p w14:paraId="1981D0D0" w14:textId="77777777" w:rsidR="00461ECF" w:rsidRPr="00EF7B2D" w:rsidRDefault="00461ECF" w:rsidP="00B01049">
            <w:pPr>
              <w:rPr>
                <w:rFonts w:ascii="Arial" w:hAnsi="Arial" w:cs="Arial"/>
                <w:sz w:val="20"/>
                <w:szCs w:val="20"/>
              </w:rPr>
            </w:pPr>
          </w:p>
          <w:p w14:paraId="1981D0D1" w14:textId="77777777" w:rsidR="00D169B5" w:rsidRPr="00D169B5" w:rsidRDefault="007B25BA" w:rsidP="00837EA6">
            <w:pPr>
              <w:autoSpaceDE w:val="0"/>
              <w:autoSpaceDN w:val="0"/>
              <w:rPr>
                <w:rFonts w:ascii="Arial" w:hAnsi="Arial" w:cs="Arial"/>
                <w:iCs/>
                <w:sz w:val="20"/>
                <w:szCs w:val="20"/>
              </w:rPr>
            </w:pPr>
            <w:r>
              <w:rPr>
                <w:rFonts w:ascii="Arial" w:hAnsi="Arial" w:cs="Arial"/>
                <w:b/>
                <w:iCs/>
                <w:sz w:val="20"/>
                <w:szCs w:val="20"/>
              </w:rPr>
              <w:t xml:space="preserve">Renewal </w:t>
            </w:r>
            <w:r w:rsidR="00837EA6" w:rsidRPr="004F3BD8">
              <w:rPr>
                <w:rFonts w:ascii="Arial" w:hAnsi="Arial" w:cs="Arial"/>
                <w:b/>
                <w:iCs/>
                <w:sz w:val="20"/>
                <w:szCs w:val="20"/>
              </w:rPr>
              <w:t>Rate Change</w:t>
            </w:r>
            <w:r w:rsidR="00837EA6" w:rsidRPr="00604419">
              <w:rPr>
                <w:rFonts w:ascii="Arial" w:hAnsi="Arial" w:cs="Arial"/>
                <w:sz w:val="20"/>
                <w:szCs w:val="20"/>
              </w:rPr>
              <w:t xml:space="preserve"> </w:t>
            </w:r>
            <w:r w:rsidR="00837EA6" w:rsidRPr="00604419">
              <w:rPr>
                <w:rFonts w:ascii="Arial" w:hAnsi="Arial" w:cs="Arial"/>
                <w:iCs/>
                <w:sz w:val="20"/>
                <w:szCs w:val="20"/>
              </w:rPr>
              <w:t>is the annual percentage change in premium</w:t>
            </w:r>
            <w:r w:rsidR="0093266E">
              <w:rPr>
                <w:rFonts w:ascii="Arial" w:hAnsi="Arial" w:cs="Arial"/>
                <w:iCs/>
                <w:sz w:val="20"/>
                <w:szCs w:val="20"/>
              </w:rPr>
              <w:t xml:space="preserve"> for a renewal</w:t>
            </w:r>
            <w:r w:rsidR="00837EA6" w:rsidRPr="00604419">
              <w:rPr>
                <w:rFonts w:ascii="Arial" w:hAnsi="Arial" w:cs="Arial"/>
                <w:iCs/>
                <w:sz w:val="20"/>
                <w:szCs w:val="20"/>
              </w:rPr>
              <w:t xml:space="preserve"> policy or portfolio after adjusting for changes in exposure. </w:t>
            </w:r>
            <w:r w:rsidR="00BB2560">
              <w:rPr>
                <w:rFonts w:ascii="Arial" w:hAnsi="Arial" w:cs="Arial"/>
                <w:iCs/>
                <w:sz w:val="20"/>
                <w:szCs w:val="20"/>
              </w:rPr>
              <w:t>It</w:t>
            </w:r>
            <w:r w:rsidR="00837EA6" w:rsidRPr="00604419">
              <w:rPr>
                <w:rFonts w:ascii="Arial" w:hAnsi="Arial" w:cs="Arial"/>
                <w:iCs/>
                <w:sz w:val="20"/>
                <w:szCs w:val="20"/>
              </w:rPr>
              <w:t xml:space="preserve"> compares th</w:t>
            </w:r>
            <w:r w:rsidR="00BB2560">
              <w:rPr>
                <w:rFonts w:ascii="Arial" w:hAnsi="Arial" w:cs="Arial"/>
                <w:iCs/>
                <w:sz w:val="20"/>
                <w:szCs w:val="20"/>
              </w:rPr>
              <w:t>e current year</w:t>
            </w:r>
            <w:r w:rsidR="00837EA6" w:rsidRPr="00604419">
              <w:rPr>
                <w:rFonts w:ascii="Arial" w:hAnsi="Arial" w:cs="Arial"/>
                <w:iCs/>
                <w:sz w:val="20"/>
                <w:szCs w:val="20"/>
              </w:rPr>
              <w:t xml:space="preserve"> coverage at th</w:t>
            </w:r>
            <w:r w:rsidR="00BB2560">
              <w:rPr>
                <w:rFonts w:ascii="Arial" w:hAnsi="Arial" w:cs="Arial"/>
                <w:iCs/>
                <w:sz w:val="20"/>
                <w:szCs w:val="20"/>
              </w:rPr>
              <w:t>e current</w:t>
            </w:r>
            <w:r w:rsidR="00837EA6" w:rsidRPr="00604419">
              <w:rPr>
                <w:rFonts w:ascii="Arial" w:hAnsi="Arial" w:cs="Arial"/>
                <w:iCs/>
                <w:sz w:val="20"/>
                <w:szCs w:val="20"/>
              </w:rPr>
              <w:t xml:space="preserve"> year rate to th</w:t>
            </w:r>
            <w:r w:rsidR="00BB2560">
              <w:rPr>
                <w:rFonts w:ascii="Arial" w:hAnsi="Arial" w:cs="Arial"/>
                <w:iCs/>
                <w:sz w:val="20"/>
                <w:szCs w:val="20"/>
              </w:rPr>
              <w:t>e current</w:t>
            </w:r>
            <w:r w:rsidR="00837EA6" w:rsidRPr="00604419">
              <w:rPr>
                <w:rFonts w:ascii="Arial" w:hAnsi="Arial" w:cs="Arial"/>
                <w:iCs/>
                <w:sz w:val="20"/>
                <w:szCs w:val="20"/>
              </w:rPr>
              <w:t xml:space="preserve"> year coverage at </w:t>
            </w:r>
            <w:r w:rsidR="00BB2560">
              <w:rPr>
                <w:rFonts w:ascii="Arial" w:hAnsi="Arial" w:cs="Arial"/>
                <w:iCs/>
                <w:sz w:val="20"/>
                <w:szCs w:val="20"/>
              </w:rPr>
              <w:t>the prior</w:t>
            </w:r>
            <w:r w:rsidR="00837EA6" w:rsidRPr="00604419">
              <w:rPr>
                <w:rFonts w:ascii="Arial" w:hAnsi="Arial" w:cs="Arial"/>
                <w:iCs/>
                <w:sz w:val="20"/>
                <w:szCs w:val="20"/>
              </w:rPr>
              <w:t xml:space="preserve"> year rate. It is calculated at a per risk level.</w:t>
            </w:r>
          </w:p>
          <w:p w14:paraId="1981D0D2" w14:textId="77777777" w:rsidR="00A31ED5" w:rsidRPr="00EF7B2D" w:rsidRDefault="00A31ED5" w:rsidP="00D169B5">
            <w:pPr>
              <w:autoSpaceDE w:val="0"/>
              <w:autoSpaceDN w:val="0"/>
              <w:rPr>
                <w:rFonts w:ascii="Arial" w:hAnsi="Arial" w:cs="Arial"/>
                <w:sz w:val="20"/>
                <w:szCs w:val="20"/>
              </w:rPr>
            </w:pPr>
          </w:p>
        </w:tc>
      </w:tr>
      <w:tr w:rsidR="004F3BD8" w:rsidRPr="00EF7B2D" w14:paraId="1981D0D8" w14:textId="77777777" w:rsidTr="00EF7B2D">
        <w:trPr>
          <w:trHeight w:val="387"/>
        </w:trPr>
        <w:tc>
          <w:tcPr>
            <w:tcW w:w="1800" w:type="dxa"/>
          </w:tcPr>
          <w:p w14:paraId="1981D0D4" w14:textId="77777777" w:rsidR="004F3BD8" w:rsidRPr="00A97797" w:rsidRDefault="004F3BD8" w:rsidP="00837EA6">
            <w:pPr>
              <w:rPr>
                <w:rFonts w:ascii="Arial" w:hAnsi="Arial" w:cs="Arial"/>
                <w:i/>
                <w:color w:val="00B0F0"/>
                <w:sz w:val="20"/>
                <w:szCs w:val="20"/>
              </w:rPr>
            </w:pPr>
          </w:p>
        </w:tc>
        <w:tc>
          <w:tcPr>
            <w:tcW w:w="8820" w:type="dxa"/>
            <w:gridSpan w:val="2"/>
          </w:tcPr>
          <w:p w14:paraId="1981D0D5" w14:textId="77777777" w:rsidR="004F3BD8" w:rsidRDefault="0093266E" w:rsidP="008113FD">
            <w:pPr>
              <w:rPr>
                <w:rFonts w:ascii="Arial" w:hAnsi="Arial" w:cs="Arial"/>
                <w:sz w:val="20"/>
                <w:szCs w:val="20"/>
              </w:rPr>
            </w:pPr>
            <w:r w:rsidRPr="006136D4">
              <w:rPr>
                <w:rFonts w:ascii="Arial" w:hAnsi="Arial" w:cs="Arial"/>
                <w:b/>
                <w:sz w:val="20"/>
                <w:szCs w:val="20"/>
              </w:rPr>
              <w:t>E</w:t>
            </w:r>
            <w:r w:rsidR="00BB2560">
              <w:rPr>
                <w:rFonts w:ascii="Arial" w:hAnsi="Arial" w:cs="Arial"/>
                <w:b/>
                <w:sz w:val="20"/>
                <w:szCs w:val="20"/>
              </w:rPr>
              <w:t>xposure C</w:t>
            </w:r>
            <w:r w:rsidR="004F3BD8" w:rsidRPr="006136D4">
              <w:rPr>
                <w:rFonts w:ascii="Arial" w:hAnsi="Arial" w:cs="Arial"/>
                <w:b/>
                <w:sz w:val="20"/>
                <w:szCs w:val="20"/>
              </w:rPr>
              <w:t>hange</w:t>
            </w:r>
            <w:r w:rsidR="004F3BD8">
              <w:rPr>
                <w:rFonts w:ascii="Arial" w:hAnsi="Arial" w:cs="Arial"/>
                <w:sz w:val="20"/>
                <w:szCs w:val="20"/>
              </w:rPr>
              <w:t xml:space="preserve"> </w:t>
            </w:r>
            <w:r>
              <w:rPr>
                <w:rFonts w:ascii="Arial" w:hAnsi="Arial" w:cs="Arial"/>
                <w:sz w:val="20"/>
                <w:szCs w:val="20"/>
              </w:rPr>
              <w:t>includes</w:t>
            </w:r>
            <w:r w:rsidR="004F3BD8">
              <w:rPr>
                <w:rFonts w:ascii="Arial" w:hAnsi="Arial" w:cs="Arial"/>
                <w:sz w:val="20"/>
                <w:szCs w:val="20"/>
              </w:rPr>
              <w:t xml:space="preserve"> all changes </w:t>
            </w:r>
            <w:r>
              <w:rPr>
                <w:rFonts w:ascii="Arial" w:hAnsi="Arial" w:cs="Arial"/>
                <w:sz w:val="20"/>
                <w:szCs w:val="20"/>
              </w:rPr>
              <w:t xml:space="preserve">in rating elements, such as, </w:t>
            </w:r>
            <w:r w:rsidR="004F3BD8">
              <w:rPr>
                <w:rFonts w:ascii="Arial" w:hAnsi="Arial" w:cs="Arial"/>
                <w:sz w:val="20"/>
                <w:szCs w:val="20"/>
              </w:rPr>
              <w:t>limits, attachment point</w:t>
            </w:r>
            <w:r w:rsidR="008A72A7">
              <w:rPr>
                <w:rFonts w:ascii="Arial" w:hAnsi="Arial" w:cs="Arial"/>
                <w:sz w:val="20"/>
                <w:szCs w:val="20"/>
              </w:rPr>
              <w:t>s</w:t>
            </w:r>
            <w:r w:rsidR="004F3BD8">
              <w:rPr>
                <w:rFonts w:ascii="Arial" w:hAnsi="Arial" w:cs="Arial"/>
                <w:sz w:val="20"/>
                <w:szCs w:val="20"/>
              </w:rPr>
              <w:t xml:space="preserve">, </w:t>
            </w:r>
            <w:r w:rsidR="00BB2560">
              <w:rPr>
                <w:rFonts w:ascii="Arial" w:hAnsi="Arial" w:cs="Arial"/>
                <w:sz w:val="20"/>
                <w:szCs w:val="20"/>
              </w:rPr>
              <w:t>c</w:t>
            </w:r>
            <w:r w:rsidR="004F3BD8">
              <w:rPr>
                <w:rFonts w:ascii="Arial" w:hAnsi="Arial" w:cs="Arial"/>
                <w:sz w:val="20"/>
                <w:szCs w:val="20"/>
              </w:rPr>
              <w:t xml:space="preserve">overages, exposure base changes </w:t>
            </w:r>
            <w:r w:rsidR="00723AD5">
              <w:rPr>
                <w:rFonts w:ascii="Arial" w:hAnsi="Arial" w:cs="Arial"/>
                <w:sz w:val="20"/>
                <w:szCs w:val="20"/>
              </w:rPr>
              <w:t>and objective individual risk modifiers</w:t>
            </w:r>
            <w:r w:rsidR="00D43F3C">
              <w:rPr>
                <w:rFonts w:ascii="Arial" w:hAnsi="Arial" w:cs="Arial"/>
                <w:sz w:val="20"/>
                <w:szCs w:val="20"/>
              </w:rPr>
              <w:t xml:space="preserve"> that are based on physical characteristics of the insured</w:t>
            </w:r>
            <w:r w:rsidR="004F3BD8">
              <w:rPr>
                <w:rFonts w:ascii="Arial" w:hAnsi="Arial" w:cs="Arial"/>
                <w:sz w:val="20"/>
                <w:szCs w:val="20"/>
              </w:rPr>
              <w:t xml:space="preserve">. </w:t>
            </w:r>
          </w:p>
          <w:p w14:paraId="1981D0D6" w14:textId="77777777" w:rsidR="00D169B5" w:rsidRDefault="00D169B5" w:rsidP="004F3BD8">
            <w:pPr>
              <w:rPr>
                <w:rFonts w:ascii="Arial" w:hAnsi="Arial" w:cs="Arial"/>
                <w:sz w:val="20"/>
                <w:szCs w:val="20"/>
              </w:rPr>
            </w:pPr>
          </w:p>
          <w:p w14:paraId="1981D0D7" w14:textId="77777777" w:rsidR="004F3BD8" w:rsidRPr="00EF7B2D" w:rsidRDefault="004F3BD8" w:rsidP="00723AD5">
            <w:pPr>
              <w:rPr>
                <w:rFonts w:ascii="Arial" w:hAnsi="Arial" w:cs="Arial"/>
                <w:sz w:val="20"/>
                <w:szCs w:val="20"/>
              </w:rPr>
            </w:pPr>
          </w:p>
        </w:tc>
      </w:tr>
      <w:tr w:rsidR="00CD2397" w:rsidRPr="00EF7B2D" w14:paraId="1981D0DD" w14:textId="77777777" w:rsidTr="00EF7B2D">
        <w:trPr>
          <w:trHeight w:val="387"/>
        </w:trPr>
        <w:tc>
          <w:tcPr>
            <w:tcW w:w="1800" w:type="dxa"/>
          </w:tcPr>
          <w:p w14:paraId="1981D0D9" w14:textId="77777777" w:rsidR="00CD2397" w:rsidRPr="00A97797" w:rsidRDefault="00CD2397" w:rsidP="00837EA6">
            <w:pPr>
              <w:rPr>
                <w:rFonts w:ascii="Arial" w:hAnsi="Arial" w:cs="Arial"/>
                <w:i/>
                <w:color w:val="00B0F0"/>
                <w:sz w:val="20"/>
                <w:szCs w:val="20"/>
              </w:rPr>
            </w:pPr>
            <w:r w:rsidRPr="00A97797">
              <w:rPr>
                <w:rFonts w:ascii="Arial" w:hAnsi="Arial" w:cs="Arial"/>
                <w:i/>
                <w:color w:val="00B0F0"/>
                <w:sz w:val="20"/>
                <w:szCs w:val="20"/>
              </w:rPr>
              <w:t>Reinsurance</w:t>
            </w:r>
          </w:p>
        </w:tc>
        <w:tc>
          <w:tcPr>
            <w:tcW w:w="8820" w:type="dxa"/>
            <w:gridSpan w:val="2"/>
          </w:tcPr>
          <w:p w14:paraId="1981D0DA" w14:textId="77777777" w:rsidR="00CD2397" w:rsidRDefault="00CD2397" w:rsidP="00CD2397">
            <w:pPr>
              <w:autoSpaceDE w:val="0"/>
              <w:autoSpaceDN w:val="0"/>
              <w:ind w:left="360"/>
              <w:rPr>
                <w:rFonts w:ascii="Arial" w:eastAsia="Times New Roman" w:hAnsi="Arial" w:cs="Arial"/>
                <w:sz w:val="20"/>
                <w:szCs w:val="20"/>
              </w:rPr>
            </w:pPr>
          </w:p>
          <w:p w14:paraId="1981D0DB" w14:textId="77777777" w:rsidR="00CD2397" w:rsidRDefault="00BB2560" w:rsidP="006136D4">
            <w:pPr>
              <w:autoSpaceDE w:val="0"/>
              <w:autoSpaceDN w:val="0"/>
              <w:rPr>
                <w:rFonts w:ascii="Arial" w:eastAsia="Times New Roman" w:hAnsi="Arial" w:cs="Arial"/>
                <w:sz w:val="20"/>
                <w:szCs w:val="20"/>
              </w:rPr>
            </w:pPr>
            <w:r>
              <w:rPr>
                <w:rFonts w:ascii="Arial" w:eastAsia="Times New Roman" w:hAnsi="Arial" w:cs="Arial"/>
                <w:sz w:val="20"/>
                <w:szCs w:val="20"/>
              </w:rPr>
              <w:t>Renewal Ra</w:t>
            </w:r>
            <w:r w:rsidR="00723AD5">
              <w:rPr>
                <w:rFonts w:ascii="Arial" w:eastAsia="Times New Roman" w:hAnsi="Arial" w:cs="Arial"/>
                <w:sz w:val="20"/>
                <w:szCs w:val="20"/>
              </w:rPr>
              <w:t xml:space="preserve">te </w:t>
            </w:r>
            <w:r>
              <w:rPr>
                <w:rFonts w:ascii="Arial" w:eastAsia="Times New Roman" w:hAnsi="Arial" w:cs="Arial"/>
                <w:sz w:val="20"/>
                <w:szCs w:val="20"/>
              </w:rPr>
              <w:t>C</w:t>
            </w:r>
            <w:r w:rsidR="007B25BA">
              <w:rPr>
                <w:rFonts w:ascii="Arial" w:eastAsia="Times New Roman" w:hAnsi="Arial" w:cs="Arial"/>
                <w:sz w:val="20"/>
                <w:szCs w:val="20"/>
              </w:rPr>
              <w:t>hange</w:t>
            </w:r>
            <w:r w:rsidR="00723AD5">
              <w:rPr>
                <w:rFonts w:ascii="Arial" w:eastAsia="Times New Roman" w:hAnsi="Arial" w:cs="Arial"/>
                <w:sz w:val="20"/>
                <w:szCs w:val="20"/>
              </w:rPr>
              <w:t xml:space="preserve"> is reported </w:t>
            </w:r>
            <w:r>
              <w:rPr>
                <w:rFonts w:ascii="Arial" w:eastAsia="Times New Roman" w:hAnsi="Arial" w:cs="Arial"/>
                <w:sz w:val="20"/>
                <w:szCs w:val="20"/>
              </w:rPr>
              <w:t>on a g</w:t>
            </w:r>
            <w:r w:rsidR="00CD2397">
              <w:rPr>
                <w:rFonts w:ascii="Arial" w:eastAsia="Times New Roman" w:hAnsi="Arial" w:cs="Arial"/>
                <w:sz w:val="20"/>
                <w:szCs w:val="20"/>
              </w:rPr>
              <w:t>ross</w:t>
            </w:r>
            <w:r>
              <w:rPr>
                <w:rFonts w:ascii="Arial" w:eastAsia="Times New Roman" w:hAnsi="Arial" w:cs="Arial"/>
                <w:sz w:val="20"/>
                <w:szCs w:val="20"/>
              </w:rPr>
              <w:t xml:space="preserve"> basis (d</w:t>
            </w:r>
            <w:r w:rsidR="00CD2397">
              <w:rPr>
                <w:rFonts w:ascii="Arial" w:eastAsia="Times New Roman" w:hAnsi="Arial" w:cs="Arial"/>
                <w:sz w:val="20"/>
                <w:szCs w:val="20"/>
              </w:rPr>
              <w:t xml:space="preserve">irect and </w:t>
            </w:r>
            <w:r>
              <w:rPr>
                <w:rFonts w:ascii="Arial" w:eastAsia="Times New Roman" w:hAnsi="Arial" w:cs="Arial"/>
                <w:sz w:val="20"/>
                <w:szCs w:val="20"/>
              </w:rPr>
              <w:t>a</w:t>
            </w:r>
            <w:r w:rsidR="00CD2397">
              <w:rPr>
                <w:rFonts w:ascii="Arial" w:eastAsia="Times New Roman" w:hAnsi="Arial" w:cs="Arial"/>
                <w:sz w:val="20"/>
                <w:szCs w:val="20"/>
              </w:rPr>
              <w:t>ssu</w:t>
            </w:r>
            <w:r w:rsidR="004C1F16">
              <w:rPr>
                <w:rFonts w:ascii="Arial" w:eastAsia="Times New Roman" w:hAnsi="Arial" w:cs="Arial"/>
                <w:sz w:val="20"/>
                <w:szCs w:val="20"/>
              </w:rPr>
              <w:t>med) and does not consider the e</w:t>
            </w:r>
            <w:r w:rsidR="008C196B">
              <w:rPr>
                <w:rFonts w:ascii="Arial" w:eastAsia="Times New Roman" w:hAnsi="Arial" w:cs="Arial"/>
                <w:sz w:val="20"/>
                <w:szCs w:val="20"/>
              </w:rPr>
              <w:t xml:space="preserve">ffect of ceded reinsurance. Where relevant to the business, </w:t>
            </w:r>
            <w:r>
              <w:rPr>
                <w:rFonts w:ascii="Arial" w:eastAsia="Times New Roman" w:hAnsi="Arial" w:cs="Arial"/>
                <w:sz w:val="20"/>
                <w:szCs w:val="20"/>
              </w:rPr>
              <w:t>Renewal R</w:t>
            </w:r>
            <w:r w:rsidR="008C196B">
              <w:rPr>
                <w:rFonts w:ascii="Arial" w:eastAsia="Times New Roman" w:hAnsi="Arial" w:cs="Arial"/>
                <w:sz w:val="20"/>
                <w:szCs w:val="20"/>
              </w:rPr>
              <w:t xml:space="preserve">ate </w:t>
            </w:r>
            <w:r>
              <w:rPr>
                <w:rFonts w:ascii="Arial" w:eastAsia="Times New Roman" w:hAnsi="Arial" w:cs="Arial"/>
                <w:sz w:val="20"/>
                <w:szCs w:val="20"/>
              </w:rPr>
              <w:t>C</w:t>
            </w:r>
            <w:r w:rsidR="008C196B">
              <w:rPr>
                <w:rFonts w:ascii="Arial" w:eastAsia="Times New Roman" w:hAnsi="Arial" w:cs="Arial"/>
                <w:sz w:val="20"/>
                <w:szCs w:val="20"/>
              </w:rPr>
              <w:t>hange may also be measur</w:t>
            </w:r>
            <w:r>
              <w:rPr>
                <w:rFonts w:ascii="Arial" w:eastAsia="Times New Roman" w:hAnsi="Arial" w:cs="Arial"/>
                <w:sz w:val="20"/>
                <w:szCs w:val="20"/>
              </w:rPr>
              <w:t>ed net of reinsurance</w:t>
            </w:r>
            <w:r w:rsidR="008C196B">
              <w:rPr>
                <w:rFonts w:ascii="Arial" w:eastAsia="Times New Roman" w:hAnsi="Arial" w:cs="Arial"/>
                <w:sz w:val="20"/>
                <w:szCs w:val="20"/>
              </w:rPr>
              <w:t>.</w:t>
            </w:r>
          </w:p>
          <w:p w14:paraId="1981D0DC" w14:textId="77777777" w:rsidR="00CD2397" w:rsidRDefault="00CD2397" w:rsidP="00B01049">
            <w:pPr>
              <w:rPr>
                <w:rFonts w:ascii="Arial" w:hAnsi="Arial" w:cs="Arial"/>
                <w:sz w:val="20"/>
                <w:szCs w:val="20"/>
              </w:rPr>
            </w:pPr>
          </w:p>
        </w:tc>
      </w:tr>
      <w:tr w:rsidR="008C196B" w:rsidRPr="00EF7B2D" w14:paraId="1981D0E2" w14:textId="77777777" w:rsidTr="00EF7B2D">
        <w:trPr>
          <w:trHeight w:val="387"/>
        </w:trPr>
        <w:tc>
          <w:tcPr>
            <w:tcW w:w="1800" w:type="dxa"/>
          </w:tcPr>
          <w:p w14:paraId="1981D0DE" w14:textId="77777777" w:rsidR="008C196B" w:rsidRPr="00A97797" w:rsidRDefault="008C196B" w:rsidP="00837EA6">
            <w:pPr>
              <w:rPr>
                <w:rFonts w:ascii="Arial" w:hAnsi="Arial" w:cs="Arial"/>
                <w:i/>
                <w:color w:val="00B0F0"/>
                <w:sz w:val="20"/>
                <w:szCs w:val="20"/>
              </w:rPr>
            </w:pPr>
            <w:r w:rsidRPr="00A97797">
              <w:rPr>
                <w:rFonts w:ascii="Arial" w:hAnsi="Arial" w:cs="Arial"/>
                <w:i/>
                <w:color w:val="00B0F0"/>
                <w:sz w:val="20"/>
                <w:szCs w:val="20"/>
              </w:rPr>
              <w:lastRenderedPageBreak/>
              <w:t>Loss Ratio Basis</w:t>
            </w:r>
          </w:p>
        </w:tc>
        <w:tc>
          <w:tcPr>
            <w:tcW w:w="8820" w:type="dxa"/>
            <w:gridSpan w:val="2"/>
          </w:tcPr>
          <w:p w14:paraId="1981D0DF" w14:textId="77777777" w:rsidR="008C196B" w:rsidRDefault="008C196B" w:rsidP="008C196B">
            <w:pPr>
              <w:autoSpaceDE w:val="0"/>
              <w:autoSpaceDN w:val="0"/>
              <w:ind w:left="360"/>
              <w:rPr>
                <w:rFonts w:ascii="Arial" w:eastAsia="Times New Roman" w:hAnsi="Arial" w:cs="Arial"/>
                <w:sz w:val="20"/>
                <w:szCs w:val="20"/>
              </w:rPr>
            </w:pPr>
          </w:p>
          <w:p w14:paraId="1981D0E0" w14:textId="77777777" w:rsidR="005418AC" w:rsidRDefault="005418AC" w:rsidP="005418AC">
            <w:pPr>
              <w:autoSpaceDE w:val="0"/>
              <w:autoSpaceDN w:val="0"/>
              <w:rPr>
                <w:rFonts w:ascii="Arial" w:eastAsia="Times New Roman" w:hAnsi="Arial" w:cs="Arial"/>
                <w:sz w:val="20"/>
                <w:szCs w:val="20"/>
              </w:rPr>
            </w:pPr>
            <w:r>
              <w:rPr>
                <w:rFonts w:ascii="Arial" w:hAnsi="Arial" w:cs="Arial"/>
                <w:sz w:val="20"/>
                <w:szCs w:val="20"/>
              </w:rPr>
              <w:t>Renewal Rate Change is used to predict loss ratio change. Therefore, changes to commission or other fixed and variable expenses are considered Rate Changes, and should not be considered as Exposure changes in the Renewal Rate Change calculation</w:t>
            </w:r>
            <w:r w:rsidR="008C196B">
              <w:rPr>
                <w:rFonts w:ascii="Arial" w:eastAsia="Times New Roman" w:hAnsi="Arial" w:cs="Arial"/>
                <w:sz w:val="20"/>
                <w:szCs w:val="20"/>
              </w:rPr>
              <w:t>.</w:t>
            </w:r>
          </w:p>
          <w:p w14:paraId="1981D0E1" w14:textId="77777777" w:rsidR="008C196B" w:rsidRDefault="008C196B" w:rsidP="005418AC">
            <w:pPr>
              <w:autoSpaceDE w:val="0"/>
              <w:autoSpaceDN w:val="0"/>
              <w:rPr>
                <w:rFonts w:ascii="Arial" w:eastAsia="Times New Roman" w:hAnsi="Arial" w:cs="Arial"/>
                <w:sz w:val="20"/>
                <w:szCs w:val="20"/>
              </w:rPr>
            </w:pPr>
            <w:r>
              <w:rPr>
                <w:rFonts w:ascii="Arial" w:eastAsia="Times New Roman" w:hAnsi="Arial" w:cs="Arial"/>
                <w:sz w:val="20"/>
                <w:szCs w:val="20"/>
              </w:rPr>
              <w:t xml:space="preserve"> </w:t>
            </w:r>
          </w:p>
        </w:tc>
      </w:tr>
      <w:tr w:rsidR="00461ECF" w:rsidRPr="00EF7B2D" w14:paraId="1981D0E7" w14:textId="77777777" w:rsidTr="00EF7B2D">
        <w:trPr>
          <w:trHeight w:val="387"/>
        </w:trPr>
        <w:tc>
          <w:tcPr>
            <w:tcW w:w="1800" w:type="dxa"/>
          </w:tcPr>
          <w:p w14:paraId="1981D0E3" w14:textId="77777777" w:rsidR="00461ECF" w:rsidRPr="00A97797" w:rsidRDefault="00837EA6" w:rsidP="00E3642A">
            <w:pPr>
              <w:rPr>
                <w:rFonts w:ascii="Arial" w:hAnsi="Arial" w:cs="Arial"/>
                <w:i/>
                <w:color w:val="00B0F0"/>
                <w:sz w:val="20"/>
                <w:szCs w:val="20"/>
              </w:rPr>
            </w:pPr>
            <w:r w:rsidRPr="00A97797">
              <w:rPr>
                <w:rFonts w:ascii="Arial" w:hAnsi="Arial" w:cs="Arial"/>
                <w:i/>
                <w:color w:val="00B0F0"/>
                <w:sz w:val="20"/>
                <w:szCs w:val="20"/>
              </w:rPr>
              <w:t>Policy Level aggregation</w:t>
            </w:r>
          </w:p>
        </w:tc>
        <w:tc>
          <w:tcPr>
            <w:tcW w:w="8820" w:type="dxa"/>
            <w:gridSpan w:val="2"/>
          </w:tcPr>
          <w:p w14:paraId="1981D0E4" w14:textId="77777777" w:rsidR="00461ECF" w:rsidRPr="00EF7B2D" w:rsidRDefault="00461ECF" w:rsidP="00495709">
            <w:pPr>
              <w:rPr>
                <w:rFonts w:ascii="Arial" w:hAnsi="Arial" w:cs="Arial"/>
                <w:sz w:val="20"/>
                <w:szCs w:val="20"/>
              </w:rPr>
            </w:pPr>
          </w:p>
          <w:p w14:paraId="1981D0E5" w14:textId="77777777" w:rsidR="00461ECF" w:rsidRDefault="00BB2560" w:rsidP="00B01049">
            <w:pPr>
              <w:rPr>
                <w:rFonts w:ascii="Arial" w:hAnsi="Arial" w:cs="Arial"/>
                <w:sz w:val="20"/>
                <w:szCs w:val="20"/>
              </w:rPr>
            </w:pPr>
            <w:r>
              <w:rPr>
                <w:rFonts w:ascii="Arial" w:hAnsi="Arial" w:cs="Arial"/>
                <w:sz w:val="20"/>
                <w:szCs w:val="20"/>
              </w:rPr>
              <w:t>Renewal R</w:t>
            </w:r>
            <w:r w:rsidR="00837EA6">
              <w:rPr>
                <w:rFonts w:ascii="Arial" w:hAnsi="Arial" w:cs="Arial"/>
                <w:sz w:val="20"/>
                <w:szCs w:val="20"/>
              </w:rPr>
              <w:t xml:space="preserve">ate </w:t>
            </w:r>
            <w:r>
              <w:rPr>
                <w:rFonts w:ascii="Arial" w:hAnsi="Arial" w:cs="Arial"/>
                <w:sz w:val="20"/>
                <w:szCs w:val="20"/>
              </w:rPr>
              <w:t>C</w:t>
            </w:r>
            <w:r w:rsidR="00837EA6">
              <w:rPr>
                <w:rFonts w:ascii="Arial" w:hAnsi="Arial" w:cs="Arial"/>
                <w:sz w:val="20"/>
                <w:szCs w:val="20"/>
              </w:rPr>
              <w:t xml:space="preserve">hange </w:t>
            </w:r>
            <w:r>
              <w:rPr>
                <w:rFonts w:ascii="Arial" w:hAnsi="Arial" w:cs="Arial"/>
                <w:sz w:val="20"/>
                <w:szCs w:val="20"/>
              </w:rPr>
              <w:t>must</w:t>
            </w:r>
            <w:r w:rsidR="00837EA6">
              <w:rPr>
                <w:rFonts w:ascii="Arial" w:hAnsi="Arial" w:cs="Arial"/>
                <w:sz w:val="20"/>
                <w:szCs w:val="20"/>
              </w:rPr>
              <w:t xml:space="preserve"> be </w:t>
            </w:r>
            <w:r w:rsidR="004C1F16">
              <w:rPr>
                <w:rFonts w:ascii="Arial" w:hAnsi="Arial" w:cs="Arial"/>
                <w:sz w:val="20"/>
                <w:szCs w:val="20"/>
              </w:rPr>
              <w:t xml:space="preserve">determined </w:t>
            </w:r>
            <w:r w:rsidR="00837EA6">
              <w:rPr>
                <w:rFonts w:ascii="Arial" w:hAnsi="Arial" w:cs="Arial"/>
                <w:sz w:val="20"/>
                <w:szCs w:val="20"/>
              </w:rPr>
              <w:t xml:space="preserve">on a per </w:t>
            </w:r>
            <w:r w:rsidR="00892DC7">
              <w:rPr>
                <w:rFonts w:ascii="Arial" w:hAnsi="Arial" w:cs="Arial"/>
                <w:sz w:val="20"/>
                <w:szCs w:val="20"/>
              </w:rPr>
              <w:t xml:space="preserve">risk </w:t>
            </w:r>
            <w:r w:rsidR="00837EA6">
              <w:rPr>
                <w:rFonts w:ascii="Arial" w:hAnsi="Arial" w:cs="Arial"/>
                <w:sz w:val="20"/>
                <w:szCs w:val="20"/>
              </w:rPr>
              <w:t>basis</w:t>
            </w:r>
            <w:r w:rsidR="00E3642A">
              <w:rPr>
                <w:rFonts w:ascii="Arial" w:hAnsi="Arial" w:cs="Arial"/>
                <w:sz w:val="20"/>
                <w:szCs w:val="20"/>
              </w:rPr>
              <w:t>.</w:t>
            </w:r>
          </w:p>
          <w:p w14:paraId="1981D0E6" w14:textId="77777777" w:rsidR="00E3642A" w:rsidRPr="00EF7B2D" w:rsidRDefault="00E3642A" w:rsidP="00B01049">
            <w:pPr>
              <w:rPr>
                <w:rFonts w:ascii="Arial" w:hAnsi="Arial" w:cs="Arial"/>
                <w:sz w:val="20"/>
                <w:szCs w:val="20"/>
              </w:rPr>
            </w:pPr>
          </w:p>
        </w:tc>
      </w:tr>
      <w:tr w:rsidR="00837EA6" w:rsidRPr="00EF7B2D" w14:paraId="1981D0ED" w14:textId="77777777" w:rsidTr="00EF7B2D">
        <w:trPr>
          <w:trHeight w:val="387"/>
        </w:trPr>
        <w:tc>
          <w:tcPr>
            <w:tcW w:w="1800" w:type="dxa"/>
          </w:tcPr>
          <w:p w14:paraId="1981D0E8" w14:textId="77777777" w:rsidR="00837EA6" w:rsidRPr="00A97797" w:rsidRDefault="00837EA6" w:rsidP="00837EA6">
            <w:pPr>
              <w:rPr>
                <w:rFonts w:ascii="Arial" w:hAnsi="Arial" w:cs="Arial"/>
                <w:i/>
                <w:color w:val="00B0F0"/>
                <w:sz w:val="20"/>
                <w:szCs w:val="20"/>
              </w:rPr>
            </w:pPr>
            <w:r w:rsidRPr="00A97797">
              <w:rPr>
                <w:rFonts w:ascii="Arial" w:hAnsi="Arial" w:cs="Arial"/>
                <w:i/>
                <w:color w:val="00B0F0"/>
                <w:sz w:val="20"/>
                <w:szCs w:val="20"/>
              </w:rPr>
              <w:t>Reporting Procedure</w:t>
            </w:r>
          </w:p>
          <w:p w14:paraId="1981D0E9" w14:textId="77777777" w:rsidR="00837EA6" w:rsidRPr="00A97797" w:rsidRDefault="00837EA6" w:rsidP="008B6C3D">
            <w:pPr>
              <w:spacing w:before="60" w:after="60"/>
              <w:rPr>
                <w:rFonts w:ascii="Arial" w:eastAsia="Helvetica Neue" w:hAnsi="Arial" w:cs="Arial"/>
                <w:b/>
                <w:bCs/>
                <w:iCs/>
                <w:color w:val="00B0F0"/>
                <w:sz w:val="20"/>
                <w:szCs w:val="20"/>
              </w:rPr>
            </w:pPr>
          </w:p>
        </w:tc>
        <w:tc>
          <w:tcPr>
            <w:tcW w:w="8820" w:type="dxa"/>
            <w:gridSpan w:val="2"/>
          </w:tcPr>
          <w:p w14:paraId="1981D0EA" w14:textId="77777777" w:rsidR="00E3642A" w:rsidRDefault="00E3642A" w:rsidP="00131C0E">
            <w:pPr>
              <w:rPr>
                <w:rFonts w:ascii="Arial" w:hAnsi="Arial" w:cs="Arial"/>
                <w:sz w:val="20"/>
                <w:szCs w:val="20"/>
              </w:rPr>
            </w:pPr>
          </w:p>
          <w:p w14:paraId="1981D0EB" w14:textId="77777777" w:rsidR="00837EA6" w:rsidRDefault="00A625F6" w:rsidP="00131C0E">
            <w:pPr>
              <w:rPr>
                <w:rFonts w:ascii="Arial" w:hAnsi="Arial" w:cs="Arial"/>
                <w:sz w:val="20"/>
                <w:szCs w:val="20"/>
              </w:rPr>
            </w:pPr>
            <w:r>
              <w:rPr>
                <w:rFonts w:ascii="Arial" w:hAnsi="Arial" w:cs="Arial"/>
                <w:sz w:val="20"/>
                <w:szCs w:val="20"/>
              </w:rPr>
              <w:t xml:space="preserve">Each product tower pricing officer, or </w:t>
            </w:r>
            <w:r w:rsidR="00BB2560">
              <w:rPr>
                <w:rFonts w:ascii="Arial" w:hAnsi="Arial" w:cs="Arial"/>
                <w:sz w:val="20"/>
                <w:szCs w:val="20"/>
              </w:rPr>
              <w:t>his/her</w:t>
            </w:r>
            <w:r>
              <w:rPr>
                <w:rFonts w:ascii="Arial" w:hAnsi="Arial" w:cs="Arial"/>
                <w:sz w:val="20"/>
                <w:szCs w:val="20"/>
              </w:rPr>
              <w:t xml:space="preserve"> designee, will distribute o</w:t>
            </w:r>
            <w:r w:rsidR="00837EA6">
              <w:rPr>
                <w:rFonts w:ascii="Arial" w:hAnsi="Arial" w:cs="Arial"/>
                <w:sz w:val="20"/>
                <w:szCs w:val="20"/>
              </w:rPr>
              <w:t xml:space="preserve">n a </w:t>
            </w:r>
            <w:r w:rsidR="007B25BA">
              <w:rPr>
                <w:rFonts w:ascii="Arial" w:hAnsi="Arial" w:cs="Arial"/>
                <w:sz w:val="20"/>
                <w:szCs w:val="20"/>
              </w:rPr>
              <w:t>monthly</w:t>
            </w:r>
            <w:r w:rsidR="00837EA6">
              <w:rPr>
                <w:rFonts w:ascii="Arial" w:hAnsi="Arial" w:cs="Arial"/>
                <w:sz w:val="20"/>
                <w:szCs w:val="20"/>
              </w:rPr>
              <w:t xml:space="preserve"> basis the</w:t>
            </w:r>
            <w:r w:rsidR="00BB2560">
              <w:rPr>
                <w:rFonts w:ascii="Arial" w:hAnsi="Arial" w:cs="Arial"/>
                <w:sz w:val="20"/>
                <w:szCs w:val="20"/>
              </w:rPr>
              <w:t xml:space="preserve"> R</w:t>
            </w:r>
            <w:r w:rsidR="007B25BA">
              <w:rPr>
                <w:rFonts w:ascii="Arial" w:hAnsi="Arial" w:cs="Arial"/>
                <w:sz w:val="20"/>
                <w:szCs w:val="20"/>
              </w:rPr>
              <w:t>enewal</w:t>
            </w:r>
            <w:r w:rsidR="00837EA6">
              <w:rPr>
                <w:rFonts w:ascii="Arial" w:hAnsi="Arial" w:cs="Arial"/>
                <w:sz w:val="20"/>
                <w:szCs w:val="20"/>
              </w:rPr>
              <w:t xml:space="preserve"> </w:t>
            </w:r>
            <w:r w:rsidR="00BB2560">
              <w:rPr>
                <w:rFonts w:ascii="Arial" w:hAnsi="Arial" w:cs="Arial"/>
                <w:sz w:val="20"/>
                <w:szCs w:val="20"/>
              </w:rPr>
              <w:t>Rate C</w:t>
            </w:r>
            <w:r w:rsidR="00E3642A">
              <w:rPr>
                <w:rFonts w:ascii="Arial" w:hAnsi="Arial" w:cs="Arial"/>
                <w:sz w:val="20"/>
                <w:szCs w:val="20"/>
              </w:rPr>
              <w:t xml:space="preserve">hange </w:t>
            </w:r>
            <w:r>
              <w:rPr>
                <w:rFonts w:ascii="Arial" w:hAnsi="Arial" w:cs="Arial"/>
                <w:sz w:val="20"/>
                <w:szCs w:val="20"/>
              </w:rPr>
              <w:t>report</w:t>
            </w:r>
            <w:r w:rsidR="00E3642A">
              <w:rPr>
                <w:rFonts w:ascii="Arial" w:hAnsi="Arial" w:cs="Arial"/>
                <w:sz w:val="20"/>
                <w:szCs w:val="20"/>
              </w:rPr>
              <w:t xml:space="preserve"> to</w:t>
            </w:r>
            <w:r w:rsidR="00837EA6">
              <w:rPr>
                <w:rFonts w:ascii="Arial" w:hAnsi="Arial" w:cs="Arial"/>
                <w:sz w:val="20"/>
                <w:szCs w:val="20"/>
              </w:rPr>
              <w:t xml:space="preserve"> </w:t>
            </w:r>
            <w:r w:rsidR="0044347B">
              <w:rPr>
                <w:rFonts w:ascii="Arial" w:hAnsi="Arial" w:cs="Arial"/>
                <w:sz w:val="20"/>
                <w:szCs w:val="20"/>
              </w:rPr>
              <w:t>all appropriate stakeholders</w:t>
            </w:r>
            <w:r w:rsidR="007C7248">
              <w:rPr>
                <w:rFonts w:ascii="Arial" w:hAnsi="Arial" w:cs="Arial"/>
                <w:sz w:val="20"/>
                <w:szCs w:val="20"/>
              </w:rPr>
              <w:t xml:space="preserve"> including the Head of Commercial Pricing</w:t>
            </w:r>
            <w:r w:rsidR="0044347B">
              <w:rPr>
                <w:rFonts w:ascii="Arial" w:hAnsi="Arial" w:cs="Arial"/>
                <w:sz w:val="20"/>
                <w:szCs w:val="20"/>
              </w:rPr>
              <w:t>.</w:t>
            </w:r>
          </w:p>
          <w:p w14:paraId="1981D0EC" w14:textId="77777777" w:rsidR="00E3642A" w:rsidRPr="00EF7B2D" w:rsidRDefault="00E3642A" w:rsidP="00131C0E">
            <w:pPr>
              <w:rPr>
                <w:rFonts w:ascii="Arial" w:hAnsi="Arial" w:cs="Arial"/>
                <w:sz w:val="20"/>
                <w:szCs w:val="20"/>
              </w:rPr>
            </w:pPr>
          </w:p>
        </w:tc>
      </w:tr>
      <w:tr w:rsidR="00245DD9" w:rsidRPr="00EF7B2D" w14:paraId="1981D0F1" w14:textId="77777777" w:rsidTr="00EF7B2D">
        <w:tc>
          <w:tcPr>
            <w:tcW w:w="1800" w:type="dxa"/>
          </w:tcPr>
          <w:p w14:paraId="1981D0EE" w14:textId="77777777" w:rsidR="00245DD9" w:rsidRPr="00EF7B2D" w:rsidRDefault="00245DD9" w:rsidP="00EF7B2D">
            <w:pPr>
              <w:spacing w:before="120"/>
              <w:rPr>
                <w:rFonts w:ascii="Arial" w:hAnsi="Arial" w:cs="Arial"/>
                <w:b/>
                <w:bCs/>
                <w:sz w:val="20"/>
                <w:szCs w:val="20"/>
              </w:rPr>
            </w:pPr>
            <w:r>
              <w:rPr>
                <w:rFonts w:ascii="Arial" w:eastAsia="Helvetica Neue" w:hAnsi="Arial" w:cs="Arial"/>
                <w:b/>
                <w:bCs/>
                <w:iCs/>
                <w:sz w:val="20"/>
                <w:szCs w:val="20"/>
              </w:rPr>
              <w:t>Implementation</w:t>
            </w:r>
          </w:p>
        </w:tc>
        <w:tc>
          <w:tcPr>
            <w:tcW w:w="8820" w:type="dxa"/>
            <w:gridSpan w:val="2"/>
          </w:tcPr>
          <w:p w14:paraId="1981D0EF" w14:textId="77777777" w:rsidR="00245DD9" w:rsidRDefault="00245DD9" w:rsidP="00BB0412">
            <w:pPr>
              <w:ind w:left="360"/>
              <w:jc w:val="both"/>
              <w:rPr>
                <w:rFonts w:ascii="Arial" w:hAnsi="Arial" w:cs="Arial"/>
                <w:sz w:val="20"/>
                <w:szCs w:val="20"/>
              </w:rPr>
            </w:pPr>
            <w:r w:rsidRPr="001119B4">
              <w:rPr>
                <w:rFonts w:ascii="Arial" w:hAnsi="Arial" w:cs="Arial"/>
                <w:sz w:val="20"/>
                <w:szCs w:val="20"/>
              </w:rPr>
              <w:t>Product Towers and Regions are required to develop a plan for implementing this Global Underwriting Standard.  This plan must be agreed with the Global Commercial CUO and set out the projected implementation timeframes and any exemptions that will be made.</w:t>
            </w:r>
          </w:p>
          <w:p w14:paraId="1981D0F0" w14:textId="77777777" w:rsidR="00245DD9" w:rsidRPr="00EF7B2D" w:rsidRDefault="00245DD9" w:rsidP="00EF7B2D">
            <w:pPr>
              <w:spacing w:before="120"/>
              <w:jc w:val="both"/>
              <w:rPr>
                <w:rFonts w:ascii="Arial" w:hAnsi="Arial" w:cs="Arial"/>
                <w:sz w:val="16"/>
                <w:szCs w:val="16"/>
              </w:rPr>
            </w:pPr>
          </w:p>
        </w:tc>
      </w:tr>
      <w:tr w:rsidR="00837EA6" w:rsidRPr="00EF7B2D" w14:paraId="1981D0F4" w14:textId="77777777" w:rsidTr="00EF7B2D">
        <w:tc>
          <w:tcPr>
            <w:tcW w:w="1800" w:type="dxa"/>
          </w:tcPr>
          <w:p w14:paraId="1981D0F2" w14:textId="77777777" w:rsidR="00837EA6" w:rsidRPr="00EF7B2D" w:rsidRDefault="00837EA6" w:rsidP="00EF7B2D">
            <w:pPr>
              <w:spacing w:before="120"/>
              <w:rPr>
                <w:rFonts w:ascii="Arial" w:hAnsi="Arial" w:cs="Arial"/>
                <w:b/>
                <w:bCs/>
                <w:sz w:val="20"/>
                <w:szCs w:val="20"/>
              </w:rPr>
            </w:pPr>
            <w:r w:rsidRPr="00EF7B2D">
              <w:rPr>
                <w:rFonts w:ascii="Arial" w:hAnsi="Arial" w:cs="Arial"/>
                <w:b/>
                <w:bCs/>
                <w:sz w:val="20"/>
                <w:szCs w:val="20"/>
              </w:rPr>
              <w:t>Roles  and Responsibilities</w:t>
            </w:r>
          </w:p>
        </w:tc>
        <w:tc>
          <w:tcPr>
            <w:tcW w:w="8820" w:type="dxa"/>
            <w:gridSpan w:val="2"/>
          </w:tcPr>
          <w:p w14:paraId="1981D0F3" w14:textId="77777777" w:rsidR="00837EA6" w:rsidRPr="00EF7B2D" w:rsidRDefault="00837EA6" w:rsidP="00EF7B2D">
            <w:pPr>
              <w:spacing w:before="120"/>
              <w:jc w:val="both"/>
              <w:rPr>
                <w:rFonts w:ascii="Arial" w:hAnsi="Arial" w:cs="Arial"/>
                <w:sz w:val="16"/>
                <w:szCs w:val="16"/>
              </w:rPr>
            </w:pPr>
          </w:p>
        </w:tc>
      </w:tr>
      <w:tr w:rsidR="00816B3C" w:rsidRPr="00EF7B2D" w14:paraId="1981D0F9" w14:textId="77777777" w:rsidTr="00EF7B2D">
        <w:tc>
          <w:tcPr>
            <w:tcW w:w="1800" w:type="dxa"/>
          </w:tcPr>
          <w:p w14:paraId="1981D0F5" w14:textId="77777777" w:rsidR="00816B3C" w:rsidRPr="00EF7B2D" w:rsidRDefault="00816B3C" w:rsidP="00816B3C">
            <w:pPr>
              <w:spacing w:before="120"/>
              <w:rPr>
                <w:rFonts w:ascii="Arial" w:hAnsi="Arial" w:cs="Arial"/>
                <w:b/>
                <w:bCs/>
                <w:sz w:val="20"/>
                <w:szCs w:val="20"/>
              </w:rPr>
            </w:pPr>
            <w:r w:rsidRPr="00EF7B2D">
              <w:rPr>
                <w:rFonts w:ascii="Arial" w:hAnsi="Arial" w:cs="Arial"/>
                <w:bCs/>
                <w:i/>
                <w:iCs/>
                <w:sz w:val="20"/>
                <w:szCs w:val="20"/>
              </w:rPr>
              <w:t xml:space="preserve">Global Commercial </w:t>
            </w:r>
            <w:r>
              <w:rPr>
                <w:rFonts w:ascii="Arial" w:hAnsi="Arial" w:cs="Arial"/>
                <w:bCs/>
                <w:i/>
                <w:iCs/>
                <w:sz w:val="20"/>
                <w:szCs w:val="20"/>
              </w:rPr>
              <w:t xml:space="preserve">Underwriting </w:t>
            </w:r>
            <w:r w:rsidRPr="00EF7B2D">
              <w:rPr>
                <w:rFonts w:ascii="Arial" w:hAnsi="Arial" w:cs="Arial"/>
                <w:bCs/>
                <w:i/>
                <w:iCs/>
                <w:sz w:val="20"/>
                <w:szCs w:val="20"/>
              </w:rPr>
              <w:t>Committee</w:t>
            </w:r>
          </w:p>
        </w:tc>
        <w:tc>
          <w:tcPr>
            <w:tcW w:w="8820" w:type="dxa"/>
            <w:gridSpan w:val="2"/>
          </w:tcPr>
          <w:p w14:paraId="1981D0F6" w14:textId="77777777" w:rsidR="00816B3C" w:rsidRPr="00EF7B2D" w:rsidRDefault="00816B3C" w:rsidP="008E3ECD">
            <w:pPr>
              <w:jc w:val="both"/>
              <w:rPr>
                <w:rFonts w:ascii="Arial" w:hAnsi="Arial" w:cs="Arial"/>
                <w:sz w:val="20"/>
                <w:szCs w:val="20"/>
              </w:rPr>
            </w:pPr>
          </w:p>
          <w:p w14:paraId="1981D0F7" w14:textId="77777777" w:rsidR="00816B3C" w:rsidRPr="00EF7B2D" w:rsidRDefault="00816B3C" w:rsidP="008E3ECD">
            <w:pPr>
              <w:jc w:val="both"/>
              <w:rPr>
                <w:rFonts w:ascii="Arial" w:hAnsi="Arial" w:cs="Arial"/>
                <w:sz w:val="20"/>
                <w:szCs w:val="20"/>
              </w:rPr>
            </w:pPr>
            <w:r w:rsidRPr="00EF7B2D">
              <w:rPr>
                <w:rFonts w:ascii="Arial" w:hAnsi="Arial" w:cs="Arial"/>
                <w:sz w:val="20"/>
                <w:szCs w:val="20"/>
              </w:rPr>
              <w:t xml:space="preserve">The Global Commercial </w:t>
            </w:r>
            <w:r>
              <w:rPr>
                <w:rFonts w:ascii="Arial" w:hAnsi="Arial" w:cs="Arial"/>
                <w:sz w:val="20"/>
                <w:szCs w:val="20"/>
              </w:rPr>
              <w:t>Underwriting</w:t>
            </w:r>
            <w:r w:rsidRPr="00EF7B2D">
              <w:rPr>
                <w:rFonts w:ascii="Arial" w:hAnsi="Arial" w:cs="Arial"/>
                <w:sz w:val="20"/>
                <w:szCs w:val="20"/>
              </w:rPr>
              <w:t xml:space="preserve"> Committee is responsible for establishing and maintaining global underwriting policies and standards, and is accountable for ensuring that they are consistently and uniformly implemented locally.</w:t>
            </w:r>
          </w:p>
          <w:p w14:paraId="1981D0F8" w14:textId="77777777" w:rsidR="00816B3C" w:rsidRPr="00EF7B2D" w:rsidRDefault="00816B3C" w:rsidP="008E3ECD">
            <w:pPr>
              <w:spacing w:before="120"/>
              <w:jc w:val="both"/>
              <w:rPr>
                <w:rFonts w:ascii="Arial" w:hAnsi="Arial" w:cs="Arial"/>
                <w:i/>
                <w:iCs/>
                <w:color w:val="FF0000"/>
                <w:sz w:val="16"/>
                <w:szCs w:val="16"/>
              </w:rPr>
            </w:pPr>
          </w:p>
        </w:tc>
      </w:tr>
      <w:tr w:rsidR="00837EA6" w:rsidRPr="00EF7B2D" w14:paraId="1981D0FE" w14:textId="77777777" w:rsidTr="00EF7B2D">
        <w:tc>
          <w:tcPr>
            <w:tcW w:w="1800" w:type="dxa"/>
          </w:tcPr>
          <w:p w14:paraId="1981D0FA" w14:textId="77777777" w:rsidR="00837EA6" w:rsidRPr="00EF7B2D" w:rsidRDefault="00837EA6" w:rsidP="00816B3C">
            <w:pPr>
              <w:spacing w:before="120"/>
              <w:rPr>
                <w:rFonts w:ascii="Arial" w:hAnsi="Arial" w:cs="Arial"/>
                <w:b/>
                <w:bCs/>
                <w:sz w:val="20"/>
                <w:szCs w:val="20"/>
              </w:rPr>
            </w:pPr>
            <w:r w:rsidRPr="00EF7B2D">
              <w:rPr>
                <w:rFonts w:ascii="Arial" w:hAnsi="Arial" w:cs="Arial"/>
                <w:bCs/>
                <w:i/>
                <w:iCs/>
                <w:sz w:val="20"/>
                <w:szCs w:val="20"/>
              </w:rPr>
              <w:t xml:space="preserve">Global Commercial </w:t>
            </w:r>
            <w:r w:rsidR="00816B3C">
              <w:rPr>
                <w:rFonts w:ascii="Arial" w:hAnsi="Arial" w:cs="Arial"/>
                <w:bCs/>
                <w:i/>
                <w:iCs/>
                <w:sz w:val="20"/>
                <w:szCs w:val="20"/>
              </w:rPr>
              <w:t xml:space="preserve">Pricing </w:t>
            </w:r>
            <w:r w:rsidRPr="00EF7B2D">
              <w:rPr>
                <w:rFonts w:ascii="Arial" w:hAnsi="Arial" w:cs="Arial"/>
                <w:bCs/>
                <w:i/>
                <w:iCs/>
                <w:sz w:val="20"/>
                <w:szCs w:val="20"/>
              </w:rPr>
              <w:t>Committee</w:t>
            </w:r>
          </w:p>
        </w:tc>
        <w:tc>
          <w:tcPr>
            <w:tcW w:w="8820" w:type="dxa"/>
            <w:gridSpan w:val="2"/>
          </w:tcPr>
          <w:p w14:paraId="1981D0FB" w14:textId="77777777" w:rsidR="00837EA6" w:rsidRPr="00EF7B2D" w:rsidRDefault="00837EA6" w:rsidP="00EF7B2D">
            <w:pPr>
              <w:jc w:val="both"/>
              <w:rPr>
                <w:rFonts w:ascii="Arial" w:hAnsi="Arial" w:cs="Arial"/>
                <w:sz w:val="20"/>
                <w:szCs w:val="20"/>
              </w:rPr>
            </w:pPr>
          </w:p>
          <w:p w14:paraId="1981D0FC" w14:textId="77777777" w:rsidR="00837EA6" w:rsidRPr="00EF7B2D" w:rsidRDefault="00837EA6" w:rsidP="00EF7B2D">
            <w:pPr>
              <w:jc w:val="both"/>
              <w:rPr>
                <w:rFonts w:ascii="Arial" w:hAnsi="Arial" w:cs="Arial"/>
                <w:sz w:val="20"/>
                <w:szCs w:val="20"/>
              </w:rPr>
            </w:pPr>
            <w:r w:rsidRPr="00EF7B2D">
              <w:rPr>
                <w:rFonts w:ascii="Arial" w:hAnsi="Arial" w:cs="Arial"/>
                <w:sz w:val="20"/>
                <w:szCs w:val="20"/>
              </w:rPr>
              <w:t xml:space="preserve">The Global Commercial </w:t>
            </w:r>
            <w:r w:rsidR="00816B3C">
              <w:rPr>
                <w:rFonts w:ascii="Arial" w:hAnsi="Arial" w:cs="Arial"/>
                <w:sz w:val="20"/>
                <w:szCs w:val="20"/>
              </w:rPr>
              <w:t>Pricing</w:t>
            </w:r>
            <w:r w:rsidRPr="00EF7B2D">
              <w:rPr>
                <w:rFonts w:ascii="Arial" w:hAnsi="Arial" w:cs="Arial"/>
                <w:sz w:val="20"/>
                <w:szCs w:val="20"/>
              </w:rPr>
              <w:t xml:space="preserve"> Committee is responsible for estab</w:t>
            </w:r>
            <w:r w:rsidR="00816B3C">
              <w:rPr>
                <w:rFonts w:ascii="Arial" w:hAnsi="Arial" w:cs="Arial"/>
                <w:sz w:val="20"/>
                <w:szCs w:val="20"/>
              </w:rPr>
              <w:t>lishing and maintaining global pricing</w:t>
            </w:r>
            <w:r w:rsidRPr="00EF7B2D">
              <w:rPr>
                <w:rFonts w:ascii="Arial" w:hAnsi="Arial" w:cs="Arial"/>
                <w:sz w:val="20"/>
                <w:szCs w:val="20"/>
              </w:rPr>
              <w:t xml:space="preserve"> policies and standards, and is accountable for ensuring that they are consistently and uniformly implemented locally.</w:t>
            </w:r>
          </w:p>
          <w:p w14:paraId="1981D0FD" w14:textId="77777777" w:rsidR="00837EA6" w:rsidRPr="00EF7B2D" w:rsidRDefault="00837EA6" w:rsidP="00EF7B2D">
            <w:pPr>
              <w:spacing w:before="120"/>
              <w:jc w:val="both"/>
              <w:rPr>
                <w:rFonts w:ascii="Arial" w:hAnsi="Arial" w:cs="Arial"/>
                <w:i/>
                <w:iCs/>
                <w:color w:val="FF0000"/>
                <w:sz w:val="16"/>
                <w:szCs w:val="16"/>
              </w:rPr>
            </w:pPr>
          </w:p>
        </w:tc>
      </w:tr>
      <w:tr w:rsidR="00837EA6" w:rsidRPr="00EF7B2D" w14:paraId="1981D102" w14:textId="77777777" w:rsidTr="00EF7B2D">
        <w:tc>
          <w:tcPr>
            <w:tcW w:w="1800" w:type="dxa"/>
          </w:tcPr>
          <w:p w14:paraId="1981D0FF" w14:textId="77777777" w:rsidR="00837EA6" w:rsidRPr="00EF7B2D" w:rsidRDefault="00454065" w:rsidP="00EF7B2D">
            <w:pPr>
              <w:spacing w:before="120"/>
              <w:rPr>
                <w:rFonts w:ascii="Arial" w:hAnsi="Arial" w:cs="Arial"/>
                <w:bCs/>
                <w:i/>
                <w:iCs/>
                <w:sz w:val="20"/>
                <w:szCs w:val="20"/>
              </w:rPr>
            </w:pPr>
            <w:r>
              <w:rPr>
                <w:rFonts w:ascii="Arial" w:eastAsia="Helvetica Neue" w:hAnsi="Arial" w:cs="Arial"/>
                <w:bCs/>
                <w:i/>
                <w:iCs/>
                <w:sz w:val="20"/>
                <w:szCs w:val="20"/>
              </w:rPr>
              <w:t>H</w:t>
            </w:r>
            <w:r w:rsidR="00816B3C">
              <w:rPr>
                <w:rFonts w:ascii="Arial" w:eastAsia="Helvetica Neue" w:hAnsi="Arial" w:cs="Arial"/>
                <w:bCs/>
                <w:i/>
                <w:iCs/>
                <w:sz w:val="20"/>
                <w:szCs w:val="20"/>
              </w:rPr>
              <w:t>eads of</w:t>
            </w:r>
            <w:r>
              <w:rPr>
                <w:rFonts w:ascii="Arial" w:eastAsia="Helvetica Neue" w:hAnsi="Arial" w:cs="Arial"/>
                <w:bCs/>
                <w:i/>
                <w:iCs/>
                <w:sz w:val="20"/>
                <w:szCs w:val="20"/>
              </w:rPr>
              <w:t xml:space="preserve"> Product Towers</w:t>
            </w:r>
            <w:r w:rsidR="00816B3C">
              <w:rPr>
                <w:rFonts w:ascii="Arial" w:eastAsia="Helvetica Neue" w:hAnsi="Arial" w:cs="Arial"/>
                <w:bCs/>
                <w:i/>
                <w:iCs/>
                <w:sz w:val="20"/>
                <w:szCs w:val="20"/>
              </w:rPr>
              <w:t xml:space="preserve"> Pricing</w:t>
            </w:r>
          </w:p>
        </w:tc>
        <w:tc>
          <w:tcPr>
            <w:tcW w:w="8820" w:type="dxa"/>
            <w:gridSpan w:val="2"/>
          </w:tcPr>
          <w:p w14:paraId="1981D100" w14:textId="77777777" w:rsidR="00837EA6" w:rsidRPr="00EF7B2D" w:rsidRDefault="00837EA6" w:rsidP="00EF7B2D">
            <w:pPr>
              <w:jc w:val="both"/>
              <w:rPr>
                <w:rFonts w:ascii="Arial" w:eastAsia="Helvetica Neue" w:hAnsi="Arial" w:cs="Arial"/>
                <w:sz w:val="20"/>
                <w:szCs w:val="20"/>
              </w:rPr>
            </w:pPr>
          </w:p>
          <w:p w14:paraId="1981D101" w14:textId="77777777" w:rsidR="00837EA6" w:rsidRPr="00EF7B2D" w:rsidRDefault="00454065" w:rsidP="00454065">
            <w:pPr>
              <w:jc w:val="both"/>
              <w:rPr>
                <w:rFonts w:ascii="Arial" w:hAnsi="Arial" w:cs="Arial"/>
                <w:sz w:val="20"/>
                <w:szCs w:val="20"/>
              </w:rPr>
            </w:pPr>
            <w:r>
              <w:rPr>
                <w:rFonts w:ascii="Arial" w:eastAsia="Helvetica Neue" w:hAnsi="Arial" w:cs="Arial"/>
                <w:sz w:val="20"/>
                <w:szCs w:val="20"/>
              </w:rPr>
              <w:t>Heads of Product Tower</w:t>
            </w:r>
            <w:r w:rsidR="00837EA6" w:rsidRPr="00EF7B2D">
              <w:rPr>
                <w:rFonts w:ascii="Arial" w:eastAsia="Helvetica Neue" w:hAnsi="Arial" w:cs="Arial"/>
                <w:sz w:val="20"/>
                <w:szCs w:val="20"/>
              </w:rPr>
              <w:t>s</w:t>
            </w:r>
            <w:r>
              <w:rPr>
                <w:rFonts w:ascii="Arial" w:eastAsia="Helvetica Neue" w:hAnsi="Arial" w:cs="Arial"/>
                <w:sz w:val="20"/>
                <w:szCs w:val="20"/>
              </w:rPr>
              <w:t xml:space="preserve"> Pricing</w:t>
            </w:r>
            <w:r w:rsidR="00837EA6" w:rsidRPr="00EF7B2D">
              <w:rPr>
                <w:rFonts w:ascii="Arial" w:eastAsia="Helvetica Neue" w:hAnsi="Arial" w:cs="Arial"/>
                <w:sz w:val="20"/>
                <w:szCs w:val="20"/>
              </w:rPr>
              <w:t xml:space="preserve"> are responsible for establishing and </w:t>
            </w:r>
            <w:r>
              <w:rPr>
                <w:rFonts w:ascii="Arial" w:eastAsia="Helvetica Neue" w:hAnsi="Arial" w:cs="Arial"/>
                <w:sz w:val="20"/>
                <w:szCs w:val="20"/>
              </w:rPr>
              <w:t>maintaining product pricing</w:t>
            </w:r>
            <w:r w:rsidR="00837EA6" w:rsidRPr="00EF7B2D">
              <w:rPr>
                <w:rFonts w:ascii="Arial" w:eastAsia="Helvetica Neue" w:hAnsi="Arial" w:cs="Arial"/>
                <w:sz w:val="20"/>
                <w:szCs w:val="20"/>
              </w:rPr>
              <w:t xml:space="preserve"> standards, guidelines, and procedures, and are accountable for ensuring that these are consistently and uniformly implemented in their product areas. </w:t>
            </w:r>
          </w:p>
        </w:tc>
      </w:tr>
      <w:tr w:rsidR="00837EA6" w:rsidRPr="00EF7B2D" w14:paraId="1981D108" w14:textId="77777777" w:rsidTr="00EF7B2D">
        <w:tc>
          <w:tcPr>
            <w:tcW w:w="1800" w:type="dxa"/>
          </w:tcPr>
          <w:p w14:paraId="1981D103" w14:textId="77777777" w:rsidR="00837EA6" w:rsidRPr="00EF7B2D" w:rsidRDefault="00837EA6" w:rsidP="00EF7B2D">
            <w:pPr>
              <w:tabs>
                <w:tab w:val="num" w:pos="1440"/>
              </w:tabs>
              <w:spacing w:line="360" w:lineRule="auto"/>
              <w:jc w:val="both"/>
              <w:rPr>
                <w:rFonts w:ascii="Arial" w:hAnsi="Arial" w:cs="Arial"/>
                <w:i/>
                <w:sz w:val="18"/>
                <w:szCs w:val="18"/>
              </w:rPr>
            </w:pPr>
          </w:p>
          <w:p w14:paraId="1981D104" w14:textId="77777777" w:rsidR="00837EA6" w:rsidRPr="00EF7B2D" w:rsidRDefault="00837EA6" w:rsidP="00EF7B2D">
            <w:pPr>
              <w:tabs>
                <w:tab w:val="num" w:pos="1440"/>
              </w:tabs>
              <w:spacing w:line="360" w:lineRule="auto"/>
              <w:jc w:val="both"/>
              <w:rPr>
                <w:rFonts w:ascii="Arial" w:hAnsi="Arial" w:cs="Arial"/>
                <w:i/>
                <w:sz w:val="20"/>
                <w:szCs w:val="20"/>
              </w:rPr>
            </w:pPr>
            <w:r w:rsidRPr="00EF7B2D">
              <w:rPr>
                <w:rFonts w:ascii="Arial" w:hAnsi="Arial" w:cs="Arial"/>
                <w:i/>
                <w:sz w:val="20"/>
                <w:szCs w:val="20"/>
              </w:rPr>
              <w:t xml:space="preserve">All employees </w:t>
            </w:r>
          </w:p>
          <w:p w14:paraId="1981D105" w14:textId="77777777" w:rsidR="00837EA6" w:rsidRPr="00EF7B2D" w:rsidRDefault="00837EA6" w:rsidP="00EF7B2D">
            <w:pPr>
              <w:spacing w:before="120"/>
              <w:rPr>
                <w:rFonts w:ascii="Arial" w:eastAsia="Helvetica Neue" w:hAnsi="Arial" w:cs="Arial"/>
                <w:bCs/>
                <w:i/>
                <w:iCs/>
                <w:sz w:val="20"/>
                <w:szCs w:val="20"/>
              </w:rPr>
            </w:pPr>
          </w:p>
        </w:tc>
        <w:tc>
          <w:tcPr>
            <w:tcW w:w="8820" w:type="dxa"/>
            <w:gridSpan w:val="2"/>
          </w:tcPr>
          <w:p w14:paraId="1981D106" w14:textId="77777777" w:rsidR="00837EA6" w:rsidRPr="00EF7B2D" w:rsidRDefault="00837EA6" w:rsidP="00EF7B2D">
            <w:pPr>
              <w:jc w:val="both"/>
              <w:rPr>
                <w:rFonts w:ascii="Arial" w:eastAsia="Helvetica Neue" w:hAnsi="Arial" w:cs="Arial"/>
                <w:sz w:val="20"/>
                <w:szCs w:val="20"/>
              </w:rPr>
            </w:pPr>
          </w:p>
          <w:p w14:paraId="1981D107" w14:textId="77777777" w:rsidR="00837EA6" w:rsidRPr="00EF7B2D" w:rsidRDefault="00837EA6" w:rsidP="00EF7B2D">
            <w:pPr>
              <w:jc w:val="both"/>
              <w:rPr>
                <w:rFonts w:ascii="Arial" w:eastAsia="Helvetica Neue" w:hAnsi="Arial" w:cs="Arial"/>
                <w:sz w:val="20"/>
                <w:szCs w:val="20"/>
              </w:rPr>
            </w:pPr>
            <w:r w:rsidRPr="00EF7B2D">
              <w:rPr>
                <w:rFonts w:ascii="Arial" w:hAnsi="Arial" w:cs="Arial"/>
                <w:sz w:val="20"/>
                <w:szCs w:val="20"/>
              </w:rPr>
              <w:t>All employees performing functions subject to this Standard must adhere to its principles, as well as all other applicable standards, guidelines and procedures.</w:t>
            </w:r>
          </w:p>
        </w:tc>
      </w:tr>
      <w:tr w:rsidR="00837EA6" w:rsidRPr="00EF7B2D" w14:paraId="1981D10B" w14:textId="77777777" w:rsidTr="00EF7B2D">
        <w:tc>
          <w:tcPr>
            <w:tcW w:w="1800" w:type="dxa"/>
          </w:tcPr>
          <w:p w14:paraId="1981D109" w14:textId="77777777" w:rsidR="00837EA6" w:rsidRPr="00EF7B2D" w:rsidRDefault="00837EA6" w:rsidP="00EF7B2D">
            <w:pPr>
              <w:tabs>
                <w:tab w:val="num" w:pos="1440"/>
              </w:tabs>
              <w:spacing w:line="360" w:lineRule="auto"/>
              <w:jc w:val="both"/>
              <w:rPr>
                <w:rFonts w:ascii="Arial" w:hAnsi="Arial" w:cs="Arial"/>
                <w:i/>
                <w:sz w:val="18"/>
                <w:szCs w:val="18"/>
              </w:rPr>
            </w:pPr>
          </w:p>
        </w:tc>
        <w:tc>
          <w:tcPr>
            <w:tcW w:w="8820" w:type="dxa"/>
            <w:gridSpan w:val="2"/>
          </w:tcPr>
          <w:p w14:paraId="1981D10A" w14:textId="77777777" w:rsidR="00837EA6" w:rsidRPr="00EF7B2D" w:rsidRDefault="00837EA6" w:rsidP="00EF7B2D">
            <w:pPr>
              <w:jc w:val="both"/>
              <w:rPr>
                <w:rFonts w:ascii="Arial" w:eastAsia="Helvetica Neue" w:hAnsi="Arial" w:cs="Arial"/>
                <w:sz w:val="20"/>
                <w:szCs w:val="20"/>
              </w:rPr>
            </w:pPr>
          </w:p>
        </w:tc>
      </w:tr>
      <w:tr w:rsidR="00837EA6" w:rsidRPr="00EF7B2D" w14:paraId="1981D110" w14:textId="77777777" w:rsidTr="00EF7B2D">
        <w:trPr>
          <w:trHeight w:val="1260"/>
        </w:trPr>
        <w:tc>
          <w:tcPr>
            <w:tcW w:w="1800" w:type="dxa"/>
          </w:tcPr>
          <w:p w14:paraId="1981D10C" w14:textId="77777777" w:rsidR="00837EA6" w:rsidRPr="00EF7B2D" w:rsidRDefault="00837EA6" w:rsidP="00EF7B2D">
            <w:pPr>
              <w:spacing w:before="60" w:after="60"/>
              <w:rPr>
                <w:rFonts w:ascii="Arial" w:hAnsi="Arial" w:cs="Arial"/>
                <w:b/>
                <w:sz w:val="20"/>
                <w:szCs w:val="20"/>
              </w:rPr>
            </w:pPr>
            <w:r w:rsidRPr="00EF7B2D">
              <w:rPr>
                <w:rFonts w:ascii="Arial" w:hAnsi="Arial" w:cs="Arial"/>
                <w:b/>
                <w:sz w:val="20"/>
                <w:szCs w:val="20"/>
              </w:rPr>
              <w:t>Country Specific Requirements</w:t>
            </w:r>
          </w:p>
        </w:tc>
        <w:tc>
          <w:tcPr>
            <w:tcW w:w="8820" w:type="dxa"/>
            <w:gridSpan w:val="2"/>
          </w:tcPr>
          <w:p w14:paraId="1981D10D" w14:textId="77777777" w:rsidR="00837EA6" w:rsidRPr="00EF7B2D" w:rsidRDefault="00837EA6" w:rsidP="00EF7B2D">
            <w:pPr>
              <w:autoSpaceDE w:val="0"/>
              <w:autoSpaceDN w:val="0"/>
              <w:adjustRightInd w:val="0"/>
              <w:rPr>
                <w:rFonts w:ascii="Arial" w:eastAsia="Helvetica Neue" w:hAnsi="Arial" w:cs="Arial"/>
                <w:color w:val="FF0000"/>
                <w:sz w:val="16"/>
                <w:szCs w:val="16"/>
              </w:rPr>
            </w:pPr>
          </w:p>
          <w:p w14:paraId="1981D10E" w14:textId="77777777" w:rsidR="00837EA6" w:rsidRPr="00EF7B2D" w:rsidRDefault="00837EA6" w:rsidP="00EF7B2D">
            <w:pPr>
              <w:jc w:val="both"/>
              <w:rPr>
                <w:rFonts w:ascii="Arial" w:hAnsi="Arial" w:cs="Arial"/>
                <w:sz w:val="20"/>
                <w:szCs w:val="20"/>
              </w:rPr>
            </w:pPr>
            <w:r w:rsidRPr="00EF7B2D">
              <w:rPr>
                <w:rFonts w:ascii="Arial" w:eastAsia="Helvetica Neue" w:hAnsi="Arial" w:cs="Arial"/>
                <w:color w:val="000000"/>
                <w:sz w:val="20"/>
                <w:szCs w:val="20"/>
              </w:rPr>
              <w:t xml:space="preserve">Guidelines will be written and agreed where there is the need for distinct local clarification or to comply with local rules and regulations. </w:t>
            </w:r>
            <w:r w:rsidRPr="00EF7B2D">
              <w:rPr>
                <w:rFonts w:ascii="Arial" w:hAnsi="Arial" w:cs="Arial"/>
                <w:sz w:val="20"/>
                <w:szCs w:val="20"/>
              </w:rPr>
              <w:t>Any conflict between Global and locally required standards must be identified, documented, escalated and addressed in accordance with applicable AIG corporate policies.</w:t>
            </w:r>
          </w:p>
          <w:p w14:paraId="1981D10F" w14:textId="77777777" w:rsidR="00837EA6" w:rsidRPr="00EF7B2D" w:rsidRDefault="00837EA6" w:rsidP="00EF7B2D">
            <w:pPr>
              <w:autoSpaceDE w:val="0"/>
              <w:autoSpaceDN w:val="0"/>
              <w:adjustRightInd w:val="0"/>
              <w:rPr>
                <w:rFonts w:ascii="Arial" w:eastAsia="Helvetica Neue" w:hAnsi="Arial" w:cs="Arial"/>
                <w:color w:val="FF0000"/>
                <w:sz w:val="16"/>
                <w:szCs w:val="16"/>
              </w:rPr>
            </w:pPr>
          </w:p>
        </w:tc>
      </w:tr>
      <w:tr w:rsidR="00837EA6" w:rsidRPr="00EF7B2D" w14:paraId="1981D113" w14:textId="77777777" w:rsidTr="00EF7B2D">
        <w:trPr>
          <w:trHeight w:val="648"/>
        </w:trPr>
        <w:tc>
          <w:tcPr>
            <w:tcW w:w="1800" w:type="dxa"/>
            <w:vAlign w:val="center"/>
          </w:tcPr>
          <w:p w14:paraId="1981D111" w14:textId="77777777" w:rsidR="00837EA6" w:rsidRPr="00EF7B2D" w:rsidRDefault="00837EA6" w:rsidP="00EF7B2D">
            <w:pPr>
              <w:spacing w:before="60" w:after="60"/>
              <w:rPr>
                <w:rFonts w:ascii="Arial" w:hAnsi="Arial" w:cs="Arial"/>
                <w:b/>
                <w:sz w:val="20"/>
                <w:szCs w:val="20"/>
              </w:rPr>
            </w:pPr>
            <w:r w:rsidRPr="00EF7B2D">
              <w:rPr>
                <w:rFonts w:ascii="Arial" w:hAnsi="Arial" w:cs="Arial"/>
                <w:b/>
                <w:sz w:val="20"/>
                <w:szCs w:val="20"/>
              </w:rPr>
              <w:t>Reference to Corporate Policies</w:t>
            </w:r>
          </w:p>
        </w:tc>
        <w:tc>
          <w:tcPr>
            <w:tcW w:w="8820" w:type="dxa"/>
            <w:gridSpan w:val="2"/>
            <w:vAlign w:val="center"/>
          </w:tcPr>
          <w:p w14:paraId="1981D112" w14:textId="77777777" w:rsidR="00837EA6" w:rsidRPr="00EF7B2D" w:rsidRDefault="00837EA6" w:rsidP="00454065">
            <w:pPr>
              <w:spacing w:before="100" w:beforeAutospacing="1" w:after="100" w:afterAutospacing="1"/>
              <w:rPr>
                <w:rFonts w:ascii="Arial" w:eastAsia="Helvetica Neue" w:hAnsi="Arial" w:cs="Arial"/>
                <w:color w:val="000000"/>
                <w:sz w:val="20"/>
                <w:szCs w:val="20"/>
              </w:rPr>
            </w:pPr>
            <w:r w:rsidRPr="00EF7B2D">
              <w:rPr>
                <w:rFonts w:ascii="Arial" w:eastAsia="Helvetica Neue" w:hAnsi="Arial" w:cs="Arial"/>
                <w:color w:val="000000"/>
                <w:sz w:val="20"/>
                <w:szCs w:val="20"/>
              </w:rPr>
              <w:t xml:space="preserve">This </w:t>
            </w:r>
            <w:r w:rsidR="00454065">
              <w:rPr>
                <w:rFonts w:ascii="Arial" w:eastAsia="Helvetica Neue" w:hAnsi="Arial" w:cs="Arial"/>
                <w:color w:val="000000"/>
                <w:sz w:val="20"/>
                <w:szCs w:val="20"/>
              </w:rPr>
              <w:t xml:space="preserve">AIG PC </w:t>
            </w:r>
            <w:r w:rsidRPr="00EF7B2D">
              <w:rPr>
                <w:rFonts w:ascii="Arial" w:eastAsia="Helvetica Neue" w:hAnsi="Arial" w:cs="Arial"/>
                <w:color w:val="000000"/>
                <w:sz w:val="20"/>
                <w:szCs w:val="20"/>
              </w:rPr>
              <w:t>Global Commercial Underwriting policy document is subject to adherence to all relevant AIG Corporate Policies</w:t>
            </w:r>
          </w:p>
        </w:tc>
      </w:tr>
      <w:tr w:rsidR="00837EA6" w:rsidRPr="00EF7B2D" w14:paraId="1981D116" w14:textId="77777777" w:rsidTr="00EF7B2D">
        <w:trPr>
          <w:trHeight w:val="603"/>
        </w:trPr>
        <w:tc>
          <w:tcPr>
            <w:tcW w:w="1800" w:type="dxa"/>
          </w:tcPr>
          <w:p w14:paraId="1981D114" w14:textId="77777777" w:rsidR="00837EA6" w:rsidRPr="00EF7B2D" w:rsidRDefault="00837EA6" w:rsidP="00EF7B2D">
            <w:pPr>
              <w:spacing w:before="60" w:after="60"/>
              <w:rPr>
                <w:rFonts w:ascii="Arial" w:hAnsi="Arial" w:cs="Arial"/>
                <w:b/>
                <w:sz w:val="20"/>
                <w:szCs w:val="20"/>
              </w:rPr>
            </w:pPr>
            <w:r w:rsidRPr="00EF7B2D">
              <w:rPr>
                <w:rFonts w:ascii="Arial" w:hAnsi="Arial" w:cs="Arial"/>
                <w:b/>
                <w:sz w:val="20"/>
                <w:szCs w:val="20"/>
              </w:rPr>
              <w:lastRenderedPageBreak/>
              <w:t>Updates</w:t>
            </w:r>
          </w:p>
        </w:tc>
        <w:tc>
          <w:tcPr>
            <w:tcW w:w="8820" w:type="dxa"/>
            <w:gridSpan w:val="2"/>
          </w:tcPr>
          <w:p w14:paraId="1BFB8642" w14:textId="77777777" w:rsidR="00837EA6" w:rsidRDefault="00837EA6" w:rsidP="00970B77">
            <w:pPr>
              <w:rPr>
                <w:rFonts w:ascii="Arial" w:hAnsi="Arial" w:cs="Arial"/>
                <w:i/>
                <w:iCs/>
                <w:color w:val="FF0000"/>
                <w:sz w:val="16"/>
                <w:szCs w:val="16"/>
              </w:rPr>
            </w:pPr>
            <w:r w:rsidRPr="00EF7B2D">
              <w:rPr>
                <w:rFonts w:ascii="Arial" w:hAnsi="Arial" w:cs="Arial"/>
                <w:i/>
                <w:iCs/>
                <w:color w:val="FF0000"/>
                <w:sz w:val="16"/>
                <w:szCs w:val="16"/>
              </w:rPr>
              <w:t>History of updates to the Underwriting Document</w:t>
            </w:r>
          </w:p>
          <w:p w14:paraId="1981D115" w14:textId="20DD44FD" w:rsidR="00231DDE" w:rsidRPr="00EF7B2D" w:rsidRDefault="00231DDE" w:rsidP="00970B77">
            <w:pPr>
              <w:rPr>
                <w:rFonts w:ascii="Arial" w:hAnsi="Arial" w:cs="Arial"/>
                <w:i/>
                <w:iCs/>
                <w:color w:val="FF0000"/>
                <w:sz w:val="16"/>
                <w:szCs w:val="16"/>
              </w:rPr>
            </w:pPr>
            <w:r>
              <w:rPr>
                <w:rFonts w:ascii="Arial" w:hAnsi="Arial" w:cs="Arial"/>
                <w:i/>
                <w:iCs/>
                <w:color w:val="FF0000"/>
                <w:sz w:val="16"/>
                <w:szCs w:val="16"/>
              </w:rPr>
              <w:t>September 29</w:t>
            </w:r>
            <w:r w:rsidRPr="00231DDE">
              <w:rPr>
                <w:rFonts w:ascii="Arial" w:hAnsi="Arial" w:cs="Arial"/>
                <w:i/>
                <w:iCs/>
                <w:color w:val="FF0000"/>
                <w:sz w:val="16"/>
                <w:szCs w:val="16"/>
                <w:vertAlign w:val="superscript"/>
              </w:rPr>
              <w:t>th</w:t>
            </w:r>
            <w:r>
              <w:rPr>
                <w:rFonts w:ascii="Arial" w:hAnsi="Arial" w:cs="Arial"/>
                <w:i/>
                <w:iCs/>
                <w:color w:val="FF0000"/>
                <w:sz w:val="16"/>
                <w:szCs w:val="16"/>
              </w:rPr>
              <w:t>, 2015: Template Updated</w:t>
            </w:r>
          </w:p>
        </w:tc>
      </w:tr>
    </w:tbl>
    <w:p w14:paraId="1981D117" w14:textId="4623E616" w:rsidR="00A97797" w:rsidRDefault="00A97797" w:rsidP="00281BDC"/>
    <w:p w14:paraId="4157D63C" w14:textId="77777777" w:rsidR="00A97797" w:rsidRPr="00A97797" w:rsidRDefault="00A97797" w:rsidP="00A97797"/>
    <w:p w14:paraId="6A3EAFA2" w14:textId="61C29B68" w:rsidR="00A97797" w:rsidRDefault="00A97797" w:rsidP="00A97797"/>
    <w:p w14:paraId="01D0CCF0" w14:textId="4252B2BC" w:rsidR="00A97797" w:rsidRDefault="00A97797" w:rsidP="00A97797"/>
    <w:p w14:paraId="799F9BD4" w14:textId="77777777" w:rsidR="00871599" w:rsidRPr="00A97797" w:rsidRDefault="00871599" w:rsidP="00A97797">
      <w:pPr>
        <w:jc w:val="center"/>
      </w:pPr>
    </w:p>
    <w:sectPr w:rsidR="00871599" w:rsidRPr="00A97797" w:rsidSect="003E144F">
      <w:headerReference w:type="default" r:id="rId11"/>
      <w:foot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981D120" w14:textId="77777777" w:rsidR="000C2255" w:rsidRDefault="000C2255">
      <w:r>
        <w:separator/>
      </w:r>
    </w:p>
  </w:endnote>
  <w:endnote w:type="continuationSeparator" w:id="0">
    <w:p w14:paraId="1981D121" w14:textId="77777777" w:rsidR="000C2255" w:rsidRDefault="000C22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Helvetica Neue">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AIG Futura">
    <w:altName w:val="Times New Roman"/>
    <w:panose1 w:val="00000000000000000000"/>
    <w:charset w:val="00"/>
    <w:family w:val="roman"/>
    <w:notTrueType/>
    <w:pitch w:val="default"/>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981D122" w14:textId="77777777" w:rsidR="009A52BA" w:rsidRPr="008F1AD2" w:rsidRDefault="00F65110" w:rsidP="00052C27">
    <w:pPr>
      <w:pStyle w:val="BodyTextIndent3"/>
      <w:pBdr>
        <w:left w:val="single" w:sz="8" w:space="18" w:color="auto"/>
      </w:pBdr>
      <w:ind w:left="0" w:right="-1260"/>
      <w:rPr>
        <w:rStyle w:val="PageNumber"/>
        <w:rFonts w:ascii="Arial" w:eastAsia="MS Mincho" w:hAnsi="Arial" w:cs="Arial"/>
        <w:lang w:eastAsia="ja-JP"/>
      </w:rPr>
    </w:pPr>
    <w:r w:rsidRPr="00F65110">
      <w:rPr>
        <w:rStyle w:val="PageNumber"/>
        <w:rFonts w:ascii="Arial" w:eastAsia="MS Mincho" w:hAnsi="Arial" w:cs="Arial"/>
        <w:lang w:eastAsia="ja-JP"/>
      </w:rPr>
      <w:t xml:space="preserve">Page </w:t>
    </w:r>
    <w:r w:rsidR="00C755F8" w:rsidRPr="00F65110">
      <w:rPr>
        <w:rStyle w:val="PageNumber"/>
        <w:rFonts w:ascii="Arial" w:eastAsia="MS Mincho" w:hAnsi="Arial" w:cs="Arial"/>
        <w:lang w:eastAsia="ja-JP"/>
      </w:rPr>
      <w:fldChar w:fldCharType="begin"/>
    </w:r>
    <w:r w:rsidRPr="00F65110">
      <w:rPr>
        <w:rStyle w:val="PageNumber"/>
        <w:rFonts w:ascii="Arial" w:eastAsia="MS Mincho" w:hAnsi="Arial" w:cs="Arial"/>
        <w:lang w:eastAsia="ja-JP"/>
      </w:rPr>
      <w:instrText xml:space="preserve"> PAGE </w:instrText>
    </w:r>
    <w:r w:rsidR="00C755F8" w:rsidRPr="00F65110">
      <w:rPr>
        <w:rStyle w:val="PageNumber"/>
        <w:rFonts w:ascii="Arial" w:eastAsia="MS Mincho" w:hAnsi="Arial" w:cs="Arial"/>
        <w:lang w:eastAsia="ja-JP"/>
      </w:rPr>
      <w:fldChar w:fldCharType="separate"/>
    </w:r>
    <w:r w:rsidR="00F7795C">
      <w:rPr>
        <w:rStyle w:val="PageNumber"/>
        <w:rFonts w:ascii="Arial" w:eastAsia="MS Mincho" w:hAnsi="Arial" w:cs="Arial"/>
        <w:noProof/>
        <w:lang w:eastAsia="ja-JP"/>
      </w:rPr>
      <w:t>1</w:t>
    </w:r>
    <w:r w:rsidR="00C755F8" w:rsidRPr="00F65110">
      <w:rPr>
        <w:rStyle w:val="PageNumber"/>
        <w:rFonts w:ascii="Arial" w:eastAsia="MS Mincho" w:hAnsi="Arial" w:cs="Arial"/>
        <w:lang w:eastAsia="ja-JP"/>
      </w:rPr>
      <w:fldChar w:fldCharType="end"/>
    </w:r>
    <w:r w:rsidRPr="00F65110">
      <w:rPr>
        <w:rStyle w:val="PageNumber"/>
        <w:rFonts w:ascii="Arial" w:eastAsia="MS Mincho" w:hAnsi="Arial" w:cs="Arial"/>
        <w:lang w:eastAsia="ja-JP"/>
      </w:rPr>
      <w:t xml:space="preserve"> of </w:t>
    </w:r>
    <w:r w:rsidR="00C755F8" w:rsidRPr="00F65110">
      <w:rPr>
        <w:rStyle w:val="PageNumber"/>
        <w:rFonts w:ascii="Arial" w:eastAsia="MS Mincho" w:hAnsi="Arial" w:cs="Arial"/>
        <w:lang w:eastAsia="ja-JP"/>
      </w:rPr>
      <w:fldChar w:fldCharType="begin"/>
    </w:r>
    <w:r w:rsidRPr="00F65110">
      <w:rPr>
        <w:rStyle w:val="PageNumber"/>
        <w:rFonts w:ascii="Arial" w:eastAsia="MS Mincho" w:hAnsi="Arial" w:cs="Arial"/>
        <w:lang w:eastAsia="ja-JP"/>
      </w:rPr>
      <w:instrText xml:space="preserve"> NUMPAGES </w:instrText>
    </w:r>
    <w:r w:rsidR="00C755F8" w:rsidRPr="00F65110">
      <w:rPr>
        <w:rStyle w:val="PageNumber"/>
        <w:rFonts w:ascii="Arial" w:eastAsia="MS Mincho" w:hAnsi="Arial" w:cs="Arial"/>
        <w:lang w:eastAsia="ja-JP"/>
      </w:rPr>
      <w:fldChar w:fldCharType="separate"/>
    </w:r>
    <w:r w:rsidR="00F7795C">
      <w:rPr>
        <w:rStyle w:val="PageNumber"/>
        <w:rFonts w:ascii="Arial" w:eastAsia="MS Mincho" w:hAnsi="Arial" w:cs="Arial"/>
        <w:noProof/>
        <w:lang w:eastAsia="ja-JP"/>
      </w:rPr>
      <w:t>3</w:t>
    </w:r>
    <w:r w:rsidR="00C755F8" w:rsidRPr="00F65110">
      <w:rPr>
        <w:rStyle w:val="PageNumber"/>
        <w:rFonts w:ascii="Arial" w:eastAsia="MS Mincho" w:hAnsi="Arial" w:cs="Arial"/>
        <w:lang w:eastAsia="ja-JP"/>
      </w:rPr>
      <w:fldChar w:fldCharType="end"/>
    </w:r>
    <w:r w:rsidR="001A11EE">
      <w:rPr>
        <w:rStyle w:val="PageNumber"/>
        <w:rFonts w:ascii="Arial" w:eastAsia="MS Mincho" w:hAnsi="Arial" w:cs="Arial"/>
        <w:lang w:eastAsia="ja-JP"/>
      </w:rPr>
      <w:tab/>
    </w:r>
  </w:p>
  <w:p w14:paraId="1981D123" w14:textId="77777777" w:rsidR="000666E7" w:rsidRPr="00871599" w:rsidRDefault="000666E7" w:rsidP="00052C27">
    <w:pPr>
      <w:pStyle w:val="BodyTextIndent3"/>
      <w:pBdr>
        <w:left w:val="single" w:sz="8" w:space="18" w:color="auto"/>
      </w:pBdr>
      <w:ind w:left="0" w:right="-1260"/>
      <w:rPr>
        <w:rFonts w:ascii="Arial Narrow" w:hAnsi="Arial Narrow"/>
      </w:rPr>
    </w:pPr>
    <w:r w:rsidRPr="00871599">
      <w:rPr>
        <w:rFonts w:ascii="Arial Narrow" w:hAnsi="Arial Narrow"/>
      </w:rPr>
      <w:t xml:space="preserve">The material contained herein is proprietary to </w:t>
    </w:r>
    <w:r w:rsidR="005D52F1">
      <w:rPr>
        <w:rFonts w:ascii="Arial Narrow" w:hAnsi="Arial Narrow"/>
      </w:rPr>
      <w:t>AIG</w:t>
    </w:r>
    <w:r w:rsidR="0089080C">
      <w:rPr>
        <w:rFonts w:ascii="Arial Narrow" w:hAnsi="Arial Narrow"/>
      </w:rPr>
      <w:t xml:space="preserve"> </w:t>
    </w:r>
    <w:r w:rsidRPr="00871599">
      <w:rPr>
        <w:rFonts w:ascii="Arial Narrow" w:hAnsi="Arial Narrow"/>
      </w:rPr>
      <w:t xml:space="preserve">and is intended for internal use only by </w:t>
    </w:r>
    <w:r w:rsidR="005D52F1">
      <w:rPr>
        <w:rFonts w:ascii="Arial Narrow" w:hAnsi="Arial Narrow"/>
      </w:rPr>
      <w:t>AIG</w:t>
    </w:r>
    <w:r w:rsidR="0089080C">
      <w:rPr>
        <w:rFonts w:ascii="Arial Narrow" w:hAnsi="Arial Narrow"/>
      </w:rPr>
      <w:t xml:space="preserve"> </w:t>
    </w:r>
    <w:r w:rsidRPr="00871599">
      <w:rPr>
        <w:rFonts w:ascii="Arial Narrow" w:hAnsi="Arial Narrow"/>
      </w:rPr>
      <w:t>employees.  Unauthorized disclosure, dissemination, copying, or other</w:t>
    </w:r>
    <w:r>
      <w:rPr>
        <w:rFonts w:ascii="Arial Narrow" w:hAnsi="Arial Narrow"/>
      </w:rPr>
      <w:br/>
    </w:r>
    <w:r w:rsidRPr="00871599">
      <w:rPr>
        <w:rFonts w:ascii="Arial Narrow" w:hAnsi="Arial Narrow"/>
      </w:rPr>
      <w:t xml:space="preserve">use of this material without the express written permission of </w:t>
    </w:r>
    <w:r w:rsidR="005D52F1">
      <w:rPr>
        <w:rFonts w:ascii="Arial Narrow" w:hAnsi="Arial Narrow"/>
      </w:rPr>
      <w:t>AIG</w:t>
    </w:r>
    <w:r w:rsidR="0089080C">
      <w:rPr>
        <w:rFonts w:ascii="Arial Narrow" w:hAnsi="Arial Narrow"/>
      </w:rPr>
      <w:t xml:space="preserve"> </w:t>
    </w:r>
    <w:r w:rsidRPr="00871599">
      <w:rPr>
        <w:rFonts w:ascii="Arial Narrow" w:hAnsi="Arial Narrow"/>
      </w:rPr>
      <w:t>is strictly prohibited.</w:t>
    </w:r>
    <w:r w:rsidRPr="00871599">
      <w:rPr>
        <w:rFonts w:ascii="Arial Narrow" w:hAnsi="Arial Narrow"/>
      </w:rPr>
      <w:br/>
      <w:t>Copyright © 201</w:t>
    </w:r>
    <w:r w:rsidR="00D11E73">
      <w:rPr>
        <w:rFonts w:ascii="Arial Narrow" w:hAnsi="Arial Narrow"/>
      </w:rPr>
      <w:t>3</w:t>
    </w:r>
    <w:r w:rsidRPr="00871599">
      <w:rPr>
        <w:rFonts w:ascii="Arial Narrow" w:hAnsi="Arial Narrow"/>
      </w:rPr>
      <w:t xml:space="preserve"> </w:t>
    </w:r>
    <w:r w:rsidR="00D11E73">
      <w:rPr>
        <w:rFonts w:ascii="Arial Narrow" w:hAnsi="Arial Narrow"/>
      </w:rPr>
      <w:t>AIG</w:t>
    </w:r>
    <w:r w:rsidRPr="00871599">
      <w:rPr>
        <w:rFonts w:ascii="Arial Narrow" w:hAnsi="Arial Narrow"/>
      </w:rPr>
      <w:t xml:space="preserve"> Inc.  All rights reserved.</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981D11E" w14:textId="77777777" w:rsidR="000C2255" w:rsidRDefault="000C2255">
      <w:r>
        <w:separator/>
      </w:r>
    </w:p>
  </w:footnote>
  <w:footnote w:type="continuationSeparator" w:id="0">
    <w:p w14:paraId="1981D11F" w14:textId="77777777" w:rsidR="000C2255" w:rsidRDefault="000C225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537" w:type="pct"/>
      <w:tblInd w:w="-425" w:type="dxa"/>
      <w:tblCellMar>
        <w:top w:w="72" w:type="dxa"/>
        <w:left w:w="115" w:type="dxa"/>
        <w:bottom w:w="72" w:type="dxa"/>
        <w:right w:w="115" w:type="dxa"/>
      </w:tblCellMar>
      <w:tblLook w:val="04A0" w:firstRow="1" w:lastRow="0" w:firstColumn="1" w:lastColumn="0" w:noHBand="0" w:noVBand="1"/>
    </w:tblPr>
    <w:tblGrid>
      <w:gridCol w:w="5399"/>
      <w:gridCol w:w="5221"/>
    </w:tblGrid>
    <w:tr w:rsidR="00231DDE" w14:paraId="54D5433E" w14:textId="77777777" w:rsidTr="00A97797">
      <w:trPr>
        <w:trHeight w:val="288"/>
      </w:trPr>
      <w:tc>
        <w:tcPr>
          <w:tcW w:w="5399" w:type="dxa"/>
        </w:tcPr>
        <w:p w14:paraId="2355D915" w14:textId="3909F27F" w:rsidR="00231DDE" w:rsidRPr="008B153A" w:rsidRDefault="00231DDE" w:rsidP="00A97797">
          <w:pPr>
            <w:pStyle w:val="Header"/>
            <w:rPr>
              <w:rFonts w:ascii="Cambria" w:hAnsi="Cambria"/>
              <w:sz w:val="36"/>
              <w:szCs w:val="36"/>
            </w:rPr>
          </w:pPr>
          <w:r>
            <w:rPr>
              <w:noProof/>
            </w:rPr>
            <w:drawing>
              <wp:inline distT="0" distB="0" distL="0" distR="0" wp14:anchorId="42C89055" wp14:editId="6783741A">
                <wp:extent cx="1352550" cy="733425"/>
                <wp:effectExtent l="0" t="0" r="0" b="0"/>
                <wp:docPr id="2" name="Picture 2" descr="https://contact.aig.net/aigcontact/intranet/en/files/AIG_digital_blue_std_tcm1246-49059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contact.aig.net/aigcontact/intranet/en/files/AIG_digital_blue_std_tcm1246-490599.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52550" cy="733425"/>
                        </a:xfrm>
                        <a:prstGeom prst="rect">
                          <a:avLst/>
                        </a:prstGeom>
                        <a:noFill/>
                        <a:ln>
                          <a:noFill/>
                        </a:ln>
                      </pic:spPr>
                    </pic:pic>
                  </a:graphicData>
                </a:graphic>
              </wp:inline>
            </w:drawing>
          </w:r>
          <w:r>
            <w:rPr>
              <w:rFonts w:ascii="Cambria" w:hAnsi="Cambria"/>
              <w:sz w:val="36"/>
              <w:szCs w:val="36"/>
            </w:rPr>
            <w:t xml:space="preserve"> </w:t>
          </w:r>
        </w:p>
      </w:tc>
      <w:tc>
        <w:tcPr>
          <w:tcW w:w="5221" w:type="dxa"/>
          <w:vAlign w:val="bottom"/>
        </w:tcPr>
        <w:p w14:paraId="2F75CA0E" w14:textId="0AD6A817" w:rsidR="00231DDE" w:rsidRPr="00A97797" w:rsidRDefault="00231DDE" w:rsidP="00A97797">
          <w:pPr>
            <w:pStyle w:val="Header"/>
            <w:ind w:hanging="115"/>
            <w:jc w:val="right"/>
            <w:rPr>
              <w:rFonts w:ascii="AIG Futura" w:hAnsi="AIG Futura"/>
              <w:b/>
              <w:bCs/>
              <w:smallCaps/>
              <w:color w:val="000000" w:themeColor="text1"/>
              <w:sz w:val="44"/>
              <w:szCs w:val="44"/>
            </w:rPr>
          </w:pPr>
          <w:r w:rsidRPr="00A97797">
            <w:rPr>
              <w:rFonts w:ascii="AIG Futura" w:hAnsi="AIG Futura"/>
              <w:b/>
              <w:bCs/>
              <w:smallCaps/>
              <w:color w:val="000000" w:themeColor="text1"/>
              <w:sz w:val="44"/>
              <w:szCs w:val="44"/>
            </w:rPr>
            <w:t>Renewal Rate Change</w:t>
          </w:r>
        </w:p>
      </w:tc>
    </w:tr>
  </w:tbl>
  <w:p w14:paraId="355921A7" w14:textId="77777777" w:rsidR="00231DDE" w:rsidRPr="00231DDE" w:rsidRDefault="00231DDE" w:rsidP="00231DDE">
    <w:pPr>
      <w:pStyle w:val="Header"/>
      <w:rPr>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723DB0"/>
    <w:multiLevelType w:val="hybridMultilevel"/>
    <w:tmpl w:val="8C7CEF0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1FB17CA1"/>
    <w:multiLevelType w:val="hybridMultilevel"/>
    <w:tmpl w:val="60A03886"/>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
    <w:nsid w:val="238733B9"/>
    <w:multiLevelType w:val="hybridMultilevel"/>
    <w:tmpl w:val="DFDEE29E"/>
    <w:lvl w:ilvl="0" w:tplc="0C546D86">
      <w:start w:val="1"/>
      <w:numFmt w:val="bullet"/>
      <w:lvlText w:val=""/>
      <w:lvlJc w:val="left"/>
      <w:pPr>
        <w:tabs>
          <w:tab w:val="num" w:pos="0"/>
        </w:tabs>
        <w:ind w:left="357" w:hanging="357"/>
      </w:pPr>
      <w:rPr>
        <w:rFonts w:ascii="Symbol" w:hAnsi="Symbol" w:cs="Courier New"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2FD71403"/>
    <w:multiLevelType w:val="hybridMultilevel"/>
    <w:tmpl w:val="D84A06E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321337C3"/>
    <w:multiLevelType w:val="hybridMultilevel"/>
    <w:tmpl w:val="FD82084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378F22B1"/>
    <w:multiLevelType w:val="hybridMultilevel"/>
    <w:tmpl w:val="6C96456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4CA6520C"/>
    <w:multiLevelType w:val="hybridMultilevel"/>
    <w:tmpl w:val="AFB6866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5163016C"/>
    <w:multiLevelType w:val="multilevel"/>
    <w:tmpl w:val="5AF61510"/>
    <w:lvl w:ilvl="0">
      <w:start w:val="1"/>
      <w:numFmt w:val="bullet"/>
      <w:lvlText w:val=""/>
      <w:lvlJc w:val="left"/>
      <w:pPr>
        <w:tabs>
          <w:tab w:val="num" w:pos="0"/>
        </w:tabs>
        <w:ind w:left="357" w:hanging="357"/>
      </w:pPr>
      <w:rPr>
        <w:rFonts w:ascii="Symbol" w:hAnsi="Symbol" w:cs="Courier New" w:hint="default"/>
        <w:color w:val="auto"/>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b w:val="0"/>
        <w:i w:val="0"/>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8">
    <w:nsid w:val="5F8B350A"/>
    <w:multiLevelType w:val="hybridMultilevel"/>
    <w:tmpl w:val="D81C5BB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742051DA"/>
    <w:multiLevelType w:val="hybridMultilevel"/>
    <w:tmpl w:val="E34A460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75B561A0"/>
    <w:multiLevelType w:val="hybridMultilevel"/>
    <w:tmpl w:val="34087C4C"/>
    <w:lvl w:ilvl="0" w:tplc="0C546D86">
      <w:start w:val="1"/>
      <w:numFmt w:val="bullet"/>
      <w:lvlText w:val=""/>
      <w:lvlJc w:val="left"/>
      <w:pPr>
        <w:tabs>
          <w:tab w:val="num" w:pos="0"/>
        </w:tabs>
        <w:ind w:left="357" w:hanging="357"/>
      </w:pPr>
      <w:rPr>
        <w:rFonts w:ascii="Symbol" w:hAnsi="Symbol" w:cs="Courier New"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7E292C85"/>
    <w:multiLevelType w:val="hybridMultilevel"/>
    <w:tmpl w:val="4C887AC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0"/>
  </w:num>
  <w:num w:numId="2">
    <w:abstractNumId w:val="7"/>
  </w:num>
  <w:num w:numId="3">
    <w:abstractNumId w:val="2"/>
  </w:num>
  <w:num w:numId="4">
    <w:abstractNumId w:val="6"/>
  </w:num>
  <w:num w:numId="5">
    <w:abstractNumId w:val="4"/>
  </w:num>
  <w:num w:numId="6">
    <w:abstractNumId w:val="3"/>
  </w:num>
  <w:num w:numId="7">
    <w:abstractNumId w:val="0"/>
  </w:num>
  <w:num w:numId="8">
    <w:abstractNumId w:val="11"/>
  </w:num>
  <w:num w:numId="9">
    <w:abstractNumId w:val="9"/>
  </w:num>
  <w:num w:numId="10">
    <w:abstractNumId w:val="8"/>
  </w:num>
  <w:num w:numId="11">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1536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71599"/>
    <w:rsid w:val="00001352"/>
    <w:rsid w:val="00001BBD"/>
    <w:rsid w:val="00001EAA"/>
    <w:rsid w:val="00002F8E"/>
    <w:rsid w:val="0000311B"/>
    <w:rsid w:val="0000504F"/>
    <w:rsid w:val="00005070"/>
    <w:rsid w:val="0000507F"/>
    <w:rsid w:val="00005602"/>
    <w:rsid w:val="00005CC0"/>
    <w:rsid w:val="0000600C"/>
    <w:rsid w:val="000060D5"/>
    <w:rsid w:val="00006D39"/>
    <w:rsid w:val="00007505"/>
    <w:rsid w:val="0000773D"/>
    <w:rsid w:val="00010380"/>
    <w:rsid w:val="00010CAB"/>
    <w:rsid w:val="00010F10"/>
    <w:rsid w:val="0001144D"/>
    <w:rsid w:val="000116A4"/>
    <w:rsid w:val="00011C83"/>
    <w:rsid w:val="00011DFE"/>
    <w:rsid w:val="00012412"/>
    <w:rsid w:val="00013C38"/>
    <w:rsid w:val="0001498F"/>
    <w:rsid w:val="00014B33"/>
    <w:rsid w:val="00014BB7"/>
    <w:rsid w:val="00014E17"/>
    <w:rsid w:val="00014F97"/>
    <w:rsid w:val="000152BE"/>
    <w:rsid w:val="00015AE7"/>
    <w:rsid w:val="0001614D"/>
    <w:rsid w:val="000161D6"/>
    <w:rsid w:val="000165E2"/>
    <w:rsid w:val="00016D60"/>
    <w:rsid w:val="00017C35"/>
    <w:rsid w:val="00017D29"/>
    <w:rsid w:val="00020CAF"/>
    <w:rsid w:val="00020D73"/>
    <w:rsid w:val="000215BE"/>
    <w:rsid w:val="0002174B"/>
    <w:rsid w:val="00022157"/>
    <w:rsid w:val="000226AE"/>
    <w:rsid w:val="000228D6"/>
    <w:rsid w:val="0002390E"/>
    <w:rsid w:val="00023921"/>
    <w:rsid w:val="000240F6"/>
    <w:rsid w:val="000247C9"/>
    <w:rsid w:val="00024A24"/>
    <w:rsid w:val="00026353"/>
    <w:rsid w:val="00027084"/>
    <w:rsid w:val="00027251"/>
    <w:rsid w:val="00031A6E"/>
    <w:rsid w:val="00031E06"/>
    <w:rsid w:val="00031E2E"/>
    <w:rsid w:val="00031E85"/>
    <w:rsid w:val="0003229B"/>
    <w:rsid w:val="000322E9"/>
    <w:rsid w:val="00033515"/>
    <w:rsid w:val="000340A6"/>
    <w:rsid w:val="000342C0"/>
    <w:rsid w:val="00034624"/>
    <w:rsid w:val="000349E7"/>
    <w:rsid w:val="00034FF1"/>
    <w:rsid w:val="000354E4"/>
    <w:rsid w:val="00035597"/>
    <w:rsid w:val="000355C0"/>
    <w:rsid w:val="000356C5"/>
    <w:rsid w:val="00035F7F"/>
    <w:rsid w:val="00036068"/>
    <w:rsid w:val="000361F4"/>
    <w:rsid w:val="00036B1F"/>
    <w:rsid w:val="0003774C"/>
    <w:rsid w:val="000377E3"/>
    <w:rsid w:val="00037B56"/>
    <w:rsid w:val="00037C34"/>
    <w:rsid w:val="000401D1"/>
    <w:rsid w:val="000404E7"/>
    <w:rsid w:val="00040DC7"/>
    <w:rsid w:val="000413AF"/>
    <w:rsid w:val="000413C7"/>
    <w:rsid w:val="00041D05"/>
    <w:rsid w:val="00041DC3"/>
    <w:rsid w:val="00041EE2"/>
    <w:rsid w:val="0004241A"/>
    <w:rsid w:val="000424EA"/>
    <w:rsid w:val="0004265B"/>
    <w:rsid w:val="00042862"/>
    <w:rsid w:val="00043AE3"/>
    <w:rsid w:val="00043CE8"/>
    <w:rsid w:val="00043F58"/>
    <w:rsid w:val="00044392"/>
    <w:rsid w:val="0004454B"/>
    <w:rsid w:val="00044A21"/>
    <w:rsid w:val="00046087"/>
    <w:rsid w:val="000476D5"/>
    <w:rsid w:val="000478A1"/>
    <w:rsid w:val="00047E86"/>
    <w:rsid w:val="00050020"/>
    <w:rsid w:val="000506BB"/>
    <w:rsid w:val="00050809"/>
    <w:rsid w:val="000515DA"/>
    <w:rsid w:val="00052BE3"/>
    <w:rsid w:val="00052C27"/>
    <w:rsid w:val="000532A0"/>
    <w:rsid w:val="00053468"/>
    <w:rsid w:val="0005355D"/>
    <w:rsid w:val="000537CE"/>
    <w:rsid w:val="0005417C"/>
    <w:rsid w:val="0005418A"/>
    <w:rsid w:val="000550B8"/>
    <w:rsid w:val="00055F73"/>
    <w:rsid w:val="0005662E"/>
    <w:rsid w:val="00056686"/>
    <w:rsid w:val="00056AEE"/>
    <w:rsid w:val="00056CC6"/>
    <w:rsid w:val="00056E8F"/>
    <w:rsid w:val="00057664"/>
    <w:rsid w:val="00057866"/>
    <w:rsid w:val="0005786D"/>
    <w:rsid w:val="00057E48"/>
    <w:rsid w:val="00057FCB"/>
    <w:rsid w:val="000609F0"/>
    <w:rsid w:val="0006104C"/>
    <w:rsid w:val="0006130D"/>
    <w:rsid w:val="00061C44"/>
    <w:rsid w:val="00062211"/>
    <w:rsid w:val="00062FA5"/>
    <w:rsid w:val="00063748"/>
    <w:rsid w:val="000644ED"/>
    <w:rsid w:val="00065296"/>
    <w:rsid w:val="000652EF"/>
    <w:rsid w:val="00065992"/>
    <w:rsid w:val="00066374"/>
    <w:rsid w:val="000666B8"/>
    <w:rsid w:val="000666E7"/>
    <w:rsid w:val="00066808"/>
    <w:rsid w:val="00066EDD"/>
    <w:rsid w:val="000679E5"/>
    <w:rsid w:val="00067E50"/>
    <w:rsid w:val="00070253"/>
    <w:rsid w:val="00070473"/>
    <w:rsid w:val="000705DD"/>
    <w:rsid w:val="00070753"/>
    <w:rsid w:val="000707B0"/>
    <w:rsid w:val="0007108A"/>
    <w:rsid w:val="00071879"/>
    <w:rsid w:val="0007195D"/>
    <w:rsid w:val="000720DB"/>
    <w:rsid w:val="000725E5"/>
    <w:rsid w:val="00073836"/>
    <w:rsid w:val="00073A6D"/>
    <w:rsid w:val="000742FD"/>
    <w:rsid w:val="000743FF"/>
    <w:rsid w:val="00075457"/>
    <w:rsid w:val="0007557C"/>
    <w:rsid w:val="000761EE"/>
    <w:rsid w:val="00077447"/>
    <w:rsid w:val="0007745D"/>
    <w:rsid w:val="00077675"/>
    <w:rsid w:val="00077A27"/>
    <w:rsid w:val="00077B5A"/>
    <w:rsid w:val="00077B78"/>
    <w:rsid w:val="00081807"/>
    <w:rsid w:val="0008186F"/>
    <w:rsid w:val="00081AAA"/>
    <w:rsid w:val="00081B0C"/>
    <w:rsid w:val="00081F76"/>
    <w:rsid w:val="000823C1"/>
    <w:rsid w:val="000824F9"/>
    <w:rsid w:val="00082585"/>
    <w:rsid w:val="00082682"/>
    <w:rsid w:val="000829C4"/>
    <w:rsid w:val="000834CB"/>
    <w:rsid w:val="000838EF"/>
    <w:rsid w:val="0008481C"/>
    <w:rsid w:val="000851DD"/>
    <w:rsid w:val="00085D83"/>
    <w:rsid w:val="00085E1E"/>
    <w:rsid w:val="000866F5"/>
    <w:rsid w:val="00087006"/>
    <w:rsid w:val="00087059"/>
    <w:rsid w:val="00087339"/>
    <w:rsid w:val="00087428"/>
    <w:rsid w:val="000874F2"/>
    <w:rsid w:val="000876A0"/>
    <w:rsid w:val="000878E3"/>
    <w:rsid w:val="00087961"/>
    <w:rsid w:val="00087A29"/>
    <w:rsid w:val="00087AEC"/>
    <w:rsid w:val="00090ED8"/>
    <w:rsid w:val="00090F1A"/>
    <w:rsid w:val="0009126E"/>
    <w:rsid w:val="000917EF"/>
    <w:rsid w:val="00091960"/>
    <w:rsid w:val="00091D6B"/>
    <w:rsid w:val="00091EE4"/>
    <w:rsid w:val="000922ED"/>
    <w:rsid w:val="0009253F"/>
    <w:rsid w:val="00092649"/>
    <w:rsid w:val="00092B5D"/>
    <w:rsid w:val="00093122"/>
    <w:rsid w:val="0009358F"/>
    <w:rsid w:val="0009489D"/>
    <w:rsid w:val="00094A32"/>
    <w:rsid w:val="00094DE9"/>
    <w:rsid w:val="000951FF"/>
    <w:rsid w:val="0009550A"/>
    <w:rsid w:val="00095593"/>
    <w:rsid w:val="00095A3B"/>
    <w:rsid w:val="00096277"/>
    <w:rsid w:val="0009649E"/>
    <w:rsid w:val="00096646"/>
    <w:rsid w:val="00096F66"/>
    <w:rsid w:val="000A00DD"/>
    <w:rsid w:val="000A03C0"/>
    <w:rsid w:val="000A0591"/>
    <w:rsid w:val="000A05F6"/>
    <w:rsid w:val="000A071E"/>
    <w:rsid w:val="000A152F"/>
    <w:rsid w:val="000A1F47"/>
    <w:rsid w:val="000A2140"/>
    <w:rsid w:val="000A2AAC"/>
    <w:rsid w:val="000A2BD0"/>
    <w:rsid w:val="000A307B"/>
    <w:rsid w:val="000A505F"/>
    <w:rsid w:val="000A6282"/>
    <w:rsid w:val="000A6CB4"/>
    <w:rsid w:val="000A799E"/>
    <w:rsid w:val="000A7BD9"/>
    <w:rsid w:val="000B0A21"/>
    <w:rsid w:val="000B0BA0"/>
    <w:rsid w:val="000B0D9E"/>
    <w:rsid w:val="000B154C"/>
    <w:rsid w:val="000B1974"/>
    <w:rsid w:val="000B19CF"/>
    <w:rsid w:val="000B1A6D"/>
    <w:rsid w:val="000B1AC4"/>
    <w:rsid w:val="000B1D83"/>
    <w:rsid w:val="000B2CBB"/>
    <w:rsid w:val="000B2CCC"/>
    <w:rsid w:val="000B2E4F"/>
    <w:rsid w:val="000B306F"/>
    <w:rsid w:val="000B3430"/>
    <w:rsid w:val="000B356D"/>
    <w:rsid w:val="000B388F"/>
    <w:rsid w:val="000B3933"/>
    <w:rsid w:val="000B3B88"/>
    <w:rsid w:val="000B4174"/>
    <w:rsid w:val="000B420D"/>
    <w:rsid w:val="000B44CA"/>
    <w:rsid w:val="000B4668"/>
    <w:rsid w:val="000B6363"/>
    <w:rsid w:val="000B6566"/>
    <w:rsid w:val="000B687F"/>
    <w:rsid w:val="000B6A81"/>
    <w:rsid w:val="000B7091"/>
    <w:rsid w:val="000B70EF"/>
    <w:rsid w:val="000B7C59"/>
    <w:rsid w:val="000B7F08"/>
    <w:rsid w:val="000C070D"/>
    <w:rsid w:val="000C0FD4"/>
    <w:rsid w:val="000C116B"/>
    <w:rsid w:val="000C1244"/>
    <w:rsid w:val="000C2255"/>
    <w:rsid w:val="000C2E9F"/>
    <w:rsid w:val="000C34C2"/>
    <w:rsid w:val="000C3BE4"/>
    <w:rsid w:val="000C447C"/>
    <w:rsid w:val="000C5D56"/>
    <w:rsid w:val="000C6CD6"/>
    <w:rsid w:val="000C6EB6"/>
    <w:rsid w:val="000C7855"/>
    <w:rsid w:val="000C7D18"/>
    <w:rsid w:val="000D034D"/>
    <w:rsid w:val="000D0464"/>
    <w:rsid w:val="000D05DF"/>
    <w:rsid w:val="000D17BE"/>
    <w:rsid w:val="000D23EA"/>
    <w:rsid w:val="000D2BBD"/>
    <w:rsid w:val="000D2EC7"/>
    <w:rsid w:val="000D3AA4"/>
    <w:rsid w:val="000D427C"/>
    <w:rsid w:val="000D4910"/>
    <w:rsid w:val="000D4FB3"/>
    <w:rsid w:val="000D506A"/>
    <w:rsid w:val="000D53D5"/>
    <w:rsid w:val="000D5BC3"/>
    <w:rsid w:val="000D5C2C"/>
    <w:rsid w:val="000D5C4E"/>
    <w:rsid w:val="000D5E29"/>
    <w:rsid w:val="000D6899"/>
    <w:rsid w:val="000D752D"/>
    <w:rsid w:val="000D7D21"/>
    <w:rsid w:val="000E0341"/>
    <w:rsid w:val="000E0618"/>
    <w:rsid w:val="000E175E"/>
    <w:rsid w:val="000E19D2"/>
    <w:rsid w:val="000E2036"/>
    <w:rsid w:val="000E3BA3"/>
    <w:rsid w:val="000E49A1"/>
    <w:rsid w:val="000E5861"/>
    <w:rsid w:val="000E5A2A"/>
    <w:rsid w:val="000E6776"/>
    <w:rsid w:val="000E6B61"/>
    <w:rsid w:val="000E7329"/>
    <w:rsid w:val="000F1834"/>
    <w:rsid w:val="000F2403"/>
    <w:rsid w:val="000F25D3"/>
    <w:rsid w:val="000F298E"/>
    <w:rsid w:val="000F3EF4"/>
    <w:rsid w:val="000F43FE"/>
    <w:rsid w:val="000F4539"/>
    <w:rsid w:val="000F49EA"/>
    <w:rsid w:val="000F4ABA"/>
    <w:rsid w:val="000F4E82"/>
    <w:rsid w:val="000F56B0"/>
    <w:rsid w:val="000F56B7"/>
    <w:rsid w:val="000F5943"/>
    <w:rsid w:val="000F5D79"/>
    <w:rsid w:val="000F67E1"/>
    <w:rsid w:val="000F6A91"/>
    <w:rsid w:val="000F6FB7"/>
    <w:rsid w:val="000F7717"/>
    <w:rsid w:val="000F77D4"/>
    <w:rsid w:val="000F782D"/>
    <w:rsid w:val="000F7E01"/>
    <w:rsid w:val="000F7EF8"/>
    <w:rsid w:val="00100099"/>
    <w:rsid w:val="0010174C"/>
    <w:rsid w:val="001021E8"/>
    <w:rsid w:val="001023F8"/>
    <w:rsid w:val="00102C8D"/>
    <w:rsid w:val="00102D68"/>
    <w:rsid w:val="00102F88"/>
    <w:rsid w:val="00103370"/>
    <w:rsid w:val="00104272"/>
    <w:rsid w:val="00104299"/>
    <w:rsid w:val="00105AE5"/>
    <w:rsid w:val="00105B1F"/>
    <w:rsid w:val="00105BAD"/>
    <w:rsid w:val="0010676F"/>
    <w:rsid w:val="0010689C"/>
    <w:rsid w:val="00106BB5"/>
    <w:rsid w:val="001075C8"/>
    <w:rsid w:val="0011053D"/>
    <w:rsid w:val="001105E3"/>
    <w:rsid w:val="001110E4"/>
    <w:rsid w:val="00111677"/>
    <w:rsid w:val="00113C52"/>
    <w:rsid w:val="00114D69"/>
    <w:rsid w:val="001150A3"/>
    <w:rsid w:val="00115228"/>
    <w:rsid w:val="001168D1"/>
    <w:rsid w:val="00116995"/>
    <w:rsid w:val="001169B8"/>
    <w:rsid w:val="0011730B"/>
    <w:rsid w:val="00117765"/>
    <w:rsid w:val="001178C9"/>
    <w:rsid w:val="00117DC7"/>
    <w:rsid w:val="0012024C"/>
    <w:rsid w:val="001204B9"/>
    <w:rsid w:val="00120A37"/>
    <w:rsid w:val="00120FFD"/>
    <w:rsid w:val="00121309"/>
    <w:rsid w:val="00121771"/>
    <w:rsid w:val="00121BF0"/>
    <w:rsid w:val="00121F1E"/>
    <w:rsid w:val="00123428"/>
    <w:rsid w:val="00123ACC"/>
    <w:rsid w:val="00123D5A"/>
    <w:rsid w:val="00123EAE"/>
    <w:rsid w:val="00124907"/>
    <w:rsid w:val="00124B89"/>
    <w:rsid w:val="00124E53"/>
    <w:rsid w:val="0012538C"/>
    <w:rsid w:val="0012672D"/>
    <w:rsid w:val="00126942"/>
    <w:rsid w:val="001269EB"/>
    <w:rsid w:val="00127C60"/>
    <w:rsid w:val="00127FCC"/>
    <w:rsid w:val="001303BB"/>
    <w:rsid w:val="00130EBF"/>
    <w:rsid w:val="00131280"/>
    <w:rsid w:val="0013159C"/>
    <w:rsid w:val="00131B3D"/>
    <w:rsid w:val="00131C0E"/>
    <w:rsid w:val="00131DF8"/>
    <w:rsid w:val="00132302"/>
    <w:rsid w:val="00132598"/>
    <w:rsid w:val="00132642"/>
    <w:rsid w:val="00132B6C"/>
    <w:rsid w:val="00132EAA"/>
    <w:rsid w:val="001334B9"/>
    <w:rsid w:val="00134641"/>
    <w:rsid w:val="001347FC"/>
    <w:rsid w:val="00134810"/>
    <w:rsid w:val="00134941"/>
    <w:rsid w:val="00135701"/>
    <w:rsid w:val="00135882"/>
    <w:rsid w:val="00135920"/>
    <w:rsid w:val="00135C3D"/>
    <w:rsid w:val="00135F8A"/>
    <w:rsid w:val="00136607"/>
    <w:rsid w:val="00136AB9"/>
    <w:rsid w:val="00136E6D"/>
    <w:rsid w:val="00136F27"/>
    <w:rsid w:val="001371F4"/>
    <w:rsid w:val="001372EA"/>
    <w:rsid w:val="001374AB"/>
    <w:rsid w:val="00137839"/>
    <w:rsid w:val="001403EE"/>
    <w:rsid w:val="00140427"/>
    <w:rsid w:val="001407FC"/>
    <w:rsid w:val="00140C60"/>
    <w:rsid w:val="00142BC4"/>
    <w:rsid w:val="00143339"/>
    <w:rsid w:val="001439C5"/>
    <w:rsid w:val="001439E0"/>
    <w:rsid w:val="00143B82"/>
    <w:rsid w:val="00143E9F"/>
    <w:rsid w:val="00145A0D"/>
    <w:rsid w:val="00147475"/>
    <w:rsid w:val="001477E2"/>
    <w:rsid w:val="001500B5"/>
    <w:rsid w:val="0015060A"/>
    <w:rsid w:val="00150FD1"/>
    <w:rsid w:val="00151695"/>
    <w:rsid w:val="00151871"/>
    <w:rsid w:val="00151A00"/>
    <w:rsid w:val="00151BA1"/>
    <w:rsid w:val="00151BA8"/>
    <w:rsid w:val="00152076"/>
    <w:rsid w:val="00152186"/>
    <w:rsid w:val="00152F21"/>
    <w:rsid w:val="00153BDA"/>
    <w:rsid w:val="001544A9"/>
    <w:rsid w:val="0015523A"/>
    <w:rsid w:val="00155527"/>
    <w:rsid w:val="00155925"/>
    <w:rsid w:val="00155E6D"/>
    <w:rsid w:val="001568B2"/>
    <w:rsid w:val="00156BE3"/>
    <w:rsid w:val="00156D1C"/>
    <w:rsid w:val="001578C5"/>
    <w:rsid w:val="00157948"/>
    <w:rsid w:val="00157B10"/>
    <w:rsid w:val="00157C31"/>
    <w:rsid w:val="00157CB2"/>
    <w:rsid w:val="0016082D"/>
    <w:rsid w:val="00160BB1"/>
    <w:rsid w:val="00161309"/>
    <w:rsid w:val="001619B6"/>
    <w:rsid w:val="00161AB9"/>
    <w:rsid w:val="00161ABD"/>
    <w:rsid w:val="00161B02"/>
    <w:rsid w:val="00161E74"/>
    <w:rsid w:val="001626AA"/>
    <w:rsid w:val="0016279A"/>
    <w:rsid w:val="00162E7E"/>
    <w:rsid w:val="001641CC"/>
    <w:rsid w:val="00164962"/>
    <w:rsid w:val="00164C30"/>
    <w:rsid w:val="00165B43"/>
    <w:rsid w:val="001664F9"/>
    <w:rsid w:val="00166771"/>
    <w:rsid w:val="00166AF0"/>
    <w:rsid w:val="00167149"/>
    <w:rsid w:val="001672AD"/>
    <w:rsid w:val="00170039"/>
    <w:rsid w:val="00170246"/>
    <w:rsid w:val="001710F1"/>
    <w:rsid w:val="00171239"/>
    <w:rsid w:val="001714B8"/>
    <w:rsid w:val="00171D79"/>
    <w:rsid w:val="0017243C"/>
    <w:rsid w:val="00172745"/>
    <w:rsid w:val="00172932"/>
    <w:rsid w:val="0017305E"/>
    <w:rsid w:val="00173BA4"/>
    <w:rsid w:val="00173F7B"/>
    <w:rsid w:val="00173F86"/>
    <w:rsid w:val="0017435D"/>
    <w:rsid w:val="0017436C"/>
    <w:rsid w:val="001743D9"/>
    <w:rsid w:val="0017454D"/>
    <w:rsid w:val="00174D27"/>
    <w:rsid w:val="00174F9B"/>
    <w:rsid w:val="0017504D"/>
    <w:rsid w:val="00175C55"/>
    <w:rsid w:val="00175E5D"/>
    <w:rsid w:val="00176238"/>
    <w:rsid w:val="00176459"/>
    <w:rsid w:val="00176614"/>
    <w:rsid w:val="00176BBA"/>
    <w:rsid w:val="001772EA"/>
    <w:rsid w:val="0017791F"/>
    <w:rsid w:val="00180CBB"/>
    <w:rsid w:val="00181222"/>
    <w:rsid w:val="00181381"/>
    <w:rsid w:val="001813E2"/>
    <w:rsid w:val="00181751"/>
    <w:rsid w:val="00182CBF"/>
    <w:rsid w:val="00182D55"/>
    <w:rsid w:val="0018345A"/>
    <w:rsid w:val="001836F9"/>
    <w:rsid w:val="00183A07"/>
    <w:rsid w:val="00183B32"/>
    <w:rsid w:val="00183DA1"/>
    <w:rsid w:val="0018454D"/>
    <w:rsid w:val="0018473A"/>
    <w:rsid w:val="00184A0E"/>
    <w:rsid w:val="00185209"/>
    <w:rsid w:val="00185A65"/>
    <w:rsid w:val="00186189"/>
    <w:rsid w:val="001867CB"/>
    <w:rsid w:val="0018689C"/>
    <w:rsid w:val="00187374"/>
    <w:rsid w:val="00190045"/>
    <w:rsid w:val="00190370"/>
    <w:rsid w:val="0019054F"/>
    <w:rsid w:val="00190DDC"/>
    <w:rsid w:val="00190E46"/>
    <w:rsid w:val="00190EF7"/>
    <w:rsid w:val="00191BAC"/>
    <w:rsid w:val="001925C4"/>
    <w:rsid w:val="0019310C"/>
    <w:rsid w:val="00193516"/>
    <w:rsid w:val="00193FF1"/>
    <w:rsid w:val="00194836"/>
    <w:rsid w:val="00194C80"/>
    <w:rsid w:val="00194E5A"/>
    <w:rsid w:val="00194E92"/>
    <w:rsid w:val="001958DB"/>
    <w:rsid w:val="001966FA"/>
    <w:rsid w:val="001971A5"/>
    <w:rsid w:val="001971D5"/>
    <w:rsid w:val="00197A56"/>
    <w:rsid w:val="00197DAB"/>
    <w:rsid w:val="001A06AE"/>
    <w:rsid w:val="001A06E9"/>
    <w:rsid w:val="001A0D28"/>
    <w:rsid w:val="001A1035"/>
    <w:rsid w:val="001A11EE"/>
    <w:rsid w:val="001A135E"/>
    <w:rsid w:val="001A1488"/>
    <w:rsid w:val="001A1885"/>
    <w:rsid w:val="001A1DD9"/>
    <w:rsid w:val="001A2048"/>
    <w:rsid w:val="001A204D"/>
    <w:rsid w:val="001A23E7"/>
    <w:rsid w:val="001A27BC"/>
    <w:rsid w:val="001A2868"/>
    <w:rsid w:val="001A2FE9"/>
    <w:rsid w:val="001A3101"/>
    <w:rsid w:val="001A321E"/>
    <w:rsid w:val="001A36A1"/>
    <w:rsid w:val="001A3EC7"/>
    <w:rsid w:val="001A436C"/>
    <w:rsid w:val="001A5F79"/>
    <w:rsid w:val="001A68F1"/>
    <w:rsid w:val="001A6F0B"/>
    <w:rsid w:val="001A799F"/>
    <w:rsid w:val="001B012F"/>
    <w:rsid w:val="001B02E6"/>
    <w:rsid w:val="001B076D"/>
    <w:rsid w:val="001B112C"/>
    <w:rsid w:val="001B1745"/>
    <w:rsid w:val="001B2697"/>
    <w:rsid w:val="001B274E"/>
    <w:rsid w:val="001B2F92"/>
    <w:rsid w:val="001B31FB"/>
    <w:rsid w:val="001B3B2C"/>
    <w:rsid w:val="001B3C3F"/>
    <w:rsid w:val="001B4672"/>
    <w:rsid w:val="001B4F99"/>
    <w:rsid w:val="001B50D8"/>
    <w:rsid w:val="001B562D"/>
    <w:rsid w:val="001B6B2C"/>
    <w:rsid w:val="001B7592"/>
    <w:rsid w:val="001C0278"/>
    <w:rsid w:val="001C1344"/>
    <w:rsid w:val="001C28F0"/>
    <w:rsid w:val="001C35AF"/>
    <w:rsid w:val="001C3638"/>
    <w:rsid w:val="001C3AAC"/>
    <w:rsid w:val="001C3C13"/>
    <w:rsid w:val="001C4A29"/>
    <w:rsid w:val="001C4B8D"/>
    <w:rsid w:val="001C5F65"/>
    <w:rsid w:val="001C675C"/>
    <w:rsid w:val="001C6B08"/>
    <w:rsid w:val="001C7B63"/>
    <w:rsid w:val="001C7C6D"/>
    <w:rsid w:val="001D043C"/>
    <w:rsid w:val="001D055C"/>
    <w:rsid w:val="001D0775"/>
    <w:rsid w:val="001D0B33"/>
    <w:rsid w:val="001D128A"/>
    <w:rsid w:val="001D1929"/>
    <w:rsid w:val="001D1A38"/>
    <w:rsid w:val="001D2511"/>
    <w:rsid w:val="001D2B5E"/>
    <w:rsid w:val="001D32D2"/>
    <w:rsid w:val="001D3CDB"/>
    <w:rsid w:val="001D4742"/>
    <w:rsid w:val="001D54A9"/>
    <w:rsid w:val="001D5717"/>
    <w:rsid w:val="001D581D"/>
    <w:rsid w:val="001D58BB"/>
    <w:rsid w:val="001D5B2A"/>
    <w:rsid w:val="001D5D19"/>
    <w:rsid w:val="001D5ED6"/>
    <w:rsid w:val="001D6D9C"/>
    <w:rsid w:val="001D72F8"/>
    <w:rsid w:val="001D741A"/>
    <w:rsid w:val="001D756A"/>
    <w:rsid w:val="001E04B5"/>
    <w:rsid w:val="001E1161"/>
    <w:rsid w:val="001E1428"/>
    <w:rsid w:val="001E165D"/>
    <w:rsid w:val="001E17B9"/>
    <w:rsid w:val="001E1CF0"/>
    <w:rsid w:val="001E1E74"/>
    <w:rsid w:val="001E2024"/>
    <w:rsid w:val="001E2062"/>
    <w:rsid w:val="001E22F2"/>
    <w:rsid w:val="001E3124"/>
    <w:rsid w:val="001E351E"/>
    <w:rsid w:val="001E3B36"/>
    <w:rsid w:val="001E3E3C"/>
    <w:rsid w:val="001E47C1"/>
    <w:rsid w:val="001E4A53"/>
    <w:rsid w:val="001E4DC7"/>
    <w:rsid w:val="001E5088"/>
    <w:rsid w:val="001E541B"/>
    <w:rsid w:val="001E5972"/>
    <w:rsid w:val="001E59EC"/>
    <w:rsid w:val="001E5B10"/>
    <w:rsid w:val="001E609C"/>
    <w:rsid w:val="001E60A2"/>
    <w:rsid w:val="001E6CF2"/>
    <w:rsid w:val="001E6E37"/>
    <w:rsid w:val="001E720F"/>
    <w:rsid w:val="001E760A"/>
    <w:rsid w:val="001E7A09"/>
    <w:rsid w:val="001E7D8B"/>
    <w:rsid w:val="001E7F4A"/>
    <w:rsid w:val="001E7F95"/>
    <w:rsid w:val="001F017C"/>
    <w:rsid w:val="001F054D"/>
    <w:rsid w:val="001F0D4C"/>
    <w:rsid w:val="001F0DEE"/>
    <w:rsid w:val="001F0E04"/>
    <w:rsid w:val="001F106F"/>
    <w:rsid w:val="001F2084"/>
    <w:rsid w:val="001F4332"/>
    <w:rsid w:val="001F4ED9"/>
    <w:rsid w:val="001F5457"/>
    <w:rsid w:val="001F608C"/>
    <w:rsid w:val="001F7DEB"/>
    <w:rsid w:val="002009A6"/>
    <w:rsid w:val="002011A5"/>
    <w:rsid w:val="00201804"/>
    <w:rsid w:val="00201844"/>
    <w:rsid w:val="00201D88"/>
    <w:rsid w:val="00201E72"/>
    <w:rsid w:val="00202069"/>
    <w:rsid w:val="00202677"/>
    <w:rsid w:val="0020275C"/>
    <w:rsid w:val="002032B9"/>
    <w:rsid w:val="002034DE"/>
    <w:rsid w:val="00203577"/>
    <w:rsid w:val="00203F47"/>
    <w:rsid w:val="00204198"/>
    <w:rsid w:val="00205B6D"/>
    <w:rsid w:val="002068C3"/>
    <w:rsid w:val="002074FF"/>
    <w:rsid w:val="00210288"/>
    <w:rsid w:val="0021173B"/>
    <w:rsid w:val="00212508"/>
    <w:rsid w:val="00213253"/>
    <w:rsid w:val="002138AE"/>
    <w:rsid w:val="00214595"/>
    <w:rsid w:val="00214681"/>
    <w:rsid w:val="00214F96"/>
    <w:rsid w:val="0021532C"/>
    <w:rsid w:val="00215E81"/>
    <w:rsid w:val="0021611D"/>
    <w:rsid w:val="00216966"/>
    <w:rsid w:val="00216C47"/>
    <w:rsid w:val="00216FC2"/>
    <w:rsid w:val="0021745A"/>
    <w:rsid w:val="002178F1"/>
    <w:rsid w:val="00217E29"/>
    <w:rsid w:val="00220525"/>
    <w:rsid w:val="0022080F"/>
    <w:rsid w:val="00220AF5"/>
    <w:rsid w:val="00220C35"/>
    <w:rsid w:val="00220FE7"/>
    <w:rsid w:val="00221152"/>
    <w:rsid w:val="002211AA"/>
    <w:rsid w:val="00221273"/>
    <w:rsid w:val="002214D5"/>
    <w:rsid w:val="00221635"/>
    <w:rsid w:val="0022234C"/>
    <w:rsid w:val="00223495"/>
    <w:rsid w:val="00223848"/>
    <w:rsid w:val="00224E2E"/>
    <w:rsid w:val="00225A2F"/>
    <w:rsid w:val="002264D3"/>
    <w:rsid w:val="00226987"/>
    <w:rsid w:val="00226AB0"/>
    <w:rsid w:val="00226D7C"/>
    <w:rsid w:val="0022717C"/>
    <w:rsid w:val="00227C29"/>
    <w:rsid w:val="00227CB1"/>
    <w:rsid w:val="00230CA2"/>
    <w:rsid w:val="00230D90"/>
    <w:rsid w:val="00231596"/>
    <w:rsid w:val="002317A6"/>
    <w:rsid w:val="00231DDE"/>
    <w:rsid w:val="00232AFC"/>
    <w:rsid w:val="00232E62"/>
    <w:rsid w:val="00233392"/>
    <w:rsid w:val="002338DF"/>
    <w:rsid w:val="00233F7C"/>
    <w:rsid w:val="0023456E"/>
    <w:rsid w:val="00235022"/>
    <w:rsid w:val="00235584"/>
    <w:rsid w:val="002358A8"/>
    <w:rsid w:val="00235C16"/>
    <w:rsid w:val="00236845"/>
    <w:rsid w:val="00236E51"/>
    <w:rsid w:val="002373ED"/>
    <w:rsid w:val="00237DCA"/>
    <w:rsid w:val="00237FDF"/>
    <w:rsid w:val="002404E7"/>
    <w:rsid w:val="00240B29"/>
    <w:rsid w:val="00240BB9"/>
    <w:rsid w:val="00240F32"/>
    <w:rsid w:val="002412BA"/>
    <w:rsid w:val="002418CF"/>
    <w:rsid w:val="002421C7"/>
    <w:rsid w:val="002422F9"/>
    <w:rsid w:val="002433F5"/>
    <w:rsid w:val="00243E14"/>
    <w:rsid w:val="00243EB7"/>
    <w:rsid w:val="002452F0"/>
    <w:rsid w:val="00245511"/>
    <w:rsid w:val="00245DD9"/>
    <w:rsid w:val="0024696C"/>
    <w:rsid w:val="002471C9"/>
    <w:rsid w:val="0025006B"/>
    <w:rsid w:val="0025007B"/>
    <w:rsid w:val="00250383"/>
    <w:rsid w:val="00250D18"/>
    <w:rsid w:val="00250E60"/>
    <w:rsid w:val="00251B16"/>
    <w:rsid w:val="00251C8B"/>
    <w:rsid w:val="00252D71"/>
    <w:rsid w:val="002530AB"/>
    <w:rsid w:val="00253A7C"/>
    <w:rsid w:val="00253AAC"/>
    <w:rsid w:val="00253F5E"/>
    <w:rsid w:val="00254729"/>
    <w:rsid w:val="00255682"/>
    <w:rsid w:val="00255869"/>
    <w:rsid w:val="00255B52"/>
    <w:rsid w:val="00255D9E"/>
    <w:rsid w:val="002575C9"/>
    <w:rsid w:val="00257A4E"/>
    <w:rsid w:val="002601DB"/>
    <w:rsid w:val="00261206"/>
    <w:rsid w:val="00261779"/>
    <w:rsid w:val="00261D32"/>
    <w:rsid w:val="0026331B"/>
    <w:rsid w:val="00263B88"/>
    <w:rsid w:val="00263EB0"/>
    <w:rsid w:val="002649B9"/>
    <w:rsid w:val="002657DF"/>
    <w:rsid w:val="00265A62"/>
    <w:rsid w:val="00265BD7"/>
    <w:rsid w:val="0026695E"/>
    <w:rsid w:val="00266AD2"/>
    <w:rsid w:val="00266CA6"/>
    <w:rsid w:val="00266DB2"/>
    <w:rsid w:val="00267086"/>
    <w:rsid w:val="002670CB"/>
    <w:rsid w:val="00267AA3"/>
    <w:rsid w:val="00267D31"/>
    <w:rsid w:val="002705F7"/>
    <w:rsid w:val="00270732"/>
    <w:rsid w:val="00271519"/>
    <w:rsid w:val="002716C2"/>
    <w:rsid w:val="00271C0B"/>
    <w:rsid w:val="00272471"/>
    <w:rsid w:val="002728B3"/>
    <w:rsid w:val="00272BAE"/>
    <w:rsid w:val="00272C45"/>
    <w:rsid w:val="00272F5A"/>
    <w:rsid w:val="00273B1E"/>
    <w:rsid w:val="00273C9F"/>
    <w:rsid w:val="00274AD4"/>
    <w:rsid w:val="00275458"/>
    <w:rsid w:val="00275CD6"/>
    <w:rsid w:val="002760D8"/>
    <w:rsid w:val="00276124"/>
    <w:rsid w:val="00276BC5"/>
    <w:rsid w:val="00277220"/>
    <w:rsid w:val="0027735D"/>
    <w:rsid w:val="002802E5"/>
    <w:rsid w:val="002819AE"/>
    <w:rsid w:val="00281BDC"/>
    <w:rsid w:val="00281C06"/>
    <w:rsid w:val="002823A8"/>
    <w:rsid w:val="0028353E"/>
    <w:rsid w:val="0028418D"/>
    <w:rsid w:val="002843EA"/>
    <w:rsid w:val="00284528"/>
    <w:rsid w:val="00284580"/>
    <w:rsid w:val="002846E0"/>
    <w:rsid w:val="00284E6A"/>
    <w:rsid w:val="0028505C"/>
    <w:rsid w:val="00285ABF"/>
    <w:rsid w:val="00286101"/>
    <w:rsid w:val="00286632"/>
    <w:rsid w:val="00286640"/>
    <w:rsid w:val="00286EC6"/>
    <w:rsid w:val="002870E6"/>
    <w:rsid w:val="002879CB"/>
    <w:rsid w:val="00287D01"/>
    <w:rsid w:val="00287FA1"/>
    <w:rsid w:val="002900E5"/>
    <w:rsid w:val="002903E4"/>
    <w:rsid w:val="00290F59"/>
    <w:rsid w:val="00291150"/>
    <w:rsid w:val="002919AF"/>
    <w:rsid w:val="00292701"/>
    <w:rsid w:val="0029393A"/>
    <w:rsid w:val="00293FFD"/>
    <w:rsid w:val="00294BA8"/>
    <w:rsid w:val="00294DC6"/>
    <w:rsid w:val="002956DC"/>
    <w:rsid w:val="00295A3F"/>
    <w:rsid w:val="00295FCE"/>
    <w:rsid w:val="00296D63"/>
    <w:rsid w:val="00297691"/>
    <w:rsid w:val="002A055B"/>
    <w:rsid w:val="002A17DF"/>
    <w:rsid w:val="002A18FB"/>
    <w:rsid w:val="002A2477"/>
    <w:rsid w:val="002A31D5"/>
    <w:rsid w:val="002A5238"/>
    <w:rsid w:val="002A5637"/>
    <w:rsid w:val="002A691E"/>
    <w:rsid w:val="002A6DC3"/>
    <w:rsid w:val="002A6EC7"/>
    <w:rsid w:val="002A6F0B"/>
    <w:rsid w:val="002A7E35"/>
    <w:rsid w:val="002B0729"/>
    <w:rsid w:val="002B07CB"/>
    <w:rsid w:val="002B09EF"/>
    <w:rsid w:val="002B0E14"/>
    <w:rsid w:val="002B12DA"/>
    <w:rsid w:val="002B14E1"/>
    <w:rsid w:val="002B17ED"/>
    <w:rsid w:val="002B2170"/>
    <w:rsid w:val="002B278F"/>
    <w:rsid w:val="002B2A85"/>
    <w:rsid w:val="002B2A96"/>
    <w:rsid w:val="002B3566"/>
    <w:rsid w:val="002B405C"/>
    <w:rsid w:val="002B4617"/>
    <w:rsid w:val="002B47C2"/>
    <w:rsid w:val="002B54F9"/>
    <w:rsid w:val="002B56CC"/>
    <w:rsid w:val="002B60DD"/>
    <w:rsid w:val="002B61C8"/>
    <w:rsid w:val="002B6AB6"/>
    <w:rsid w:val="002B6C3C"/>
    <w:rsid w:val="002B715F"/>
    <w:rsid w:val="002B7400"/>
    <w:rsid w:val="002B7717"/>
    <w:rsid w:val="002B783B"/>
    <w:rsid w:val="002B7B6E"/>
    <w:rsid w:val="002C068D"/>
    <w:rsid w:val="002C121A"/>
    <w:rsid w:val="002C1492"/>
    <w:rsid w:val="002C171A"/>
    <w:rsid w:val="002C2433"/>
    <w:rsid w:val="002C3A46"/>
    <w:rsid w:val="002C4542"/>
    <w:rsid w:val="002C4619"/>
    <w:rsid w:val="002C4C03"/>
    <w:rsid w:val="002C5EC8"/>
    <w:rsid w:val="002C687C"/>
    <w:rsid w:val="002C708F"/>
    <w:rsid w:val="002C77B7"/>
    <w:rsid w:val="002C7B59"/>
    <w:rsid w:val="002C7DF5"/>
    <w:rsid w:val="002D04DD"/>
    <w:rsid w:val="002D1795"/>
    <w:rsid w:val="002D1805"/>
    <w:rsid w:val="002D1D2F"/>
    <w:rsid w:val="002D259E"/>
    <w:rsid w:val="002D2816"/>
    <w:rsid w:val="002D2C9E"/>
    <w:rsid w:val="002D30F1"/>
    <w:rsid w:val="002D3285"/>
    <w:rsid w:val="002D34D4"/>
    <w:rsid w:val="002D3922"/>
    <w:rsid w:val="002D3C3C"/>
    <w:rsid w:val="002D5052"/>
    <w:rsid w:val="002D5B6F"/>
    <w:rsid w:val="002D6987"/>
    <w:rsid w:val="002D6B86"/>
    <w:rsid w:val="002D71B1"/>
    <w:rsid w:val="002D75D2"/>
    <w:rsid w:val="002E0027"/>
    <w:rsid w:val="002E0CF8"/>
    <w:rsid w:val="002E0DFB"/>
    <w:rsid w:val="002E12A7"/>
    <w:rsid w:val="002E1A5E"/>
    <w:rsid w:val="002E22BF"/>
    <w:rsid w:val="002E272F"/>
    <w:rsid w:val="002E2DFC"/>
    <w:rsid w:val="002E2EA5"/>
    <w:rsid w:val="002E2F55"/>
    <w:rsid w:val="002E3B2A"/>
    <w:rsid w:val="002E42B9"/>
    <w:rsid w:val="002E4B35"/>
    <w:rsid w:val="002E4C39"/>
    <w:rsid w:val="002E53F3"/>
    <w:rsid w:val="002E567A"/>
    <w:rsid w:val="002E56E3"/>
    <w:rsid w:val="002E670E"/>
    <w:rsid w:val="002E6A63"/>
    <w:rsid w:val="002E74F4"/>
    <w:rsid w:val="002E7667"/>
    <w:rsid w:val="002E7EED"/>
    <w:rsid w:val="002F0371"/>
    <w:rsid w:val="002F053F"/>
    <w:rsid w:val="002F0B88"/>
    <w:rsid w:val="002F0CCF"/>
    <w:rsid w:val="002F157C"/>
    <w:rsid w:val="002F1BBF"/>
    <w:rsid w:val="002F243A"/>
    <w:rsid w:val="002F2484"/>
    <w:rsid w:val="002F29B2"/>
    <w:rsid w:val="002F3242"/>
    <w:rsid w:val="002F3598"/>
    <w:rsid w:val="002F374E"/>
    <w:rsid w:val="002F4E87"/>
    <w:rsid w:val="002F4F6A"/>
    <w:rsid w:val="002F5400"/>
    <w:rsid w:val="002F56A1"/>
    <w:rsid w:val="002F6411"/>
    <w:rsid w:val="002F7036"/>
    <w:rsid w:val="002F7629"/>
    <w:rsid w:val="002F7B9D"/>
    <w:rsid w:val="002F7F99"/>
    <w:rsid w:val="002F7F9A"/>
    <w:rsid w:val="0030008E"/>
    <w:rsid w:val="0030082C"/>
    <w:rsid w:val="00300A03"/>
    <w:rsid w:val="00300BE9"/>
    <w:rsid w:val="00300C36"/>
    <w:rsid w:val="003010CA"/>
    <w:rsid w:val="0030123F"/>
    <w:rsid w:val="0030169A"/>
    <w:rsid w:val="00301BBA"/>
    <w:rsid w:val="00301E4F"/>
    <w:rsid w:val="00302633"/>
    <w:rsid w:val="00302C60"/>
    <w:rsid w:val="00302CC1"/>
    <w:rsid w:val="00302F37"/>
    <w:rsid w:val="00303459"/>
    <w:rsid w:val="00303B3E"/>
    <w:rsid w:val="00303E8A"/>
    <w:rsid w:val="00304A56"/>
    <w:rsid w:val="00304E3D"/>
    <w:rsid w:val="00304E7C"/>
    <w:rsid w:val="003055C3"/>
    <w:rsid w:val="003056BC"/>
    <w:rsid w:val="003057CA"/>
    <w:rsid w:val="00305FB9"/>
    <w:rsid w:val="00306650"/>
    <w:rsid w:val="00310A2C"/>
    <w:rsid w:val="00310ACC"/>
    <w:rsid w:val="00310CEF"/>
    <w:rsid w:val="003116B2"/>
    <w:rsid w:val="00311A93"/>
    <w:rsid w:val="00312C99"/>
    <w:rsid w:val="00312FB6"/>
    <w:rsid w:val="003132C3"/>
    <w:rsid w:val="003136E5"/>
    <w:rsid w:val="00313701"/>
    <w:rsid w:val="00313AD5"/>
    <w:rsid w:val="00313F14"/>
    <w:rsid w:val="00314AB0"/>
    <w:rsid w:val="00314C0E"/>
    <w:rsid w:val="00314DCE"/>
    <w:rsid w:val="003151C3"/>
    <w:rsid w:val="0031580B"/>
    <w:rsid w:val="00315CE4"/>
    <w:rsid w:val="00316165"/>
    <w:rsid w:val="00316DC3"/>
    <w:rsid w:val="00316E04"/>
    <w:rsid w:val="003171E3"/>
    <w:rsid w:val="0031740F"/>
    <w:rsid w:val="00317B19"/>
    <w:rsid w:val="003200BA"/>
    <w:rsid w:val="00320593"/>
    <w:rsid w:val="00320F24"/>
    <w:rsid w:val="003212C9"/>
    <w:rsid w:val="00321ABB"/>
    <w:rsid w:val="003223B2"/>
    <w:rsid w:val="00322486"/>
    <w:rsid w:val="0032284F"/>
    <w:rsid w:val="00323AF3"/>
    <w:rsid w:val="00323DF6"/>
    <w:rsid w:val="003240A1"/>
    <w:rsid w:val="00324F08"/>
    <w:rsid w:val="00324F1B"/>
    <w:rsid w:val="003253FA"/>
    <w:rsid w:val="00325714"/>
    <w:rsid w:val="003258B1"/>
    <w:rsid w:val="00326163"/>
    <w:rsid w:val="003263D2"/>
    <w:rsid w:val="00326F39"/>
    <w:rsid w:val="003272FD"/>
    <w:rsid w:val="00327606"/>
    <w:rsid w:val="00327772"/>
    <w:rsid w:val="0032791C"/>
    <w:rsid w:val="00327CD6"/>
    <w:rsid w:val="00330848"/>
    <w:rsid w:val="003308F3"/>
    <w:rsid w:val="00330B69"/>
    <w:rsid w:val="00331B84"/>
    <w:rsid w:val="00332187"/>
    <w:rsid w:val="003322AE"/>
    <w:rsid w:val="00332524"/>
    <w:rsid w:val="00332A03"/>
    <w:rsid w:val="00332A3E"/>
    <w:rsid w:val="0033361C"/>
    <w:rsid w:val="00333982"/>
    <w:rsid w:val="00333990"/>
    <w:rsid w:val="00333A0F"/>
    <w:rsid w:val="00333A7D"/>
    <w:rsid w:val="00333CC1"/>
    <w:rsid w:val="00334022"/>
    <w:rsid w:val="0033507E"/>
    <w:rsid w:val="00335097"/>
    <w:rsid w:val="00335F5C"/>
    <w:rsid w:val="003365E2"/>
    <w:rsid w:val="003366D4"/>
    <w:rsid w:val="00336C7D"/>
    <w:rsid w:val="00336FD1"/>
    <w:rsid w:val="00337046"/>
    <w:rsid w:val="00337CA9"/>
    <w:rsid w:val="003403FB"/>
    <w:rsid w:val="00340869"/>
    <w:rsid w:val="00340B49"/>
    <w:rsid w:val="00341A30"/>
    <w:rsid w:val="00341C7C"/>
    <w:rsid w:val="00342A54"/>
    <w:rsid w:val="00342E6E"/>
    <w:rsid w:val="0034316F"/>
    <w:rsid w:val="00343F0C"/>
    <w:rsid w:val="003443A9"/>
    <w:rsid w:val="003443B4"/>
    <w:rsid w:val="0034452A"/>
    <w:rsid w:val="00344FBD"/>
    <w:rsid w:val="0034562B"/>
    <w:rsid w:val="0034645B"/>
    <w:rsid w:val="00346707"/>
    <w:rsid w:val="00347189"/>
    <w:rsid w:val="003476ED"/>
    <w:rsid w:val="00347858"/>
    <w:rsid w:val="003500C3"/>
    <w:rsid w:val="0035043D"/>
    <w:rsid w:val="0035052A"/>
    <w:rsid w:val="00350880"/>
    <w:rsid w:val="00350CE7"/>
    <w:rsid w:val="00351321"/>
    <w:rsid w:val="00351969"/>
    <w:rsid w:val="00351FD3"/>
    <w:rsid w:val="003523E5"/>
    <w:rsid w:val="003524DB"/>
    <w:rsid w:val="00352F56"/>
    <w:rsid w:val="003531DF"/>
    <w:rsid w:val="00353214"/>
    <w:rsid w:val="00353219"/>
    <w:rsid w:val="003538E2"/>
    <w:rsid w:val="00353DB0"/>
    <w:rsid w:val="00354565"/>
    <w:rsid w:val="00354603"/>
    <w:rsid w:val="003562A6"/>
    <w:rsid w:val="00356368"/>
    <w:rsid w:val="00356957"/>
    <w:rsid w:val="00356F98"/>
    <w:rsid w:val="003575BA"/>
    <w:rsid w:val="0036037A"/>
    <w:rsid w:val="00360811"/>
    <w:rsid w:val="0036105C"/>
    <w:rsid w:val="00361E9A"/>
    <w:rsid w:val="0036393C"/>
    <w:rsid w:val="00366435"/>
    <w:rsid w:val="00366F30"/>
    <w:rsid w:val="003673E8"/>
    <w:rsid w:val="003675C3"/>
    <w:rsid w:val="00367E7B"/>
    <w:rsid w:val="003700EA"/>
    <w:rsid w:val="003705DE"/>
    <w:rsid w:val="0037090A"/>
    <w:rsid w:val="0037099F"/>
    <w:rsid w:val="00370A55"/>
    <w:rsid w:val="003713AF"/>
    <w:rsid w:val="00371D38"/>
    <w:rsid w:val="003724EC"/>
    <w:rsid w:val="003731DC"/>
    <w:rsid w:val="0037452B"/>
    <w:rsid w:val="00374DE8"/>
    <w:rsid w:val="003755B3"/>
    <w:rsid w:val="00375F36"/>
    <w:rsid w:val="00376E5F"/>
    <w:rsid w:val="00376EDD"/>
    <w:rsid w:val="00377344"/>
    <w:rsid w:val="00377417"/>
    <w:rsid w:val="00377522"/>
    <w:rsid w:val="00377D00"/>
    <w:rsid w:val="00380B9F"/>
    <w:rsid w:val="003816CC"/>
    <w:rsid w:val="003818CA"/>
    <w:rsid w:val="003822EA"/>
    <w:rsid w:val="00382779"/>
    <w:rsid w:val="0038384B"/>
    <w:rsid w:val="00383C8A"/>
    <w:rsid w:val="00383EF2"/>
    <w:rsid w:val="003848C8"/>
    <w:rsid w:val="00384F3D"/>
    <w:rsid w:val="00385755"/>
    <w:rsid w:val="00386845"/>
    <w:rsid w:val="00386D5B"/>
    <w:rsid w:val="00387987"/>
    <w:rsid w:val="00387E7A"/>
    <w:rsid w:val="00390A9C"/>
    <w:rsid w:val="00390FE6"/>
    <w:rsid w:val="00391089"/>
    <w:rsid w:val="00391159"/>
    <w:rsid w:val="003916D6"/>
    <w:rsid w:val="00391769"/>
    <w:rsid w:val="00391EDE"/>
    <w:rsid w:val="003922B7"/>
    <w:rsid w:val="00392ABA"/>
    <w:rsid w:val="003948B6"/>
    <w:rsid w:val="00395AB4"/>
    <w:rsid w:val="00395D93"/>
    <w:rsid w:val="0039609D"/>
    <w:rsid w:val="00396F82"/>
    <w:rsid w:val="00397B4B"/>
    <w:rsid w:val="00397E43"/>
    <w:rsid w:val="003A1467"/>
    <w:rsid w:val="003A1C30"/>
    <w:rsid w:val="003A2F02"/>
    <w:rsid w:val="003A38B3"/>
    <w:rsid w:val="003A3BD2"/>
    <w:rsid w:val="003A3CE5"/>
    <w:rsid w:val="003A402A"/>
    <w:rsid w:val="003A4E70"/>
    <w:rsid w:val="003A5410"/>
    <w:rsid w:val="003A580E"/>
    <w:rsid w:val="003A5AD7"/>
    <w:rsid w:val="003A6317"/>
    <w:rsid w:val="003A6630"/>
    <w:rsid w:val="003A6980"/>
    <w:rsid w:val="003A78F8"/>
    <w:rsid w:val="003A7D15"/>
    <w:rsid w:val="003B0776"/>
    <w:rsid w:val="003B0D0C"/>
    <w:rsid w:val="003B1A31"/>
    <w:rsid w:val="003B2B34"/>
    <w:rsid w:val="003B3CF3"/>
    <w:rsid w:val="003B435F"/>
    <w:rsid w:val="003B4525"/>
    <w:rsid w:val="003B4A02"/>
    <w:rsid w:val="003B4E15"/>
    <w:rsid w:val="003B4E31"/>
    <w:rsid w:val="003B508D"/>
    <w:rsid w:val="003B563E"/>
    <w:rsid w:val="003B57B6"/>
    <w:rsid w:val="003B58A1"/>
    <w:rsid w:val="003B58F0"/>
    <w:rsid w:val="003B5D24"/>
    <w:rsid w:val="003B5FE5"/>
    <w:rsid w:val="003B6C5D"/>
    <w:rsid w:val="003B709F"/>
    <w:rsid w:val="003B77F9"/>
    <w:rsid w:val="003B7CEA"/>
    <w:rsid w:val="003C0529"/>
    <w:rsid w:val="003C0E72"/>
    <w:rsid w:val="003C0ECB"/>
    <w:rsid w:val="003C125B"/>
    <w:rsid w:val="003C1A86"/>
    <w:rsid w:val="003C1AA0"/>
    <w:rsid w:val="003C1C78"/>
    <w:rsid w:val="003C221E"/>
    <w:rsid w:val="003C280E"/>
    <w:rsid w:val="003C28FD"/>
    <w:rsid w:val="003C2CD7"/>
    <w:rsid w:val="003C324F"/>
    <w:rsid w:val="003C3B0D"/>
    <w:rsid w:val="003C43CF"/>
    <w:rsid w:val="003C5DF6"/>
    <w:rsid w:val="003C615C"/>
    <w:rsid w:val="003C617A"/>
    <w:rsid w:val="003C6686"/>
    <w:rsid w:val="003C68C6"/>
    <w:rsid w:val="003C7519"/>
    <w:rsid w:val="003C7E32"/>
    <w:rsid w:val="003D032A"/>
    <w:rsid w:val="003D10A8"/>
    <w:rsid w:val="003D1AA6"/>
    <w:rsid w:val="003D27CC"/>
    <w:rsid w:val="003D2B2C"/>
    <w:rsid w:val="003D330D"/>
    <w:rsid w:val="003D39D7"/>
    <w:rsid w:val="003D4424"/>
    <w:rsid w:val="003D5719"/>
    <w:rsid w:val="003D5966"/>
    <w:rsid w:val="003D63BE"/>
    <w:rsid w:val="003D6BAE"/>
    <w:rsid w:val="003D7001"/>
    <w:rsid w:val="003D781C"/>
    <w:rsid w:val="003D7F2E"/>
    <w:rsid w:val="003E0BC0"/>
    <w:rsid w:val="003E10D3"/>
    <w:rsid w:val="003E10FF"/>
    <w:rsid w:val="003E144F"/>
    <w:rsid w:val="003E24BE"/>
    <w:rsid w:val="003E2507"/>
    <w:rsid w:val="003E2918"/>
    <w:rsid w:val="003E2941"/>
    <w:rsid w:val="003E2D21"/>
    <w:rsid w:val="003E304B"/>
    <w:rsid w:val="003E30DB"/>
    <w:rsid w:val="003E4F35"/>
    <w:rsid w:val="003E5465"/>
    <w:rsid w:val="003E5B38"/>
    <w:rsid w:val="003E5B3A"/>
    <w:rsid w:val="003E6126"/>
    <w:rsid w:val="003E6839"/>
    <w:rsid w:val="003E6C63"/>
    <w:rsid w:val="003E6E23"/>
    <w:rsid w:val="003E7464"/>
    <w:rsid w:val="003E7AD0"/>
    <w:rsid w:val="003E7ED5"/>
    <w:rsid w:val="003F045A"/>
    <w:rsid w:val="003F0B10"/>
    <w:rsid w:val="003F0B7F"/>
    <w:rsid w:val="003F0CF0"/>
    <w:rsid w:val="003F0D0F"/>
    <w:rsid w:val="003F19C0"/>
    <w:rsid w:val="003F1A97"/>
    <w:rsid w:val="003F1D39"/>
    <w:rsid w:val="003F1D50"/>
    <w:rsid w:val="003F261E"/>
    <w:rsid w:val="003F2FCF"/>
    <w:rsid w:val="003F30C8"/>
    <w:rsid w:val="003F3891"/>
    <w:rsid w:val="003F3C64"/>
    <w:rsid w:val="003F4C36"/>
    <w:rsid w:val="003F4E87"/>
    <w:rsid w:val="003F5132"/>
    <w:rsid w:val="003F6186"/>
    <w:rsid w:val="003F65AB"/>
    <w:rsid w:val="003F6BE4"/>
    <w:rsid w:val="003F7209"/>
    <w:rsid w:val="003F7C62"/>
    <w:rsid w:val="0040095A"/>
    <w:rsid w:val="0040123D"/>
    <w:rsid w:val="00401ED7"/>
    <w:rsid w:val="0040254A"/>
    <w:rsid w:val="00402623"/>
    <w:rsid w:val="00403537"/>
    <w:rsid w:val="0040376B"/>
    <w:rsid w:val="00404B6B"/>
    <w:rsid w:val="00404EEB"/>
    <w:rsid w:val="00406A13"/>
    <w:rsid w:val="00406E1B"/>
    <w:rsid w:val="00407177"/>
    <w:rsid w:val="00410905"/>
    <w:rsid w:val="004126C7"/>
    <w:rsid w:val="00413002"/>
    <w:rsid w:val="00413193"/>
    <w:rsid w:val="00413A4B"/>
    <w:rsid w:val="004140C1"/>
    <w:rsid w:val="004144B0"/>
    <w:rsid w:val="00414B6D"/>
    <w:rsid w:val="00414FD6"/>
    <w:rsid w:val="004153A0"/>
    <w:rsid w:val="0041572C"/>
    <w:rsid w:val="00415ED5"/>
    <w:rsid w:val="00416106"/>
    <w:rsid w:val="00416596"/>
    <w:rsid w:val="00417503"/>
    <w:rsid w:val="004204F2"/>
    <w:rsid w:val="00420A47"/>
    <w:rsid w:val="00420D63"/>
    <w:rsid w:val="00420FB8"/>
    <w:rsid w:val="004211E1"/>
    <w:rsid w:val="0042197E"/>
    <w:rsid w:val="00421B24"/>
    <w:rsid w:val="0042258E"/>
    <w:rsid w:val="00422E88"/>
    <w:rsid w:val="00423AFD"/>
    <w:rsid w:val="00424817"/>
    <w:rsid w:val="004250D7"/>
    <w:rsid w:val="004250EA"/>
    <w:rsid w:val="00425A7A"/>
    <w:rsid w:val="00425CE0"/>
    <w:rsid w:val="00425E63"/>
    <w:rsid w:val="00426729"/>
    <w:rsid w:val="00426C68"/>
    <w:rsid w:val="004277E1"/>
    <w:rsid w:val="00427A89"/>
    <w:rsid w:val="00427C97"/>
    <w:rsid w:val="004306CC"/>
    <w:rsid w:val="004309A5"/>
    <w:rsid w:val="00430D8E"/>
    <w:rsid w:val="0043110E"/>
    <w:rsid w:val="0043217A"/>
    <w:rsid w:val="00432695"/>
    <w:rsid w:val="00432A22"/>
    <w:rsid w:val="00432DDA"/>
    <w:rsid w:val="00432F9A"/>
    <w:rsid w:val="004332CA"/>
    <w:rsid w:val="00433C90"/>
    <w:rsid w:val="004341F0"/>
    <w:rsid w:val="0043459F"/>
    <w:rsid w:val="00434A61"/>
    <w:rsid w:val="00434D32"/>
    <w:rsid w:val="0043586D"/>
    <w:rsid w:val="00435AC1"/>
    <w:rsid w:val="00435D27"/>
    <w:rsid w:val="00436328"/>
    <w:rsid w:val="00436AF1"/>
    <w:rsid w:val="00436CF4"/>
    <w:rsid w:val="00437FE6"/>
    <w:rsid w:val="0044009A"/>
    <w:rsid w:val="00440124"/>
    <w:rsid w:val="00440382"/>
    <w:rsid w:val="00440995"/>
    <w:rsid w:val="00440FA4"/>
    <w:rsid w:val="00442DF6"/>
    <w:rsid w:val="0044347B"/>
    <w:rsid w:val="00444288"/>
    <w:rsid w:val="004444E1"/>
    <w:rsid w:val="004452EC"/>
    <w:rsid w:val="0044551B"/>
    <w:rsid w:val="00445BD4"/>
    <w:rsid w:val="00445C7E"/>
    <w:rsid w:val="0044651B"/>
    <w:rsid w:val="004467FE"/>
    <w:rsid w:val="00446E95"/>
    <w:rsid w:val="00446FA3"/>
    <w:rsid w:val="00447D23"/>
    <w:rsid w:val="0045029C"/>
    <w:rsid w:val="00450BB4"/>
    <w:rsid w:val="00452346"/>
    <w:rsid w:val="004527CC"/>
    <w:rsid w:val="004531FC"/>
    <w:rsid w:val="00453393"/>
    <w:rsid w:val="00453844"/>
    <w:rsid w:val="00454065"/>
    <w:rsid w:val="00455220"/>
    <w:rsid w:val="004555B4"/>
    <w:rsid w:val="0045580C"/>
    <w:rsid w:val="00455B96"/>
    <w:rsid w:val="0045669C"/>
    <w:rsid w:val="00456EB1"/>
    <w:rsid w:val="00456F36"/>
    <w:rsid w:val="00457095"/>
    <w:rsid w:val="0045738E"/>
    <w:rsid w:val="00457668"/>
    <w:rsid w:val="00457FE3"/>
    <w:rsid w:val="0046037D"/>
    <w:rsid w:val="00460D4A"/>
    <w:rsid w:val="004610F3"/>
    <w:rsid w:val="004618C3"/>
    <w:rsid w:val="00461922"/>
    <w:rsid w:val="00461B6A"/>
    <w:rsid w:val="00461DBD"/>
    <w:rsid w:val="00461ECF"/>
    <w:rsid w:val="004629EE"/>
    <w:rsid w:val="00462C0A"/>
    <w:rsid w:val="0046312D"/>
    <w:rsid w:val="00463677"/>
    <w:rsid w:val="00463EA4"/>
    <w:rsid w:val="00463FA1"/>
    <w:rsid w:val="0046560B"/>
    <w:rsid w:val="00466BDF"/>
    <w:rsid w:val="00467210"/>
    <w:rsid w:val="00467DD1"/>
    <w:rsid w:val="0047057A"/>
    <w:rsid w:val="0047175C"/>
    <w:rsid w:val="0047211E"/>
    <w:rsid w:val="0047287F"/>
    <w:rsid w:val="004729C5"/>
    <w:rsid w:val="004730B5"/>
    <w:rsid w:val="004732C5"/>
    <w:rsid w:val="00473663"/>
    <w:rsid w:val="00473E60"/>
    <w:rsid w:val="00474A10"/>
    <w:rsid w:val="00474FAF"/>
    <w:rsid w:val="0047517E"/>
    <w:rsid w:val="00475756"/>
    <w:rsid w:val="00475A26"/>
    <w:rsid w:val="00475E61"/>
    <w:rsid w:val="00476C5E"/>
    <w:rsid w:val="00476C8A"/>
    <w:rsid w:val="00477142"/>
    <w:rsid w:val="00477173"/>
    <w:rsid w:val="0047747D"/>
    <w:rsid w:val="00480323"/>
    <w:rsid w:val="00480479"/>
    <w:rsid w:val="00480CB1"/>
    <w:rsid w:val="004813A1"/>
    <w:rsid w:val="00481B69"/>
    <w:rsid w:val="00482A1A"/>
    <w:rsid w:val="0048380D"/>
    <w:rsid w:val="00483E1C"/>
    <w:rsid w:val="00484432"/>
    <w:rsid w:val="0048577A"/>
    <w:rsid w:val="004862E4"/>
    <w:rsid w:val="00486443"/>
    <w:rsid w:val="00486670"/>
    <w:rsid w:val="00486A07"/>
    <w:rsid w:val="00486C58"/>
    <w:rsid w:val="00487353"/>
    <w:rsid w:val="0048749A"/>
    <w:rsid w:val="004878BD"/>
    <w:rsid w:val="004879C4"/>
    <w:rsid w:val="004912A9"/>
    <w:rsid w:val="00491D6F"/>
    <w:rsid w:val="004922C1"/>
    <w:rsid w:val="004940FC"/>
    <w:rsid w:val="00494A1F"/>
    <w:rsid w:val="00495401"/>
    <w:rsid w:val="00495709"/>
    <w:rsid w:val="004959E1"/>
    <w:rsid w:val="00495DBF"/>
    <w:rsid w:val="0049602B"/>
    <w:rsid w:val="0049632D"/>
    <w:rsid w:val="004966A5"/>
    <w:rsid w:val="00496CD9"/>
    <w:rsid w:val="0049760A"/>
    <w:rsid w:val="004A024A"/>
    <w:rsid w:val="004A027E"/>
    <w:rsid w:val="004A03F3"/>
    <w:rsid w:val="004A0516"/>
    <w:rsid w:val="004A09AE"/>
    <w:rsid w:val="004A0E4A"/>
    <w:rsid w:val="004A1CA9"/>
    <w:rsid w:val="004A2902"/>
    <w:rsid w:val="004A301B"/>
    <w:rsid w:val="004A31F7"/>
    <w:rsid w:val="004A33F4"/>
    <w:rsid w:val="004A3C54"/>
    <w:rsid w:val="004A3D17"/>
    <w:rsid w:val="004A42F5"/>
    <w:rsid w:val="004A532A"/>
    <w:rsid w:val="004A5E2C"/>
    <w:rsid w:val="004A5F97"/>
    <w:rsid w:val="004A652C"/>
    <w:rsid w:val="004A6F79"/>
    <w:rsid w:val="004A71CB"/>
    <w:rsid w:val="004A71EE"/>
    <w:rsid w:val="004A72A5"/>
    <w:rsid w:val="004A7894"/>
    <w:rsid w:val="004A7C09"/>
    <w:rsid w:val="004A7D5B"/>
    <w:rsid w:val="004B1B67"/>
    <w:rsid w:val="004B2432"/>
    <w:rsid w:val="004B399F"/>
    <w:rsid w:val="004B39D3"/>
    <w:rsid w:val="004B3A5C"/>
    <w:rsid w:val="004B3F63"/>
    <w:rsid w:val="004B4BDC"/>
    <w:rsid w:val="004B58A6"/>
    <w:rsid w:val="004B59EF"/>
    <w:rsid w:val="004B5A98"/>
    <w:rsid w:val="004B5AAC"/>
    <w:rsid w:val="004B5BA7"/>
    <w:rsid w:val="004B5F41"/>
    <w:rsid w:val="004B7C5B"/>
    <w:rsid w:val="004C1AAD"/>
    <w:rsid w:val="004C1CE0"/>
    <w:rsid w:val="004C1F16"/>
    <w:rsid w:val="004C1FC4"/>
    <w:rsid w:val="004C20D6"/>
    <w:rsid w:val="004C2969"/>
    <w:rsid w:val="004C3465"/>
    <w:rsid w:val="004C4438"/>
    <w:rsid w:val="004C4E13"/>
    <w:rsid w:val="004C57E9"/>
    <w:rsid w:val="004C58CA"/>
    <w:rsid w:val="004C5BE4"/>
    <w:rsid w:val="004C5D1B"/>
    <w:rsid w:val="004C5D71"/>
    <w:rsid w:val="004C741E"/>
    <w:rsid w:val="004D03E2"/>
    <w:rsid w:val="004D0668"/>
    <w:rsid w:val="004D0AEA"/>
    <w:rsid w:val="004D1AF0"/>
    <w:rsid w:val="004D1B2F"/>
    <w:rsid w:val="004D1D64"/>
    <w:rsid w:val="004D1E3E"/>
    <w:rsid w:val="004D265E"/>
    <w:rsid w:val="004D2D58"/>
    <w:rsid w:val="004D3936"/>
    <w:rsid w:val="004D3AFF"/>
    <w:rsid w:val="004D3BF5"/>
    <w:rsid w:val="004D3DC8"/>
    <w:rsid w:val="004D4377"/>
    <w:rsid w:val="004D46C4"/>
    <w:rsid w:val="004D488C"/>
    <w:rsid w:val="004D4AA3"/>
    <w:rsid w:val="004D4C37"/>
    <w:rsid w:val="004D513A"/>
    <w:rsid w:val="004D5E3A"/>
    <w:rsid w:val="004D66C8"/>
    <w:rsid w:val="004D68DF"/>
    <w:rsid w:val="004D6FB4"/>
    <w:rsid w:val="004D7607"/>
    <w:rsid w:val="004D7796"/>
    <w:rsid w:val="004D7F39"/>
    <w:rsid w:val="004E05FB"/>
    <w:rsid w:val="004E0A4D"/>
    <w:rsid w:val="004E1E24"/>
    <w:rsid w:val="004E1EC0"/>
    <w:rsid w:val="004E22B8"/>
    <w:rsid w:val="004E2F73"/>
    <w:rsid w:val="004E2FB2"/>
    <w:rsid w:val="004E327D"/>
    <w:rsid w:val="004E3767"/>
    <w:rsid w:val="004E3D7E"/>
    <w:rsid w:val="004E4554"/>
    <w:rsid w:val="004E4965"/>
    <w:rsid w:val="004E4ACC"/>
    <w:rsid w:val="004E4AD4"/>
    <w:rsid w:val="004E4D5B"/>
    <w:rsid w:val="004E5DC0"/>
    <w:rsid w:val="004E5FAB"/>
    <w:rsid w:val="004E61E5"/>
    <w:rsid w:val="004E62B5"/>
    <w:rsid w:val="004E6727"/>
    <w:rsid w:val="004E7772"/>
    <w:rsid w:val="004E789C"/>
    <w:rsid w:val="004E7A63"/>
    <w:rsid w:val="004F0057"/>
    <w:rsid w:val="004F03E5"/>
    <w:rsid w:val="004F04B5"/>
    <w:rsid w:val="004F0725"/>
    <w:rsid w:val="004F0DAE"/>
    <w:rsid w:val="004F0F3A"/>
    <w:rsid w:val="004F11D2"/>
    <w:rsid w:val="004F27F8"/>
    <w:rsid w:val="004F281C"/>
    <w:rsid w:val="004F29E9"/>
    <w:rsid w:val="004F3234"/>
    <w:rsid w:val="004F3BD8"/>
    <w:rsid w:val="004F41C6"/>
    <w:rsid w:val="004F5549"/>
    <w:rsid w:val="004F5623"/>
    <w:rsid w:val="004F63AB"/>
    <w:rsid w:val="004F66F3"/>
    <w:rsid w:val="004F737C"/>
    <w:rsid w:val="004F7882"/>
    <w:rsid w:val="004F79BF"/>
    <w:rsid w:val="004F79E1"/>
    <w:rsid w:val="004F7A38"/>
    <w:rsid w:val="00500E9C"/>
    <w:rsid w:val="0050102E"/>
    <w:rsid w:val="0050185B"/>
    <w:rsid w:val="0050367A"/>
    <w:rsid w:val="0050368A"/>
    <w:rsid w:val="005043A6"/>
    <w:rsid w:val="00504E33"/>
    <w:rsid w:val="005059DD"/>
    <w:rsid w:val="00505B78"/>
    <w:rsid w:val="00505D30"/>
    <w:rsid w:val="00505DE4"/>
    <w:rsid w:val="0050711F"/>
    <w:rsid w:val="00507990"/>
    <w:rsid w:val="005079D4"/>
    <w:rsid w:val="00507A78"/>
    <w:rsid w:val="00511180"/>
    <w:rsid w:val="005112A3"/>
    <w:rsid w:val="00511F1A"/>
    <w:rsid w:val="0051213C"/>
    <w:rsid w:val="0051269E"/>
    <w:rsid w:val="005132AA"/>
    <w:rsid w:val="005134AA"/>
    <w:rsid w:val="0051376E"/>
    <w:rsid w:val="005137FC"/>
    <w:rsid w:val="00513999"/>
    <w:rsid w:val="005140BD"/>
    <w:rsid w:val="005146A4"/>
    <w:rsid w:val="005156C2"/>
    <w:rsid w:val="00516107"/>
    <w:rsid w:val="0051661C"/>
    <w:rsid w:val="0051771F"/>
    <w:rsid w:val="005178CD"/>
    <w:rsid w:val="00517ADD"/>
    <w:rsid w:val="00517D49"/>
    <w:rsid w:val="00520127"/>
    <w:rsid w:val="00520A0A"/>
    <w:rsid w:val="00520A40"/>
    <w:rsid w:val="00520DD9"/>
    <w:rsid w:val="00521647"/>
    <w:rsid w:val="00521FAF"/>
    <w:rsid w:val="005223C2"/>
    <w:rsid w:val="005224B0"/>
    <w:rsid w:val="00522B89"/>
    <w:rsid w:val="00522EBB"/>
    <w:rsid w:val="005230C9"/>
    <w:rsid w:val="005245F5"/>
    <w:rsid w:val="00525701"/>
    <w:rsid w:val="00525ADD"/>
    <w:rsid w:val="00525AF4"/>
    <w:rsid w:val="00526AF4"/>
    <w:rsid w:val="005274AD"/>
    <w:rsid w:val="00527882"/>
    <w:rsid w:val="00527DC2"/>
    <w:rsid w:val="00530692"/>
    <w:rsid w:val="00530D5B"/>
    <w:rsid w:val="005313CC"/>
    <w:rsid w:val="005316F0"/>
    <w:rsid w:val="00531766"/>
    <w:rsid w:val="00531882"/>
    <w:rsid w:val="00532054"/>
    <w:rsid w:val="00532F44"/>
    <w:rsid w:val="00533675"/>
    <w:rsid w:val="005342E2"/>
    <w:rsid w:val="005348CB"/>
    <w:rsid w:val="005353B5"/>
    <w:rsid w:val="00536183"/>
    <w:rsid w:val="0053717E"/>
    <w:rsid w:val="005376B1"/>
    <w:rsid w:val="005377F8"/>
    <w:rsid w:val="00537CBA"/>
    <w:rsid w:val="005403ED"/>
    <w:rsid w:val="00540A7A"/>
    <w:rsid w:val="00540EC4"/>
    <w:rsid w:val="00540FA6"/>
    <w:rsid w:val="005414E8"/>
    <w:rsid w:val="0054158D"/>
    <w:rsid w:val="005418AC"/>
    <w:rsid w:val="00541FB0"/>
    <w:rsid w:val="00542024"/>
    <w:rsid w:val="00542749"/>
    <w:rsid w:val="005433C6"/>
    <w:rsid w:val="00543FDF"/>
    <w:rsid w:val="005449C2"/>
    <w:rsid w:val="00545614"/>
    <w:rsid w:val="00546F0F"/>
    <w:rsid w:val="00546F8F"/>
    <w:rsid w:val="00546FB9"/>
    <w:rsid w:val="00547668"/>
    <w:rsid w:val="00547D40"/>
    <w:rsid w:val="00547F39"/>
    <w:rsid w:val="00551B43"/>
    <w:rsid w:val="005521E2"/>
    <w:rsid w:val="00552430"/>
    <w:rsid w:val="0055320A"/>
    <w:rsid w:val="00553A97"/>
    <w:rsid w:val="00553B45"/>
    <w:rsid w:val="00553C68"/>
    <w:rsid w:val="00554D5A"/>
    <w:rsid w:val="00554DAE"/>
    <w:rsid w:val="00554E55"/>
    <w:rsid w:val="0055529D"/>
    <w:rsid w:val="005555CD"/>
    <w:rsid w:val="00555779"/>
    <w:rsid w:val="00555C0A"/>
    <w:rsid w:val="00556264"/>
    <w:rsid w:val="00556DB2"/>
    <w:rsid w:val="005606BD"/>
    <w:rsid w:val="00560A61"/>
    <w:rsid w:val="00561593"/>
    <w:rsid w:val="00561AD0"/>
    <w:rsid w:val="00561D1E"/>
    <w:rsid w:val="0056206A"/>
    <w:rsid w:val="005621C1"/>
    <w:rsid w:val="005629F2"/>
    <w:rsid w:val="00562CEB"/>
    <w:rsid w:val="0056424A"/>
    <w:rsid w:val="00565003"/>
    <w:rsid w:val="00565074"/>
    <w:rsid w:val="005653F7"/>
    <w:rsid w:val="00565765"/>
    <w:rsid w:val="00565B7D"/>
    <w:rsid w:val="005660E8"/>
    <w:rsid w:val="00566630"/>
    <w:rsid w:val="00566B31"/>
    <w:rsid w:val="00566D45"/>
    <w:rsid w:val="005672A9"/>
    <w:rsid w:val="005676FF"/>
    <w:rsid w:val="00570342"/>
    <w:rsid w:val="00571013"/>
    <w:rsid w:val="005710C9"/>
    <w:rsid w:val="00571133"/>
    <w:rsid w:val="005715BA"/>
    <w:rsid w:val="005723BD"/>
    <w:rsid w:val="005726A5"/>
    <w:rsid w:val="00574184"/>
    <w:rsid w:val="005741BF"/>
    <w:rsid w:val="005747E0"/>
    <w:rsid w:val="0057525A"/>
    <w:rsid w:val="00575BAC"/>
    <w:rsid w:val="00576241"/>
    <w:rsid w:val="0057743E"/>
    <w:rsid w:val="00580564"/>
    <w:rsid w:val="00580891"/>
    <w:rsid w:val="00581976"/>
    <w:rsid w:val="00581C2D"/>
    <w:rsid w:val="00582058"/>
    <w:rsid w:val="00582EBB"/>
    <w:rsid w:val="00583038"/>
    <w:rsid w:val="0058360E"/>
    <w:rsid w:val="00583D68"/>
    <w:rsid w:val="00584CF5"/>
    <w:rsid w:val="00584F3F"/>
    <w:rsid w:val="005852A6"/>
    <w:rsid w:val="00585D61"/>
    <w:rsid w:val="00586B2D"/>
    <w:rsid w:val="00587645"/>
    <w:rsid w:val="005904B9"/>
    <w:rsid w:val="00590539"/>
    <w:rsid w:val="005905AD"/>
    <w:rsid w:val="00590814"/>
    <w:rsid w:val="00590F9A"/>
    <w:rsid w:val="005912FA"/>
    <w:rsid w:val="00591EF9"/>
    <w:rsid w:val="00592051"/>
    <w:rsid w:val="00592E37"/>
    <w:rsid w:val="00592E69"/>
    <w:rsid w:val="0059308A"/>
    <w:rsid w:val="00593262"/>
    <w:rsid w:val="0059459C"/>
    <w:rsid w:val="00594AAE"/>
    <w:rsid w:val="00595C67"/>
    <w:rsid w:val="0059629B"/>
    <w:rsid w:val="0059791F"/>
    <w:rsid w:val="00597AEF"/>
    <w:rsid w:val="00597C06"/>
    <w:rsid w:val="005A03D7"/>
    <w:rsid w:val="005A04F5"/>
    <w:rsid w:val="005A098F"/>
    <w:rsid w:val="005A1337"/>
    <w:rsid w:val="005A136C"/>
    <w:rsid w:val="005A1764"/>
    <w:rsid w:val="005A19C7"/>
    <w:rsid w:val="005A1C52"/>
    <w:rsid w:val="005A217E"/>
    <w:rsid w:val="005A2455"/>
    <w:rsid w:val="005A2973"/>
    <w:rsid w:val="005A34F3"/>
    <w:rsid w:val="005A3B18"/>
    <w:rsid w:val="005A3DC7"/>
    <w:rsid w:val="005A569B"/>
    <w:rsid w:val="005A584B"/>
    <w:rsid w:val="005A5C88"/>
    <w:rsid w:val="005A70F1"/>
    <w:rsid w:val="005A73F5"/>
    <w:rsid w:val="005A7C76"/>
    <w:rsid w:val="005A7E30"/>
    <w:rsid w:val="005B085C"/>
    <w:rsid w:val="005B140E"/>
    <w:rsid w:val="005B17FA"/>
    <w:rsid w:val="005B182C"/>
    <w:rsid w:val="005B1D64"/>
    <w:rsid w:val="005B200C"/>
    <w:rsid w:val="005B20BB"/>
    <w:rsid w:val="005B24D3"/>
    <w:rsid w:val="005B25F6"/>
    <w:rsid w:val="005B2F5D"/>
    <w:rsid w:val="005B391F"/>
    <w:rsid w:val="005B39BB"/>
    <w:rsid w:val="005B41DD"/>
    <w:rsid w:val="005B4370"/>
    <w:rsid w:val="005B440E"/>
    <w:rsid w:val="005B446D"/>
    <w:rsid w:val="005B4594"/>
    <w:rsid w:val="005B473D"/>
    <w:rsid w:val="005B4F1C"/>
    <w:rsid w:val="005B51F7"/>
    <w:rsid w:val="005B55A2"/>
    <w:rsid w:val="005B69CD"/>
    <w:rsid w:val="005B6A48"/>
    <w:rsid w:val="005B6E4C"/>
    <w:rsid w:val="005B70EA"/>
    <w:rsid w:val="005B7553"/>
    <w:rsid w:val="005B7568"/>
    <w:rsid w:val="005B78FB"/>
    <w:rsid w:val="005B7D17"/>
    <w:rsid w:val="005B7E47"/>
    <w:rsid w:val="005C05D7"/>
    <w:rsid w:val="005C0D21"/>
    <w:rsid w:val="005C10FA"/>
    <w:rsid w:val="005C1143"/>
    <w:rsid w:val="005C137E"/>
    <w:rsid w:val="005C159D"/>
    <w:rsid w:val="005C1B81"/>
    <w:rsid w:val="005C2789"/>
    <w:rsid w:val="005C3ECC"/>
    <w:rsid w:val="005C47B3"/>
    <w:rsid w:val="005C4876"/>
    <w:rsid w:val="005C5889"/>
    <w:rsid w:val="005C5DC7"/>
    <w:rsid w:val="005C5EC7"/>
    <w:rsid w:val="005C64B3"/>
    <w:rsid w:val="005C658E"/>
    <w:rsid w:val="005C6998"/>
    <w:rsid w:val="005C6D68"/>
    <w:rsid w:val="005C6E1F"/>
    <w:rsid w:val="005C738B"/>
    <w:rsid w:val="005C7519"/>
    <w:rsid w:val="005C767F"/>
    <w:rsid w:val="005C7732"/>
    <w:rsid w:val="005C7FF6"/>
    <w:rsid w:val="005C7FF8"/>
    <w:rsid w:val="005D047E"/>
    <w:rsid w:val="005D07B3"/>
    <w:rsid w:val="005D0AE7"/>
    <w:rsid w:val="005D0B35"/>
    <w:rsid w:val="005D0BE3"/>
    <w:rsid w:val="005D0D04"/>
    <w:rsid w:val="005D0D89"/>
    <w:rsid w:val="005D2120"/>
    <w:rsid w:val="005D27B6"/>
    <w:rsid w:val="005D330C"/>
    <w:rsid w:val="005D402D"/>
    <w:rsid w:val="005D4C38"/>
    <w:rsid w:val="005D52F1"/>
    <w:rsid w:val="005D5650"/>
    <w:rsid w:val="005D6210"/>
    <w:rsid w:val="005D62A6"/>
    <w:rsid w:val="005D6417"/>
    <w:rsid w:val="005D68D7"/>
    <w:rsid w:val="005D6CA0"/>
    <w:rsid w:val="005D7690"/>
    <w:rsid w:val="005D7A4B"/>
    <w:rsid w:val="005E018A"/>
    <w:rsid w:val="005E0A12"/>
    <w:rsid w:val="005E0C1F"/>
    <w:rsid w:val="005E1031"/>
    <w:rsid w:val="005E1422"/>
    <w:rsid w:val="005E21A1"/>
    <w:rsid w:val="005E27D6"/>
    <w:rsid w:val="005E319D"/>
    <w:rsid w:val="005E3263"/>
    <w:rsid w:val="005E3653"/>
    <w:rsid w:val="005E3D63"/>
    <w:rsid w:val="005E56FB"/>
    <w:rsid w:val="005E5B19"/>
    <w:rsid w:val="005E5C9C"/>
    <w:rsid w:val="005E6609"/>
    <w:rsid w:val="005E692C"/>
    <w:rsid w:val="005E6D52"/>
    <w:rsid w:val="005E7093"/>
    <w:rsid w:val="005E786C"/>
    <w:rsid w:val="005E7DDA"/>
    <w:rsid w:val="005F0663"/>
    <w:rsid w:val="005F0D0D"/>
    <w:rsid w:val="005F1181"/>
    <w:rsid w:val="005F1765"/>
    <w:rsid w:val="005F1A00"/>
    <w:rsid w:val="005F1ED8"/>
    <w:rsid w:val="005F1FE1"/>
    <w:rsid w:val="005F2D1A"/>
    <w:rsid w:val="005F2FDD"/>
    <w:rsid w:val="005F2FF6"/>
    <w:rsid w:val="005F3064"/>
    <w:rsid w:val="005F31EB"/>
    <w:rsid w:val="005F326C"/>
    <w:rsid w:val="005F34B0"/>
    <w:rsid w:val="005F3AA9"/>
    <w:rsid w:val="005F3E41"/>
    <w:rsid w:val="005F4396"/>
    <w:rsid w:val="005F5414"/>
    <w:rsid w:val="005F54CB"/>
    <w:rsid w:val="005F5D77"/>
    <w:rsid w:val="005F63CA"/>
    <w:rsid w:val="005F6475"/>
    <w:rsid w:val="005F6854"/>
    <w:rsid w:val="005F70E3"/>
    <w:rsid w:val="005F7100"/>
    <w:rsid w:val="006006AF"/>
    <w:rsid w:val="00600D17"/>
    <w:rsid w:val="00600E77"/>
    <w:rsid w:val="006010DE"/>
    <w:rsid w:val="006010F5"/>
    <w:rsid w:val="0060141B"/>
    <w:rsid w:val="00601AD1"/>
    <w:rsid w:val="00601B9C"/>
    <w:rsid w:val="00602F5F"/>
    <w:rsid w:val="00603B05"/>
    <w:rsid w:val="006040C3"/>
    <w:rsid w:val="0060413D"/>
    <w:rsid w:val="00604419"/>
    <w:rsid w:val="006044CD"/>
    <w:rsid w:val="00604A59"/>
    <w:rsid w:val="00605F27"/>
    <w:rsid w:val="00606C90"/>
    <w:rsid w:val="006074C7"/>
    <w:rsid w:val="00607728"/>
    <w:rsid w:val="00607743"/>
    <w:rsid w:val="006078B3"/>
    <w:rsid w:val="0061033F"/>
    <w:rsid w:val="006103A5"/>
    <w:rsid w:val="00610941"/>
    <w:rsid w:val="00610B36"/>
    <w:rsid w:val="006110CA"/>
    <w:rsid w:val="00611B86"/>
    <w:rsid w:val="00611F19"/>
    <w:rsid w:val="006136D4"/>
    <w:rsid w:val="00613C61"/>
    <w:rsid w:val="00614159"/>
    <w:rsid w:val="006146DE"/>
    <w:rsid w:val="00614781"/>
    <w:rsid w:val="00616468"/>
    <w:rsid w:val="00616BFC"/>
    <w:rsid w:val="00616DC4"/>
    <w:rsid w:val="00617650"/>
    <w:rsid w:val="00617D99"/>
    <w:rsid w:val="006203EF"/>
    <w:rsid w:val="006217A9"/>
    <w:rsid w:val="00621923"/>
    <w:rsid w:val="00621D43"/>
    <w:rsid w:val="00621E05"/>
    <w:rsid w:val="00622332"/>
    <w:rsid w:val="0062343E"/>
    <w:rsid w:val="0062347A"/>
    <w:rsid w:val="0062406A"/>
    <w:rsid w:val="00624242"/>
    <w:rsid w:val="00624780"/>
    <w:rsid w:val="006247B0"/>
    <w:rsid w:val="00624899"/>
    <w:rsid w:val="006251E2"/>
    <w:rsid w:val="006253BA"/>
    <w:rsid w:val="006258C8"/>
    <w:rsid w:val="006259E3"/>
    <w:rsid w:val="00625D6B"/>
    <w:rsid w:val="00626021"/>
    <w:rsid w:val="006260C6"/>
    <w:rsid w:val="00626524"/>
    <w:rsid w:val="00626E3D"/>
    <w:rsid w:val="00627275"/>
    <w:rsid w:val="00627CA6"/>
    <w:rsid w:val="0063045E"/>
    <w:rsid w:val="00630610"/>
    <w:rsid w:val="00630E75"/>
    <w:rsid w:val="00631C6D"/>
    <w:rsid w:val="00631D12"/>
    <w:rsid w:val="00631FD1"/>
    <w:rsid w:val="006320F6"/>
    <w:rsid w:val="0063296C"/>
    <w:rsid w:val="006331BE"/>
    <w:rsid w:val="00633271"/>
    <w:rsid w:val="0063372A"/>
    <w:rsid w:val="00633A68"/>
    <w:rsid w:val="00634DA4"/>
    <w:rsid w:val="00634DBD"/>
    <w:rsid w:val="006359AF"/>
    <w:rsid w:val="00636280"/>
    <w:rsid w:val="0063647F"/>
    <w:rsid w:val="006365E9"/>
    <w:rsid w:val="00636E47"/>
    <w:rsid w:val="00637098"/>
    <w:rsid w:val="00637537"/>
    <w:rsid w:val="006376C7"/>
    <w:rsid w:val="00637F94"/>
    <w:rsid w:val="006402C6"/>
    <w:rsid w:val="00640B36"/>
    <w:rsid w:val="006411E2"/>
    <w:rsid w:val="006419B7"/>
    <w:rsid w:val="006427CA"/>
    <w:rsid w:val="00642CAD"/>
    <w:rsid w:val="00643016"/>
    <w:rsid w:val="006434F6"/>
    <w:rsid w:val="00643AB1"/>
    <w:rsid w:val="006443C0"/>
    <w:rsid w:val="00644827"/>
    <w:rsid w:val="00645483"/>
    <w:rsid w:val="00647039"/>
    <w:rsid w:val="00650104"/>
    <w:rsid w:val="006501CE"/>
    <w:rsid w:val="006507BD"/>
    <w:rsid w:val="00650836"/>
    <w:rsid w:val="00650AF1"/>
    <w:rsid w:val="006512BF"/>
    <w:rsid w:val="00651DD4"/>
    <w:rsid w:val="0065286B"/>
    <w:rsid w:val="0065332A"/>
    <w:rsid w:val="00653E3F"/>
    <w:rsid w:val="00653E71"/>
    <w:rsid w:val="00655183"/>
    <w:rsid w:val="0065535A"/>
    <w:rsid w:val="006556A3"/>
    <w:rsid w:val="00655CB4"/>
    <w:rsid w:val="00655EF1"/>
    <w:rsid w:val="00655FAE"/>
    <w:rsid w:val="0065613D"/>
    <w:rsid w:val="00656490"/>
    <w:rsid w:val="0065683E"/>
    <w:rsid w:val="00656A54"/>
    <w:rsid w:val="00656C5E"/>
    <w:rsid w:val="00656CAC"/>
    <w:rsid w:val="00656E9C"/>
    <w:rsid w:val="00657047"/>
    <w:rsid w:val="00657A26"/>
    <w:rsid w:val="00657F87"/>
    <w:rsid w:val="00660681"/>
    <w:rsid w:val="00660A1A"/>
    <w:rsid w:val="00661EF8"/>
    <w:rsid w:val="00663746"/>
    <w:rsid w:val="00663894"/>
    <w:rsid w:val="00664A67"/>
    <w:rsid w:val="00664EC4"/>
    <w:rsid w:val="00664F26"/>
    <w:rsid w:val="006650A8"/>
    <w:rsid w:val="00666C16"/>
    <w:rsid w:val="00666F41"/>
    <w:rsid w:val="00666FEB"/>
    <w:rsid w:val="006675EE"/>
    <w:rsid w:val="00667E91"/>
    <w:rsid w:val="00670C81"/>
    <w:rsid w:val="00671D5C"/>
    <w:rsid w:val="00672456"/>
    <w:rsid w:val="00672A9F"/>
    <w:rsid w:val="00672D17"/>
    <w:rsid w:val="00672DCA"/>
    <w:rsid w:val="00673267"/>
    <w:rsid w:val="006738C0"/>
    <w:rsid w:val="00673E9A"/>
    <w:rsid w:val="00673EEA"/>
    <w:rsid w:val="006745CD"/>
    <w:rsid w:val="006750DB"/>
    <w:rsid w:val="006753B2"/>
    <w:rsid w:val="00675416"/>
    <w:rsid w:val="00675653"/>
    <w:rsid w:val="0067570B"/>
    <w:rsid w:val="0067770C"/>
    <w:rsid w:val="00677BFF"/>
    <w:rsid w:val="00677D98"/>
    <w:rsid w:val="00677E9E"/>
    <w:rsid w:val="00677FC2"/>
    <w:rsid w:val="00680079"/>
    <w:rsid w:val="006806D0"/>
    <w:rsid w:val="00680767"/>
    <w:rsid w:val="00680A42"/>
    <w:rsid w:val="00681642"/>
    <w:rsid w:val="00681922"/>
    <w:rsid w:val="00681E59"/>
    <w:rsid w:val="0068237B"/>
    <w:rsid w:val="006830EB"/>
    <w:rsid w:val="00683A97"/>
    <w:rsid w:val="00683AE4"/>
    <w:rsid w:val="00683AE6"/>
    <w:rsid w:val="00683CA2"/>
    <w:rsid w:val="0068470D"/>
    <w:rsid w:val="00684993"/>
    <w:rsid w:val="00684B79"/>
    <w:rsid w:val="00684DFC"/>
    <w:rsid w:val="0068627F"/>
    <w:rsid w:val="006867BB"/>
    <w:rsid w:val="0068684F"/>
    <w:rsid w:val="00686F0A"/>
    <w:rsid w:val="0068759C"/>
    <w:rsid w:val="006879B3"/>
    <w:rsid w:val="006908FD"/>
    <w:rsid w:val="00690A0A"/>
    <w:rsid w:val="006910CA"/>
    <w:rsid w:val="0069131C"/>
    <w:rsid w:val="00691595"/>
    <w:rsid w:val="0069162D"/>
    <w:rsid w:val="006928FC"/>
    <w:rsid w:val="00692C2B"/>
    <w:rsid w:val="0069317E"/>
    <w:rsid w:val="006931E9"/>
    <w:rsid w:val="006932B7"/>
    <w:rsid w:val="00693A7D"/>
    <w:rsid w:val="00693D07"/>
    <w:rsid w:val="00694EDA"/>
    <w:rsid w:val="00695841"/>
    <w:rsid w:val="006967F1"/>
    <w:rsid w:val="00697834"/>
    <w:rsid w:val="00697CC6"/>
    <w:rsid w:val="006A0894"/>
    <w:rsid w:val="006A114E"/>
    <w:rsid w:val="006A13BF"/>
    <w:rsid w:val="006A1B9E"/>
    <w:rsid w:val="006A1D8E"/>
    <w:rsid w:val="006A20FA"/>
    <w:rsid w:val="006A2804"/>
    <w:rsid w:val="006A3130"/>
    <w:rsid w:val="006A383C"/>
    <w:rsid w:val="006A39AD"/>
    <w:rsid w:val="006A3E24"/>
    <w:rsid w:val="006A4226"/>
    <w:rsid w:val="006A4353"/>
    <w:rsid w:val="006A4992"/>
    <w:rsid w:val="006A4C0B"/>
    <w:rsid w:val="006A5544"/>
    <w:rsid w:val="006A58C9"/>
    <w:rsid w:val="006A5F08"/>
    <w:rsid w:val="006A60EC"/>
    <w:rsid w:val="006A66C8"/>
    <w:rsid w:val="006A6C09"/>
    <w:rsid w:val="006A70EA"/>
    <w:rsid w:val="006A7522"/>
    <w:rsid w:val="006A7713"/>
    <w:rsid w:val="006B052C"/>
    <w:rsid w:val="006B06ED"/>
    <w:rsid w:val="006B0973"/>
    <w:rsid w:val="006B0D14"/>
    <w:rsid w:val="006B2D7D"/>
    <w:rsid w:val="006B3284"/>
    <w:rsid w:val="006B3328"/>
    <w:rsid w:val="006B3944"/>
    <w:rsid w:val="006B39FB"/>
    <w:rsid w:val="006B3BF5"/>
    <w:rsid w:val="006B47CA"/>
    <w:rsid w:val="006B487B"/>
    <w:rsid w:val="006B4E5A"/>
    <w:rsid w:val="006B523A"/>
    <w:rsid w:val="006B5555"/>
    <w:rsid w:val="006B7466"/>
    <w:rsid w:val="006C1045"/>
    <w:rsid w:val="006C1C64"/>
    <w:rsid w:val="006C282F"/>
    <w:rsid w:val="006C3A7C"/>
    <w:rsid w:val="006C3D5A"/>
    <w:rsid w:val="006C42BD"/>
    <w:rsid w:val="006C44CA"/>
    <w:rsid w:val="006C45B1"/>
    <w:rsid w:val="006C4F52"/>
    <w:rsid w:val="006C5213"/>
    <w:rsid w:val="006C527D"/>
    <w:rsid w:val="006C52C7"/>
    <w:rsid w:val="006C6720"/>
    <w:rsid w:val="006C6D71"/>
    <w:rsid w:val="006C7033"/>
    <w:rsid w:val="006D0ACA"/>
    <w:rsid w:val="006D0D5C"/>
    <w:rsid w:val="006D0E30"/>
    <w:rsid w:val="006D129F"/>
    <w:rsid w:val="006D15F8"/>
    <w:rsid w:val="006D1E81"/>
    <w:rsid w:val="006D1F0E"/>
    <w:rsid w:val="006D2B79"/>
    <w:rsid w:val="006D2DAD"/>
    <w:rsid w:val="006D3ABD"/>
    <w:rsid w:val="006D40C5"/>
    <w:rsid w:val="006D42DB"/>
    <w:rsid w:val="006D4F5C"/>
    <w:rsid w:val="006D5AAB"/>
    <w:rsid w:val="006D61B3"/>
    <w:rsid w:val="006D6B78"/>
    <w:rsid w:val="006D7119"/>
    <w:rsid w:val="006D72D6"/>
    <w:rsid w:val="006D76C4"/>
    <w:rsid w:val="006D7D1F"/>
    <w:rsid w:val="006E0635"/>
    <w:rsid w:val="006E15EA"/>
    <w:rsid w:val="006E1872"/>
    <w:rsid w:val="006E19F5"/>
    <w:rsid w:val="006E1BFE"/>
    <w:rsid w:val="006E26C6"/>
    <w:rsid w:val="006E29FC"/>
    <w:rsid w:val="006E36B3"/>
    <w:rsid w:val="006E4489"/>
    <w:rsid w:val="006E49C2"/>
    <w:rsid w:val="006E49F5"/>
    <w:rsid w:val="006E5190"/>
    <w:rsid w:val="006E53F3"/>
    <w:rsid w:val="006E5870"/>
    <w:rsid w:val="006E5ADA"/>
    <w:rsid w:val="006E702E"/>
    <w:rsid w:val="006E72BA"/>
    <w:rsid w:val="006E7DF2"/>
    <w:rsid w:val="006E7EFC"/>
    <w:rsid w:val="006F007D"/>
    <w:rsid w:val="006F062D"/>
    <w:rsid w:val="006F0821"/>
    <w:rsid w:val="006F0CB6"/>
    <w:rsid w:val="006F1029"/>
    <w:rsid w:val="006F1085"/>
    <w:rsid w:val="006F12F0"/>
    <w:rsid w:val="006F131F"/>
    <w:rsid w:val="006F14D8"/>
    <w:rsid w:val="006F2081"/>
    <w:rsid w:val="006F2119"/>
    <w:rsid w:val="006F2970"/>
    <w:rsid w:val="006F31E6"/>
    <w:rsid w:val="006F38C9"/>
    <w:rsid w:val="006F459F"/>
    <w:rsid w:val="006F47EB"/>
    <w:rsid w:val="006F499F"/>
    <w:rsid w:val="006F4E94"/>
    <w:rsid w:val="006F5124"/>
    <w:rsid w:val="006F5F0B"/>
    <w:rsid w:val="006F718A"/>
    <w:rsid w:val="006F725D"/>
    <w:rsid w:val="006F727A"/>
    <w:rsid w:val="006F72B7"/>
    <w:rsid w:val="006F7626"/>
    <w:rsid w:val="006F7701"/>
    <w:rsid w:val="00700664"/>
    <w:rsid w:val="0070093A"/>
    <w:rsid w:val="00700A37"/>
    <w:rsid w:val="007014CF"/>
    <w:rsid w:val="00701824"/>
    <w:rsid w:val="007030BD"/>
    <w:rsid w:val="0070335A"/>
    <w:rsid w:val="00703702"/>
    <w:rsid w:val="007044F2"/>
    <w:rsid w:val="00705395"/>
    <w:rsid w:val="007055B9"/>
    <w:rsid w:val="00705652"/>
    <w:rsid w:val="00705B8D"/>
    <w:rsid w:val="007068F4"/>
    <w:rsid w:val="00706C32"/>
    <w:rsid w:val="00706DF4"/>
    <w:rsid w:val="007076CC"/>
    <w:rsid w:val="00707D5D"/>
    <w:rsid w:val="00707DE1"/>
    <w:rsid w:val="00707FC3"/>
    <w:rsid w:val="0071108A"/>
    <w:rsid w:val="0071109D"/>
    <w:rsid w:val="0071143A"/>
    <w:rsid w:val="00711BA2"/>
    <w:rsid w:val="007127E7"/>
    <w:rsid w:val="00712E07"/>
    <w:rsid w:val="00713640"/>
    <w:rsid w:val="007143C2"/>
    <w:rsid w:val="007149B9"/>
    <w:rsid w:val="00714AD3"/>
    <w:rsid w:val="00714BA5"/>
    <w:rsid w:val="00715BF8"/>
    <w:rsid w:val="00715DB7"/>
    <w:rsid w:val="0071633F"/>
    <w:rsid w:val="007163E1"/>
    <w:rsid w:val="00716519"/>
    <w:rsid w:val="007165D1"/>
    <w:rsid w:val="00716F21"/>
    <w:rsid w:val="0071713B"/>
    <w:rsid w:val="00717784"/>
    <w:rsid w:val="00717CB7"/>
    <w:rsid w:val="007200B3"/>
    <w:rsid w:val="00720130"/>
    <w:rsid w:val="00720C39"/>
    <w:rsid w:val="00720C5D"/>
    <w:rsid w:val="007213D6"/>
    <w:rsid w:val="00721471"/>
    <w:rsid w:val="00721807"/>
    <w:rsid w:val="00721863"/>
    <w:rsid w:val="0072194F"/>
    <w:rsid w:val="00721B19"/>
    <w:rsid w:val="00721B6B"/>
    <w:rsid w:val="0072235A"/>
    <w:rsid w:val="00722775"/>
    <w:rsid w:val="007235E4"/>
    <w:rsid w:val="0072366B"/>
    <w:rsid w:val="00723750"/>
    <w:rsid w:val="00723AD5"/>
    <w:rsid w:val="00724027"/>
    <w:rsid w:val="007244FE"/>
    <w:rsid w:val="00724A74"/>
    <w:rsid w:val="00724ED6"/>
    <w:rsid w:val="00725002"/>
    <w:rsid w:val="00725026"/>
    <w:rsid w:val="00725135"/>
    <w:rsid w:val="0072532A"/>
    <w:rsid w:val="0072545F"/>
    <w:rsid w:val="007263CF"/>
    <w:rsid w:val="00726828"/>
    <w:rsid w:val="00726EDB"/>
    <w:rsid w:val="00731028"/>
    <w:rsid w:val="007311D5"/>
    <w:rsid w:val="00731B1C"/>
    <w:rsid w:val="00731DE6"/>
    <w:rsid w:val="00732593"/>
    <w:rsid w:val="007329A5"/>
    <w:rsid w:val="00732FD5"/>
    <w:rsid w:val="00733171"/>
    <w:rsid w:val="007336F1"/>
    <w:rsid w:val="00733E60"/>
    <w:rsid w:val="00734198"/>
    <w:rsid w:val="00734B41"/>
    <w:rsid w:val="007351AE"/>
    <w:rsid w:val="00735A98"/>
    <w:rsid w:val="00735F1A"/>
    <w:rsid w:val="00735FF3"/>
    <w:rsid w:val="00736155"/>
    <w:rsid w:val="00737BFF"/>
    <w:rsid w:val="007405D4"/>
    <w:rsid w:val="00740D8C"/>
    <w:rsid w:val="00741349"/>
    <w:rsid w:val="00741432"/>
    <w:rsid w:val="007414AF"/>
    <w:rsid w:val="00741D58"/>
    <w:rsid w:val="00741FF2"/>
    <w:rsid w:val="007423E1"/>
    <w:rsid w:val="00742803"/>
    <w:rsid w:val="00742BB4"/>
    <w:rsid w:val="00743609"/>
    <w:rsid w:val="00743804"/>
    <w:rsid w:val="00743907"/>
    <w:rsid w:val="00743946"/>
    <w:rsid w:val="00743955"/>
    <w:rsid w:val="00743B6F"/>
    <w:rsid w:val="00744ED5"/>
    <w:rsid w:val="00745270"/>
    <w:rsid w:val="007456F6"/>
    <w:rsid w:val="00745B0D"/>
    <w:rsid w:val="00745E6B"/>
    <w:rsid w:val="00746714"/>
    <w:rsid w:val="007468E2"/>
    <w:rsid w:val="00747249"/>
    <w:rsid w:val="00747FD5"/>
    <w:rsid w:val="00750803"/>
    <w:rsid w:val="00751447"/>
    <w:rsid w:val="007521D0"/>
    <w:rsid w:val="00752632"/>
    <w:rsid w:val="0075311E"/>
    <w:rsid w:val="007539D2"/>
    <w:rsid w:val="00753C21"/>
    <w:rsid w:val="00753E48"/>
    <w:rsid w:val="0075481C"/>
    <w:rsid w:val="00755417"/>
    <w:rsid w:val="00755A31"/>
    <w:rsid w:val="00755D87"/>
    <w:rsid w:val="00755D9E"/>
    <w:rsid w:val="00755E27"/>
    <w:rsid w:val="00756FFE"/>
    <w:rsid w:val="00757544"/>
    <w:rsid w:val="00757874"/>
    <w:rsid w:val="007579DC"/>
    <w:rsid w:val="00757DB5"/>
    <w:rsid w:val="007606A8"/>
    <w:rsid w:val="00760A3E"/>
    <w:rsid w:val="00760B2E"/>
    <w:rsid w:val="00760D2E"/>
    <w:rsid w:val="00761144"/>
    <w:rsid w:val="007615FA"/>
    <w:rsid w:val="0076160D"/>
    <w:rsid w:val="00761812"/>
    <w:rsid w:val="00761C14"/>
    <w:rsid w:val="007620A0"/>
    <w:rsid w:val="007629DE"/>
    <w:rsid w:val="00762AE3"/>
    <w:rsid w:val="00762FDD"/>
    <w:rsid w:val="0076363D"/>
    <w:rsid w:val="007638CF"/>
    <w:rsid w:val="00764E69"/>
    <w:rsid w:val="0076687D"/>
    <w:rsid w:val="007670F3"/>
    <w:rsid w:val="007705E2"/>
    <w:rsid w:val="0077088A"/>
    <w:rsid w:val="00770C29"/>
    <w:rsid w:val="00770E04"/>
    <w:rsid w:val="00770F74"/>
    <w:rsid w:val="00771F22"/>
    <w:rsid w:val="00772448"/>
    <w:rsid w:val="00772EB3"/>
    <w:rsid w:val="00773367"/>
    <w:rsid w:val="00776169"/>
    <w:rsid w:val="007761A5"/>
    <w:rsid w:val="007762DC"/>
    <w:rsid w:val="0077697F"/>
    <w:rsid w:val="007804B2"/>
    <w:rsid w:val="007804F1"/>
    <w:rsid w:val="00780D5C"/>
    <w:rsid w:val="0078185D"/>
    <w:rsid w:val="0078195B"/>
    <w:rsid w:val="00781C54"/>
    <w:rsid w:val="0078285B"/>
    <w:rsid w:val="00782FB9"/>
    <w:rsid w:val="0078351B"/>
    <w:rsid w:val="007844EA"/>
    <w:rsid w:val="00785687"/>
    <w:rsid w:val="00785897"/>
    <w:rsid w:val="00785B1B"/>
    <w:rsid w:val="00785ECF"/>
    <w:rsid w:val="00786130"/>
    <w:rsid w:val="00786B97"/>
    <w:rsid w:val="00787405"/>
    <w:rsid w:val="00787F50"/>
    <w:rsid w:val="0079031C"/>
    <w:rsid w:val="00790744"/>
    <w:rsid w:val="00790A20"/>
    <w:rsid w:val="00790EDA"/>
    <w:rsid w:val="00790FE0"/>
    <w:rsid w:val="00791D61"/>
    <w:rsid w:val="007924D2"/>
    <w:rsid w:val="007929DB"/>
    <w:rsid w:val="00793831"/>
    <w:rsid w:val="00793F69"/>
    <w:rsid w:val="007943BC"/>
    <w:rsid w:val="0079477B"/>
    <w:rsid w:val="00794DE6"/>
    <w:rsid w:val="007954E4"/>
    <w:rsid w:val="00795565"/>
    <w:rsid w:val="00795C9B"/>
    <w:rsid w:val="00795D0D"/>
    <w:rsid w:val="00796D51"/>
    <w:rsid w:val="00797864"/>
    <w:rsid w:val="007A08AF"/>
    <w:rsid w:val="007A093A"/>
    <w:rsid w:val="007A1293"/>
    <w:rsid w:val="007A15A8"/>
    <w:rsid w:val="007A1CA9"/>
    <w:rsid w:val="007A2030"/>
    <w:rsid w:val="007A29A0"/>
    <w:rsid w:val="007A2DA8"/>
    <w:rsid w:val="007A47B2"/>
    <w:rsid w:val="007A5450"/>
    <w:rsid w:val="007A54D9"/>
    <w:rsid w:val="007A5819"/>
    <w:rsid w:val="007A5E18"/>
    <w:rsid w:val="007A5FEB"/>
    <w:rsid w:val="007A6708"/>
    <w:rsid w:val="007A6B3B"/>
    <w:rsid w:val="007A6B7A"/>
    <w:rsid w:val="007A6DF5"/>
    <w:rsid w:val="007A7A4B"/>
    <w:rsid w:val="007A7BA0"/>
    <w:rsid w:val="007A7BFA"/>
    <w:rsid w:val="007A7E17"/>
    <w:rsid w:val="007B0485"/>
    <w:rsid w:val="007B093D"/>
    <w:rsid w:val="007B1F46"/>
    <w:rsid w:val="007B20C6"/>
    <w:rsid w:val="007B22AF"/>
    <w:rsid w:val="007B2376"/>
    <w:rsid w:val="007B25BA"/>
    <w:rsid w:val="007B2E1B"/>
    <w:rsid w:val="007B35E3"/>
    <w:rsid w:val="007B3BCA"/>
    <w:rsid w:val="007B49A4"/>
    <w:rsid w:val="007B4A3C"/>
    <w:rsid w:val="007B4E66"/>
    <w:rsid w:val="007B50D2"/>
    <w:rsid w:val="007B5B02"/>
    <w:rsid w:val="007B5B1B"/>
    <w:rsid w:val="007B5D00"/>
    <w:rsid w:val="007B5D71"/>
    <w:rsid w:val="007B5F66"/>
    <w:rsid w:val="007B6970"/>
    <w:rsid w:val="007B717E"/>
    <w:rsid w:val="007B7578"/>
    <w:rsid w:val="007B7677"/>
    <w:rsid w:val="007B7852"/>
    <w:rsid w:val="007B786E"/>
    <w:rsid w:val="007B7F29"/>
    <w:rsid w:val="007C016A"/>
    <w:rsid w:val="007C0509"/>
    <w:rsid w:val="007C0773"/>
    <w:rsid w:val="007C0FA9"/>
    <w:rsid w:val="007C16F1"/>
    <w:rsid w:val="007C1F0B"/>
    <w:rsid w:val="007C1FCC"/>
    <w:rsid w:val="007C248B"/>
    <w:rsid w:val="007C266E"/>
    <w:rsid w:val="007C27C5"/>
    <w:rsid w:val="007C28B9"/>
    <w:rsid w:val="007C34DF"/>
    <w:rsid w:val="007C37F3"/>
    <w:rsid w:val="007C44DB"/>
    <w:rsid w:val="007C4A8B"/>
    <w:rsid w:val="007C4B58"/>
    <w:rsid w:val="007C5233"/>
    <w:rsid w:val="007C533E"/>
    <w:rsid w:val="007C5FA1"/>
    <w:rsid w:val="007C62D9"/>
    <w:rsid w:val="007C6BE1"/>
    <w:rsid w:val="007C6D8F"/>
    <w:rsid w:val="007C6E24"/>
    <w:rsid w:val="007C7248"/>
    <w:rsid w:val="007C786C"/>
    <w:rsid w:val="007C7894"/>
    <w:rsid w:val="007D078B"/>
    <w:rsid w:val="007D0981"/>
    <w:rsid w:val="007D1304"/>
    <w:rsid w:val="007D1363"/>
    <w:rsid w:val="007D1875"/>
    <w:rsid w:val="007D1ECE"/>
    <w:rsid w:val="007D2062"/>
    <w:rsid w:val="007D2087"/>
    <w:rsid w:val="007D2C03"/>
    <w:rsid w:val="007D3497"/>
    <w:rsid w:val="007D37DD"/>
    <w:rsid w:val="007D450D"/>
    <w:rsid w:val="007D4E9E"/>
    <w:rsid w:val="007D5043"/>
    <w:rsid w:val="007D5876"/>
    <w:rsid w:val="007D60A3"/>
    <w:rsid w:val="007D680C"/>
    <w:rsid w:val="007D6866"/>
    <w:rsid w:val="007D6CBF"/>
    <w:rsid w:val="007D71B5"/>
    <w:rsid w:val="007D794F"/>
    <w:rsid w:val="007D7BDD"/>
    <w:rsid w:val="007E0059"/>
    <w:rsid w:val="007E15B9"/>
    <w:rsid w:val="007E2B2C"/>
    <w:rsid w:val="007E2CA2"/>
    <w:rsid w:val="007E36D2"/>
    <w:rsid w:val="007E39D9"/>
    <w:rsid w:val="007E3FD4"/>
    <w:rsid w:val="007E47FC"/>
    <w:rsid w:val="007E4C0F"/>
    <w:rsid w:val="007E5A70"/>
    <w:rsid w:val="007E5D9A"/>
    <w:rsid w:val="007E5EB8"/>
    <w:rsid w:val="007E61DD"/>
    <w:rsid w:val="007E657F"/>
    <w:rsid w:val="007E7800"/>
    <w:rsid w:val="007F0104"/>
    <w:rsid w:val="007F03B2"/>
    <w:rsid w:val="007F03DC"/>
    <w:rsid w:val="007F13D3"/>
    <w:rsid w:val="007F142F"/>
    <w:rsid w:val="007F19D3"/>
    <w:rsid w:val="007F20F5"/>
    <w:rsid w:val="007F222C"/>
    <w:rsid w:val="007F2318"/>
    <w:rsid w:val="007F2AE0"/>
    <w:rsid w:val="007F2C04"/>
    <w:rsid w:val="007F2C47"/>
    <w:rsid w:val="007F2C8F"/>
    <w:rsid w:val="007F2CC9"/>
    <w:rsid w:val="007F2E28"/>
    <w:rsid w:val="007F38F5"/>
    <w:rsid w:val="007F3F69"/>
    <w:rsid w:val="007F409C"/>
    <w:rsid w:val="007F4A42"/>
    <w:rsid w:val="007F50A3"/>
    <w:rsid w:val="007F546A"/>
    <w:rsid w:val="007F553E"/>
    <w:rsid w:val="007F5632"/>
    <w:rsid w:val="007F5D00"/>
    <w:rsid w:val="007F6104"/>
    <w:rsid w:val="007F6C9E"/>
    <w:rsid w:val="007F7578"/>
    <w:rsid w:val="007F7BDE"/>
    <w:rsid w:val="007F7FA4"/>
    <w:rsid w:val="00800185"/>
    <w:rsid w:val="00800689"/>
    <w:rsid w:val="00800E7B"/>
    <w:rsid w:val="008017F6"/>
    <w:rsid w:val="008018C8"/>
    <w:rsid w:val="00801B45"/>
    <w:rsid w:val="00801BE3"/>
    <w:rsid w:val="00801E6A"/>
    <w:rsid w:val="00802589"/>
    <w:rsid w:val="0080295D"/>
    <w:rsid w:val="00802C4B"/>
    <w:rsid w:val="008038D7"/>
    <w:rsid w:val="00803ACE"/>
    <w:rsid w:val="00803F8A"/>
    <w:rsid w:val="0080400A"/>
    <w:rsid w:val="00804AB3"/>
    <w:rsid w:val="00805456"/>
    <w:rsid w:val="00805801"/>
    <w:rsid w:val="008068BD"/>
    <w:rsid w:val="00807526"/>
    <w:rsid w:val="00810924"/>
    <w:rsid w:val="008113FD"/>
    <w:rsid w:val="0081140A"/>
    <w:rsid w:val="008116A4"/>
    <w:rsid w:val="008130B9"/>
    <w:rsid w:val="008131D0"/>
    <w:rsid w:val="00813B3C"/>
    <w:rsid w:val="00813CDA"/>
    <w:rsid w:val="00813F88"/>
    <w:rsid w:val="00814899"/>
    <w:rsid w:val="00814AC5"/>
    <w:rsid w:val="00814D8B"/>
    <w:rsid w:val="008150C6"/>
    <w:rsid w:val="008151F2"/>
    <w:rsid w:val="00815AB0"/>
    <w:rsid w:val="00815D46"/>
    <w:rsid w:val="0081619D"/>
    <w:rsid w:val="0081620B"/>
    <w:rsid w:val="008163DA"/>
    <w:rsid w:val="0081651E"/>
    <w:rsid w:val="00816AA3"/>
    <w:rsid w:val="00816B3C"/>
    <w:rsid w:val="00817B5F"/>
    <w:rsid w:val="00820CDB"/>
    <w:rsid w:val="00820DB6"/>
    <w:rsid w:val="00821D68"/>
    <w:rsid w:val="00821F73"/>
    <w:rsid w:val="008225A4"/>
    <w:rsid w:val="00822791"/>
    <w:rsid w:val="00822B94"/>
    <w:rsid w:val="00822DAB"/>
    <w:rsid w:val="00822DC1"/>
    <w:rsid w:val="00822E7E"/>
    <w:rsid w:val="00822ED1"/>
    <w:rsid w:val="00823E51"/>
    <w:rsid w:val="00824793"/>
    <w:rsid w:val="008248B2"/>
    <w:rsid w:val="00824E38"/>
    <w:rsid w:val="008252B9"/>
    <w:rsid w:val="008253F3"/>
    <w:rsid w:val="008256B7"/>
    <w:rsid w:val="00825710"/>
    <w:rsid w:val="0082711B"/>
    <w:rsid w:val="008279DA"/>
    <w:rsid w:val="00827BBF"/>
    <w:rsid w:val="00827D3D"/>
    <w:rsid w:val="00827DFE"/>
    <w:rsid w:val="00830302"/>
    <w:rsid w:val="0083081A"/>
    <w:rsid w:val="00830ED6"/>
    <w:rsid w:val="00831749"/>
    <w:rsid w:val="0083228B"/>
    <w:rsid w:val="008325AF"/>
    <w:rsid w:val="00832825"/>
    <w:rsid w:val="00832920"/>
    <w:rsid w:val="00832F33"/>
    <w:rsid w:val="0083317B"/>
    <w:rsid w:val="008337F5"/>
    <w:rsid w:val="0083415B"/>
    <w:rsid w:val="00834494"/>
    <w:rsid w:val="00834D14"/>
    <w:rsid w:val="00835287"/>
    <w:rsid w:val="008364F2"/>
    <w:rsid w:val="0083654C"/>
    <w:rsid w:val="008369E4"/>
    <w:rsid w:val="008373CB"/>
    <w:rsid w:val="00837EA6"/>
    <w:rsid w:val="00840B3B"/>
    <w:rsid w:val="00841986"/>
    <w:rsid w:val="00841BC8"/>
    <w:rsid w:val="00841EB1"/>
    <w:rsid w:val="00842A9A"/>
    <w:rsid w:val="008431F6"/>
    <w:rsid w:val="0084377C"/>
    <w:rsid w:val="00843C6F"/>
    <w:rsid w:val="00844A6D"/>
    <w:rsid w:val="00844A8A"/>
    <w:rsid w:val="00844C25"/>
    <w:rsid w:val="00845022"/>
    <w:rsid w:val="0084530E"/>
    <w:rsid w:val="00845791"/>
    <w:rsid w:val="00845919"/>
    <w:rsid w:val="00845B37"/>
    <w:rsid w:val="0084743E"/>
    <w:rsid w:val="008503CB"/>
    <w:rsid w:val="0085113C"/>
    <w:rsid w:val="00851862"/>
    <w:rsid w:val="00852663"/>
    <w:rsid w:val="00852941"/>
    <w:rsid w:val="00852FCB"/>
    <w:rsid w:val="0085357C"/>
    <w:rsid w:val="00856667"/>
    <w:rsid w:val="00856F2B"/>
    <w:rsid w:val="00857147"/>
    <w:rsid w:val="008574E8"/>
    <w:rsid w:val="00857532"/>
    <w:rsid w:val="00857D87"/>
    <w:rsid w:val="00857DD1"/>
    <w:rsid w:val="0086009B"/>
    <w:rsid w:val="00861640"/>
    <w:rsid w:val="00861773"/>
    <w:rsid w:val="0086184C"/>
    <w:rsid w:val="00861988"/>
    <w:rsid w:val="00861A5D"/>
    <w:rsid w:val="00862555"/>
    <w:rsid w:val="00862E41"/>
    <w:rsid w:val="00863118"/>
    <w:rsid w:val="00863408"/>
    <w:rsid w:val="0086392F"/>
    <w:rsid w:val="00864E18"/>
    <w:rsid w:val="00865077"/>
    <w:rsid w:val="0086507B"/>
    <w:rsid w:val="008651AA"/>
    <w:rsid w:val="008657A7"/>
    <w:rsid w:val="00865EA3"/>
    <w:rsid w:val="0086696A"/>
    <w:rsid w:val="00866CF8"/>
    <w:rsid w:val="00866DDA"/>
    <w:rsid w:val="00867D1C"/>
    <w:rsid w:val="00867DCF"/>
    <w:rsid w:val="00870197"/>
    <w:rsid w:val="0087108E"/>
    <w:rsid w:val="0087129F"/>
    <w:rsid w:val="00871599"/>
    <w:rsid w:val="00871BC3"/>
    <w:rsid w:val="00872981"/>
    <w:rsid w:val="00872EBB"/>
    <w:rsid w:val="008730C7"/>
    <w:rsid w:val="0087317B"/>
    <w:rsid w:val="0087330F"/>
    <w:rsid w:val="00874E28"/>
    <w:rsid w:val="0087716B"/>
    <w:rsid w:val="00877646"/>
    <w:rsid w:val="00877AF1"/>
    <w:rsid w:val="0088019F"/>
    <w:rsid w:val="008807E1"/>
    <w:rsid w:val="00880950"/>
    <w:rsid w:val="00880DF8"/>
    <w:rsid w:val="00880EF8"/>
    <w:rsid w:val="0088103D"/>
    <w:rsid w:val="0088142C"/>
    <w:rsid w:val="00881DD2"/>
    <w:rsid w:val="00881DD7"/>
    <w:rsid w:val="00883604"/>
    <w:rsid w:val="00883C02"/>
    <w:rsid w:val="00884E8F"/>
    <w:rsid w:val="00884FD2"/>
    <w:rsid w:val="008852CA"/>
    <w:rsid w:val="00885642"/>
    <w:rsid w:val="00885F5D"/>
    <w:rsid w:val="00887251"/>
    <w:rsid w:val="008874BA"/>
    <w:rsid w:val="00887F1F"/>
    <w:rsid w:val="008904A3"/>
    <w:rsid w:val="0089080C"/>
    <w:rsid w:val="00890C59"/>
    <w:rsid w:val="00891187"/>
    <w:rsid w:val="008915CE"/>
    <w:rsid w:val="00891CC0"/>
    <w:rsid w:val="0089295C"/>
    <w:rsid w:val="00892D37"/>
    <w:rsid w:val="00892DC7"/>
    <w:rsid w:val="008936DE"/>
    <w:rsid w:val="00893898"/>
    <w:rsid w:val="008938A1"/>
    <w:rsid w:val="0089390A"/>
    <w:rsid w:val="00893EB5"/>
    <w:rsid w:val="00893F42"/>
    <w:rsid w:val="008940E8"/>
    <w:rsid w:val="00894584"/>
    <w:rsid w:val="00894A24"/>
    <w:rsid w:val="00894BCA"/>
    <w:rsid w:val="0089529D"/>
    <w:rsid w:val="00895504"/>
    <w:rsid w:val="008955D7"/>
    <w:rsid w:val="0089581E"/>
    <w:rsid w:val="0089639E"/>
    <w:rsid w:val="00896DA0"/>
    <w:rsid w:val="00896E35"/>
    <w:rsid w:val="00897182"/>
    <w:rsid w:val="008A0390"/>
    <w:rsid w:val="008A04C6"/>
    <w:rsid w:val="008A0B53"/>
    <w:rsid w:val="008A0DBE"/>
    <w:rsid w:val="008A0E2B"/>
    <w:rsid w:val="008A1A79"/>
    <w:rsid w:val="008A1A82"/>
    <w:rsid w:val="008A2154"/>
    <w:rsid w:val="008A25C2"/>
    <w:rsid w:val="008A341C"/>
    <w:rsid w:val="008A3FDC"/>
    <w:rsid w:val="008A46AD"/>
    <w:rsid w:val="008A4A50"/>
    <w:rsid w:val="008A4C90"/>
    <w:rsid w:val="008A55FC"/>
    <w:rsid w:val="008A5EDE"/>
    <w:rsid w:val="008A65C6"/>
    <w:rsid w:val="008A670E"/>
    <w:rsid w:val="008A67B9"/>
    <w:rsid w:val="008A72A7"/>
    <w:rsid w:val="008A74E1"/>
    <w:rsid w:val="008A755F"/>
    <w:rsid w:val="008A7846"/>
    <w:rsid w:val="008A7D29"/>
    <w:rsid w:val="008B00B1"/>
    <w:rsid w:val="008B02AD"/>
    <w:rsid w:val="008B086F"/>
    <w:rsid w:val="008B0F81"/>
    <w:rsid w:val="008B122D"/>
    <w:rsid w:val="008B1810"/>
    <w:rsid w:val="008B1A23"/>
    <w:rsid w:val="008B1A4C"/>
    <w:rsid w:val="008B2971"/>
    <w:rsid w:val="008B3DA8"/>
    <w:rsid w:val="008B4C28"/>
    <w:rsid w:val="008B5640"/>
    <w:rsid w:val="008B5659"/>
    <w:rsid w:val="008B56FE"/>
    <w:rsid w:val="008B5B44"/>
    <w:rsid w:val="008B5E91"/>
    <w:rsid w:val="008B61C1"/>
    <w:rsid w:val="008B645E"/>
    <w:rsid w:val="008B6C3D"/>
    <w:rsid w:val="008B71DF"/>
    <w:rsid w:val="008B7A89"/>
    <w:rsid w:val="008C196B"/>
    <w:rsid w:val="008C1CBD"/>
    <w:rsid w:val="008C21BF"/>
    <w:rsid w:val="008C25BE"/>
    <w:rsid w:val="008C298E"/>
    <w:rsid w:val="008C3DBC"/>
    <w:rsid w:val="008C3FEA"/>
    <w:rsid w:val="008C5748"/>
    <w:rsid w:val="008C599B"/>
    <w:rsid w:val="008C5B19"/>
    <w:rsid w:val="008C5DB2"/>
    <w:rsid w:val="008C5FB0"/>
    <w:rsid w:val="008C6567"/>
    <w:rsid w:val="008C6CE7"/>
    <w:rsid w:val="008C72E5"/>
    <w:rsid w:val="008C7326"/>
    <w:rsid w:val="008C7480"/>
    <w:rsid w:val="008C7741"/>
    <w:rsid w:val="008C7FD1"/>
    <w:rsid w:val="008D0398"/>
    <w:rsid w:val="008D0846"/>
    <w:rsid w:val="008D08A9"/>
    <w:rsid w:val="008D14DE"/>
    <w:rsid w:val="008D16FA"/>
    <w:rsid w:val="008D2583"/>
    <w:rsid w:val="008D272C"/>
    <w:rsid w:val="008D3765"/>
    <w:rsid w:val="008D3B92"/>
    <w:rsid w:val="008D44F6"/>
    <w:rsid w:val="008D4B7D"/>
    <w:rsid w:val="008D4D4C"/>
    <w:rsid w:val="008D5A74"/>
    <w:rsid w:val="008D5C7A"/>
    <w:rsid w:val="008D67A4"/>
    <w:rsid w:val="008D6AFF"/>
    <w:rsid w:val="008D6D48"/>
    <w:rsid w:val="008D6DD4"/>
    <w:rsid w:val="008D6EAE"/>
    <w:rsid w:val="008D6EFE"/>
    <w:rsid w:val="008D7FEF"/>
    <w:rsid w:val="008E0C7F"/>
    <w:rsid w:val="008E10A1"/>
    <w:rsid w:val="008E12A7"/>
    <w:rsid w:val="008E13CE"/>
    <w:rsid w:val="008E13D3"/>
    <w:rsid w:val="008E1D1C"/>
    <w:rsid w:val="008E2DE2"/>
    <w:rsid w:val="008E3255"/>
    <w:rsid w:val="008E370B"/>
    <w:rsid w:val="008E3ECD"/>
    <w:rsid w:val="008E3F41"/>
    <w:rsid w:val="008E3FF4"/>
    <w:rsid w:val="008E40B5"/>
    <w:rsid w:val="008E4682"/>
    <w:rsid w:val="008E4EA2"/>
    <w:rsid w:val="008E4F69"/>
    <w:rsid w:val="008E513A"/>
    <w:rsid w:val="008E5181"/>
    <w:rsid w:val="008E5D94"/>
    <w:rsid w:val="008E6372"/>
    <w:rsid w:val="008E67D5"/>
    <w:rsid w:val="008E75A2"/>
    <w:rsid w:val="008F013C"/>
    <w:rsid w:val="008F0181"/>
    <w:rsid w:val="008F063F"/>
    <w:rsid w:val="008F0A62"/>
    <w:rsid w:val="008F0C20"/>
    <w:rsid w:val="008F0DC1"/>
    <w:rsid w:val="008F13D6"/>
    <w:rsid w:val="008F166B"/>
    <w:rsid w:val="008F167C"/>
    <w:rsid w:val="008F1AD2"/>
    <w:rsid w:val="008F247D"/>
    <w:rsid w:val="008F2CF1"/>
    <w:rsid w:val="008F2E46"/>
    <w:rsid w:val="008F36BB"/>
    <w:rsid w:val="008F40F4"/>
    <w:rsid w:val="008F468B"/>
    <w:rsid w:val="008F4EDB"/>
    <w:rsid w:val="008F5167"/>
    <w:rsid w:val="008F51F6"/>
    <w:rsid w:val="008F5401"/>
    <w:rsid w:val="008F55B4"/>
    <w:rsid w:val="008F5C0C"/>
    <w:rsid w:val="008F617F"/>
    <w:rsid w:val="008F6CC8"/>
    <w:rsid w:val="008F6F7D"/>
    <w:rsid w:val="008F706F"/>
    <w:rsid w:val="008F77D2"/>
    <w:rsid w:val="008F7919"/>
    <w:rsid w:val="008F7B64"/>
    <w:rsid w:val="00900261"/>
    <w:rsid w:val="009002B8"/>
    <w:rsid w:val="00900826"/>
    <w:rsid w:val="00900BD7"/>
    <w:rsid w:val="0090142F"/>
    <w:rsid w:val="00901F38"/>
    <w:rsid w:val="0090285C"/>
    <w:rsid w:val="00902CEC"/>
    <w:rsid w:val="00903CEB"/>
    <w:rsid w:val="00903CED"/>
    <w:rsid w:val="00903DE4"/>
    <w:rsid w:val="00904272"/>
    <w:rsid w:val="00904B5A"/>
    <w:rsid w:val="00904B70"/>
    <w:rsid w:val="00905202"/>
    <w:rsid w:val="0090531D"/>
    <w:rsid w:val="0090558E"/>
    <w:rsid w:val="00905866"/>
    <w:rsid w:val="00905AF4"/>
    <w:rsid w:val="009103F2"/>
    <w:rsid w:val="009106E0"/>
    <w:rsid w:val="00910AEA"/>
    <w:rsid w:val="0091216A"/>
    <w:rsid w:val="00912554"/>
    <w:rsid w:val="0091257E"/>
    <w:rsid w:val="0091288C"/>
    <w:rsid w:val="00912ED1"/>
    <w:rsid w:val="00912F76"/>
    <w:rsid w:val="00913092"/>
    <w:rsid w:val="0091388C"/>
    <w:rsid w:val="0091395A"/>
    <w:rsid w:val="009139D1"/>
    <w:rsid w:val="00913A23"/>
    <w:rsid w:val="00913C68"/>
    <w:rsid w:val="009141CD"/>
    <w:rsid w:val="00914227"/>
    <w:rsid w:val="00914299"/>
    <w:rsid w:val="0091440F"/>
    <w:rsid w:val="00914CBA"/>
    <w:rsid w:val="00914E8F"/>
    <w:rsid w:val="00914EDF"/>
    <w:rsid w:val="00915C69"/>
    <w:rsid w:val="00915DCF"/>
    <w:rsid w:val="00916735"/>
    <w:rsid w:val="00916A22"/>
    <w:rsid w:val="00916C03"/>
    <w:rsid w:val="00917748"/>
    <w:rsid w:val="00917D74"/>
    <w:rsid w:val="00920700"/>
    <w:rsid w:val="00920754"/>
    <w:rsid w:val="0092140C"/>
    <w:rsid w:val="0092199D"/>
    <w:rsid w:val="00922AC3"/>
    <w:rsid w:val="00922E9B"/>
    <w:rsid w:val="00923B07"/>
    <w:rsid w:val="00924A06"/>
    <w:rsid w:val="00924DFC"/>
    <w:rsid w:val="009260D2"/>
    <w:rsid w:val="00926EF1"/>
    <w:rsid w:val="00927450"/>
    <w:rsid w:val="00927515"/>
    <w:rsid w:val="0092757E"/>
    <w:rsid w:val="00927F45"/>
    <w:rsid w:val="0093011A"/>
    <w:rsid w:val="00930732"/>
    <w:rsid w:val="00930ACF"/>
    <w:rsid w:val="00930B66"/>
    <w:rsid w:val="0093118F"/>
    <w:rsid w:val="009312E7"/>
    <w:rsid w:val="009319AA"/>
    <w:rsid w:val="00931F1C"/>
    <w:rsid w:val="009320AB"/>
    <w:rsid w:val="0093210A"/>
    <w:rsid w:val="0093266E"/>
    <w:rsid w:val="00932788"/>
    <w:rsid w:val="00933445"/>
    <w:rsid w:val="00933AF2"/>
    <w:rsid w:val="00934267"/>
    <w:rsid w:val="009343BB"/>
    <w:rsid w:val="009348BB"/>
    <w:rsid w:val="00934DC3"/>
    <w:rsid w:val="009356DC"/>
    <w:rsid w:val="00935905"/>
    <w:rsid w:val="00935F3B"/>
    <w:rsid w:val="009364C0"/>
    <w:rsid w:val="00936B26"/>
    <w:rsid w:val="00937301"/>
    <w:rsid w:val="0093752A"/>
    <w:rsid w:val="00937AE8"/>
    <w:rsid w:val="00940519"/>
    <w:rsid w:val="009408B3"/>
    <w:rsid w:val="00941E4A"/>
    <w:rsid w:val="00941F81"/>
    <w:rsid w:val="00943E1E"/>
    <w:rsid w:val="009441FE"/>
    <w:rsid w:val="00944B84"/>
    <w:rsid w:val="009453EF"/>
    <w:rsid w:val="0094610F"/>
    <w:rsid w:val="0094665F"/>
    <w:rsid w:val="009467E8"/>
    <w:rsid w:val="00946D38"/>
    <w:rsid w:val="009473B0"/>
    <w:rsid w:val="00947B30"/>
    <w:rsid w:val="00947C10"/>
    <w:rsid w:val="00950789"/>
    <w:rsid w:val="009508E0"/>
    <w:rsid w:val="00950B97"/>
    <w:rsid w:val="0095124C"/>
    <w:rsid w:val="0095171F"/>
    <w:rsid w:val="00951B94"/>
    <w:rsid w:val="00951DE4"/>
    <w:rsid w:val="00952233"/>
    <w:rsid w:val="00952F21"/>
    <w:rsid w:val="00953644"/>
    <w:rsid w:val="00953A18"/>
    <w:rsid w:val="009551A6"/>
    <w:rsid w:val="00955641"/>
    <w:rsid w:val="00955E4E"/>
    <w:rsid w:val="00956319"/>
    <w:rsid w:val="009566C9"/>
    <w:rsid w:val="00956F3C"/>
    <w:rsid w:val="00957253"/>
    <w:rsid w:val="009572D4"/>
    <w:rsid w:val="00957826"/>
    <w:rsid w:val="009578B0"/>
    <w:rsid w:val="00960077"/>
    <w:rsid w:val="0096172F"/>
    <w:rsid w:val="0096185F"/>
    <w:rsid w:val="00961C93"/>
    <w:rsid w:val="0096355E"/>
    <w:rsid w:val="00963FF4"/>
    <w:rsid w:val="00964085"/>
    <w:rsid w:val="00964D39"/>
    <w:rsid w:val="00965D99"/>
    <w:rsid w:val="00966022"/>
    <w:rsid w:val="009662A9"/>
    <w:rsid w:val="00966451"/>
    <w:rsid w:val="00966740"/>
    <w:rsid w:val="0096683B"/>
    <w:rsid w:val="00966AF6"/>
    <w:rsid w:val="00966B68"/>
    <w:rsid w:val="00966DB9"/>
    <w:rsid w:val="00970205"/>
    <w:rsid w:val="00970B77"/>
    <w:rsid w:val="009718A0"/>
    <w:rsid w:val="00971FAB"/>
    <w:rsid w:val="009733AC"/>
    <w:rsid w:val="009746C3"/>
    <w:rsid w:val="0097470D"/>
    <w:rsid w:val="00974711"/>
    <w:rsid w:val="0097477A"/>
    <w:rsid w:val="009752C1"/>
    <w:rsid w:val="0097532A"/>
    <w:rsid w:val="00975765"/>
    <w:rsid w:val="009761AE"/>
    <w:rsid w:val="0097622B"/>
    <w:rsid w:val="00976BF0"/>
    <w:rsid w:val="00976F64"/>
    <w:rsid w:val="009778CC"/>
    <w:rsid w:val="00977C65"/>
    <w:rsid w:val="00977EB0"/>
    <w:rsid w:val="0098070B"/>
    <w:rsid w:val="0098075B"/>
    <w:rsid w:val="00981363"/>
    <w:rsid w:val="009817FB"/>
    <w:rsid w:val="00981A09"/>
    <w:rsid w:val="009820E5"/>
    <w:rsid w:val="00982DF9"/>
    <w:rsid w:val="00983135"/>
    <w:rsid w:val="0098328D"/>
    <w:rsid w:val="009832AE"/>
    <w:rsid w:val="00983993"/>
    <w:rsid w:val="00983AA8"/>
    <w:rsid w:val="00983E64"/>
    <w:rsid w:val="00983FC4"/>
    <w:rsid w:val="0098402E"/>
    <w:rsid w:val="0098429A"/>
    <w:rsid w:val="00985C00"/>
    <w:rsid w:val="009864AD"/>
    <w:rsid w:val="00986FB5"/>
    <w:rsid w:val="009873DE"/>
    <w:rsid w:val="00987C76"/>
    <w:rsid w:val="00990125"/>
    <w:rsid w:val="0099060A"/>
    <w:rsid w:val="00990DF2"/>
    <w:rsid w:val="00991763"/>
    <w:rsid w:val="0099229C"/>
    <w:rsid w:val="0099286A"/>
    <w:rsid w:val="00992891"/>
    <w:rsid w:val="00992CA8"/>
    <w:rsid w:val="00992D61"/>
    <w:rsid w:val="00993651"/>
    <w:rsid w:val="00994147"/>
    <w:rsid w:val="009941F3"/>
    <w:rsid w:val="009944DC"/>
    <w:rsid w:val="00994C17"/>
    <w:rsid w:val="00995A39"/>
    <w:rsid w:val="00995D81"/>
    <w:rsid w:val="0099711D"/>
    <w:rsid w:val="009972A7"/>
    <w:rsid w:val="00997625"/>
    <w:rsid w:val="009A0161"/>
    <w:rsid w:val="009A03BD"/>
    <w:rsid w:val="009A0534"/>
    <w:rsid w:val="009A0C6D"/>
    <w:rsid w:val="009A1026"/>
    <w:rsid w:val="009A142A"/>
    <w:rsid w:val="009A1806"/>
    <w:rsid w:val="009A1AB1"/>
    <w:rsid w:val="009A207C"/>
    <w:rsid w:val="009A314A"/>
    <w:rsid w:val="009A4648"/>
    <w:rsid w:val="009A4726"/>
    <w:rsid w:val="009A4BEB"/>
    <w:rsid w:val="009A52BA"/>
    <w:rsid w:val="009A5B38"/>
    <w:rsid w:val="009A624F"/>
    <w:rsid w:val="009A63AD"/>
    <w:rsid w:val="009A6719"/>
    <w:rsid w:val="009A6AC1"/>
    <w:rsid w:val="009A6F22"/>
    <w:rsid w:val="009A70FC"/>
    <w:rsid w:val="009A7210"/>
    <w:rsid w:val="009B2A1A"/>
    <w:rsid w:val="009B2B57"/>
    <w:rsid w:val="009B3213"/>
    <w:rsid w:val="009B34B0"/>
    <w:rsid w:val="009B364D"/>
    <w:rsid w:val="009B3C12"/>
    <w:rsid w:val="009B3D45"/>
    <w:rsid w:val="009B48DA"/>
    <w:rsid w:val="009B4969"/>
    <w:rsid w:val="009B4CF8"/>
    <w:rsid w:val="009B4F4C"/>
    <w:rsid w:val="009B6F73"/>
    <w:rsid w:val="009B70B3"/>
    <w:rsid w:val="009B7147"/>
    <w:rsid w:val="009B7AAA"/>
    <w:rsid w:val="009C04CB"/>
    <w:rsid w:val="009C0CDD"/>
    <w:rsid w:val="009C1668"/>
    <w:rsid w:val="009C1E2B"/>
    <w:rsid w:val="009C20C3"/>
    <w:rsid w:val="009C21BF"/>
    <w:rsid w:val="009C29DC"/>
    <w:rsid w:val="009C45F8"/>
    <w:rsid w:val="009C4C30"/>
    <w:rsid w:val="009C4E4F"/>
    <w:rsid w:val="009C5072"/>
    <w:rsid w:val="009C5A66"/>
    <w:rsid w:val="009C5CAE"/>
    <w:rsid w:val="009C6AA3"/>
    <w:rsid w:val="009C6C59"/>
    <w:rsid w:val="009C7EE9"/>
    <w:rsid w:val="009D06EA"/>
    <w:rsid w:val="009D1AE3"/>
    <w:rsid w:val="009D2231"/>
    <w:rsid w:val="009D23C9"/>
    <w:rsid w:val="009D27D6"/>
    <w:rsid w:val="009D2C9A"/>
    <w:rsid w:val="009D3790"/>
    <w:rsid w:val="009D3958"/>
    <w:rsid w:val="009D4FC6"/>
    <w:rsid w:val="009D5693"/>
    <w:rsid w:val="009D5DE5"/>
    <w:rsid w:val="009D6C08"/>
    <w:rsid w:val="009D6ED5"/>
    <w:rsid w:val="009D7288"/>
    <w:rsid w:val="009D7F70"/>
    <w:rsid w:val="009E0AF2"/>
    <w:rsid w:val="009E186D"/>
    <w:rsid w:val="009E209E"/>
    <w:rsid w:val="009E259C"/>
    <w:rsid w:val="009E2892"/>
    <w:rsid w:val="009E2AFD"/>
    <w:rsid w:val="009E2BE1"/>
    <w:rsid w:val="009E32F7"/>
    <w:rsid w:val="009E3520"/>
    <w:rsid w:val="009E35AD"/>
    <w:rsid w:val="009E35B8"/>
    <w:rsid w:val="009E374C"/>
    <w:rsid w:val="009E3BB5"/>
    <w:rsid w:val="009E4350"/>
    <w:rsid w:val="009E4652"/>
    <w:rsid w:val="009E5599"/>
    <w:rsid w:val="009E5BD4"/>
    <w:rsid w:val="009E662B"/>
    <w:rsid w:val="009E6681"/>
    <w:rsid w:val="009E679B"/>
    <w:rsid w:val="009E7668"/>
    <w:rsid w:val="009E7E4A"/>
    <w:rsid w:val="009F018B"/>
    <w:rsid w:val="009F0CD6"/>
    <w:rsid w:val="009F0EE4"/>
    <w:rsid w:val="009F130F"/>
    <w:rsid w:val="009F1360"/>
    <w:rsid w:val="009F13B6"/>
    <w:rsid w:val="009F174B"/>
    <w:rsid w:val="009F1DD0"/>
    <w:rsid w:val="009F2061"/>
    <w:rsid w:val="009F20AD"/>
    <w:rsid w:val="009F2198"/>
    <w:rsid w:val="009F3533"/>
    <w:rsid w:val="009F367D"/>
    <w:rsid w:val="009F36BC"/>
    <w:rsid w:val="009F370D"/>
    <w:rsid w:val="009F3D01"/>
    <w:rsid w:val="009F3F24"/>
    <w:rsid w:val="009F4296"/>
    <w:rsid w:val="009F441C"/>
    <w:rsid w:val="009F4852"/>
    <w:rsid w:val="009F4DBD"/>
    <w:rsid w:val="009F4E2D"/>
    <w:rsid w:val="009F5A2F"/>
    <w:rsid w:val="009F5EE3"/>
    <w:rsid w:val="009F64F3"/>
    <w:rsid w:val="009F6CBD"/>
    <w:rsid w:val="009F77FF"/>
    <w:rsid w:val="009F7D8F"/>
    <w:rsid w:val="00A00228"/>
    <w:rsid w:val="00A009E1"/>
    <w:rsid w:val="00A00D1B"/>
    <w:rsid w:val="00A00D6E"/>
    <w:rsid w:val="00A01498"/>
    <w:rsid w:val="00A01504"/>
    <w:rsid w:val="00A01ACC"/>
    <w:rsid w:val="00A01B64"/>
    <w:rsid w:val="00A01E46"/>
    <w:rsid w:val="00A01FC4"/>
    <w:rsid w:val="00A01FDB"/>
    <w:rsid w:val="00A02620"/>
    <w:rsid w:val="00A02ED2"/>
    <w:rsid w:val="00A040EF"/>
    <w:rsid w:val="00A041B7"/>
    <w:rsid w:val="00A04B95"/>
    <w:rsid w:val="00A05B04"/>
    <w:rsid w:val="00A05D45"/>
    <w:rsid w:val="00A05DE5"/>
    <w:rsid w:val="00A05FF1"/>
    <w:rsid w:val="00A06026"/>
    <w:rsid w:val="00A06864"/>
    <w:rsid w:val="00A06F9F"/>
    <w:rsid w:val="00A07714"/>
    <w:rsid w:val="00A07AFE"/>
    <w:rsid w:val="00A10313"/>
    <w:rsid w:val="00A1084E"/>
    <w:rsid w:val="00A11127"/>
    <w:rsid w:val="00A123A9"/>
    <w:rsid w:val="00A1278A"/>
    <w:rsid w:val="00A14148"/>
    <w:rsid w:val="00A141AC"/>
    <w:rsid w:val="00A14709"/>
    <w:rsid w:val="00A14B57"/>
    <w:rsid w:val="00A14E1C"/>
    <w:rsid w:val="00A153D5"/>
    <w:rsid w:val="00A15FC8"/>
    <w:rsid w:val="00A1600F"/>
    <w:rsid w:val="00A16123"/>
    <w:rsid w:val="00A16F60"/>
    <w:rsid w:val="00A179E6"/>
    <w:rsid w:val="00A2038C"/>
    <w:rsid w:val="00A21474"/>
    <w:rsid w:val="00A21E99"/>
    <w:rsid w:val="00A21EC1"/>
    <w:rsid w:val="00A22073"/>
    <w:rsid w:val="00A228D3"/>
    <w:rsid w:val="00A2303D"/>
    <w:rsid w:val="00A23729"/>
    <w:rsid w:val="00A23D03"/>
    <w:rsid w:val="00A24514"/>
    <w:rsid w:val="00A24594"/>
    <w:rsid w:val="00A24CDD"/>
    <w:rsid w:val="00A252B2"/>
    <w:rsid w:val="00A25D9F"/>
    <w:rsid w:val="00A25E81"/>
    <w:rsid w:val="00A264E4"/>
    <w:rsid w:val="00A2691C"/>
    <w:rsid w:val="00A26BA5"/>
    <w:rsid w:val="00A27FD4"/>
    <w:rsid w:val="00A302FC"/>
    <w:rsid w:val="00A303A1"/>
    <w:rsid w:val="00A30696"/>
    <w:rsid w:val="00A30ABB"/>
    <w:rsid w:val="00A30B4E"/>
    <w:rsid w:val="00A31221"/>
    <w:rsid w:val="00A313BC"/>
    <w:rsid w:val="00A3191F"/>
    <w:rsid w:val="00A31ED5"/>
    <w:rsid w:val="00A32057"/>
    <w:rsid w:val="00A3221C"/>
    <w:rsid w:val="00A33BD3"/>
    <w:rsid w:val="00A34032"/>
    <w:rsid w:val="00A349CB"/>
    <w:rsid w:val="00A3510B"/>
    <w:rsid w:val="00A375AC"/>
    <w:rsid w:val="00A377D2"/>
    <w:rsid w:val="00A37962"/>
    <w:rsid w:val="00A379DC"/>
    <w:rsid w:val="00A37AD2"/>
    <w:rsid w:val="00A37CDF"/>
    <w:rsid w:val="00A37E55"/>
    <w:rsid w:val="00A407DF"/>
    <w:rsid w:val="00A40F17"/>
    <w:rsid w:val="00A414C1"/>
    <w:rsid w:val="00A415E1"/>
    <w:rsid w:val="00A419AA"/>
    <w:rsid w:val="00A41CDA"/>
    <w:rsid w:val="00A41E82"/>
    <w:rsid w:val="00A42647"/>
    <w:rsid w:val="00A42761"/>
    <w:rsid w:val="00A42AD8"/>
    <w:rsid w:val="00A42B06"/>
    <w:rsid w:val="00A42C8D"/>
    <w:rsid w:val="00A43B9F"/>
    <w:rsid w:val="00A45082"/>
    <w:rsid w:val="00A450AD"/>
    <w:rsid w:val="00A452DD"/>
    <w:rsid w:val="00A46558"/>
    <w:rsid w:val="00A47013"/>
    <w:rsid w:val="00A4709D"/>
    <w:rsid w:val="00A471BD"/>
    <w:rsid w:val="00A474C0"/>
    <w:rsid w:val="00A475F7"/>
    <w:rsid w:val="00A47763"/>
    <w:rsid w:val="00A477C5"/>
    <w:rsid w:val="00A47BC4"/>
    <w:rsid w:val="00A50393"/>
    <w:rsid w:val="00A5047A"/>
    <w:rsid w:val="00A509D1"/>
    <w:rsid w:val="00A50F08"/>
    <w:rsid w:val="00A52D4B"/>
    <w:rsid w:val="00A5320C"/>
    <w:rsid w:val="00A53CDB"/>
    <w:rsid w:val="00A544D5"/>
    <w:rsid w:val="00A54515"/>
    <w:rsid w:val="00A54A74"/>
    <w:rsid w:val="00A54D12"/>
    <w:rsid w:val="00A54F01"/>
    <w:rsid w:val="00A55015"/>
    <w:rsid w:val="00A55194"/>
    <w:rsid w:val="00A556D1"/>
    <w:rsid w:val="00A5622C"/>
    <w:rsid w:val="00A56D2C"/>
    <w:rsid w:val="00A56ED6"/>
    <w:rsid w:val="00A57331"/>
    <w:rsid w:val="00A573F2"/>
    <w:rsid w:val="00A600AD"/>
    <w:rsid w:val="00A60CCF"/>
    <w:rsid w:val="00A625F6"/>
    <w:rsid w:val="00A62766"/>
    <w:rsid w:val="00A62D33"/>
    <w:rsid w:val="00A62EE1"/>
    <w:rsid w:val="00A63A42"/>
    <w:rsid w:val="00A6452F"/>
    <w:rsid w:val="00A64849"/>
    <w:rsid w:val="00A65D43"/>
    <w:rsid w:val="00A664D7"/>
    <w:rsid w:val="00A66F42"/>
    <w:rsid w:val="00A6784F"/>
    <w:rsid w:val="00A67A10"/>
    <w:rsid w:val="00A70748"/>
    <w:rsid w:val="00A70C71"/>
    <w:rsid w:val="00A716B5"/>
    <w:rsid w:val="00A718B5"/>
    <w:rsid w:val="00A71A4F"/>
    <w:rsid w:val="00A72D0E"/>
    <w:rsid w:val="00A73457"/>
    <w:rsid w:val="00A739F8"/>
    <w:rsid w:val="00A73F8E"/>
    <w:rsid w:val="00A75848"/>
    <w:rsid w:val="00A7584E"/>
    <w:rsid w:val="00A76E0D"/>
    <w:rsid w:val="00A7795F"/>
    <w:rsid w:val="00A77B5A"/>
    <w:rsid w:val="00A80342"/>
    <w:rsid w:val="00A807D4"/>
    <w:rsid w:val="00A80BCA"/>
    <w:rsid w:val="00A81663"/>
    <w:rsid w:val="00A81C62"/>
    <w:rsid w:val="00A8213A"/>
    <w:rsid w:val="00A825FE"/>
    <w:rsid w:val="00A82BFA"/>
    <w:rsid w:val="00A837AB"/>
    <w:rsid w:val="00A837CC"/>
    <w:rsid w:val="00A8406D"/>
    <w:rsid w:val="00A842FD"/>
    <w:rsid w:val="00A84859"/>
    <w:rsid w:val="00A848AF"/>
    <w:rsid w:val="00A84A9C"/>
    <w:rsid w:val="00A84E39"/>
    <w:rsid w:val="00A85502"/>
    <w:rsid w:val="00A858F4"/>
    <w:rsid w:val="00A85A7D"/>
    <w:rsid w:val="00A87688"/>
    <w:rsid w:val="00A87B46"/>
    <w:rsid w:val="00A90021"/>
    <w:rsid w:val="00A90273"/>
    <w:rsid w:val="00A917D9"/>
    <w:rsid w:val="00A91835"/>
    <w:rsid w:val="00A9195A"/>
    <w:rsid w:val="00A92A4D"/>
    <w:rsid w:val="00A92AB9"/>
    <w:rsid w:val="00A9390F"/>
    <w:rsid w:val="00A93D3A"/>
    <w:rsid w:val="00A9449A"/>
    <w:rsid w:val="00A94DA4"/>
    <w:rsid w:val="00A958A0"/>
    <w:rsid w:val="00A95B8F"/>
    <w:rsid w:val="00A95E39"/>
    <w:rsid w:val="00A9731E"/>
    <w:rsid w:val="00A97797"/>
    <w:rsid w:val="00AA002E"/>
    <w:rsid w:val="00AA0344"/>
    <w:rsid w:val="00AA0CB9"/>
    <w:rsid w:val="00AA109C"/>
    <w:rsid w:val="00AA1364"/>
    <w:rsid w:val="00AA1399"/>
    <w:rsid w:val="00AA1E2B"/>
    <w:rsid w:val="00AA229E"/>
    <w:rsid w:val="00AA2BC3"/>
    <w:rsid w:val="00AA2CB3"/>
    <w:rsid w:val="00AA33D3"/>
    <w:rsid w:val="00AA4086"/>
    <w:rsid w:val="00AA4739"/>
    <w:rsid w:val="00AA56D1"/>
    <w:rsid w:val="00AA7113"/>
    <w:rsid w:val="00AB0475"/>
    <w:rsid w:val="00AB0A1B"/>
    <w:rsid w:val="00AB102C"/>
    <w:rsid w:val="00AB103B"/>
    <w:rsid w:val="00AB140A"/>
    <w:rsid w:val="00AB142E"/>
    <w:rsid w:val="00AB16DA"/>
    <w:rsid w:val="00AB1877"/>
    <w:rsid w:val="00AB1ADB"/>
    <w:rsid w:val="00AB21CD"/>
    <w:rsid w:val="00AB236C"/>
    <w:rsid w:val="00AB2710"/>
    <w:rsid w:val="00AB30BC"/>
    <w:rsid w:val="00AB47F3"/>
    <w:rsid w:val="00AB4961"/>
    <w:rsid w:val="00AB4BCF"/>
    <w:rsid w:val="00AB55AB"/>
    <w:rsid w:val="00AB58F4"/>
    <w:rsid w:val="00AB6847"/>
    <w:rsid w:val="00AB6C9A"/>
    <w:rsid w:val="00AB794A"/>
    <w:rsid w:val="00AC05F7"/>
    <w:rsid w:val="00AC0F32"/>
    <w:rsid w:val="00AC1E2D"/>
    <w:rsid w:val="00AC235C"/>
    <w:rsid w:val="00AC254E"/>
    <w:rsid w:val="00AC2B99"/>
    <w:rsid w:val="00AC2D0B"/>
    <w:rsid w:val="00AC343D"/>
    <w:rsid w:val="00AC3461"/>
    <w:rsid w:val="00AC35CC"/>
    <w:rsid w:val="00AC3EAB"/>
    <w:rsid w:val="00AC3F4E"/>
    <w:rsid w:val="00AC4220"/>
    <w:rsid w:val="00AC4CA6"/>
    <w:rsid w:val="00AC4CB2"/>
    <w:rsid w:val="00AC59F1"/>
    <w:rsid w:val="00AC654B"/>
    <w:rsid w:val="00AC6954"/>
    <w:rsid w:val="00AC79CE"/>
    <w:rsid w:val="00AD0766"/>
    <w:rsid w:val="00AD08FD"/>
    <w:rsid w:val="00AD26EA"/>
    <w:rsid w:val="00AD30EF"/>
    <w:rsid w:val="00AD3A38"/>
    <w:rsid w:val="00AD567E"/>
    <w:rsid w:val="00AD66FF"/>
    <w:rsid w:val="00AD7743"/>
    <w:rsid w:val="00AE0044"/>
    <w:rsid w:val="00AE0FCF"/>
    <w:rsid w:val="00AE105C"/>
    <w:rsid w:val="00AE1560"/>
    <w:rsid w:val="00AE270A"/>
    <w:rsid w:val="00AE29E1"/>
    <w:rsid w:val="00AE2ACE"/>
    <w:rsid w:val="00AE2B0C"/>
    <w:rsid w:val="00AE2C11"/>
    <w:rsid w:val="00AE2F2F"/>
    <w:rsid w:val="00AE31A8"/>
    <w:rsid w:val="00AE3A16"/>
    <w:rsid w:val="00AE3A6C"/>
    <w:rsid w:val="00AE3E64"/>
    <w:rsid w:val="00AE44C2"/>
    <w:rsid w:val="00AE54D4"/>
    <w:rsid w:val="00AE6649"/>
    <w:rsid w:val="00AE68E7"/>
    <w:rsid w:val="00AE6C87"/>
    <w:rsid w:val="00AE705A"/>
    <w:rsid w:val="00AE70A2"/>
    <w:rsid w:val="00AE72AF"/>
    <w:rsid w:val="00AE7481"/>
    <w:rsid w:val="00AE7570"/>
    <w:rsid w:val="00AE79E2"/>
    <w:rsid w:val="00AE7EEA"/>
    <w:rsid w:val="00AF16A6"/>
    <w:rsid w:val="00AF21AD"/>
    <w:rsid w:val="00AF2B0E"/>
    <w:rsid w:val="00AF2FFF"/>
    <w:rsid w:val="00AF4485"/>
    <w:rsid w:val="00AF47C6"/>
    <w:rsid w:val="00AF47EF"/>
    <w:rsid w:val="00AF4EA5"/>
    <w:rsid w:val="00AF5CA6"/>
    <w:rsid w:val="00AF60C0"/>
    <w:rsid w:val="00AF672C"/>
    <w:rsid w:val="00AF7B74"/>
    <w:rsid w:val="00B006C3"/>
    <w:rsid w:val="00B00965"/>
    <w:rsid w:val="00B00BE5"/>
    <w:rsid w:val="00B00C83"/>
    <w:rsid w:val="00B01049"/>
    <w:rsid w:val="00B01740"/>
    <w:rsid w:val="00B0174D"/>
    <w:rsid w:val="00B01E46"/>
    <w:rsid w:val="00B02690"/>
    <w:rsid w:val="00B02907"/>
    <w:rsid w:val="00B02D25"/>
    <w:rsid w:val="00B0375C"/>
    <w:rsid w:val="00B0383B"/>
    <w:rsid w:val="00B038B2"/>
    <w:rsid w:val="00B04B33"/>
    <w:rsid w:val="00B04B59"/>
    <w:rsid w:val="00B04BFC"/>
    <w:rsid w:val="00B04C96"/>
    <w:rsid w:val="00B0516C"/>
    <w:rsid w:val="00B06628"/>
    <w:rsid w:val="00B068F6"/>
    <w:rsid w:val="00B06AC9"/>
    <w:rsid w:val="00B06EB0"/>
    <w:rsid w:val="00B071B4"/>
    <w:rsid w:val="00B1104E"/>
    <w:rsid w:val="00B124A2"/>
    <w:rsid w:val="00B12774"/>
    <w:rsid w:val="00B13F11"/>
    <w:rsid w:val="00B143FC"/>
    <w:rsid w:val="00B148A7"/>
    <w:rsid w:val="00B14FB4"/>
    <w:rsid w:val="00B16108"/>
    <w:rsid w:val="00B164A2"/>
    <w:rsid w:val="00B16C8E"/>
    <w:rsid w:val="00B21546"/>
    <w:rsid w:val="00B2159E"/>
    <w:rsid w:val="00B2311C"/>
    <w:rsid w:val="00B23149"/>
    <w:rsid w:val="00B231B3"/>
    <w:rsid w:val="00B23796"/>
    <w:rsid w:val="00B238C8"/>
    <w:rsid w:val="00B23A3E"/>
    <w:rsid w:val="00B23C33"/>
    <w:rsid w:val="00B243ED"/>
    <w:rsid w:val="00B24423"/>
    <w:rsid w:val="00B254B0"/>
    <w:rsid w:val="00B254D6"/>
    <w:rsid w:val="00B259FE"/>
    <w:rsid w:val="00B25C84"/>
    <w:rsid w:val="00B25E99"/>
    <w:rsid w:val="00B2730F"/>
    <w:rsid w:val="00B30405"/>
    <w:rsid w:val="00B30DC2"/>
    <w:rsid w:val="00B30DEF"/>
    <w:rsid w:val="00B30F07"/>
    <w:rsid w:val="00B30F46"/>
    <w:rsid w:val="00B311D2"/>
    <w:rsid w:val="00B31414"/>
    <w:rsid w:val="00B314FD"/>
    <w:rsid w:val="00B3153E"/>
    <w:rsid w:val="00B3181F"/>
    <w:rsid w:val="00B31B5D"/>
    <w:rsid w:val="00B32231"/>
    <w:rsid w:val="00B3279D"/>
    <w:rsid w:val="00B32E61"/>
    <w:rsid w:val="00B32E7D"/>
    <w:rsid w:val="00B33689"/>
    <w:rsid w:val="00B336C3"/>
    <w:rsid w:val="00B34135"/>
    <w:rsid w:val="00B3413B"/>
    <w:rsid w:val="00B3426A"/>
    <w:rsid w:val="00B346DB"/>
    <w:rsid w:val="00B35629"/>
    <w:rsid w:val="00B35A88"/>
    <w:rsid w:val="00B36CA4"/>
    <w:rsid w:val="00B37204"/>
    <w:rsid w:val="00B37221"/>
    <w:rsid w:val="00B373B7"/>
    <w:rsid w:val="00B37443"/>
    <w:rsid w:val="00B379FF"/>
    <w:rsid w:val="00B37B78"/>
    <w:rsid w:val="00B4088B"/>
    <w:rsid w:val="00B41B1B"/>
    <w:rsid w:val="00B42002"/>
    <w:rsid w:val="00B42208"/>
    <w:rsid w:val="00B4239C"/>
    <w:rsid w:val="00B43053"/>
    <w:rsid w:val="00B43AC4"/>
    <w:rsid w:val="00B4445D"/>
    <w:rsid w:val="00B444BD"/>
    <w:rsid w:val="00B44D9E"/>
    <w:rsid w:val="00B44F97"/>
    <w:rsid w:val="00B45F94"/>
    <w:rsid w:val="00B46204"/>
    <w:rsid w:val="00B46B52"/>
    <w:rsid w:val="00B46B8E"/>
    <w:rsid w:val="00B47266"/>
    <w:rsid w:val="00B4790A"/>
    <w:rsid w:val="00B5006C"/>
    <w:rsid w:val="00B504B6"/>
    <w:rsid w:val="00B506B6"/>
    <w:rsid w:val="00B50887"/>
    <w:rsid w:val="00B5163A"/>
    <w:rsid w:val="00B518D1"/>
    <w:rsid w:val="00B51B72"/>
    <w:rsid w:val="00B51E6E"/>
    <w:rsid w:val="00B521E4"/>
    <w:rsid w:val="00B52439"/>
    <w:rsid w:val="00B5345B"/>
    <w:rsid w:val="00B5391B"/>
    <w:rsid w:val="00B53B27"/>
    <w:rsid w:val="00B53E0F"/>
    <w:rsid w:val="00B54174"/>
    <w:rsid w:val="00B5468D"/>
    <w:rsid w:val="00B54C10"/>
    <w:rsid w:val="00B54C9F"/>
    <w:rsid w:val="00B55113"/>
    <w:rsid w:val="00B55121"/>
    <w:rsid w:val="00B55245"/>
    <w:rsid w:val="00B56035"/>
    <w:rsid w:val="00B56F16"/>
    <w:rsid w:val="00B56F72"/>
    <w:rsid w:val="00B57787"/>
    <w:rsid w:val="00B60120"/>
    <w:rsid w:val="00B6020B"/>
    <w:rsid w:val="00B60B97"/>
    <w:rsid w:val="00B61155"/>
    <w:rsid w:val="00B61600"/>
    <w:rsid w:val="00B6229B"/>
    <w:rsid w:val="00B628AE"/>
    <w:rsid w:val="00B62E96"/>
    <w:rsid w:val="00B6303F"/>
    <w:rsid w:val="00B632AC"/>
    <w:rsid w:val="00B63C59"/>
    <w:rsid w:val="00B63C9B"/>
    <w:rsid w:val="00B64854"/>
    <w:rsid w:val="00B648B4"/>
    <w:rsid w:val="00B655D5"/>
    <w:rsid w:val="00B65727"/>
    <w:rsid w:val="00B65ABB"/>
    <w:rsid w:val="00B65C1F"/>
    <w:rsid w:val="00B6643D"/>
    <w:rsid w:val="00B67007"/>
    <w:rsid w:val="00B671CA"/>
    <w:rsid w:val="00B67259"/>
    <w:rsid w:val="00B67B8B"/>
    <w:rsid w:val="00B70935"/>
    <w:rsid w:val="00B713FB"/>
    <w:rsid w:val="00B7174D"/>
    <w:rsid w:val="00B71DAE"/>
    <w:rsid w:val="00B720F9"/>
    <w:rsid w:val="00B72899"/>
    <w:rsid w:val="00B72E2D"/>
    <w:rsid w:val="00B73F1A"/>
    <w:rsid w:val="00B74444"/>
    <w:rsid w:val="00B764B5"/>
    <w:rsid w:val="00B76DD5"/>
    <w:rsid w:val="00B76E10"/>
    <w:rsid w:val="00B76E93"/>
    <w:rsid w:val="00B77050"/>
    <w:rsid w:val="00B7734D"/>
    <w:rsid w:val="00B77DE3"/>
    <w:rsid w:val="00B77EE5"/>
    <w:rsid w:val="00B77F7B"/>
    <w:rsid w:val="00B806F8"/>
    <w:rsid w:val="00B808B3"/>
    <w:rsid w:val="00B80F21"/>
    <w:rsid w:val="00B80F36"/>
    <w:rsid w:val="00B8134A"/>
    <w:rsid w:val="00B8196E"/>
    <w:rsid w:val="00B822CD"/>
    <w:rsid w:val="00B825EE"/>
    <w:rsid w:val="00B829BB"/>
    <w:rsid w:val="00B82B78"/>
    <w:rsid w:val="00B82D57"/>
    <w:rsid w:val="00B834CA"/>
    <w:rsid w:val="00B83BAA"/>
    <w:rsid w:val="00B83CF8"/>
    <w:rsid w:val="00B84C56"/>
    <w:rsid w:val="00B85366"/>
    <w:rsid w:val="00B85724"/>
    <w:rsid w:val="00B85B54"/>
    <w:rsid w:val="00B866C4"/>
    <w:rsid w:val="00B86ABA"/>
    <w:rsid w:val="00B86FEF"/>
    <w:rsid w:val="00B872DF"/>
    <w:rsid w:val="00B875A7"/>
    <w:rsid w:val="00B8790A"/>
    <w:rsid w:val="00B87C49"/>
    <w:rsid w:val="00B906B2"/>
    <w:rsid w:val="00B90C3E"/>
    <w:rsid w:val="00B920B8"/>
    <w:rsid w:val="00B92130"/>
    <w:rsid w:val="00B93D45"/>
    <w:rsid w:val="00B94043"/>
    <w:rsid w:val="00B94777"/>
    <w:rsid w:val="00B94856"/>
    <w:rsid w:val="00B94CEC"/>
    <w:rsid w:val="00B9506C"/>
    <w:rsid w:val="00B9543E"/>
    <w:rsid w:val="00B959F9"/>
    <w:rsid w:val="00B95FFF"/>
    <w:rsid w:val="00B96178"/>
    <w:rsid w:val="00B96849"/>
    <w:rsid w:val="00B96D91"/>
    <w:rsid w:val="00B971B4"/>
    <w:rsid w:val="00B978B5"/>
    <w:rsid w:val="00B97A0D"/>
    <w:rsid w:val="00B97ABF"/>
    <w:rsid w:val="00BA030B"/>
    <w:rsid w:val="00BA0644"/>
    <w:rsid w:val="00BA1019"/>
    <w:rsid w:val="00BA110A"/>
    <w:rsid w:val="00BA14CF"/>
    <w:rsid w:val="00BA1EA0"/>
    <w:rsid w:val="00BA295F"/>
    <w:rsid w:val="00BA3195"/>
    <w:rsid w:val="00BA353B"/>
    <w:rsid w:val="00BA3696"/>
    <w:rsid w:val="00BA38FC"/>
    <w:rsid w:val="00BA3FA1"/>
    <w:rsid w:val="00BA40CD"/>
    <w:rsid w:val="00BA4DE2"/>
    <w:rsid w:val="00BA517E"/>
    <w:rsid w:val="00BA6E70"/>
    <w:rsid w:val="00BA6E92"/>
    <w:rsid w:val="00BA7112"/>
    <w:rsid w:val="00BB0335"/>
    <w:rsid w:val="00BB1726"/>
    <w:rsid w:val="00BB24AF"/>
    <w:rsid w:val="00BB2560"/>
    <w:rsid w:val="00BB27A7"/>
    <w:rsid w:val="00BB28FC"/>
    <w:rsid w:val="00BB2E7A"/>
    <w:rsid w:val="00BB33E8"/>
    <w:rsid w:val="00BB3A5A"/>
    <w:rsid w:val="00BB5508"/>
    <w:rsid w:val="00BB55EC"/>
    <w:rsid w:val="00BB562D"/>
    <w:rsid w:val="00BB60B4"/>
    <w:rsid w:val="00BB60EB"/>
    <w:rsid w:val="00BC016F"/>
    <w:rsid w:val="00BC0317"/>
    <w:rsid w:val="00BC0332"/>
    <w:rsid w:val="00BC0937"/>
    <w:rsid w:val="00BC16C1"/>
    <w:rsid w:val="00BC1897"/>
    <w:rsid w:val="00BC1E5D"/>
    <w:rsid w:val="00BC1F51"/>
    <w:rsid w:val="00BC226F"/>
    <w:rsid w:val="00BC2451"/>
    <w:rsid w:val="00BC2A13"/>
    <w:rsid w:val="00BC2FA9"/>
    <w:rsid w:val="00BC3045"/>
    <w:rsid w:val="00BC325E"/>
    <w:rsid w:val="00BC3C10"/>
    <w:rsid w:val="00BC3C63"/>
    <w:rsid w:val="00BC40E0"/>
    <w:rsid w:val="00BC4E82"/>
    <w:rsid w:val="00BC5151"/>
    <w:rsid w:val="00BC52FF"/>
    <w:rsid w:val="00BC57B9"/>
    <w:rsid w:val="00BC5A90"/>
    <w:rsid w:val="00BC5C6D"/>
    <w:rsid w:val="00BC5DC9"/>
    <w:rsid w:val="00BC63AA"/>
    <w:rsid w:val="00BC657B"/>
    <w:rsid w:val="00BC6779"/>
    <w:rsid w:val="00BC6A9A"/>
    <w:rsid w:val="00BC71DA"/>
    <w:rsid w:val="00BC73DF"/>
    <w:rsid w:val="00BC74CE"/>
    <w:rsid w:val="00BC7F17"/>
    <w:rsid w:val="00BD050D"/>
    <w:rsid w:val="00BD0EAE"/>
    <w:rsid w:val="00BD11F6"/>
    <w:rsid w:val="00BD1A78"/>
    <w:rsid w:val="00BD1DBA"/>
    <w:rsid w:val="00BD3868"/>
    <w:rsid w:val="00BD3969"/>
    <w:rsid w:val="00BD458D"/>
    <w:rsid w:val="00BD494E"/>
    <w:rsid w:val="00BD49A3"/>
    <w:rsid w:val="00BD5BF9"/>
    <w:rsid w:val="00BD6263"/>
    <w:rsid w:val="00BD6407"/>
    <w:rsid w:val="00BD68AA"/>
    <w:rsid w:val="00BD6D9A"/>
    <w:rsid w:val="00BD75F2"/>
    <w:rsid w:val="00BD79ED"/>
    <w:rsid w:val="00BD7A43"/>
    <w:rsid w:val="00BE090B"/>
    <w:rsid w:val="00BE10BC"/>
    <w:rsid w:val="00BE138B"/>
    <w:rsid w:val="00BE18E9"/>
    <w:rsid w:val="00BE1EF9"/>
    <w:rsid w:val="00BE24CC"/>
    <w:rsid w:val="00BE2B92"/>
    <w:rsid w:val="00BE2F2B"/>
    <w:rsid w:val="00BE3B8F"/>
    <w:rsid w:val="00BE4423"/>
    <w:rsid w:val="00BE46A9"/>
    <w:rsid w:val="00BE46F5"/>
    <w:rsid w:val="00BE5BA8"/>
    <w:rsid w:val="00BE60A8"/>
    <w:rsid w:val="00BE7238"/>
    <w:rsid w:val="00BE7290"/>
    <w:rsid w:val="00BE75B2"/>
    <w:rsid w:val="00BE7B33"/>
    <w:rsid w:val="00BF0140"/>
    <w:rsid w:val="00BF0514"/>
    <w:rsid w:val="00BF0E5B"/>
    <w:rsid w:val="00BF0FD1"/>
    <w:rsid w:val="00BF18D2"/>
    <w:rsid w:val="00BF1D19"/>
    <w:rsid w:val="00BF1E98"/>
    <w:rsid w:val="00BF1EB3"/>
    <w:rsid w:val="00BF203C"/>
    <w:rsid w:val="00BF25AF"/>
    <w:rsid w:val="00BF3A9E"/>
    <w:rsid w:val="00BF3C3F"/>
    <w:rsid w:val="00BF3CAE"/>
    <w:rsid w:val="00BF428A"/>
    <w:rsid w:val="00BF432C"/>
    <w:rsid w:val="00BF441C"/>
    <w:rsid w:val="00BF4A06"/>
    <w:rsid w:val="00BF516A"/>
    <w:rsid w:val="00BF532B"/>
    <w:rsid w:val="00BF5A50"/>
    <w:rsid w:val="00BF676D"/>
    <w:rsid w:val="00BF694B"/>
    <w:rsid w:val="00BF6E5F"/>
    <w:rsid w:val="00BF739C"/>
    <w:rsid w:val="00BF784C"/>
    <w:rsid w:val="00BF7FD8"/>
    <w:rsid w:val="00C00B2C"/>
    <w:rsid w:val="00C0263D"/>
    <w:rsid w:val="00C027FA"/>
    <w:rsid w:val="00C0282F"/>
    <w:rsid w:val="00C03989"/>
    <w:rsid w:val="00C039BF"/>
    <w:rsid w:val="00C047F0"/>
    <w:rsid w:val="00C04F88"/>
    <w:rsid w:val="00C0552D"/>
    <w:rsid w:val="00C05812"/>
    <w:rsid w:val="00C059B3"/>
    <w:rsid w:val="00C05FC2"/>
    <w:rsid w:val="00C06228"/>
    <w:rsid w:val="00C0628D"/>
    <w:rsid w:val="00C06C9D"/>
    <w:rsid w:val="00C06F1C"/>
    <w:rsid w:val="00C072D3"/>
    <w:rsid w:val="00C0776E"/>
    <w:rsid w:val="00C103C6"/>
    <w:rsid w:val="00C1059F"/>
    <w:rsid w:val="00C1128A"/>
    <w:rsid w:val="00C11821"/>
    <w:rsid w:val="00C11B4E"/>
    <w:rsid w:val="00C11B5C"/>
    <w:rsid w:val="00C1212B"/>
    <w:rsid w:val="00C1233C"/>
    <w:rsid w:val="00C128C1"/>
    <w:rsid w:val="00C134F4"/>
    <w:rsid w:val="00C1361B"/>
    <w:rsid w:val="00C13878"/>
    <w:rsid w:val="00C13A8E"/>
    <w:rsid w:val="00C14518"/>
    <w:rsid w:val="00C14958"/>
    <w:rsid w:val="00C14E52"/>
    <w:rsid w:val="00C1570A"/>
    <w:rsid w:val="00C16509"/>
    <w:rsid w:val="00C1672E"/>
    <w:rsid w:val="00C16AB9"/>
    <w:rsid w:val="00C1767F"/>
    <w:rsid w:val="00C17AD8"/>
    <w:rsid w:val="00C17E8D"/>
    <w:rsid w:val="00C20919"/>
    <w:rsid w:val="00C20ACC"/>
    <w:rsid w:val="00C210B0"/>
    <w:rsid w:val="00C22485"/>
    <w:rsid w:val="00C238BA"/>
    <w:rsid w:val="00C24A96"/>
    <w:rsid w:val="00C24D29"/>
    <w:rsid w:val="00C25827"/>
    <w:rsid w:val="00C25902"/>
    <w:rsid w:val="00C25A64"/>
    <w:rsid w:val="00C25B0E"/>
    <w:rsid w:val="00C2650B"/>
    <w:rsid w:val="00C26984"/>
    <w:rsid w:val="00C26D12"/>
    <w:rsid w:val="00C2707D"/>
    <w:rsid w:val="00C272C7"/>
    <w:rsid w:val="00C27B0A"/>
    <w:rsid w:val="00C300A3"/>
    <w:rsid w:val="00C31330"/>
    <w:rsid w:val="00C318C5"/>
    <w:rsid w:val="00C31A6A"/>
    <w:rsid w:val="00C31EB7"/>
    <w:rsid w:val="00C32196"/>
    <w:rsid w:val="00C32713"/>
    <w:rsid w:val="00C32C70"/>
    <w:rsid w:val="00C32FD2"/>
    <w:rsid w:val="00C34651"/>
    <w:rsid w:val="00C347DA"/>
    <w:rsid w:val="00C348CF"/>
    <w:rsid w:val="00C34A49"/>
    <w:rsid w:val="00C351D3"/>
    <w:rsid w:val="00C35833"/>
    <w:rsid w:val="00C36331"/>
    <w:rsid w:val="00C36CFE"/>
    <w:rsid w:val="00C37391"/>
    <w:rsid w:val="00C37516"/>
    <w:rsid w:val="00C378D6"/>
    <w:rsid w:val="00C37AB8"/>
    <w:rsid w:val="00C40106"/>
    <w:rsid w:val="00C40363"/>
    <w:rsid w:val="00C4043E"/>
    <w:rsid w:val="00C404A1"/>
    <w:rsid w:val="00C406E2"/>
    <w:rsid w:val="00C408C0"/>
    <w:rsid w:val="00C41208"/>
    <w:rsid w:val="00C41379"/>
    <w:rsid w:val="00C41877"/>
    <w:rsid w:val="00C41A85"/>
    <w:rsid w:val="00C423AF"/>
    <w:rsid w:val="00C42424"/>
    <w:rsid w:val="00C42675"/>
    <w:rsid w:val="00C42A46"/>
    <w:rsid w:val="00C42D4E"/>
    <w:rsid w:val="00C42FF8"/>
    <w:rsid w:val="00C43052"/>
    <w:rsid w:val="00C431D7"/>
    <w:rsid w:val="00C434EF"/>
    <w:rsid w:val="00C43616"/>
    <w:rsid w:val="00C448AA"/>
    <w:rsid w:val="00C44B0F"/>
    <w:rsid w:val="00C44C52"/>
    <w:rsid w:val="00C44FDE"/>
    <w:rsid w:val="00C44FDF"/>
    <w:rsid w:val="00C451E2"/>
    <w:rsid w:val="00C45484"/>
    <w:rsid w:val="00C45F5E"/>
    <w:rsid w:val="00C46867"/>
    <w:rsid w:val="00C46A9D"/>
    <w:rsid w:val="00C46DAA"/>
    <w:rsid w:val="00C46E55"/>
    <w:rsid w:val="00C46EA9"/>
    <w:rsid w:val="00C47311"/>
    <w:rsid w:val="00C4761A"/>
    <w:rsid w:val="00C50C0F"/>
    <w:rsid w:val="00C50E12"/>
    <w:rsid w:val="00C50F9A"/>
    <w:rsid w:val="00C516D8"/>
    <w:rsid w:val="00C521A4"/>
    <w:rsid w:val="00C52590"/>
    <w:rsid w:val="00C53879"/>
    <w:rsid w:val="00C54072"/>
    <w:rsid w:val="00C54C99"/>
    <w:rsid w:val="00C55021"/>
    <w:rsid w:val="00C55F9C"/>
    <w:rsid w:val="00C56996"/>
    <w:rsid w:val="00C56BBF"/>
    <w:rsid w:val="00C56D91"/>
    <w:rsid w:val="00C571DB"/>
    <w:rsid w:val="00C577FD"/>
    <w:rsid w:val="00C57D06"/>
    <w:rsid w:val="00C601FB"/>
    <w:rsid w:val="00C606A7"/>
    <w:rsid w:val="00C61186"/>
    <w:rsid w:val="00C61DA3"/>
    <w:rsid w:val="00C61F77"/>
    <w:rsid w:val="00C62028"/>
    <w:rsid w:val="00C62731"/>
    <w:rsid w:val="00C634FE"/>
    <w:rsid w:val="00C63AEB"/>
    <w:rsid w:val="00C64270"/>
    <w:rsid w:val="00C6469E"/>
    <w:rsid w:val="00C658B2"/>
    <w:rsid w:val="00C65A75"/>
    <w:rsid w:val="00C66AE8"/>
    <w:rsid w:val="00C67012"/>
    <w:rsid w:val="00C6743F"/>
    <w:rsid w:val="00C6749E"/>
    <w:rsid w:val="00C67DBC"/>
    <w:rsid w:val="00C70107"/>
    <w:rsid w:val="00C707DB"/>
    <w:rsid w:val="00C70D10"/>
    <w:rsid w:val="00C70D77"/>
    <w:rsid w:val="00C71644"/>
    <w:rsid w:val="00C71649"/>
    <w:rsid w:val="00C71BC6"/>
    <w:rsid w:val="00C74213"/>
    <w:rsid w:val="00C755F8"/>
    <w:rsid w:val="00C75CF5"/>
    <w:rsid w:val="00C75EE0"/>
    <w:rsid w:val="00C767D4"/>
    <w:rsid w:val="00C7685A"/>
    <w:rsid w:val="00C779F7"/>
    <w:rsid w:val="00C77C29"/>
    <w:rsid w:val="00C77D28"/>
    <w:rsid w:val="00C802AB"/>
    <w:rsid w:val="00C807F1"/>
    <w:rsid w:val="00C8095B"/>
    <w:rsid w:val="00C80A97"/>
    <w:rsid w:val="00C80B23"/>
    <w:rsid w:val="00C80F02"/>
    <w:rsid w:val="00C82371"/>
    <w:rsid w:val="00C828CA"/>
    <w:rsid w:val="00C82AFE"/>
    <w:rsid w:val="00C830E4"/>
    <w:rsid w:val="00C83178"/>
    <w:rsid w:val="00C83356"/>
    <w:rsid w:val="00C838E0"/>
    <w:rsid w:val="00C8396D"/>
    <w:rsid w:val="00C842B6"/>
    <w:rsid w:val="00C84611"/>
    <w:rsid w:val="00C850DD"/>
    <w:rsid w:val="00C867A2"/>
    <w:rsid w:val="00C868BF"/>
    <w:rsid w:val="00C87492"/>
    <w:rsid w:val="00C8762D"/>
    <w:rsid w:val="00C87C0D"/>
    <w:rsid w:val="00C9072E"/>
    <w:rsid w:val="00C908EE"/>
    <w:rsid w:val="00C90C05"/>
    <w:rsid w:val="00C90C2D"/>
    <w:rsid w:val="00C912C0"/>
    <w:rsid w:val="00C914DD"/>
    <w:rsid w:val="00C9212F"/>
    <w:rsid w:val="00C926DB"/>
    <w:rsid w:val="00C9281C"/>
    <w:rsid w:val="00C92E9B"/>
    <w:rsid w:val="00C9365F"/>
    <w:rsid w:val="00C93A1A"/>
    <w:rsid w:val="00C941FE"/>
    <w:rsid w:val="00C943B5"/>
    <w:rsid w:val="00C94426"/>
    <w:rsid w:val="00C952A6"/>
    <w:rsid w:val="00C95B75"/>
    <w:rsid w:val="00C96766"/>
    <w:rsid w:val="00C96F1E"/>
    <w:rsid w:val="00CA08E0"/>
    <w:rsid w:val="00CA0B96"/>
    <w:rsid w:val="00CA0F18"/>
    <w:rsid w:val="00CA160A"/>
    <w:rsid w:val="00CA2380"/>
    <w:rsid w:val="00CA2878"/>
    <w:rsid w:val="00CA2C2A"/>
    <w:rsid w:val="00CA34A5"/>
    <w:rsid w:val="00CA4330"/>
    <w:rsid w:val="00CA4451"/>
    <w:rsid w:val="00CA464C"/>
    <w:rsid w:val="00CA4A8B"/>
    <w:rsid w:val="00CA4E47"/>
    <w:rsid w:val="00CA514C"/>
    <w:rsid w:val="00CA52DD"/>
    <w:rsid w:val="00CA5FBF"/>
    <w:rsid w:val="00CA634C"/>
    <w:rsid w:val="00CB0083"/>
    <w:rsid w:val="00CB03D0"/>
    <w:rsid w:val="00CB0E24"/>
    <w:rsid w:val="00CB0FE5"/>
    <w:rsid w:val="00CB1465"/>
    <w:rsid w:val="00CB1504"/>
    <w:rsid w:val="00CB1996"/>
    <w:rsid w:val="00CB1FB6"/>
    <w:rsid w:val="00CB23A5"/>
    <w:rsid w:val="00CB2671"/>
    <w:rsid w:val="00CB299F"/>
    <w:rsid w:val="00CB2EE3"/>
    <w:rsid w:val="00CB2F57"/>
    <w:rsid w:val="00CB327E"/>
    <w:rsid w:val="00CB3339"/>
    <w:rsid w:val="00CB433E"/>
    <w:rsid w:val="00CB4B84"/>
    <w:rsid w:val="00CB4DD3"/>
    <w:rsid w:val="00CB59C4"/>
    <w:rsid w:val="00CB6522"/>
    <w:rsid w:val="00CB7101"/>
    <w:rsid w:val="00CB725F"/>
    <w:rsid w:val="00CB7A73"/>
    <w:rsid w:val="00CC0387"/>
    <w:rsid w:val="00CC0B6B"/>
    <w:rsid w:val="00CC0FE1"/>
    <w:rsid w:val="00CC35BC"/>
    <w:rsid w:val="00CC38E9"/>
    <w:rsid w:val="00CC3B64"/>
    <w:rsid w:val="00CC3C84"/>
    <w:rsid w:val="00CC4145"/>
    <w:rsid w:val="00CC4346"/>
    <w:rsid w:val="00CC4827"/>
    <w:rsid w:val="00CC4D64"/>
    <w:rsid w:val="00CC4EEE"/>
    <w:rsid w:val="00CC50EB"/>
    <w:rsid w:val="00CC5218"/>
    <w:rsid w:val="00CC59E4"/>
    <w:rsid w:val="00CC5D78"/>
    <w:rsid w:val="00CC6131"/>
    <w:rsid w:val="00CC64AB"/>
    <w:rsid w:val="00CC69C3"/>
    <w:rsid w:val="00CC6BB5"/>
    <w:rsid w:val="00CC6F44"/>
    <w:rsid w:val="00CC7412"/>
    <w:rsid w:val="00CC7B4C"/>
    <w:rsid w:val="00CC7B6B"/>
    <w:rsid w:val="00CC7E72"/>
    <w:rsid w:val="00CD032B"/>
    <w:rsid w:val="00CD0443"/>
    <w:rsid w:val="00CD0DE4"/>
    <w:rsid w:val="00CD13AF"/>
    <w:rsid w:val="00CD1836"/>
    <w:rsid w:val="00CD19C0"/>
    <w:rsid w:val="00CD1A2A"/>
    <w:rsid w:val="00CD2397"/>
    <w:rsid w:val="00CD281B"/>
    <w:rsid w:val="00CD3A75"/>
    <w:rsid w:val="00CD3C6F"/>
    <w:rsid w:val="00CD4148"/>
    <w:rsid w:val="00CD5B6A"/>
    <w:rsid w:val="00CD6FDD"/>
    <w:rsid w:val="00CD7040"/>
    <w:rsid w:val="00CD7A3A"/>
    <w:rsid w:val="00CD7A57"/>
    <w:rsid w:val="00CD7D53"/>
    <w:rsid w:val="00CE0239"/>
    <w:rsid w:val="00CE0993"/>
    <w:rsid w:val="00CE09B2"/>
    <w:rsid w:val="00CE0C4E"/>
    <w:rsid w:val="00CE2479"/>
    <w:rsid w:val="00CE327C"/>
    <w:rsid w:val="00CE3806"/>
    <w:rsid w:val="00CE3B10"/>
    <w:rsid w:val="00CE3C8F"/>
    <w:rsid w:val="00CE459B"/>
    <w:rsid w:val="00CE48CA"/>
    <w:rsid w:val="00CE4934"/>
    <w:rsid w:val="00CE5124"/>
    <w:rsid w:val="00CE5D95"/>
    <w:rsid w:val="00CE688B"/>
    <w:rsid w:val="00CE6F26"/>
    <w:rsid w:val="00CE73FB"/>
    <w:rsid w:val="00CE7510"/>
    <w:rsid w:val="00CE758A"/>
    <w:rsid w:val="00CE7649"/>
    <w:rsid w:val="00CE7C85"/>
    <w:rsid w:val="00CF02A7"/>
    <w:rsid w:val="00CF0393"/>
    <w:rsid w:val="00CF0FD0"/>
    <w:rsid w:val="00CF1AA0"/>
    <w:rsid w:val="00CF2379"/>
    <w:rsid w:val="00CF2484"/>
    <w:rsid w:val="00CF40F9"/>
    <w:rsid w:val="00CF41E2"/>
    <w:rsid w:val="00CF4E00"/>
    <w:rsid w:val="00CF501C"/>
    <w:rsid w:val="00CF5575"/>
    <w:rsid w:val="00CF6BC7"/>
    <w:rsid w:val="00CF6EE3"/>
    <w:rsid w:val="00CF7C1D"/>
    <w:rsid w:val="00D0046E"/>
    <w:rsid w:val="00D00E6E"/>
    <w:rsid w:val="00D020C2"/>
    <w:rsid w:val="00D027B3"/>
    <w:rsid w:val="00D027CD"/>
    <w:rsid w:val="00D04389"/>
    <w:rsid w:val="00D04508"/>
    <w:rsid w:val="00D04D12"/>
    <w:rsid w:val="00D05D22"/>
    <w:rsid w:val="00D05E62"/>
    <w:rsid w:val="00D06041"/>
    <w:rsid w:val="00D062A0"/>
    <w:rsid w:val="00D0788E"/>
    <w:rsid w:val="00D07AF4"/>
    <w:rsid w:val="00D07F21"/>
    <w:rsid w:val="00D101AA"/>
    <w:rsid w:val="00D105EF"/>
    <w:rsid w:val="00D10C69"/>
    <w:rsid w:val="00D113D4"/>
    <w:rsid w:val="00D1144A"/>
    <w:rsid w:val="00D11D37"/>
    <w:rsid w:val="00D11E73"/>
    <w:rsid w:val="00D126BB"/>
    <w:rsid w:val="00D13307"/>
    <w:rsid w:val="00D137B0"/>
    <w:rsid w:val="00D13B4E"/>
    <w:rsid w:val="00D13FB8"/>
    <w:rsid w:val="00D140D3"/>
    <w:rsid w:val="00D14151"/>
    <w:rsid w:val="00D143E2"/>
    <w:rsid w:val="00D14729"/>
    <w:rsid w:val="00D14BDA"/>
    <w:rsid w:val="00D1566E"/>
    <w:rsid w:val="00D158AE"/>
    <w:rsid w:val="00D15931"/>
    <w:rsid w:val="00D159DE"/>
    <w:rsid w:val="00D15EEA"/>
    <w:rsid w:val="00D161E7"/>
    <w:rsid w:val="00D169B5"/>
    <w:rsid w:val="00D1750B"/>
    <w:rsid w:val="00D200F5"/>
    <w:rsid w:val="00D20570"/>
    <w:rsid w:val="00D20608"/>
    <w:rsid w:val="00D216F8"/>
    <w:rsid w:val="00D223A2"/>
    <w:rsid w:val="00D225A7"/>
    <w:rsid w:val="00D22EB6"/>
    <w:rsid w:val="00D22F2D"/>
    <w:rsid w:val="00D23FC9"/>
    <w:rsid w:val="00D241B7"/>
    <w:rsid w:val="00D243AF"/>
    <w:rsid w:val="00D24649"/>
    <w:rsid w:val="00D248DC"/>
    <w:rsid w:val="00D24D23"/>
    <w:rsid w:val="00D26070"/>
    <w:rsid w:val="00D26165"/>
    <w:rsid w:val="00D2622E"/>
    <w:rsid w:val="00D2646B"/>
    <w:rsid w:val="00D265A8"/>
    <w:rsid w:val="00D27400"/>
    <w:rsid w:val="00D27C8C"/>
    <w:rsid w:val="00D27E3B"/>
    <w:rsid w:val="00D27E7C"/>
    <w:rsid w:val="00D3012F"/>
    <w:rsid w:val="00D3039A"/>
    <w:rsid w:val="00D30488"/>
    <w:rsid w:val="00D30864"/>
    <w:rsid w:val="00D309F9"/>
    <w:rsid w:val="00D30A15"/>
    <w:rsid w:val="00D327AA"/>
    <w:rsid w:val="00D32849"/>
    <w:rsid w:val="00D33204"/>
    <w:rsid w:val="00D3327B"/>
    <w:rsid w:val="00D33503"/>
    <w:rsid w:val="00D3383E"/>
    <w:rsid w:val="00D3587D"/>
    <w:rsid w:val="00D35B39"/>
    <w:rsid w:val="00D35ED3"/>
    <w:rsid w:val="00D3616E"/>
    <w:rsid w:val="00D36486"/>
    <w:rsid w:val="00D36B84"/>
    <w:rsid w:val="00D370F4"/>
    <w:rsid w:val="00D37254"/>
    <w:rsid w:val="00D376D6"/>
    <w:rsid w:val="00D40318"/>
    <w:rsid w:val="00D409FF"/>
    <w:rsid w:val="00D413CC"/>
    <w:rsid w:val="00D41630"/>
    <w:rsid w:val="00D41BBE"/>
    <w:rsid w:val="00D42813"/>
    <w:rsid w:val="00D43066"/>
    <w:rsid w:val="00D43596"/>
    <w:rsid w:val="00D43F3C"/>
    <w:rsid w:val="00D43F7C"/>
    <w:rsid w:val="00D44BF7"/>
    <w:rsid w:val="00D44DB6"/>
    <w:rsid w:val="00D450E9"/>
    <w:rsid w:val="00D456E8"/>
    <w:rsid w:val="00D456EC"/>
    <w:rsid w:val="00D457E6"/>
    <w:rsid w:val="00D467AB"/>
    <w:rsid w:val="00D50182"/>
    <w:rsid w:val="00D5031E"/>
    <w:rsid w:val="00D5051E"/>
    <w:rsid w:val="00D50582"/>
    <w:rsid w:val="00D50960"/>
    <w:rsid w:val="00D50C4D"/>
    <w:rsid w:val="00D51145"/>
    <w:rsid w:val="00D51690"/>
    <w:rsid w:val="00D51D38"/>
    <w:rsid w:val="00D53098"/>
    <w:rsid w:val="00D536A9"/>
    <w:rsid w:val="00D5393C"/>
    <w:rsid w:val="00D53CC1"/>
    <w:rsid w:val="00D54181"/>
    <w:rsid w:val="00D54224"/>
    <w:rsid w:val="00D54557"/>
    <w:rsid w:val="00D54E6D"/>
    <w:rsid w:val="00D55ADB"/>
    <w:rsid w:val="00D55F82"/>
    <w:rsid w:val="00D56072"/>
    <w:rsid w:val="00D565D7"/>
    <w:rsid w:val="00D567B8"/>
    <w:rsid w:val="00D56D8F"/>
    <w:rsid w:val="00D57699"/>
    <w:rsid w:val="00D57B7D"/>
    <w:rsid w:val="00D60B00"/>
    <w:rsid w:val="00D60D11"/>
    <w:rsid w:val="00D61451"/>
    <w:rsid w:val="00D61E74"/>
    <w:rsid w:val="00D625BC"/>
    <w:rsid w:val="00D63105"/>
    <w:rsid w:val="00D6322C"/>
    <w:rsid w:val="00D638C9"/>
    <w:rsid w:val="00D64591"/>
    <w:rsid w:val="00D64954"/>
    <w:rsid w:val="00D64C7F"/>
    <w:rsid w:val="00D6682A"/>
    <w:rsid w:val="00D66999"/>
    <w:rsid w:val="00D67AC3"/>
    <w:rsid w:val="00D70483"/>
    <w:rsid w:val="00D706BC"/>
    <w:rsid w:val="00D7176A"/>
    <w:rsid w:val="00D71D4E"/>
    <w:rsid w:val="00D72A62"/>
    <w:rsid w:val="00D72C91"/>
    <w:rsid w:val="00D7301C"/>
    <w:rsid w:val="00D7317A"/>
    <w:rsid w:val="00D738F9"/>
    <w:rsid w:val="00D7618C"/>
    <w:rsid w:val="00D761A2"/>
    <w:rsid w:val="00D76AB4"/>
    <w:rsid w:val="00D76DA0"/>
    <w:rsid w:val="00D774B9"/>
    <w:rsid w:val="00D80B52"/>
    <w:rsid w:val="00D80B73"/>
    <w:rsid w:val="00D80C70"/>
    <w:rsid w:val="00D80DE6"/>
    <w:rsid w:val="00D81240"/>
    <w:rsid w:val="00D818DC"/>
    <w:rsid w:val="00D81F54"/>
    <w:rsid w:val="00D829CF"/>
    <w:rsid w:val="00D82CC8"/>
    <w:rsid w:val="00D82DB6"/>
    <w:rsid w:val="00D830BE"/>
    <w:rsid w:val="00D832AC"/>
    <w:rsid w:val="00D8478B"/>
    <w:rsid w:val="00D85179"/>
    <w:rsid w:val="00D8532C"/>
    <w:rsid w:val="00D8562B"/>
    <w:rsid w:val="00D856A8"/>
    <w:rsid w:val="00D858D2"/>
    <w:rsid w:val="00D85A87"/>
    <w:rsid w:val="00D869FD"/>
    <w:rsid w:val="00D8705A"/>
    <w:rsid w:val="00D87488"/>
    <w:rsid w:val="00D87700"/>
    <w:rsid w:val="00D87B34"/>
    <w:rsid w:val="00D90572"/>
    <w:rsid w:val="00D914BE"/>
    <w:rsid w:val="00D91595"/>
    <w:rsid w:val="00D91687"/>
    <w:rsid w:val="00D92132"/>
    <w:rsid w:val="00D9277F"/>
    <w:rsid w:val="00D92BE3"/>
    <w:rsid w:val="00D92E71"/>
    <w:rsid w:val="00D93960"/>
    <w:rsid w:val="00D93C7D"/>
    <w:rsid w:val="00D9431F"/>
    <w:rsid w:val="00D94538"/>
    <w:rsid w:val="00D945F4"/>
    <w:rsid w:val="00D94DB2"/>
    <w:rsid w:val="00D94E17"/>
    <w:rsid w:val="00D9540C"/>
    <w:rsid w:val="00D95F50"/>
    <w:rsid w:val="00D96641"/>
    <w:rsid w:val="00D96D7C"/>
    <w:rsid w:val="00D972E6"/>
    <w:rsid w:val="00D97706"/>
    <w:rsid w:val="00D97A3C"/>
    <w:rsid w:val="00D97A84"/>
    <w:rsid w:val="00D97F23"/>
    <w:rsid w:val="00DA08C6"/>
    <w:rsid w:val="00DA0A41"/>
    <w:rsid w:val="00DA0B39"/>
    <w:rsid w:val="00DA0C31"/>
    <w:rsid w:val="00DA1D67"/>
    <w:rsid w:val="00DA2222"/>
    <w:rsid w:val="00DA223D"/>
    <w:rsid w:val="00DA2A73"/>
    <w:rsid w:val="00DA2B03"/>
    <w:rsid w:val="00DA2FD2"/>
    <w:rsid w:val="00DA3E94"/>
    <w:rsid w:val="00DA3EC6"/>
    <w:rsid w:val="00DA3F83"/>
    <w:rsid w:val="00DA4469"/>
    <w:rsid w:val="00DA455A"/>
    <w:rsid w:val="00DA4BBD"/>
    <w:rsid w:val="00DA4C72"/>
    <w:rsid w:val="00DA559B"/>
    <w:rsid w:val="00DA6CC0"/>
    <w:rsid w:val="00DA6FCB"/>
    <w:rsid w:val="00DA7511"/>
    <w:rsid w:val="00DA7597"/>
    <w:rsid w:val="00DA7B68"/>
    <w:rsid w:val="00DB055B"/>
    <w:rsid w:val="00DB1388"/>
    <w:rsid w:val="00DB1C6A"/>
    <w:rsid w:val="00DB1C94"/>
    <w:rsid w:val="00DB1E28"/>
    <w:rsid w:val="00DB26DE"/>
    <w:rsid w:val="00DB2A39"/>
    <w:rsid w:val="00DB2C57"/>
    <w:rsid w:val="00DB3422"/>
    <w:rsid w:val="00DB34BB"/>
    <w:rsid w:val="00DB406A"/>
    <w:rsid w:val="00DB5380"/>
    <w:rsid w:val="00DB54FC"/>
    <w:rsid w:val="00DB5649"/>
    <w:rsid w:val="00DB57BE"/>
    <w:rsid w:val="00DB5FD3"/>
    <w:rsid w:val="00DB7821"/>
    <w:rsid w:val="00DB7DE9"/>
    <w:rsid w:val="00DC1450"/>
    <w:rsid w:val="00DC18A7"/>
    <w:rsid w:val="00DC1F16"/>
    <w:rsid w:val="00DC2A56"/>
    <w:rsid w:val="00DC2B97"/>
    <w:rsid w:val="00DC2C10"/>
    <w:rsid w:val="00DC2C18"/>
    <w:rsid w:val="00DC37FB"/>
    <w:rsid w:val="00DC3AFE"/>
    <w:rsid w:val="00DC3B7C"/>
    <w:rsid w:val="00DC41A2"/>
    <w:rsid w:val="00DC45DA"/>
    <w:rsid w:val="00DC4A8F"/>
    <w:rsid w:val="00DC4AAE"/>
    <w:rsid w:val="00DC4BCC"/>
    <w:rsid w:val="00DC4FE3"/>
    <w:rsid w:val="00DC5074"/>
    <w:rsid w:val="00DC58A1"/>
    <w:rsid w:val="00DC5D5A"/>
    <w:rsid w:val="00DC61A8"/>
    <w:rsid w:val="00DC6B58"/>
    <w:rsid w:val="00DC6DE4"/>
    <w:rsid w:val="00DC710B"/>
    <w:rsid w:val="00DC7356"/>
    <w:rsid w:val="00DC74E3"/>
    <w:rsid w:val="00DC7DD6"/>
    <w:rsid w:val="00DD0765"/>
    <w:rsid w:val="00DD14FA"/>
    <w:rsid w:val="00DD1857"/>
    <w:rsid w:val="00DD38C9"/>
    <w:rsid w:val="00DD3BFD"/>
    <w:rsid w:val="00DD4308"/>
    <w:rsid w:val="00DD43A5"/>
    <w:rsid w:val="00DD550E"/>
    <w:rsid w:val="00DD597F"/>
    <w:rsid w:val="00DD5E66"/>
    <w:rsid w:val="00DD6060"/>
    <w:rsid w:val="00DD632C"/>
    <w:rsid w:val="00DD6D9E"/>
    <w:rsid w:val="00DD7343"/>
    <w:rsid w:val="00DD74A7"/>
    <w:rsid w:val="00DD7576"/>
    <w:rsid w:val="00DD7C69"/>
    <w:rsid w:val="00DE01D3"/>
    <w:rsid w:val="00DE0972"/>
    <w:rsid w:val="00DE098D"/>
    <w:rsid w:val="00DE0E43"/>
    <w:rsid w:val="00DE18D2"/>
    <w:rsid w:val="00DE1B3D"/>
    <w:rsid w:val="00DE1B8D"/>
    <w:rsid w:val="00DE1BFB"/>
    <w:rsid w:val="00DE1C11"/>
    <w:rsid w:val="00DE1E9C"/>
    <w:rsid w:val="00DE39AF"/>
    <w:rsid w:val="00DE40FF"/>
    <w:rsid w:val="00DE46AC"/>
    <w:rsid w:val="00DE4BE9"/>
    <w:rsid w:val="00DE4C63"/>
    <w:rsid w:val="00DE5996"/>
    <w:rsid w:val="00DE66B5"/>
    <w:rsid w:val="00DE7861"/>
    <w:rsid w:val="00DF0490"/>
    <w:rsid w:val="00DF0E80"/>
    <w:rsid w:val="00DF154E"/>
    <w:rsid w:val="00DF164B"/>
    <w:rsid w:val="00DF1EE4"/>
    <w:rsid w:val="00DF1F47"/>
    <w:rsid w:val="00DF219D"/>
    <w:rsid w:val="00DF2F14"/>
    <w:rsid w:val="00DF348F"/>
    <w:rsid w:val="00DF3D3C"/>
    <w:rsid w:val="00DF4476"/>
    <w:rsid w:val="00DF46CD"/>
    <w:rsid w:val="00DF58DC"/>
    <w:rsid w:val="00DF59D7"/>
    <w:rsid w:val="00DF5A09"/>
    <w:rsid w:val="00DF5DEA"/>
    <w:rsid w:val="00DF65E2"/>
    <w:rsid w:val="00DF66B6"/>
    <w:rsid w:val="00DF6B42"/>
    <w:rsid w:val="00E0018B"/>
    <w:rsid w:val="00E002C1"/>
    <w:rsid w:val="00E00ED4"/>
    <w:rsid w:val="00E01339"/>
    <w:rsid w:val="00E01416"/>
    <w:rsid w:val="00E01CCC"/>
    <w:rsid w:val="00E01D3D"/>
    <w:rsid w:val="00E0253E"/>
    <w:rsid w:val="00E02755"/>
    <w:rsid w:val="00E027EC"/>
    <w:rsid w:val="00E02CF7"/>
    <w:rsid w:val="00E02F8F"/>
    <w:rsid w:val="00E033F2"/>
    <w:rsid w:val="00E03655"/>
    <w:rsid w:val="00E03CB4"/>
    <w:rsid w:val="00E04012"/>
    <w:rsid w:val="00E04022"/>
    <w:rsid w:val="00E041F0"/>
    <w:rsid w:val="00E0455F"/>
    <w:rsid w:val="00E04CE3"/>
    <w:rsid w:val="00E051F3"/>
    <w:rsid w:val="00E0525A"/>
    <w:rsid w:val="00E053B6"/>
    <w:rsid w:val="00E05832"/>
    <w:rsid w:val="00E05E76"/>
    <w:rsid w:val="00E062C6"/>
    <w:rsid w:val="00E064F9"/>
    <w:rsid w:val="00E06A52"/>
    <w:rsid w:val="00E06AEE"/>
    <w:rsid w:val="00E06FF3"/>
    <w:rsid w:val="00E076F4"/>
    <w:rsid w:val="00E11A45"/>
    <w:rsid w:val="00E1231A"/>
    <w:rsid w:val="00E12768"/>
    <w:rsid w:val="00E12B87"/>
    <w:rsid w:val="00E13064"/>
    <w:rsid w:val="00E131A7"/>
    <w:rsid w:val="00E13A6A"/>
    <w:rsid w:val="00E13FA9"/>
    <w:rsid w:val="00E14032"/>
    <w:rsid w:val="00E14896"/>
    <w:rsid w:val="00E156A1"/>
    <w:rsid w:val="00E15A30"/>
    <w:rsid w:val="00E16B1C"/>
    <w:rsid w:val="00E16E8F"/>
    <w:rsid w:val="00E178A0"/>
    <w:rsid w:val="00E20071"/>
    <w:rsid w:val="00E20EEA"/>
    <w:rsid w:val="00E218DB"/>
    <w:rsid w:val="00E21E9E"/>
    <w:rsid w:val="00E227FC"/>
    <w:rsid w:val="00E22E2C"/>
    <w:rsid w:val="00E23E26"/>
    <w:rsid w:val="00E244E5"/>
    <w:rsid w:val="00E248BF"/>
    <w:rsid w:val="00E25329"/>
    <w:rsid w:val="00E253A1"/>
    <w:rsid w:val="00E25428"/>
    <w:rsid w:val="00E2568A"/>
    <w:rsid w:val="00E264E2"/>
    <w:rsid w:val="00E264E7"/>
    <w:rsid w:val="00E26711"/>
    <w:rsid w:val="00E267F2"/>
    <w:rsid w:val="00E26D03"/>
    <w:rsid w:val="00E27306"/>
    <w:rsid w:val="00E274A0"/>
    <w:rsid w:val="00E27724"/>
    <w:rsid w:val="00E2782D"/>
    <w:rsid w:val="00E27867"/>
    <w:rsid w:val="00E27D5F"/>
    <w:rsid w:val="00E30365"/>
    <w:rsid w:val="00E30CFC"/>
    <w:rsid w:val="00E31ACB"/>
    <w:rsid w:val="00E3235C"/>
    <w:rsid w:val="00E324A7"/>
    <w:rsid w:val="00E3268B"/>
    <w:rsid w:val="00E32D53"/>
    <w:rsid w:val="00E33331"/>
    <w:rsid w:val="00E33518"/>
    <w:rsid w:val="00E3457B"/>
    <w:rsid w:val="00E347DF"/>
    <w:rsid w:val="00E349E9"/>
    <w:rsid w:val="00E34B38"/>
    <w:rsid w:val="00E35ADC"/>
    <w:rsid w:val="00E35AE6"/>
    <w:rsid w:val="00E35DBF"/>
    <w:rsid w:val="00E35E02"/>
    <w:rsid w:val="00E362A8"/>
    <w:rsid w:val="00E3642A"/>
    <w:rsid w:val="00E36A3D"/>
    <w:rsid w:val="00E3772E"/>
    <w:rsid w:val="00E37D87"/>
    <w:rsid w:val="00E400E5"/>
    <w:rsid w:val="00E405F0"/>
    <w:rsid w:val="00E41262"/>
    <w:rsid w:val="00E41387"/>
    <w:rsid w:val="00E41A4A"/>
    <w:rsid w:val="00E42023"/>
    <w:rsid w:val="00E420F3"/>
    <w:rsid w:val="00E4218B"/>
    <w:rsid w:val="00E42C43"/>
    <w:rsid w:val="00E43474"/>
    <w:rsid w:val="00E435EC"/>
    <w:rsid w:val="00E437F3"/>
    <w:rsid w:val="00E4400E"/>
    <w:rsid w:val="00E442F3"/>
    <w:rsid w:val="00E452F9"/>
    <w:rsid w:val="00E45574"/>
    <w:rsid w:val="00E45840"/>
    <w:rsid w:val="00E45E38"/>
    <w:rsid w:val="00E46D79"/>
    <w:rsid w:val="00E4753D"/>
    <w:rsid w:val="00E47D21"/>
    <w:rsid w:val="00E47D93"/>
    <w:rsid w:val="00E51823"/>
    <w:rsid w:val="00E51B22"/>
    <w:rsid w:val="00E52351"/>
    <w:rsid w:val="00E52CFC"/>
    <w:rsid w:val="00E5359E"/>
    <w:rsid w:val="00E5376F"/>
    <w:rsid w:val="00E54658"/>
    <w:rsid w:val="00E548D3"/>
    <w:rsid w:val="00E549E8"/>
    <w:rsid w:val="00E5616A"/>
    <w:rsid w:val="00E56C5B"/>
    <w:rsid w:val="00E57A80"/>
    <w:rsid w:val="00E57F62"/>
    <w:rsid w:val="00E60531"/>
    <w:rsid w:val="00E6105A"/>
    <w:rsid w:val="00E614C3"/>
    <w:rsid w:val="00E61F7D"/>
    <w:rsid w:val="00E6229C"/>
    <w:rsid w:val="00E62604"/>
    <w:rsid w:val="00E62CC5"/>
    <w:rsid w:val="00E630A0"/>
    <w:rsid w:val="00E6375E"/>
    <w:rsid w:val="00E64181"/>
    <w:rsid w:val="00E644BE"/>
    <w:rsid w:val="00E65185"/>
    <w:rsid w:val="00E65209"/>
    <w:rsid w:val="00E65750"/>
    <w:rsid w:val="00E65838"/>
    <w:rsid w:val="00E65969"/>
    <w:rsid w:val="00E6695A"/>
    <w:rsid w:val="00E66B3E"/>
    <w:rsid w:val="00E67F2B"/>
    <w:rsid w:val="00E70026"/>
    <w:rsid w:val="00E705F1"/>
    <w:rsid w:val="00E70B31"/>
    <w:rsid w:val="00E71362"/>
    <w:rsid w:val="00E7171E"/>
    <w:rsid w:val="00E71C32"/>
    <w:rsid w:val="00E7202B"/>
    <w:rsid w:val="00E7289F"/>
    <w:rsid w:val="00E729CE"/>
    <w:rsid w:val="00E72A37"/>
    <w:rsid w:val="00E73031"/>
    <w:rsid w:val="00E73973"/>
    <w:rsid w:val="00E73B49"/>
    <w:rsid w:val="00E73F3D"/>
    <w:rsid w:val="00E7439B"/>
    <w:rsid w:val="00E74D3C"/>
    <w:rsid w:val="00E75284"/>
    <w:rsid w:val="00E754EB"/>
    <w:rsid w:val="00E75EA9"/>
    <w:rsid w:val="00E75FE0"/>
    <w:rsid w:val="00E767FA"/>
    <w:rsid w:val="00E76857"/>
    <w:rsid w:val="00E76945"/>
    <w:rsid w:val="00E7757E"/>
    <w:rsid w:val="00E77F3F"/>
    <w:rsid w:val="00E8084F"/>
    <w:rsid w:val="00E80C0E"/>
    <w:rsid w:val="00E81A38"/>
    <w:rsid w:val="00E8251C"/>
    <w:rsid w:val="00E82B53"/>
    <w:rsid w:val="00E82C2A"/>
    <w:rsid w:val="00E83D02"/>
    <w:rsid w:val="00E83E04"/>
    <w:rsid w:val="00E84A2C"/>
    <w:rsid w:val="00E84D1D"/>
    <w:rsid w:val="00E850C3"/>
    <w:rsid w:val="00E851D5"/>
    <w:rsid w:val="00E86082"/>
    <w:rsid w:val="00E8664D"/>
    <w:rsid w:val="00E867A5"/>
    <w:rsid w:val="00E869B9"/>
    <w:rsid w:val="00E873A9"/>
    <w:rsid w:val="00E87D63"/>
    <w:rsid w:val="00E901BF"/>
    <w:rsid w:val="00E901F7"/>
    <w:rsid w:val="00E903ED"/>
    <w:rsid w:val="00E90C11"/>
    <w:rsid w:val="00E91845"/>
    <w:rsid w:val="00E9202D"/>
    <w:rsid w:val="00E92218"/>
    <w:rsid w:val="00E925C1"/>
    <w:rsid w:val="00E929A4"/>
    <w:rsid w:val="00E92DB1"/>
    <w:rsid w:val="00E940D1"/>
    <w:rsid w:val="00E94228"/>
    <w:rsid w:val="00E94890"/>
    <w:rsid w:val="00E94D3E"/>
    <w:rsid w:val="00E95985"/>
    <w:rsid w:val="00E961E6"/>
    <w:rsid w:val="00E96902"/>
    <w:rsid w:val="00E96ACB"/>
    <w:rsid w:val="00E97436"/>
    <w:rsid w:val="00E97AAB"/>
    <w:rsid w:val="00E97C61"/>
    <w:rsid w:val="00EA08AE"/>
    <w:rsid w:val="00EA26A3"/>
    <w:rsid w:val="00EA2AD0"/>
    <w:rsid w:val="00EA3D20"/>
    <w:rsid w:val="00EA4AB0"/>
    <w:rsid w:val="00EA4B46"/>
    <w:rsid w:val="00EA4B56"/>
    <w:rsid w:val="00EA52ED"/>
    <w:rsid w:val="00EA5838"/>
    <w:rsid w:val="00EA585C"/>
    <w:rsid w:val="00EA5932"/>
    <w:rsid w:val="00EA5E41"/>
    <w:rsid w:val="00EA6288"/>
    <w:rsid w:val="00EA7505"/>
    <w:rsid w:val="00EA799A"/>
    <w:rsid w:val="00EA7C6A"/>
    <w:rsid w:val="00EB0004"/>
    <w:rsid w:val="00EB175D"/>
    <w:rsid w:val="00EB226D"/>
    <w:rsid w:val="00EB2626"/>
    <w:rsid w:val="00EB26B7"/>
    <w:rsid w:val="00EB2F5A"/>
    <w:rsid w:val="00EB3AB8"/>
    <w:rsid w:val="00EB455D"/>
    <w:rsid w:val="00EB5508"/>
    <w:rsid w:val="00EB55FC"/>
    <w:rsid w:val="00EB5716"/>
    <w:rsid w:val="00EB6025"/>
    <w:rsid w:val="00EB6253"/>
    <w:rsid w:val="00EB63CF"/>
    <w:rsid w:val="00EB6A84"/>
    <w:rsid w:val="00EB6C84"/>
    <w:rsid w:val="00EC0165"/>
    <w:rsid w:val="00EC111A"/>
    <w:rsid w:val="00EC20FD"/>
    <w:rsid w:val="00EC2EEC"/>
    <w:rsid w:val="00EC371C"/>
    <w:rsid w:val="00EC399C"/>
    <w:rsid w:val="00EC3C4A"/>
    <w:rsid w:val="00EC4894"/>
    <w:rsid w:val="00EC5A37"/>
    <w:rsid w:val="00EC6A47"/>
    <w:rsid w:val="00EC6D12"/>
    <w:rsid w:val="00EC705A"/>
    <w:rsid w:val="00EC75D9"/>
    <w:rsid w:val="00EC7691"/>
    <w:rsid w:val="00EC790A"/>
    <w:rsid w:val="00EC7B3E"/>
    <w:rsid w:val="00ED09DE"/>
    <w:rsid w:val="00ED0F6A"/>
    <w:rsid w:val="00ED13A2"/>
    <w:rsid w:val="00ED1CB5"/>
    <w:rsid w:val="00ED33BC"/>
    <w:rsid w:val="00ED34C7"/>
    <w:rsid w:val="00ED3663"/>
    <w:rsid w:val="00ED3D6E"/>
    <w:rsid w:val="00ED4702"/>
    <w:rsid w:val="00ED4EE4"/>
    <w:rsid w:val="00ED4F90"/>
    <w:rsid w:val="00ED5107"/>
    <w:rsid w:val="00ED567E"/>
    <w:rsid w:val="00ED5745"/>
    <w:rsid w:val="00ED5C67"/>
    <w:rsid w:val="00ED5D94"/>
    <w:rsid w:val="00ED6702"/>
    <w:rsid w:val="00ED6986"/>
    <w:rsid w:val="00ED6B87"/>
    <w:rsid w:val="00ED71F5"/>
    <w:rsid w:val="00ED7B19"/>
    <w:rsid w:val="00EE08D2"/>
    <w:rsid w:val="00EE0D5E"/>
    <w:rsid w:val="00EE25DA"/>
    <w:rsid w:val="00EE368D"/>
    <w:rsid w:val="00EE4730"/>
    <w:rsid w:val="00EE4A6D"/>
    <w:rsid w:val="00EE5C90"/>
    <w:rsid w:val="00EE5EB8"/>
    <w:rsid w:val="00EE6677"/>
    <w:rsid w:val="00EE6D8F"/>
    <w:rsid w:val="00EE707C"/>
    <w:rsid w:val="00EE72B8"/>
    <w:rsid w:val="00EE7A03"/>
    <w:rsid w:val="00EF0A92"/>
    <w:rsid w:val="00EF0ADA"/>
    <w:rsid w:val="00EF11D8"/>
    <w:rsid w:val="00EF14BF"/>
    <w:rsid w:val="00EF1FEE"/>
    <w:rsid w:val="00EF2BDB"/>
    <w:rsid w:val="00EF307B"/>
    <w:rsid w:val="00EF33DA"/>
    <w:rsid w:val="00EF4695"/>
    <w:rsid w:val="00EF4B1F"/>
    <w:rsid w:val="00EF51EC"/>
    <w:rsid w:val="00EF5985"/>
    <w:rsid w:val="00EF5FBF"/>
    <w:rsid w:val="00EF60CD"/>
    <w:rsid w:val="00EF65B8"/>
    <w:rsid w:val="00EF669F"/>
    <w:rsid w:val="00EF7B2D"/>
    <w:rsid w:val="00EF7F15"/>
    <w:rsid w:val="00F0063A"/>
    <w:rsid w:val="00F014F5"/>
    <w:rsid w:val="00F01691"/>
    <w:rsid w:val="00F01B08"/>
    <w:rsid w:val="00F01B6A"/>
    <w:rsid w:val="00F01DE5"/>
    <w:rsid w:val="00F02341"/>
    <w:rsid w:val="00F02639"/>
    <w:rsid w:val="00F02B8B"/>
    <w:rsid w:val="00F03AC6"/>
    <w:rsid w:val="00F0436A"/>
    <w:rsid w:val="00F055FE"/>
    <w:rsid w:val="00F06BF2"/>
    <w:rsid w:val="00F07AC4"/>
    <w:rsid w:val="00F07BC6"/>
    <w:rsid w:val="00F07E1E"/>
    <w:rsid w:val="00F10891"/>
    <w:rsid w:val="00F10E32"/>
    <w:rsid w:val="00F1124B"/>
    <w:rsid w:val="00F11369"/>
    <w:rsid w:val="00F12147"/>
    <w:rsid w:val="00F124B3"/>
    <w:rsid w:val="00F1280F"/>
    <w:rsid w:val="00F12F99"/>
    <w:rsid w:val="00F1378E"/>
    <w:rsid w:val="00F13856"/>
    <w:rsid w:val="00F13A89"/>
    <w:rsid w:val="00F13CD7"/>
    <w:rsid w:val="00F144D2"/>
    <w:rsid w:val="00F146B7"/>
    <w:rsid w:val="00F147AB"/>
    <w:rsid w:val="00F158F0"/>
    <w:rsid w:val="00F15C15"/>
    <w:rsid w:val="00F16768"/>
    <w:rsid w:val="00F16C8B"/>
    <w:rsid w:val="00F17133"/>
    <w:rsid w:val="00F17266"/>
    <w:rsid w:val="00F17573"/>
    <w:rsid w:val="00F1772C"/>
    <w:rsid w:val="00F20002"/>
    <w:rsid w:val="00F20531"/>
    <w:rsid w:val="00F20F42"/>
    <w:rsid w:val="00F220E5"/>
    <w:rsid w:val="00F22E02"/>
    <w:rsid w:val="00F23A04"/>
    <w:rsid w:val="00F24BC8"/>
    <w:rsid w:val="00F25202"/>
    <w:rsid w:val="00F25B0F"/>
    <w:rsid w:val="00F25FA0"/>
    <w:rsid w:val="00F26D71"/>
    <w:rsid w:val="00F26E82"/>
    <w:rsid w:val="00F27123"/>
    <w:rsid w:val="00F27908"/>
    <w:rsid w:val="00F30569"/>
    <w:rsid w:val="00F305F5"/>
    <w:rsid w:val="00F306C1"/>
    <w:rsid w:val="00F3117F"/>
    <w:rsid w:val="00F31866"/>
    <w:rsid w:val="00F320E8"/>
    <w:rsid w:val="00F323D0"/>
    <w:rsid w:val="00F328E5"/>
    <w:rsid w:val="00F32C96"/>
    <w:rsid w:val="00F32EE6"/>
    <w:rsid w:val="00F33C31"/>
    <w:rsid w:val="00F33C3C"/>
    <w:rsid w:val="00F34357"/>
    <w:rsid w:val="00F345FA"/>
    <w:rsid w:val="00F3469C"/>
    <w:rsid w:val="00F349DB"/>
    <w:rsid w:val="00F34B38"/>
    <w:rsid w:val="00F3505E"/>
    <w:rsid w:val="00F3571A"/>
    <w:rsid w:val="00F35739"/>
    <w:rsid w:val="00F36332"/>
    <w:rsid w:val="00F36BEE"/>
    <w:rsid w:val="00F415CD"/>
    <w:rsid w:val="00F4166F"/>
    <w:rsid w:val="00F419AA"/>
    <w:rsid w:val="00F41DAF"/>
    <w:rsid w:val="00F41E84"/>
    <w:rsid w:val="00F4306E"/>
    <w:rsid w:val="00F430F5"/>
    <w:rsid w:val="00F43BBD"/>
    <w:rsid w:val="00F44152"/>
    <w:rsid w:val="00F4485A"/>
    <w:rsid w:val="00F44955"/>
    <w:rsid w:val="00F44DDB"/>
    <w:rsid w:val="00F45143"/>
    <w:rsid w:val="00F4537A"/>
    <w:rsid w:val="00F45459"/>
    <w:rsid w:val="00F454A9"/>
    <w:rsid w:val="00F45591"/>
    <w:rsid w:val="00F45B33"/>
    <w:rsid w:val="00F45C3F"/>
    <w:rsid w:val="00F46144"/>
    <w:rsid w:val="00F46B86"/>
    <w:rsid w:val="00F46C02"/>
    <w:rsid w:val="00F474FE"/>
    <w:rsid w:val="00F47D85"/>
    <w:rsid w:val="00F5005B"/>
    <w:rsid w:val="00F51107"/>
    <w:rsid w:val="00F5142A"/>
    <w:rsid w:val="00F51542"/>
    <w:rsid w:val="00F52069"/>
    <w:rsid w:val="00F52346"/>
    <w:rsid w:val="00F52B65"/>
    <w:rsid w:val="00F52C11"/>
    <w:rsid w:val="00F52CA8"/>
    <w:rsid w:val="00F52E8F"/>
    <w:rsid w:val="00F534FE"/>
    <w:rsid w:val="00F544D3"/>
    <w:rsid w:val="00F547A5"/>
    <w:rsid w:val="00F54D69"/>
    <w:rsid w:val="00F552B8"/>
    <w:rsid w:val="00F55912"/>
    <w:rsid w:val="00F55B63"/>
    <w:rsid w:val="00F56763"/>
    <w:rsid w:val="00F56777"/>
    <w:rsid w:val="00F56D4C"/>
    <w:rsid w:val="00F57554"/>
    <w:rsid w:val="00F579F3"/>
    <w:rsid w:val="00F57C95"/>
    <w:rsid w:val="00F61FBC"/>
    <w:rsid w:val="00F622A6"/>
    <w:rsid w:val="00F62D72"/>
    <w:rsid w:val="00F62F83"/>
    <w:rsid w:val="00F63502"/>
    <w:rsid w:val="00F64123"/>
    <w:rsid w:val="00F64F72"/>
    <w:rsid w:val="00F65110"/>
    <w:rsid w:val="00F6575C"/>
    <w:rsid w:val="00F65A8D"/>
    <w:rsid w:val="00F65D3E"/>
    <w:rsid w:val="00F65DE7"/>
    <w:rsid w:val="00F66B80"/>
    <w:rsid w:val="00F6712C"/>
    <w:rsid w:val="00F67736"/>
    <w:rsid w:val="00F677DC"/>
    <w:rsid w:val="00F67884"/>
    <w:rsid w:val="00F67CB7"/>
    <w:rsid w:val="00F70A09"/>
    <w:rsid w:val="00F711C0"/>
    <w:rsid w:val="00F71CEE"/>
    <w:rsid w:val="00F71D1B"/>
    <w:rsid w:val="00F72501"/>
    <w:rsid w:val="00F72F68"/>
    <w:rsid w:val="00F74552"/>
    <w:rsid w:val="00F748D3"/>
    <w:rsid w:val="00F75ACA"/>
    <w:rsid w:val="00F75FEC"/>
    <w:rsid w:val="00F7699F"/>
    <w:rsid w:val="00F76A15"/>
    <w:rsid w:val="00F76D74"/>
    <w:rsid w:val="00F770B9"/>
    <w:rsid w:val="00F7795C"/>
    <w:rsid w:val="00F77EBD"/>
    <w:rsid w:val="00F77EE7"/>
    <w:rsid w:val="00F80307"/>
    <w:rsid w:val="00F810AB"/>
    <w:rsid w:val="00F815E5"/>
    <w:rsid w:val="00F81635"/>
    <w:rsid w:val="00F81B58"/>
    <w:rsid w:val="00F825FA"/>
    <w:rsid w:val="00F827D4"/>
    <w:rsid w:val="00F83A74"/>
    <w:rsid w:val="00F84231"/>
    <w:rsid w:val="00F84918"/>
    <w:rsid w:val="00F855EB"/>
    <w:rsid w:val="00F85CA8"/>
    <w:rsid w:val="00F85F50"/>
    <w:rsid w:val="00F86798"/>
    <w:rsid w:val="00F86914"/>
    <w:rsid w:val="00F87507"/>
    <w:rsid w:val="00F87666"/>
    <w:rsid w:val="00F9022A"/>
    <w:rsid w:val="00F90C42"/>
    <w:rsid w:val="00F91139"/>
    <w:rsid w:val="00F9117B"/>
    <w:rsid w:val="00F9124D"/>
    <w:rsid w:val="00F92471"/>
    <w:rsid w:val="00F93A5A"/>
    <w:rsid w:val="00F93F77"/>
    <w:rsid w:val="00F94750"/>
    <w:rsid w:val="00F9485F"/>
    <w:rsid w:val="00F94D47"/>
    <w:rsid w:val="00F94E94"/>
    <w:rsid w:val="00F94F33"/>
    <w:rsid w:val="00F951D1"/>
    <w:rsid w:val="00F95214"/>
    <w:rsid w:val="00F95453"/>
    <w:rsid w:val="00F96318"/>
    <w:rsid w:val="00FA06B1"/>
    <w:rsid w:val="00FA1639"/>
    <w:rsid w:val="00FA1E5F"/>
    <w:rsid w:val="00FA1F12"/>
    <w:rsid w:val="00FA2952"/>
    <w:rsid w:val="00FA3120"/>
    <w:rsid w:val="00FA461B"/>
    <w:rsid w:val="00FA4683"/>
    <w:rsid w:val="00FA4C0D"/>
    <w:rsid w:val="00FA4D1C"/>
    <w:rsid w:val="00FA50FF"/>
    <w:rsid w:val="00FA5711"/>
    <w:rsid w:val="00FA5A15"/>
    <w:rsid w:val="00FA5EEE"/>
    <w:rsid w:val="00FA6BD4"/>
    <w:rsid w:val="00FA6BDC"/>
    <w:rsid w:val="00FA7A47"/>
    <w:rsid w:val="00FB02D6"/>
    <w:rsid w:val="00FB03EC"/>
    <w:rsid w:val="00FB096B"/>
    <w:rsid w:val="00FB1689"/>
    <w:rsid w:val="00FB1EF9"/>
    <w:rsid w:val="00FB3AC7"/>
    <w:rsid w:val="00FB4767"/>
    <w:rsid w:val="00FB488B"/>
    <w:rsid w:val="00FB4B57"/>
    <w:rsid w:val="00FB4CD9"/>
    <w:rsid w:val="00FB5165"/>
    <w:rsid w:val="00FB665B"/>
    <w:rsid w:val="00FC024C"/>
    <w:rsid w:val="00FC0373"/>
    <w:rsid w:val="00FC0435"/>
    <w:rsid w:val="00FC0651"/>
    <w:rsid w:val="00FC09C2"/>
    <w:rsid w:val="00FC15B3"/>
    <w:rsid w:val="00FC1767"/>
    <w:rsid w:val="00FC1C2C"/>
    <w:rsid w:val="00FC2076"/>
    <w:rsid w:val="00FC2102"/>
    <w:rsid w:val="00FC2C37"/>
    <w:rsid w:val="00FC2D5F"/>
    <w:rsid w:val="00FC30CB"/>
    <w:rsid w:val="00FC4CA7"/>
    <w:rsid w:val="00FC4F61"/>
    <w:rsid w:val="00FC4F9F"/>
    <w:rsid w:val="00FC51F3"/>
    <w:rsid w:val="00FC5CE5"/>
    <w:rsid w:val="00FC6552"/>
    <w:rsid w:val="00FC6904"/>
    <w:rsid w:val="00FC691C"/>
    <w:rsid w:val="00FC6A85"/>
    <w:rsid w:val="00FC6C38"/>
    <w:rsid w:val="00FC6F12"/>
    <w:rsid w:val="00FC7532"/>
    <w:rsid w:val="00FC755C"/>
    <w:rsid w:val="00FC7DBB"/>
    <w:rsid w:val="00FC7E12"/>
    <w:rsid w:val="00FD00A1"/>
    <w:rsid w:val="00FD00BB"/>
    <w:rsid w:val="00FD03D5"/>
    <w:rsid w:val="00FD05B2"/>
    <w:rsid w:val="00FD0AF4"/>
    <w:rsid w:val="00FD1704"/>
    <w:rsid w:val="00FD1BAC"/>
    <w:rsid w:val="00FD233F"/>
    <w:rsid w:val="00FD2727"/>
    <w:rsid w:val="00FD2810"/>
    <w:rsid w:val="00FD2968"/>
    <w:rsid w:val="00FD3403"/>
    <w:rsid w:val="00FD3C1A"/>
    <w:rsid w:val="00FD4060"/>
    <w:rsid w:val="00FD4DC9"/>
    <w:rsid w:val="00FD4E85"/>
    <w:rsid w:val="00FD54E7"/>
    <w:rsid w:val="00FD5F5A"/>
    <w:rsid w:val="00FD6445"/>
    <w:rsid w:val="00FD6A2A"/>
    <w:rsid w:val="00FD6D52"/>
    <w:rsid w:val="00FD6FD9"/>
    <w:rsid w:val="00FD7E17"/>
    <w:rsid w:val="00FE00CB"/>
    <w:rsid w:val="00FE025F"/>
    <w:rsid w:val="00FE0CBC"/>
    <w:rsid w:val="00FE13F6"/>
    <w:rsid w:val="00FE1D99"/>
    <w:rsid w:val="00FE2558"/>
    <w:rsid w:val="00FE2A85"/>
    <w:rsid w:val="00FE2CCB"/>
    <w:rsid w:val="00FE2D1A"/>
    <w:rsid w:val="00FE2D4E"/>
    <w:rsid w:val="00FE354A"/>
    <w:rsid w:val="00FE37DD"/>
    <w:rsid w:val="00FE44C9"/>
    <w:rsid w:val="00FE4EB4"/>
    <w:rsid w:val="00FE501C"/>
    <w:rsid w:val="00FE530B"/>
    <w:rsid w:val="00FE55A6"/>
    <w:rsid w:val="00FE7DCA"/>
    <w:rsid w:val="00FE7E2D"/>
    <w:rsid w:val="00FF135D"/>
    <w:rsid w:val="00FF13B3"/>
    <w:rsid w:val="00FF146C"/>
    <w:rsid w:val="00FF34A2"/>
    <w:rsid w:val="00FF395D"/>
    <w:rsid w:val="00FF50DA"/>
    <w:rsid w:val="00FF5701"/>
    <w:rsid w:val="00FF5A0F"/>
    <w:rsid w:val="00FF5AC2"/>
    <w:rsid w:val="00FF6283"/>
    <w:rsid w:val="00FF6521"/>
    <w:rsid w:val="00FF6777"/>
    <w:rsid w:val="00FF6C45"/>
    <w:rsid w:val="00FF7338"/>
    <w:rsid w:val="00FF7B3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1"/>
    <o:shapelayout v:ext="edit">
      <o:idmap v:ext="edit" data="1"/>
    </o:shapelayout>
  </w:shapeDefaults>
  <w:decimalSymbol w:val="."/>
  <w:listSeparator w:val=","/>
  <w14:docId w14:val="1981D0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MS Mincho"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E4ACC"/>
    <w:rPr>
      <w:sz w:val="24"/>
      <w:szCs w:val="24"/>
      <w:lang w:eastAsia="ja-JP"/>
    </w:rPr>
  </w:style>
  <w:style w:type="paragraph" w:styleId="Heading3">
    <w:name w:val="heading 3"/>
    <w:basedOn w:val="Normal"/>
    <w:next w:val="Normal"/>
    <w:link w:val="Heading3Char"/>
    <w:qFormat/>
    <w:rsid w:val="00871599"/>
    <w:pPr>
      <w:keepNext/>
      <w:spacing w:line="500" w:lineRule="exact"/>
      <w:outlineLvl w:val="2"/>
    </w:pPr>
    <w:rPr>
      <w:rFonts w:ascii="Arial" w:eastAsia="Times New Roman" w:hAnsi="Arial"/>
      <w:b/>
      <w:color w:val="FFFFFF"/>
      <w:sz w:val="38"/>
      <w:szCs w:val="26"/>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87159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
    <w:name w:val="Style1"/>
    <w:basedOn w:val="Normal"/>
    <w:rsid w:val="00871599"/>
    <w:pPr>
      <w:spacing w:before="60" w:after="60"/>
    </w:pPr>
    <w:rPr>
      <w:rFonts w:ascii="Arial" w:eastAsia="Times New Roman" w:hAnsi="Arial"/>
      <w:b/>
      <w:u w:val="single"/>
      <w:lang w:eastAsia="en-US"/>
    </w:rPr>
  </w:style>
  <w:style w:type="paragraph" w:styleId="Header">
    <w:name w:val="header"/>
    <w:basedOn w:val="Normal"/>
    <w:link w:val="HeaderChar"/>
    <w:uiPriority w:val="99"/>
    <w:rsid w:val="00871599"/>
    <w:pPr>
      <w:tabs>
        <w:tab w:val="center" w:pos="4320"/>
        <w:tab w:val="right" w:pos="8640"/>
      </w:tabs>
    </w:pPr>
    <w:rPr>
      <w:rFonts w:eastAsia="Times New Roman"/>
      <w:lang w:eastAsia="en-US"/>
    </w:rPr>
  </w:style>
  <w:style w:type="character" w:customStyle="1" w:styleId="Heading3Char">
    <w:name w:val="Heading 3 Char"/>
    <w:basedOn w:val="DefaultParagraphFont"/>
    <w:link w:val="Heading3"/>
    <w:locked/>
    <w:rsid w:val="00871599"/>
    <w:rPr>
      <w:rFonts w:ascii="Arial" w:hAnsi="Arial"/>
      <w:b/>
      <w:color w:val="FFFFFF"/>
      <w:sz w:val="38"/>
      <w:szCs w:val="26"/>
      <w:lang w:val="en-US" w:eastAsia="en-US" w:bidi="ar-SA"/>
    </w:rPr>
  </w:style>
  <w:style w:type="paragraph" w:styleId="Footer">
    <w:name w:val="footer"/>
    <w:basedOn w:val="Normal"/>
    <w:rsid w:val="00871599"/>
    <w:pPr>
      <w:tabs>
        <w:tab w:val="center" w:pos="4320"/>
        <w:tab w:val="right" w:pos="8640"/>
      </w:tabs>
    </w:pPr>
  </w:style>
  <w:style w:type="paragraph" w:styleId="BodyTextIndent3">
    <w:name w:val="Body Text Indent 3"/>
    <w:basedOn w:val="Normal"/>
    <w:rsid w:val="00871599"/>
    <w:pPr>
      <w:spacing w:after="120"/>
      <w:ind w:left="360"/>
    </w:pPr>
    <w:rPr>
      <w:rFonts w:eastAsia="Times New Roman"/>
      <w:sz w:val="16"/>
      <w:szCs w:val="16"/>
      <w:lang w:eastAsia="en-US"/>
    </w:rPr>
  </w:style>
  <w:style w:type="character" w:styleId="CommentReference">
    <w:name w:val="annotation reference"/>
    <w:basedOn w:val="DefaultParagraphFont"/>
    <w:semiHidden/>
    <w:rsid w:val="007606A8"/>
    <w:rPr>
      <w:sz w:val="16"/>
      <w:szCs w:val="16"/>
    </w:rPr>
  </w:style>
  <w:style w:type="paragraph" w:styleId="CommentText">
    <w:name w:val="annotation text"/>
    <w:basedOn w:val="Normal"/>
    <w:semiHidden/>
    <w:rsid w:val="007606A8"/>
    <w:rPr>
      <w:sz w:val="20"/>
      <w:szCs w:val="20"/>
    </w:rPr>
  </w:style>
  <w:style w:type="paragraph" w:styleId="CommentSubject">
    <w:name w:val="annotation subject"/>
    <w:basedOn w:val="CommentText"/>
    <w:next w:val="CommentText"/>
    <w:semiHidden/>
    <w:rsid w:val="007606A8"/>
    <w:rPr>
      <w:b/>
      <w:bCs/>
    </w:rPr>
  </w:style>
  <w:style w:type="paragraph" w:styleId="BalloonText">
    <w:name w:val="Balloon Text"/>
    <w:basedOn w:val="Normal"/>
    <w:semiHidden/>
    <w:rsid w:val="007606A8"/>
    <w:rPr>
      <w:rFonts w:ascii="Tahoma" w:hAnsi="Tahoma" w:cs="Tahoma"/>
      <w:sz w:val="16"/>
      <w:szCs w:val="16"/>
    </w:rPr>
  </w:style>
  <w:style w:type="character" w:styleId="Hyperlink">
    <w:name w:val="Hyperlink"/>
    <w:basedOn w:val="DefaultParagraphFont"/>
    <w:rsid w:val="00453844"/>
    <w:rPr>
      <w:strike w:val="0"/>
      <w:dstrike w:val="0"/>
      <w:color w:val="0000FF"/>
      <w:u w:val="none"/>
      <w:effect w:val="none"/>
    </w:rPr>
  </w:style>
  <w:style w:type="paragraph" w:styleId="FootnoteText">
    <w:name w:val="footnote text"/>
    <w:basedOn w:val="Normal"/>
    <w:semiHidden/>
    <w:rsid w:val="00A47BC4"/>
    <w:rPr>
      <w:rFonts w:eastAsia="Times New Roman"/>
      <w:sz w:val="20"/>
      <w:szCs w:val="20"/>
      <w:lang w:eastAsia="en-US"/>
    </w:rPr>
  </w:style>
  <w:style w:type="character" w:styleId="FootnoteReference">
    <w:name w:val="footnote reference"/>
    <w:basedOn w:val="DefaultParagraphFont"/>
    <w:semiHidden/>
    <w:rsid w:val="00A47BC4"/>
    <w:rPr>
      <w:vertAlign w:val="superscript"/>
    </w:rPr>
  </w:style>
  <w:style w:type="paragraph" w:customStyle="1" w:styleId="Default">
    <w:name w:val="Default"/>
    <w:rsid w:val="00A47BC4"/>
    <w:pPr>
      <w:autoSpaceDE w:val="0"/>
      <w:autoSpaceDN w:val="0"/>
      <w:adjustRightInd w:val="0"/>
    </w:pPr>
    <w:rPr>
      <w:rFonts w:ascii="Garamond" w:hAnsi="Garamond" w:cs="Garamond"/>
      <w:color w:val="000000"/>
      <w:sz w:val="24"/>
      <w:szCs w:val="24"/>
      <w:lang w:eastAsia="ja-JP"/>
    </w:rPr>
  </w:style>
  <w:style w:type="paragraph" w:customStyle="1" w:styleId="Normal1">
    <w:name w:val="Normal+1"/>
    <w:basedOn w:val="Default"/>
    <w:next w:val="Default"/>
    <w:rsid w:val="00A47BC4"/>
    <w:rPr>
      <w:rFonts w:cs="Times New Roman"/>
      <w:color w:val="auto"/>
    </w:rPr>
  </w:style>
  <w:style w:type="character" w:styleId="FollowedHyperlink">
    <w:name w:val="FollowedHyperlink"/>
    <w:basedOn w:val="DefaultParagraphFont"/>
    <w:rsid w:val="00DB7821"/>
    <w:rPr>
      <w:color w:val="606420"/>
      <w:u w:val="single"/>
    </w:rPr>
  </w:style>
  <w:style w:type="character" w:styleId="PageNumber">
    <w:name w:val="page number"/>
    <w:basedOn w:val="DefaultParagraphFont"/>
    <w:rsid w:val="008F1AD2"/>
  </w:style>
  <w:style w:type="paragraph" w:customStyle="1" w:styleId="Pa0">
    <w:name w:val="Pa0"/>
    <w:basedOn w:val="Normal"/>
    <w:next w:val="Normal"/>
    <w:rsid w:val="00E03CB4"/>
    <w:pPr>
      <w:autoSpaceDE w:val="0"/>
      <w:autoSpaceDN w:val="0"/>
      <w:adjustRightInd w:val="0"/>
      <w:spacing w:after="100" w:line="197" w:lineRule="atLeast"/>
    </w:pPr>
    <w:rPr>
      <w:rFonts w:ascii="Helvetica Neue" w:eastAsia="Times New Roman" w:hAnsi="Helvetica Neue"/>
      <w:lang w:eastAsia="en-US"/>
    </w:rPr>
  </w:style>
  <w:style w:type="paragraph" w:styleId="ListParagraph">
    <w:name w:val="List Paragraph"/>
    <w:basedOn w:val="Normal"/>
    <w:uiPriority w:val="34"/>
    <w:qFormat/>
    <w:rsid w:val="001E720F"/>
    <w:pPr>
      <w:ind w:left="720"/>
    </w:pPr>
  </w:style>
  <w:style w:type="character" w:customStyle="1" w:styleId="HeaderChar">
    <w:name w:val="Header Char"/>
    <w:basedOn w:val="DefaultParagraphFont"/>
    <w:link w:val="Header"/>
    <w:uiPriority w:val="99"/>
    <w:rsid w:val="00231DDE"/>
    <w:rPr>
      <w:rFonts w:eastAsia="Times New Roman"/>
      <w:sz w:val="24"/>
      <w:szCs w:val="24"/>
    </w:rPr>
  </w:style>
  <w:style w:type="paragraph" w:styleId="Revision">
    <w:name w:val="Revision"/>
    <w:hidden/>
    <w:uiPriority w:val="99"/>
    <w:semiHidden/>
    <w:rsid w:val="00A97797"/>
    <w:rPr>
      <w:sz w:val="24"/>
      <w:szCs w:val="24"/>
      <w:lang w:eastAsia="ja-JP"/>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MS Mincho"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E4ACC"/>
    <w:rPr>
      <w:sz w:val="24"/>
      <w:szCs w:val="24"/>
      <w:lang w:eastAsia="ja-JP"/>
    </w:rPr>
  </w:style>
  <w:style w:type="paragraph" w:styleId="Heading3">
    <w:name w:val="heading 3"/>
    <w:basedOn w:val="Normal"/>
    <w:next w:val="Normal"/>
    <w:link w:val="Heading3Char"/>
    <w:qFormat/>
    <w:rsid w:val="00871599"/>
    <w:pPr>
      <w:keepNext/>
      <w:spacing w:line="500" w:lineRule="exact"/>
      <w:outlineLvl w:val="2"/>
    </w:pPr>
    <w:rPr>
      <w:rFonts w:ascii="Arial" w:eastAsia="Times New Roman" w:hAnsi="Arial"/>
      <w:b/>
      <w:color w:val="FFFFFF"/>
      <w:sz w:val="38"/>
      <w:szCs w:val="26"/>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87159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
    <w:name w:val="Style1"/>
    <w:basedOn w:val="Normal"/>
    <w:rsid w:val="00871599"/>
    <w:pPr>
      <w:spacing w:before="60" w:after="60"/>
    </w:pPr>
    <w:rPr>
      <w:rFonts w:ascii="Arial" w:eastAsia="Times New Roman" w:hAnsi="Arial"/>
      <w:b/>
      <w:u w:val="single"/>
      <w:lang w:eastAsia="en-US"/>
    </w:rPr>
  </w:style>
  <w:style w:type="paragraph" w:styleId="Header">
    <w:name w:val="header"/>
    <w:basedOn w:val="Normal"/>
    <w:link w:val="HeaderChar"/>
    <w:uiPriority w:val="99"/>
    <w:rsid w:val="00871599"/>
    <w:pPr>
      <w:tabs>
        <w:tab w:val="center" w:pos="4320"/>
        <w:tab w:val="right" w:pos="8640"/>
      </w:tabs>
    </w:pPr>
    <w:rPr>
      <w:rFonts w:eastAsia="Times New Roman"/>
      <w:lang w:eastAsia="en-US"/>
    </w:rPr>
  </w:style>
  <w:style w:type="character" w:customStyle="1" w:styleId="Heading3Char">
    <w:name w:val="Heading 3 Char"/>
    <w:basedOn w:val="DefaultParagraphFont"/>
    <w:link w:val="Heading3"/>
    <w:locked/>
    <w:rsid w:val="00871599"/>
    <w:rPr>
      <w:rFonts w:ascii="Arial" w:hAnsi="Arial"/>
      <w:b/>
      <w:color w:val="FFFFFF"/>
      <w:sz w:val="38"/>
      <w:szCs w:val="26"/>
      <w:lang w:val="en-US" w:eastAsia="en-US" w:bidi="ar-SA"/>
    </w:rPr>
  </w:style>
  <w:style w:type="paragraph" w:styleId="Footer">
    <w:name w:val="footer"/>
    <w:basedOn w:val="Normal"/>
    <w:rsid w:val="00871599"/>
    <w:pPr>
      <w:tabs>
        <w:tab w:val="center" w:pos="4320"/>
        <w:tab w:val="right" w:pos="8640"/>
      </w:tabs>
    </w:pPr>
  </w:style>
  <w:style w:type="paragraph" w:styleId="BodyTextIndent3">
    <w:name w:val="Body Text Indent 3"/>
    <w:basedOn w:val="Normal"/>
    <w:rsid w:val="00871599"/>
    <w:pPr>
      <w:spacing w:after="120"/>
      <w:ind w:left="360"/>
    </w:pPr>
    <w:rPr>
      <w:rFonts w:eastAsia="Times New Roman"/>
      <w:sz w:val="16"/>
      <w:szCs w:val="16"/>
      <w:lang w:eastAsia="en-US"/>
    </w:rPr>
  </w:style>
  <w:style w:type="character" w:styleId="CommentReference">
    <w:name w:val="annotation reference"/>
    <w:basedOn w:val="DefaultParagraphFont"/>
    <w:semiHidden/>
    <w:rsid w:val="007606A8"/>
    <w:rPr>
      <w:sz w:val="16"/>
      <w:szCs w:val="16"/>
    </w:rPr>
  </w:style>
  <w:style w:type="paragraph" w:styleId="CommentText">
    <w:name w:val="annotation text"/>
    <w:basedOn w:val="Normal"/>
    <w:semiHidden/>
    <w:rsid w:val="007606A8"/>
    <w:rPr>
      <w:sz w:val="20"/>
      <w:szCs w:val="20"/>
    </w:rPr>
  </w:style>
  <w:style w:type="paragraph" w:styleId="CommentSubject">
    <w:name w:val="annotation subject"/>
    <w:basedOn w:val="CommentText"/>
    <w:next w:val="CommentText"/>
    <w:semiHidden/>
    <w:rsid w:val="007606A8"/>
    <w:rPr>
      <w:b/>
      <w:bCs/>
    </w:rPr>
  </w:style>
  <w:style w:type="paragraph" w:styleId="BalloonText">
    <w:name w:val="Balloon Text"/>
    <w:basedOn w:val="Normal"/>
    <w:semiHidden/>
    <w:rsid w:val="007606A8"/>
    <w:rPr>
      <w:rFonts w:ascii="Tahoma" w:hAnsi="Tahoma" w:cs="Tahoma"/>
      <w:sz w:val="16"/>
      <w:szCs w:val="16"/>
    </w:rPr>
  </w:style>
  <w:style w:type="character" w:styleId="Hyperlink">
    <w:name w:val="Hyperlink"/>
    <w:basedOn w:val="DefaultParagraphFont"/>
    <w:rsid w:val="00453844"/>
    <w:rPr>
      <w:strike w:val="0"/>
      <w:dstrike w:val="0"/>
      <w:color w:val="0000FF"/>
      <w:u w:val="none"/>
      <w:effect w:val="none"/>
    </w:rPr>
  </w:style>
  <w:style w:type="paragraph" w:styleId="FootnoteText">
    <w:name w:val="footnote text"/>
    <w:basedOn w:val="Normal"/>
    <w:semiHidden/>
    <w:rsid w:val="00A47BC4"/>
    <w:rPr>
      <w:rFonts w:eastAsia="Times New Roman"/>
      <w:sz w:val="20"/>
      <w:szCs w:val="20"/>
      <w:lang w:eastAsia="en-US"/>
    </w:rPr>
  </w:style>
  <w:style w:type="character" w:styleId="FootnoteReference">
    <w:name w:val="footnote reference"/>
    <w:basedOn w:val="DefaultParagraphFont"/>
    <w:semiHidden/>
    <w:rsid w:val="00A47BC4"/>
    <w:rPr>
      <w:vertAlign w:val="superscript"/>
    </w:rPr>
  </w:style>
  <w:style w:type="paragraph" w:customStyle="1" w:styleId="Default">
    <w:name w:val="Default"/>
    <w:rsid w:val="00A47BC4"/>
    <w:pPr>
      <w:autoSpaceDE w:val="0"/>
      <w:autoSpaceDN w:val="0"/>
      <w:adjustRightInd w:val="0"/>
    </w:pPr>
    <w:rPr>
      <w:rFonts w:ascii="Garamond" w:hAnsi="Garamond" w:cs="Garamond"/>
      <w:color w:val="000000"/>
      <w:sz w:val="24"/>
      <w:szCs w:val="24"/>
      <w:lang w:eastAsia="ja-JP"/>
    </w:rPr>
  </w:style>
  <w:style w:type="paragraph" w:customStyle="1" w:styleId="Normal1">
    <w:name w:val="Normal+1"/>
    <w:basedOn w:val="Default"/>
    <w:next w:val="Default"/>
    <w:rsid w:val="00A47BC4"/>
    <w:rPr>
      <w:rFonts w:cs="Times New Roman"/>
      <w:color w:val="auto"/>
    </w:rPr>
  </w:style>
  <w:style w:type="character" w:styleId="FollowedHyperlink">
    <w:name w:val="FollowedHyperlink"/>
    <w:basedOn w:val="DefaultParagraphFont"/>
    <w:rsid w:val="00DB7821"/>
    <w:rPr>
      <w:color w:val="606420"/>
      <w:u w:val="single"/>
    </w:rPr>
  </w:style>
  <w:style w:type="character" w:styleId="PageNumber">
    <w:name w:val="page number"/>
    <w:basedOn w:val="DefaultParagraphFont"/>
    <w:rsid w:val="008F1AD2"/>
  </w:style>
  <w:style w:type="paragraph" w:customStyle="1" w:styleId="Pa0">
    <w:name w:val="Pa0"/>
    <w:basedOn w:val="Normal"/>
    <w:next w:val="Normal"/>
    <w:rsid w:val="00E03CB4"/>
    <w:pPr>
      <w:autoSpaceDE w:val="0"/>
      <w:autoSpaceDN w:val="0"/>
      <w:adjustRightInd w:val="0"/>
      <w:spacing w:after="100" w:line="197" w:lineRule="atLeast"/>
    </w:pPr>
    <w:rPr>
      <w:rFonts w:ascii="Helvetica Neue" w:eastAsia="Times New Roman" w:hAnsi="Helvetica Neue"/>
      <w:lang w:eastAsia="en-US"/>
    </w:rPr>
  </w:style>
  <w:style w:type="paragraph" w:styleId="ListParagraph">
    <w:name w:val="List Paragraph"/>
    <w:basedOn w:val="Normal"/>
    <w:uiPriority w:val="34"/>
    <w:qFormat/>
    <w:rsid w:val="001E720F"/>
    <w:pPr>
      <w:ind w:left="720"/>
    </w:pPr>
  </w:style>
  <w:style w:type="character" w:customStyle="1" w:styleId="HeaderChar">
    <w:name w:val="Header Char"/>
    <w:basedOn w:val="DefaultParagraphFont"/>
    <w:link w:val="Header"/>
    <w:uiPriority w:val="99"/>
    <w:rsid w:val="00231DDE"/>
    <w:rPr>
      <w:rFonts w:eastAsia="Times New Roman"/>
      <w:sz w:val="24"/>
      <w:szCs w:val="24"/>
    </w:rPr>
  </w:style>
  <w:style w:type="paragraph" w:styleId="Revision">
    <w:name w:val="Revision"/>
    <w:hidden/>
    <w:uiPriority w:val="99"/>
    <w:semiHidden/>
    <w:rsid w:val="00A97797"/>
    <w:rPr>
      <w:sz w:val="24"/>
      <w:szCs w:val="24"/>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3411137">
      <w:bodyDiv w:val="1"/>
      <w:marLeft w:val="0"/>
      <w:marRight w:val="0"/>
      <w:marTop w:val="0"/>
      <w:marBottom w:val="0"/>
      <w:divBdr>
        <w:top w:val="none" w:sz="0" w:space="0" w:color="auto"/>
        <w:left w:val="none" w:sz="0" w:space="0" w:color="auto"/>
        <w:bottom w:val="none" w:sz="0" w:space="0" w:color="auto"/>
        <w:right w:val="none" w:sz="0" w:space="0" w:color="auto"/>
      </w:divBdr>
    </w:div>
    <w:div w:id="409353693">
      <w:bodyDiv w:val="1"/>
      <w:marLeft w:val="0"/>
      <w:marRight w:val="0"/>
      <w:marTop w:val="0"/>
      <w:marBottom w:val="0"/>
      <w:divBdr>
        <w:top w:val="none" w:sz="0" w:space="0" w:color="auto"/>
        <w:left w:val="none" w:sz="0" w:space="0" w:color="auto"/>
        <w:bottom w:val="none" w:sz="0" w:space="0" w:color="auto"/>
        <w:right w:val="none" w:sz="0" w:space="0" w:color="auto"/>
      </w:divBdr>
    </w:div>
    <w:div w:id="441456734">
      <w:bodyDiv w:val="1"/>
      <w:marLeft w:val="0"/>
      <w:marRight w:val="0"/>
      <w:marTop w:val="0"/>
      <w:marBottom w:val="0"/>
      <w:divBdr>
        <w:top w:val="single" w:sz="2" w:space="0" w:color="DEDEDE"/>
        <w:left w:val="single" w:sz="4" w:space="0" w:color="DEDEDE"/>
        <w:bottom w:val="single" w:sz="2" w:space="0" w:color="DEDEDE"/>
        <w:right w:val="single" w:sz="4" w:space="0" w:color="DEDEDE"/>
      </w:divBdr>
      <w:divsChild>
        <w:div w:id="758526783">
          <w:marLeft w:val="0"/>
          <w:marRight w:val="0"/>
          <w:marTop w:val="0"/>
          <w:marBottom w:val="0"/>
          <w:divBdr>
            <w:top w:val="none" w:sz="0" w:space="0" w:color="auto"/>
            <w:left w:val="none" w:sz="0" w:space="0" w:color="auto"/>
            <w:bottom w:val="none" w:sz="0" w:space="0" w:color="auto"/>
            <w:right w:val="none" w:sz="0" w:space="0" w:color="auto"/>
          </w:divBdr>
        </w:div>
      </w:divsChild>
    </w:div>
    <w:div w:id="663246205">
      <w:bodyDiv w:val="1"/>
      <w:marLeft w:val="0"/>
      <w:marRight w:val="0"/>
      <w:marTop w:val="0"/>
      <w:marBottom w:val="0"/>
      <w:divBdr>
        <w:top w:val="none" w:sz="0" w:space="0" w:color="auto"/>
        <w:left w:val="none" w:sz="0" w:space="0" w:color="auto"/>
        <w:bottom w:val="none" w:sz="0" w:space="0" w:color="auto"/>
        <w:right w:val="none" w:sz="0" w:space="0" w:color="auto"/>
      </w:divBdr>
    </w:div>
    <w:div w:id="1016813720">
      <w:bodyDiv w:val="1"/>
      <w:marLeft w:val="0"/>
      <w:marRight w:val="0"/>
      <w:marTop w:val="0"/>
      <w:marBottom w:val="0"/>
      <w:divBdr>
        <w:top w:val="none" w:sz="0" w:space="0" w:color="auto"/>
        <w:left w:val="none" w:sz="0" w:space="0" w:color="auto"/>
        <w:bottom w:val="none" w:sz="0" w:space="0" w:color="auto"/>
        <w:right w:val="none" w:sz="0" w:space="0" w:color="auto"/>
      </w:divBdr>
    </w:div>
    <w:div w:id="1140343006">
      <w:bodyDiv w:val="1"/>
      <w:marLeft w:val="0"/>
      <w:marRight w:val="0"/>
      <w:marTop w:val="0"/>
      <w:marBottom w:val="0"/>
      <w:divBdr>
        <w:top w:val="none" w:sz="0" w:space="0" w:color="auto"/>
        <w:left w:val="none" w:sz="0" w:space="0" w:color="auto"/>
        <w:bottom w:val="none" w:sz="0" w:space="0" w:color="auto"/>
        <w:right w:val="none" w:sz="0" w:space="0" w:color="auto"/>
      </w:divBdr>
      <w:divsChild>
        <w:div w:id="972446691">
          <w:marLeft w:val="0"/>
          <w:marRight w:val="0"/>
          <w:marTop w:val="0"/>
          <w:marBottom w:val="0"/>
          <w:divBdr>
            <w:top w:val="none" w:sz="0" w:space="0" w:color="auto"/>
            <w:left w:val="none" w:sz="0" w:space="0" w:color="auto"/>
            <w:bottom w:val="none" w:sz="0" w:space="0" w:color="auto"/>
            <w:right w:val="none" w:sz="0" w:space="0" w:color="auto"/>
          </w:divBdr>
          <w:divsChild>
            <w:div w:id="11667486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22903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endnotes" Target="endnotes.xm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493FD8593A80341801924389BFE2A65" ma:contentTypeVersion="0" ma:contentTypeDescription="Create a new document." ma:contentTypeScope="" ma:versionID="197ade58f7717921cf3d092c507c68a4">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ACB4157-EF00-4FB2-80F4-9C5E075CFCB9}">
  <ds:schemaRefs>
    <ds:schemaRef ds:uri="http://schemas.microsoft.com/sharepoint/v3/contenttype/forms"/>
  </ds:schemaRefs>
</ds:datastoreItem>
</file>

<file path=customXml/itemProps2.xml><?xml version="1.0" encoding="utf-8"?>
<ds:datastoreItem xmlns:ds="http://schemas.openxmlformats.org/officeDocument/2006/customXml" ds:itemID="{3E3432E4-B39C-49AA-B3ED-DE11E3D532F5}">
  <ds:schemaRefs>
    <ds:schemaRef ds:uri="http://schemas.openxmlformats.org/package/2006/metadata/core-properties"/>
    <ds:schemaRef ds:uri="http://schemas.microsoft.com/office/2006/documentManagement/types"/>
    <ds:schemaRef ds:uri="http://www.w3.org/XML/1998/namespace"/>
    <ds:schemaRef ds:uri="http://purl.org/dc/elements/1.1/"/>
    <ds:schemaRef ds:uri="http://schemas.microsoft.com/office/infopath/2007/PartnerControls"/>
    <ds:schemaRef ds:uri="http://schemas.microsoft.com/office/2006/metadata/properties"/>
    <ds:schemaRef ds:uri="http://purl.org/dc/dcmitype/"/>
    <ds:schemaRef ds:uri="http://purl.org/dc/terms/"/>
  </ds:schemaRefs>
</ds:datastoreItem>
</file>

<file path=customXml/itemProps3.xml><?xml version="1.0" encoding="utf-8"?>
<ds:datastoreItem xmlns:ds="http://schemas.openxmlformats.org/officeDocument/2006/customXml" ds:itemID="{0BC40B4F-AD14-483D-8FBD-BDF5E9C633A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708</Words>
  <Characters>4037</Characters>
  <Application>Microsoft Office Word</Application>
  <DocSecurity>4</DocSecurity>
  <Lines>33</Lines>
  <Paragraphs>9</Paragraphs>
  <ScaleCrop>false</ScaleCrop>
  <HeadingPairs>
    <vt:vector size="2" baseType="variant">
      <vt:variant>
        <vt:lpstr>Title</vt:lpstr>
      </vt:variant>
      <vt:variant>
        <vt:i4>1</vt:i4>
      </vt:variant>
    </vt:vector>
  </HeadingPairs>
  <TitlesOfParts>
    <vt:vector size="1" baseType="lpstr">
      <vt:lpstr> </vt:lpstr>
    </vt:vector>
  </TitlesOfParts>
  <Company>AIG</Company>
  <LinksUpToDate>false</LinksUpToDate>
  <CharactersWithSpaces>4736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American International Group</dc:creator>
  <cp:lastModifiedBy>American International Group</cp:lastModifiedBy>
  <cp:revision>2</cp:revision>
  <cp:lastPrinted>2013-04-09T22:08:00Z</cp:lastPrinted>
  <dcterms:created xsi:type="dcterms:W3CDTF">2015-12-02T20:05:00Z</dcterms:created>
  <dcterms:modified xsi:type="dcterms:W3CDTF">2015-12-02T20:05:00Z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0x010100E493FD8593A80341801924389BFE2A65</vt:lpwstr>
  </property>
</Properties>
</file>