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620"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00"/>
        <w:gridCol w:w="4140"/>
        <w:gridCol w:w="4680"/>
      </w:tblGrid>
      <w:tr w:rsidR="00E9632D" w:rsidRPr="004A024A" w14:paraId="777BDCA1" w14:textId="77777777" w:rsidTr="00E9632D">
        <w:tc>
          <w:tcPr>
            <w:tcW w:w="5940" w:type="dxa"/>
            <w:gridSpan w:val="2"/>
          </w:tcPr>
          <w:p w14:paraId="777BDC9C" w14:textId="77777777" w:rsidR="00E9632D" w:rsidRDefault="00A45052" w:rsidP="00B96178">
            <w:pPr>
              <w:rPr>
                <w:rFonts w:ascii="Arial" w:hAnsi="Arial" w:cs="Arial"/>
                <w:b/>
                <w:sz w:val="16"/>
                <w:szCs w:val="16"/>
              </w:rPr>
            </w:pPr>
            <w:bookmarkStart w:id="0" w:name="_GoBack"/>
            <w:bookmarkEnd w:id="0"/>
            <w:r>
              <w:rPr>
                <w:rFonts w:ascii="Arial" w:hAnsi="Arial" w:cs="Arial"/>
                <w:b/>
                <w:sz w:val="16"/>
                <w:szCs w:val="16"/>
              </w:rPr>
              <w:t>Category</w:t>
            </w:r>
            <w:r w:rsidR="00E9632D" w:rsidRPr="0009606F">
              <w:rPr>
                <w:rFonts w:ascii="Arial" w:hAnsi="Arial" w:cs="Arial"/>
                <w:b/>
                <w:sz w:val="16"/>
                <w:szCs w:val="16"/>
              </w:rPr>
              <w:t>:</w:t>
            </w:r>
            <w:r w:rsidR="00E9632D">
              <w:rPr>
                <w:rFonts w:ascii="Arial" w:hAnsi="Arial" w:cs="Arial"/>
                <w:b/>
                <w:sz w:val="16"/>
                <w:szCs w:val="16"/>
              </w:rPr>
              <w:t xml:space="preserve"> </w:t>
            </w:r>
          </w:p>
          <w:p w14:paraId="777BDC9D" w14:textId="77777777" w:rsidR="00A45052" w:rsidRPr="00A45052" w:rsidRDefault="00B677DA" w:rsidP="00B96178">
            <w:pPr>
              <w:rPr>
                <w:rFonts w:ascii="Arial" w:hAnsi="Arial" w:cs="Arial"/>
                <w:b/>
                <w:color w:val="0000FF"/>
                <w:sz w:val="20"/>
                <w:szCs w:val="20"/>
              </w:rPr>
            </w:pPr>
            <w:r w:rsidRPr="004A05D1">
              <w:rPr>
                <w:rFonts w:ascii="Arial" w:hAnsi="Arial" w:cs="Arial"/>
                <w:b/>
                <w:bCs/>
                <w:color w:val="00B0F0"/>
                <w:sz w:val="20"/>
                <w:szCs w:val="20"/>
              </w:rPr>
              <w:t>Standard</w:t>
            </w:r>
          </w:p>
        </w:tc>
        <w:tc>
          <w:tcPr>
            <w:tcW w:w="4680" w:type="dxa"/>
          </w:tcPr>
          <w:p w14:paraId="777BDC9E" w14:textId="77777777" w:rsidR="00E9632D" w:rsidRDefault="00E9632D" w:rsidP="00427A89">
            <w:pPr>
              <w:jc w:val="both"/>
              <w:rPr>
                <w:rFonts w:ascii="Arial" w:hAnsi="Arial" w:cs="Arial"/>
                <w:i/>
                <w:iCs/>
                <w:sz w:val="16"/>
                <w:szCs w:val="16"/>
              </w:rPr>
            </w:pPr>
            <w:r>
              <w:rPr>
                <w:rFonts w:ascii="Arial" w:hAnsi="Arial" w:cs="Arial"/>
                <w:b/>
                <w:bCs/>
                <w:sz w:val="16"/>
                <w:szCs w:val="16"/>
              </w:rPr>
              <w:t>Functional Area</w:t>
            </w:r>
            <w:r>
              <w:rPr>
                <w:rFonts w:ascii="Arial" w:hAnsi="Arial" w:cs="Arial"/>
                <w:i/>
                <w:iCs/>
                <w:sz w:val="16"/>
                <w:szCs w:val="16"/>
              </w:rPr>
              <w:t>:</w:t>
            </w:r>
          </w:p>
          <w:p w14:paraId="777BDC9F" w14:textId="77777777" w:rsidR="00E9632D" w:rsidRPr="004A05D1" w:rsidRDefault="00E9632D" w:rsidP="00427A89">
            <w:pPr>
              <w:jc w:val="both"/>
              <w:rPr>
                <w:b/>
                <w:color w:val="00B0F0"/>
                <w:sz w:val="20"/>
                <w:szCs w:val="20"/>
              </w:rPr>
            </w:pPr>
            <w:r w:rsidRPr="004A05D1">
              <w:rPr>
                <w:rFonts w:ascii="Arial" w:hAnsi="Arial" w:cs="Arial"/>
                <w:b/>
                <w:iCs/>
                <w:color w:val="00B0F0"/>
                <w:sz w:val="20"/>
                <w:szCs w:val="20"/>
              </w:rPr>
              <w:t xml:space="preserve">Global </w:t>
            </w:r>
            <w:r w:rsidR="00A45052" w:rsidRPr="004A05D1">
              <w:rPr>
                <w:rFonts w:ascii="Arial" w:hAnsi="Arial" w:cs="Arial"/>
                <w:b/>
                <w:iCs/>
                <w:color w:val="00B0F0"/>
                <w:sz w:val="20"/>
                <w:szCs w:val="20"/>
              </w:rPr>
              <w:t xml:space="preserve">Commercial </w:t>
            </w:r>
            <w:r w:rsidRPr="004A05D1">
              <w:rPr>
                <w:rFonts w:ascii="Arial" w:hAnsi="Arial" w:cs="Arial"/>
                <w:b/>
                <w:iCs/>
                <w:color w:val="00B0F0"/>
                <w:sz w:val="20"/>
                <w:szCs w:val="20"/>
              </w:rPr>
              <w:t>Underwriting</w:t>
            </w:r>
          </w:p>
          <w:p w14:paraId="777BDCA0" w14:textId="77777777" w:rsidR="00E9632D" w:rsidRPr="0009606F" w:rsidRDefault="00E9632D" w:rsidP="00427A89">
            <w:pPr>
              <w:jc w:val="both"/>
              <w:rPr>
                <w:rFonts w:ascii="Arial" w:hAnsi="Arial" w:cs="Arial"/>
                <w:i/>
                <w:iCs/>
                <w:sz w:val="16"/>
                <w:szCs w:val="16"/>
              </w:rPr>
            </w:pPr>
          </w:p>
        </w:tc>
      </w:tr>
      <w:tr w:rsidR="00E9632D" w:rsidRPr="004A024A" w14:paraId="777BDCA7" w14:textId="77777777" w:rsidTr="00E9632D">
        <w:tc>
          <w:tcPr>
            <w:tcW w:w="5940" w:type="dxa"/>
            <w:gridSpan w:val="2"/>
          </w:tcPr>
          <w:p w14:paraId="777BDCA2" w14:textId="77777777" w:rsidR="00E9632D" w:rsidRDefault="00E9632D" w:rsidP="00B96178">
            <w:pPr>
              <w:jc w:val="both"/>
              <w:rPr>
                <w:rFonts w:ascii="Arial" w:hAnsi="Arial" w:cs="Arial"/>
                <w:i/>
                <w:iCs/>
                <w:sz w:val="16"/>
                <w:szCs w:val="16"/>
              </w:rPr>
            </w:pPr>
            <w:r w:rsidRPr="006D7119">
              <w:rPr>
                <w:rFonts w:ascii="Arial" w:hAnsi="Arial" w:cs="Arial"/>
                <w:b/>
                <w:bCs/>
                <w:sz w:val="16"/>
                <w:szCs w:val="16"/>
              </w:rPr>
              <w:t>Effective Date</w:t>
            </w:r>
            <w:r w:rsidRPr="006D7119">
              <w:rPr>
                <w:rFonts w:ascii="Arial" w:hAnsi="Arial" w:cs="Arial"/>
                <w:i/>
                <w:iCs/>
                <w:sz w:val="16"/>
                <w:szCs w:val="16"/>
              </w:rPr>
              <w:t xml:space="preserve">: </w:t>
            </w:r>
          </w:p>
          <w:p w14:paraId="777BDCA3" w14:textId="77777777" w:rsidR="00E9632D" w:rsidRPr="0009606F" w:rsidRDefault="00BB62DD" w:rsidP="00B96178">
            <w:pPr>
              <w:jc w:val="both"/>
              <w:rPr>
                <w:rFonts w:ascii="Arial" w:hAnsi="Arial" w:cs="Arial"/>
                <w:b/>
                <w:bCs/>
                <w:color w:val="0000FF"/>
                <w:sz w:val="16"/>
                <w:szCs w:val="16"/>
              </w:rPr>
            </w:pPr>
            <w:r w:rsidRPr="004A05D1">
              <w:rPr>
                <w:rFonts w:ascii="Arial" w:hAnsi="Arial" w:cs="Arial"/>
                <w:b/>
                <w:i/>
                <w:iCs/>
                <w:color w:val="00B0F0"/>
                <w:sz w:val="20"/>
                <w:szCs w:val="20"/>
              </w:rPr>
              <w:t>January 15, 2015</w:t>
            </w:r>
          </w:p>
        </w:tc>
        <w:tc>
          <w:tcPr>
            <w:tcW w:w="4680" w:type="dxa"/>
          </w:tcPr>
          <w:p w14:paraId="777BDCA4" w14:textId="77777777" w:rsidR="00E9632D" w:rsidRDefault="00E9632D" w:rsidP="00B96178">
            <w:pPr>
              <w:rPr>
                <w:rFonts w:ascii="Arial" w:hAnsi="Arial" w:cs="Arial"/>
                <w:i/>
                <w:iCs/>
                <w:sz w:val="16"/>
                <w:szCs w:val="16"/>
              </w:rPr>
            </w:pPr>
            <w:r>
              <w:rPr>
                <w:rFonts w:ascii="Arial" w:hAnsi="Arial" w:cs="Arial"/>
                <w:b/>
                <w:bCs/>
                <w:sz w:val="16"/>
                <w:szCs w:val="16"/>
              </w:rPr>
              <w:t>Date Issued</w:t>
            </w:r>
            <w:r w:rsidRPr="0009606F">
              <w:rPr>
                <w:rFonts w:ascii="Arial" w:hAnsi="Arial" w:cs="Arial"/>
                <w:i/>
                <w:iCs/>
                <w:sz w:val="16"/>
                <w:szCs w:val="16"/>
              </w:rPr>
              <w:t>:</w:t>
            </w:r>
            <w:r>
              <w:rPr>
                <w:rFonts w:ascii="Arial" w:hAnsi="Arial" w:cs="Arial"/>
                <w:i/>
                <w:iCs/>
                <w:sz w:val="16"/>
                <w:szCs w:val="16"/>
              </w:rPr>
              <w:t xml:space="preserve"> </w:t>
            </w:r>
          </w:p>
          <w:p w14:paraId="777BDCA5" w14:textId="77777777" w:rsidR="00E9632D" w:rsidRDefault="00E9632D" w:rsidP="00B96178">
            <w:pPr>
              <w:rPr>
                <w:rFonts w:ascii="Arial" w:hAnsi="Arial" w:cs="Arial"/>
                <w:b/>
                <w:i/>
                <w:iCs/>
                <w:color w:val="0000FF"/>
                <w:sz w:val="20"/>
                <w:szCs w:val="20"/>
              </w:rPr>
            </w:pPr>
            <w:r>
              <w:rPr>
                <w:rFonts w:ascii="Arial" w:hAnsi="Arial" w:cs="Arial"/>
                <w:i/>
                <w:iCs/>
                <w:sz w:val="16"/>
                <w:szCs w:val="16"/>
              </w:rPr>
              <w:t xml:space="preserve"> </w:t>
            </w:r>
            <w:r w:rsidR="00BB62DD" w:rsidRPr="004A05D1">
              <w:rPr>
                <w:rFonts w:ascii="Arial" w:hAnsi="Arial" w:cs="Arial"/>
                <w:b/>
                <w:i/>
                <w:iCs/>
                <w:color w:val="00B0F0"/>
                <w:sz w:val="20"/>
                <w:szCs w:val="20"/>
              </w:rPr>
              <w:t>January 15</w:t>
            </w:r>
            <w:r w:rsidR="00610D36" w:rsidRPr="004A05D1">
              <w:rPr>
                <w:rFonts w:ascii="Arial" w:hAnsi="Arial" w:cs="Arial"/>
                <w:b/>
                <w:i/>
                <w:iCs/>
                <w:color w:val="00B0F0"/>
                <w:sz w:val="20"/>
                <w:szCs w:val="20"/>
              </w:rPr>
              <w:t>,</w:t>
            </w:r>
            <w:r w:rsidR="003123BD" w:rsidRPr="004A05D1">
              <w:rPr>
                <w:rFonts w:ascii="Arial" w:hAnsi="Arial" w:cs="Arial"/>
                <w:b/>
                <w:i/>
                <w:iCs/>
                <w:color w:val="00B0F0"/>
                <w:sz w:val="20"/>
                <w:szCs w:val="20"/>
              </w:rPr>
              <w:t xml:space="preserve"> 201</w:t>
            </w:r>
            <w:r w:rsidR="00BB62DD" w:rsidRPr="004A05D1">
              <w:rPr>
                <w:rFonts w:ascii="Arial" w:hAnsi="Arial" w:cs="Arial"/>
                <w:b/>
                <w:i/>
                <w:iCs/>
                <w:color w:val="00B0F0"/>
                <w:sz w:val="20"/>
                <w:szCs w:val="20"/>
              </w:rPr>
              <w:t>5</w:t>
            </w:r>
          </w:p>
          <w:p w14:paraId="777BDCA6" w14:textId="77777777" w:rsidR="00A45052" w:rsidRPr="00AE3A16" w:rsidRDefault="00A45052" w:rsidP="00B96178">
            <w:pPr>
              <w:rPr>
                <w:rFonts w:ascii="Arial" w:hAnsi="Arial" w:cs="Arial"/>
                <w:b/>
                <w:i/>
                <w:iCs/>
                <w:color w:val="0000FF"/>
                <w:sz w:val="20"/>
                <w:szCs w:val="20"/>
              </w:rPr>
            </w:pPr>
          </w:p>
        </w:tc>
      </w:tr>
      <w:tr w:rsidR="0012774B" w:rsidRPr="004A024A" w14:paraId="777BDCAD" w14:textId="77777777" w:rsidTr="0012774B">
        <w:trPr>
          <w:trHeight w:val="522"/>
        </w:trPr>
        <w:tc>
          <w:tcPr>
            <w:tcW w:w="5940" w:type="dxa"/>
            <w:gridSpan w:val="2"/>
          </w:tcPr>
          <w:p w14:paraId="777BDCA8" w14:textId="77777777" w:rsidR="0012774B" w:rsidRDefault="0012774B" w:rsidP="00CE0239">
            <w:pPr>
              <w:rPr>
                <w:rFonts w:ascii="Arial" w:hAnsi="Arial" w:cs="Arial"/>
                <w:i/>
                <w:iCs/>
                <w:color w:val="FF0000"/>
                <w:sz w:val="16"/>
                <w:szCs w:val="20"/>
              </w:rPr>
            </w:pPr>
            <w:r w:rsidRPr="0009606F">
              <w:rPr>
                <w:rFonts w:ascii="Arial" w:hAnsi="Arial" w:cs="Arial"/>
                <w:b/>
                <w:bCs/>
                <w:sz w:val="16"/>
                <w:szCs w:val="16"/>
              </w:rPr>
              <w:t>Owner:</w:t>
            </w:r>
            <w:r w:rsidRPr="00427A89">
              <w:rPr>
                <w:rFonts w:ascii="Arial" w:hAnsi="Arial" w:cs="Arial"/>
                <w:i/>
                <w:iCs/>
                <w:color w:val="FF0000"/>
                <w:sz w:val="16"/>
                <w:szCs w:val="20"/>
              </w:rPr>
              <w:t xml:space="preserve"> </w:t>
            </w:r>
          </w:p>
          <w:p w14:paraId="777BDCA9" w14:textId="77777777" w:rsidR="0012774B" w:rsidRPr="004A05D1" w:rsidRDefault="0012774B" w:rsidP="00CE0239">
            <w:pPr>
              <w:rPr>
                <w:rFonts w:ascii="Arial" w:hAnsi="Arial" w:cs="Arial"/>
                <w:b/>
                <w:bCs/>
                <w:color w:val="00B0F0"/>
                <w:sz w:val="20"/>
                <w:szCs w:val="20"/>
              </w:rPr>
            </w:pPr>
            <w:r w:rsidRPr="004A05D1">
              <w:rPr>
                <w:rFonts w:ascii="Arial" w:hAnsi="Arial" w:cs="Arial"/>
                <w:b/>
                <w:bCs/>
                <w:color w:val="00B0F0"/>
                <w:sz w:val="20"/>
                <w:szCs w:val="20"/>
              </w:rPr>
              <w:t xml:space="preserve">Global </w:t>
            </w:r>
            <w:r w:rsidR="00A45052" w:rsidRPr="004A05D1">
              <w:rPr>
                <w:rFonts w:ascii="Arial" w:hAnsi="Arial" w:cs="Arial"/>
                <w:b/>
                <w:bCs/>
                <w:color w:val="00B0F0"/>
                <w:sz w:val="20"/>
                <w:szCs w:val="20"/>
              </w:rPr>
              <w:t xml:space="preserve">Commercial </w:t>
            </w:r>
            <w:r w:rsidRPr="004A05D1">
              <w:rPr>
                <w:rFonts w:ascii="Arial" w:hAnsi="Arial" w:cs="Arial"/>
                <w:b/>
                <w:bCs/>
                <w:color w:val="00B0F0"/>
                <w:sz w:val="20"/>
                <w:szCs w:val="20"/>
              </w:rPr>
              <w:t>Underwriting Committee</w:t>
            </w:r>
          </w:p>
          <w:p w14:paraId="777BDCAA" w14:textId="77777777" w:rsidR="0012774B" w:rsidRPr="0009606F" w:rsidRDefault="0012774B" w:rsidP="00B96178">
            <w:pPr>
              <w:jc w:val="both"/>
              <w:rPr>
                <w:rFonts w:ascii="Arial" w:hAnsi="Arial" w:cs="Arial"/>
                <w:i/>
                <w:iCs/>
                <w:sz w:val="16"/>
                <w:szCs w:val="16"/>
              </w:rPr>
            </w:pPr>
            <w:r w:rsidRPr="0009606F">
              <w:rPr>
                <w:rFonts w:ascii="Arial" w:hAnsi="Arial" w:cs="Arial"/>
                <w:i/>
                <w:iCs/>
                <w:sz w:val="16"/>
                <w:szCs w:val="16"/>
              </w:rPr>
              <w:br/>
              <w:t xml:space="preserve"> </w:t>
            </w:r>
          </w:p>
        </w:tc>
        <w:tc>
          <w:tcPr>
            <w:tcW w:w="4680" w:type="dxa"/>
          </w:tcPr>
          <w:p w14:paraId="777BDCAB" w14:textId="77777777" w:rsidR="0012774B" w:rsidRDefault="0012774B" w:rsidP="00B96178">
            <w:pPr>
              <w:rPr>
                <w:rFonts w:ascii="Arial" w:hAnsi="Arial" w:cs="Arial"/>
                <w:sz w:val="16"/>
                <w:szCs w:val="16"/>
              </w:rPr>
            </w:pPr>
            <w:r w:rsidRPr="0009606F">
              <w:rPr>
                <w:rFonts w:ascii="Arial" w:hAnsi="Arial" w:cs="Arial"/>
                <w:b/>
                <w:bCs/>
                <w:sz w:val="16"/>
                <w:szCs w:val="16"/>
              </w:rPr>
              <w:t>Contact for Questions</w:t>
            </w:r>
            <w:r w:rsidRPr="0009606F">
              <w:rPr>
                <w:rFonts w:ascii="Arial" w:hAnsi="Arial" w:cs="Arial"/>
                <w:sz w:val="16"/>
                <w:szCs w:val="16"/>
              </w:rPr>
              <w:t>:</w:t>
            </w:r>
            <w:r w:rsidRPr="00427A89">
              <w:rPr>
                <w:rFonts w:ascii="Arial" w:hAnsi="Arial" w:cs="Arial"/>
                <w:i/>
                <w:iCs/>
                <w:color w:val="FF0000"/>
                <w:sz w:val="16"/>
                <w:szCs w:val="16"/>
              </w:rPr>
              <w:t xml:space="preserve"> </w:t>
            </w:r>
          </w:p>
          <w:p w14:paraId="777BDCAC" w14:textId="77777777" w:rsidR="0012774B" w:rsidRPr="00690610" w:rsidRDefault="0012774B" w:rsidP="00610D36">
            <w:pPr>
              <w:rPr>
                <w:rFonts w:ascii="Arial" w:hAnsi="Arial" w:cs="Arial"/>
                <w:b/>
                <w:bCs/>
                <w:color w:val="0000FF"/>
                <w:sz w:val="20"/>
                <w:szCs w:val="20"/>
              </w:rPr>
            </w:pPr>
            <w:r w:rsidRPr="004A05D1">
              <w:rPr>
                <w:rFonts w:ascii="Arial" w:hAnsi="Arial" w:cs="Arial"/>
                <w:b/>
                <w:bCs/>
                <w:color w:val="00B0F0"/>
                <w:sz w:val="20"/>
                <w:szCs w:val="20"/>
              </w:rPr>
              <w:t>Head of Underwriting</w:t>
            </w:r>
            <w:r w:rsidR="00610D36" w:rsidRPr="004A05D1">
              <w:rPr>
                <w:rFonts w:ascii="Arial" w:hAnsi="Arial" w:cs="Arial"/>
                <w:b/>
                <w:bCs/>
                <w:color w:val="00B0F0"/>
                <w:sz w:val="20"/>
                <w:szCs w:val="20"/>
              </w:rPr>
              <w:t xml:space="preserve"> Quality</w:t>
            </w:r>
          </w:p>
        </w:tc>
      </w:tr>
      <w:tr w:rsidR="0012774B" w:rsidRPr="004A024A" w14:paraId="777BDCAF" w14:textId="77777777" w:rsidTr="00A137CA">
        <w:trPr>
          <w:trHeight w:val="522"/>
        </w:trPr>
        <w:tc>
          <w:tcPr>
            <w:tcW w:w="10620" w:type="dxa"/>
            <w:gridSpan w:val="3"/>
          </w:tcPr>
          <w:p w14:paraId="777BDCAE" w14:textId="77777777" w:rsidR="0012774B" w:rsidRPr="0009606F" w:rsidRDefault="0012774B" w:rsidP="00B96178">
            <w:pPr>
              <w:rPr>
                <w:rFonts w:ascii="Arial" w:hAnsi="Arial" w:cs="Arial"/>
                <w:b/>
                <w:bCs/>
                <w:sz w:val="16"/>
                <w:szCs w:val="16"/>
              </w:rPr>
            </w:pPr>
            <w:r w:rsidRPr="0009606F">
              <w:rPr>
                <w:rFonts w:ascii="Arial" w:hAnsi="Arial" w:cs="Arial"/>
                <w:b/>
                <w:bCs/>
                <w:sz w:val="16"/>
                <w:szCs w:val="16"/>
              </w:rPr>
              <w:t>Approver</w:t>
            </w:r>
            <w:r w:rsidRPr="0009606F">
              <w:rPr>
                <w:rFonts w:ascii="Arial" w:hAnsi="Arial" w:cs="Arial"/>
                <w:sz w:val="16"/>
                <w:szCs w:val="16"/>
              </w:rPr>
              <w:t>:</w:t>
            </w:r>
            <w:r w:rsidRPr="0009606F">
              <w:rPr>
                <w:rFonts w:ascii="Arial" w:hAnsi="Arial" w:cs="Arial"/>
                <w:sz w:val="16"/>
                <w:szCs w:val="16"/>
              </w:rPr>
              <w:br/>
            </w:r>
            <w:r w:rsidR="00A45052" w:rsidRPr="004A05D1">
              <w:rPr>
                <w:rFonts w:ascii="Arial" w:hAnsi="Arial" w:cs="Arial"/>
                <w:b/>
                <w:bCs/>
                <w:color w:val="00B0F0"/>
                <w:sz w:val="20"/>
                <w:szCs w:val="20"/>
              </w:rPr>
              <w:t>Global</w:t>
            </w:r>
            <w:r w:rsidRPr="004A05D1">
              <w:rPr>
                <w:rFonts w:ascii="Arial" w:hAnsi="Arial" w:cs="Arial"/>
                <w:b/>
                <w:bCs/>
                <w:color w:val="00B0F0"/>
                <w:sz w:val="20"/>
                <w:szCs w:val="20"/>
              </w:rPr>
              <w:t xml:space="preserve"> Commercial Chief Underwriting Officer</w:t>
            </w:r>
          </w:p>
        </w:tc>
      </w:tr>
      <w:tr w:rsidR="009549C8" w:rsidRPr="004A024A" w14:paraId="777BDCB3" w14:textId="77777777" w:rsidTr="00506243">
        <w:trPr>
          <w:trHeight w:val="1953"/>
        </w:trPr>
        <w:tc>
          <w:tcPr>
            <w:tcW w:w="1800" w:type="dxa"/>
          </w:tcPr>
          <w:p w14:paraId="777BDCB0" w14:textId="77777777" w:rsidR="009549C8" w:rsidRPr="004A024A" w:rsidRDefault="009549C8" w:rsidP="004813A1">
            <w:pPr>
              <w:spacing w:before="60" w:after="60"/>
              <w:jc w:val="both"/>
              <w:rPr>
                <w:rFonts w:ascii="Arial" w:hAnsi="Arial" w:cs="Arial"/>
                <w:b/>
                <w:sz w:val="20"/>
                <w:szCs w:val="20"/>
              </w:rPr>
            </w:pPr>
            <w:r>
              <w:rPr>
                <w:rFonts w:ascii="Arial" w:hAnsi="Arial" w:cs="Arial"/>
                <w:b/>
                <w:sz w:val="20"/>
                <w:szCs w:val="20"/>
              </w:rPr>
              <w:t>Purpose</w:t>
            </w:r>
          </w:p>
        </w:tc>
        <w:tc>
          <w:tcPr>
            <w:tcW w:w="8820" w:type="dxa"/>
            <w:gridSpan w:val="2"/>
          </w:tcPr>
          <w:p w14:paraId="777BDCB1" w14:textId="77777777" w:rsidR="009549C8" w:rsidRDefault="00AA2FEF" w:rsidP="00610D36">
            <w:pPr>
              <w:rPr>
                <w:rFonts w:ascii="Arial" w:hAnsi="Arial" w:cs="Arial"/>
                <w:sz w:val="20"/>
              </w:rPr>
            </w:pPr>
            <w:r w:rsidRPr="001A0159">
              <w:rPr>
                <w:rFonts w:ascii="Arial" w:hAnsi="Arial" w:cs="Arial"/>
                <w:sz w:val="20"/>
              </w:rPr>
              <w:t>The establishment of a global platform to manage underwriting governance documentation enhances the Underwriting Excellence Framework for Commercial Lines.</w:t>
            </w:r>
            <w:r w:rsidRPr="00AA2FEF">
              <w:rPr>
                <w:rFonts w:ascii="Arial" w:hAnsi="Arial" w:cs="Arial"/>
                <w:sz w:val="20"/>
              </w:rPr>
              <w:t xml:space="preserve">  Utilizing an established set of common definitions promotes consistency and clarity between Product Towers and Regions, and a common language for Commercial Underwriters. To ensure that all underwriters have access to the most current underwriting documents, each Product Tower maintains a globally accessible document reposito</w:t>
            </w:r>
            <w:r w:rsidR="001A0159">
              <w:rPr>
                <w:rFonts w:ascii="Arial" w:hAnsi="Arial" w:cs="Arial"/>
                <w:sz w:val="20"/>
              </w:rPr>
              <w:t xml:space="preserve">ry </w:t>
            </w:r>
            <w:r w:rsidR="00AE5886">
              <w:rPr>
                <w:rFonts w:ascii="Arial" w:hAnsi="Arial" w:cs="Arial"/>
                <w:sz w:val="20"/>
              </w:rPr>
              <w:t>for underwriting</w:t>
            </w:r>
            <w:r w:rsidR="001A0159">
              <w:rPr>
                <w:rFonts w:ascii="Arial" w:hAnsi="Arial" w:cs="Arial"/>
                <w:sz w:val="20"/>
              </w:rPr>
              <w:t xml:space="preserve"> G</w:t>
            </w:r>
            <w:r w:rsidRPr="00AA2FEF">
              <w:rPr>
                <w:rFonts w:ascii="Arial" w:hAnsi="Arial" w:cs="Arial"/>
                <w:sz w:val="20"/>
              </w:rPr>
              <w:t xml:space="preserve">overnance </w:t>
            </w:r>
            <w:r w:rsidR="001A0159">
              <w:rPr>
                <w:rFonts w:ascii="Arial" w:hAnsi="Arial" w:cs="Arial"/>
                <w:sz w:val="20"/>
              </w:rPr>
              <w:t>D</w:t>
            </w:r>
            <w:r w:rsidRPr="00AA2FEF">
              <w:rPr>
                <w:rFonts w:ascii="Arial" w:hAnsi="Arial" w:cs="Arial"/>
                <w:sz w:val="20"/>
              </w:rPr>
              <w:t>ocuments.</w:t>
            </w:r>
            <w:r w:rsidR="00197792">
              <w:rPr>
                <w:rFonts w:ascii="Arial" w:hAnsi="Arial" w:cs="Arial"/>
                <w:sz w:val="20"/>
              </w:rPr>
              <w:t xml:space="preserve">  </w:t>
            </w:r>
          </w:p>
          <w:p w14:paraId="777BDCB2" w14:textId="77777777" w:rsidR="00AA2FEF" w:rsidRPr="00915DCF" w:rsidRDefault="00AA2FEF" w:rsidP="00610D36">
            <w:pPr>
              <w:rPr>
                <w:rFonts w:ascii="Arial" w:hAnsi="Arial" w:cs="Arial"/>
                <w:color w:val="000000"/>
                <w:sz w:val="20"/>
                <w:szCs w:val="20"/>
              </w:rPr>
            </w:pPr>
          </w:p>
        </w:tc>
      </w:tr>
      <w:tr w:rsidR="009549C8" w:rsidRPr="004A024A" w14:paraId="777BDCB7" w14:textId="77777777" w:rsidTr="003443A9">
        <w:tc>
          <w:tcPr>
            <w:tcW w:w="1800" w:type="dxa"/>
          </w:tcPr>
          <w:p w14:paraId="777BDCB4" w14:textId="77777777" w:rsidR="009549C8" w:rsidRPr="004A024A" w:rsidRDefault="009549C8" w:rsidP="003B4A02">
            <w:pPr>
              <w:spacing w:before="60" w:after="60"/>
              <w:rPr>
                <w:rFonts w:ascii="Arial" w:hAnsi="Arial" w:cs="Arial"/>
                <w:b/>
                <w:sz w:val="20"/>
                <w:szCs w:val="20"/>
              </w:rPr>
            </w:pPr>
            <w:r w:rsidRPr="004A024A">
              <w:rPr>
                <w:rFonts w:ascii="Arial" w:hAnsi="Arial" w:cs="Arial"/>
                <w:b/>
                <w:sz w:val="20"/>
                <w:szCs w:val="20"/>
              </w:rPr>
              <w:t>Scope</w:t>
            </w:r>
          </w:p>
        </w:tc>
        <w:tc>
          <w:tcPr>
            <w:tcW w:w="8820" w:type="dxa"/>
            <w:gridSpan w:val="2"/>
          </w:tcPr>
          <w:p w14:paraId="777BDCB5" w14:textId="77777777" w:rsidR="009549C8" w:rsidRDefault="00AA2FEF" w:rsidP="00B5006C">
            <w:pPr>
              <w:tabs>
                <w:tab w:val="num" w:pos="612"/>
              </w:tabs>
              <w:rPr>
                <w:rFonts w:ascii="Arial" w:hAnsi="Arial" w:cs="Arial"/>
                <w:sz w:val="20"/>
                <w:szCs w:val="20"/>
              </w:rPr>
            </w:pPr>
            <w:r w:rsidRPr="00AA2FEF">
              <w:rPr>
                <w:rFonts w:ascii="Arial" w:hAnsi="Arial" w:cs="Arial"/>
                <w:sz w:val="20"/>
                <w:szCs w:val="20"/>
              </w:rPr>
              <w:t xml:space="preserve">The requirements set out in this </w:t>
            </w:r>
            <w:r w:rsidR="005313F2">
              <w:rPr>
                <w:rFonts w:ascii="Arial" w:hAnsi="Arial" w:cs="Arial"/>
                <w:sz w:val="20"/>
                <w:szCs w:val="20"/>
              </w:rPr>
              <w:t xml:space="preserve">Standard </w:t>
            </w:r>
            <w:r w:rsidRPr="00DF0A78">
              <w:rPr>
                <w:rFonts w:ascii="Arial" w:hAnsi="Arial" w:cs="Arial"/>
                <w:sz w:val="20"/>
                <w:szCs w:val="20"/>
              </w:rPr>
              <w:t xml:space="preserve">apply to </w:t>
            </w:r>
            <w:r w:rsidR="00843CA2">
              <w:rPr>
                <w:rFonts w:ascii="Arial" w:hAnsi="Arial" w:cs="Arial"/>
                <w:sz w:val="20"/>
                <w:szCs w:val="20"/>
              </w:rPr>
              <w:t>Governance Documents, as described below</w:t>
            </w:r>
            <w:r w:rsidRPr="00AA2FEF">
              <w:rPr>
                <w:rFonts w:ascii="Arial" w:hAnsi="Arial" w:cs="Arial"/>
                <w:sz w:val="20"/>
                <w:szCs w:val="20"/>
              </w:rPr>
              <w:t xml:space="preserve">.  This </w:t>
            </w:r>
            <w:r w:rsidR="00843CA2">
              <w:rPr>
                <w:rFonts w:ascii="Arial" w:hAnsi="Arial" w:cs="Arial"/>
                <w:sz w:val="20"/>
                <w:szCs w:val="20"/>
              </w:rPr>
              <w:t>S</w:t>
            </w:r>
            <w:r w:rsidRPr="00AA2FEF">
              <w:rPr>
                <w:rFonts w:ascii="Arial" w:hAnsi="Arial" w:cs="Arial"/>
                <w:sz w:val="20"/>
                <w:szCs w:val="20"/>
              </w:rPr>
              <w:t xml:space="preserve">tandard does not </w:t>
            </w:r>
            <w:r w:rsidR="00843CA2">
              <w:rPr>
                <w:rFonts w:ascii="Arial" w:hAnsi="Arial" w:cs="Arial"/>
                <w:sz w:val="20"/>
                <w:szCs w:val="20"/>
              </w:rPr>
              <w:t>supersede or modify other corporate policies or requirements set forth by other functions within the organization</w:t>
            </w:r>
            <w:r w:rsidR="00DF0A78">
              <w:rPr>
                <w:rFonts w:ascii="Arial" w:hAnsi="Arial" w:cs="Arial"/>
                <w:sz w:val="20"/>
                <w:szCs w:val="20"/>
              </w:rPr>
              <w:t>.</w:t>
            </w:r>
          </w:p>
          <w:p w14:paraId="777BDCB6" w14:textId="77777777" w:rsidR="009549C8" w:rsidRPr="00427A89" w:rsidRDefault="009549C8" w:rsidP="00610D36">
            <w:pPr>
              <w:tabs>
                <w:tab w:val="num" w:pos="612"/>
              </w:tabs>
              <w:rPr>
                <w:rFonts w:ascii="Arial" w:hAnsi="Arial" w:cs="Arial"/>
                <w:i/>
                <w:iCs/>
                <w:sz w:val="16"/>
                <w:szCs w:val="16"/>
              </w:rPr>
            </w:pPr>
          </w:p>
        </w:tc>
      </w:tr>
      <w:tr w:rsidR="009549C8" w:rsidRPr="004A024A" w14:paraId="777BDCC4" w14:textId="77777777" w:rsidTr="00506243">
        <w:trPr>
          <w:trHeight w:val="3582"/>
        </w:trPr>
        <w:tc>
          <w:tcPr>
            <w:tcW w:w="1800" w:type="dxa"/>
          </w:tcPr>
          <w:p w14:paraId="777BDCB8" w14:textId="77777777" w:rsidR="009549C8" w:rsidRPr="004A024A" w:rsidRDefault="009549C8" w:rsidP="003B4A02">
            <w:pPr>
              <w:spacing w:before="60" w:after="60"/>
              <w:rPr>
                <w:rFonts w:ascii="Arial" w:hAnsi="Arial" w:cs="Arial"/>
                <w:b/>
                <w:sz w:val="20"/>
                <w:szCs w:val="20"/>
              </w:rPr>
            </w:pPr>
            <w:r w:rsidRPr="004A024A">
              <w:rPr>
                <w:rFonts w:ascii="Arial" w:hAnsi="Arial" w:cs="Arial"/>
                <w:b/>
                <w:sz w:val="20"/>
                <w:szCs w:val="20"/>
              </w:rPr>
              <w:t>O</w:t>
            </w:r>
            <w:r>
              <w:rPr>
                <w:rFonts w:ascii="Arial" w:hAnsi="Arial" w:cs="Arial"/>
                <w:b/>
                <w:sz w:val="20"/>
                <w:szCs w:val="20"/>
              </w:rPr>
              <w:t>perational Requirement</w:t>
            </w:r>
            <w:r w:rsidRPr="004A024A">
              <w:rPr>
                <w:rFonts w:ascii="Arial" w:hAnsi="Arial" w:cs="Arial"/>
                <w:b/>
                <w:sz w:val="20"/>
                <w:szCs w:val="20"/>
              </w:rPr>
              <w:t>s</w:t>
            </w:r>
          </w:p>
        </w:tc>
        <w:tc>
          <w:tcPr>
            <w:tcW w:w="8820" w:type="dxa"/>
            <w:gridSpan w:val="2"/>
          </w:tcPr>
          <w:p w14:paraId="777BDCB9" w14:textId="77777777" w:rsidR="00415AAA" w:rsidRDefault="00415AAA" w:rsidP="00415AAA">
            <w:pPr>
              <w:rPr>
                <w:rFonts w:ascii="Arial" w:hAnsi="Arial" w:cs="Arial"/>
                <w:iCs/>
                <w:sz w:val="20"/>
                <w:szCs w:val="20"/>
              </w:rPr>
            </w:pPr>
            <w:r>
              <w:rPr>
                <w:rFonts w:ascii="Arial" w:hAnsi="Arial" w:cs="Arial"/>
                <w:iCs/>
                <w:sz w:val="20"/>
                <w:szCs w:val="20"/>
              </w:rPr>
              <w:t xml:space="preserve">Each Product Tower must adhere to the following requirements for all </w:t>
            </w:r>
            <w:r w:rsidR="001A0159">
              <w:rPr>
                <w:rFonts w:ascii="Arial" w:hAnsi="Arial" w:cs="Arial"/>
                <w:iCs/>
                <w:sz w:val="20"/>
                <w:szCs w:val="20"/>
              </w:rPr>
              <w:t>G</w:t>
            </w:r>
            <w:r>
              <w:rPr>
                <w:rFonts w:ascii="Arial" w:hAnsi="Arial" w:cs="Arial"/>
                <w:iCs/>
                <w:sz w:val="20"/>
                <w:szCs w:val="20"/>
              </w:rPr>
              <w:t xml:space="preserve">overnance </w:t>
            </w:r>
            <w:r w:rsidR="001A0159">
              <w:rPr>
                <w:rFonts w:ascii="Arial" w:hAnsi="Arial" w:cs="Arial"/>
                <w:iCs/>
                <w:sz w:val="20"/>
                <w:szCs w:val="20"/>
              </w:rPr>
              <w:t>D</w:t>
            </w:r>
            <w:r>
              <w:rPr>
                <w:rFonts w:ascii="Arial" w:hAnsi="Arial" w:cs="Arial"/>
                <w:iCs/>
                <w:sz w:val="20"/>
                <w:szCs w:val="20"/>
              </w:rPr>
              <w:t>ocuments outlined in this Standard:</w:t>
            </w:r>
          </w:p>
          <w:p w14:paraId="777BDCBA" w14:textId="77777777" w:rsidR="00415AAA" w:rsidRDefault="00415AAA" w:rsidP="00415AAA">
            <w:pPr>
              <w:rPr>
                <w:rFonts w:ascii="Arial" w:hAnsi="Arial" w:cs="Arial"/>
                <w:iCs/>
                <w:sz w:val="20"/>
                <w:szCs w:val="20"/>
              </w:rPr>
            </w:pPr>
          </w:p>
          <w:p w14:paraId="777BDCBB" w14:textId="77777777" w:rsidR="00AA2FEF" w:rsidRPr="001A0159" w:rsidRDefault="00AA2FEF" w:rsidP="00AA2FEF">
            <w:pPr>
              <w:pStyle w:val="ListParagraph"/>
              <w:numPr>
                <w:ilvl w:val="0"/>
                <w:numId w:val="18"/>
              </w:numPr>
              <w:rPr>
                <w:rFonts w:ascii="Arial" w:hAnsi="Arial" w:cs="Arial"/>
                <w:iCs/>
                <w:sz w:val="20"/>
                <w:szCs w:val="20"/>
              </w:rPr>
            </w:pPr>
            <w:r w:rsidRPr="001A0159">
              <w:rPr>
                <w:rFonts w:ascii="Arial" w:hAnsi="Arial" w:cs="Arial"/>
                <w:iCs/>
                <w:sz w:val="20"/>
                <w:szCs w:val="20"/>
              </w:rPr>
              <w:t xml:space="preserve">All </w:t>
            </w:r>
            <w:r w:rsidR="001A0159">
              <w:rPr>
                <w:rFonts w:ascii="Arial" w:hAnsi="Arial" w:cs="Arial"/>
                <w:iCs/>
                <w:sz w:val="20"/>
                <w:szCs w:val="20"/>
              </w:rPr>
              <w:t>Governance D</w:t>
            </w:r>
            <w:r w:rsidRPr="001A0159">
              <w:rPr>
                <w:rFonts w:ascii="Arial" w:hAnsi="Arial" w:cs="Arial"/>
                <w:iCs/>
                <w:sz w:val="20"/>
                <w:szCs w:val="20"/>
              </w:rPr>
              <w:t xml:space="preserve">ocuments </w:t>
            </w:r>
            <w:r w:rsidR="001A0159" w:rsidRPr="00AC5A9D">
              <w:rPr>
                <w:rFonts w:ascii="Arial" w:hAnsi="Arial" w:cs="Arial"/>
                <w:iCs/>
                <w:sz w:val="20"/>
                <w:szCs w:val="20"/>
              </w:rPr>
              <w:t>must be</w:t>
            </w:r>
            <w:r w:rsidRPr="00AC5A9D">
              <w:rPr>
                <w:rFonts w:ascii="Arial" w:hAnsi="Arial" w:cs="Arial"/>
                <w:iCs/>
                <w:sz w:val="20"/>
                <w:szCs w:val="20"/>
              </w:rPr>
              <w:t xml:space="preserve"> stored</w:t>
            </w:r>
            <w:r w:rsidRPr="001A0159">
              <w:rPr>
                <w:rFonts w:ascii="Arial" w:hAnsi="Arial" w:cs="Arial"/>
                <w:iCs/>
                <w:sz w:val="20"/>
                <w:szCs w:val="20"/>
              </w:rPr>
              <w:t xml:space="preserve"> in a repository accessible through </w:t>
            </w:r>
            <w:r w:rsidR="00A27BD8" w:rsidRPr="001A0159">
              <w:rPr>
                <w:rFonts w:ascii="Arial" w:hAnsi="Arial" w:cs="Arial"/>
                <w:iCs/>
                <w:sz w:val="20"/>
                <w:szCs w:val="20"/>
              </w:rPr>
              <w:t>each Product Tower’s</w:t>
            </w:r>
            <w:r w:rsidRPr="001A0159">
              <w:rPr>
                <w:rFonts w:ascii="Arial" w:hAnsi="Arial" w:cs="Arial"/>
                <w:iCs/>
                <w:sz w:val="20"/>
                <w:szCs w:val="20"/>
              </w:rPr>
              <w:t xml:space="preserve"> centralized portal on the AIG Contact/Property Casualty/Commercial Underwriting website</w:t>
            </w:r>
          </w:p>
          <w:p w14:paraId="777BDCBC" w14:textId="77777777" w:rsidR="00AA2FEF" w:rsidRPr="001A0159" w:rsidRDefault="00AA2FEF" w:rsidP="00AA2FEF">
            <w:pPr>
              <w:pStyle w:val="ListParagraph"/>
              <w:numPr>
                <w:ilvl w:val="0"/>
                <w:numId w:val="18"/>
              </w:numPr>
              <w:rPr>
                <w:rFonts w:ascii="Arial" w:hAnsi="Arial" w:cs="Arial"/>
                <w:iCs/>
                <w:sz w:val="20"/>
                <w:szCs w:val="20"/>
              </w:rPr>
            </w:pPr>
            <w:r w:rsidRPr="001A0159">
              <w:rPr>
                <w:rFonts w:ascii="Arial" w:hAnsi="Arial" w:cs="Arial"/>
                <w:iCs/>
                <w:sz w:val="20"/>
                <w:szCs w:val="20"/>
              </w:rPr>
              <w:t xml:space="preserve">Each Product Tower must implement and maintain a Content Management Framework </w:t>
            </w:r>
            <w:r w:rsidR="001A0159">
              <w:rPr>
                <w:rFonts w:ascii="Arial" w:hAnsi="Arial" w:cs="Arial"/>
                <w:iCs/>
                <w:sz w:val="20"/>
                <w:szCs w:val="20"/>
              </w:rPr>
              <w:t xml:space="preserve">which </w:t>
            </w:r>
            <w:r w:rsidRPr="001A0159">
              <w:rPr>
                <w:rFonts w:ascii="Arial" w:hAnsi="Arial" w:cs="Arial"/>
                <w:iCs/>
                <w:sz w:val="20"/>
                <w:szCs w:val="20"/>
              </w:rPr>
              <w:t>include</w:t>
            </w:r>
            <w:r w:rsidR="001A0159">
              <w:rPr>
                <w:rFonts w:ascii="Arial" w:hAnsi="Arial" w:cs="Arial"/>
                <w:iCs/>
                <w:sz w:val="20"/>
                <w:szCs w:val="20"/>
              </w:rPr>
              <w:t>s</w:t>
            </w:r>
            <w:r w:rsidRPr="001A0159">
              <w:rPr>
                <w:rFonts w:ascii="Arial" w:hAnsi="Arial" w:cs="Arial"/>
                <w:iCs/>
                <w:sz w:val="20"/>
                <w:szCs w:val="20"/>
              </w:rPr>
              <w:t>:</w:t>
            </w:r>
          </w:p>
          <w:p w14:paraId="777BDCBD" w14:textId="77777777" w:rsidR="00AA2FEF" w:rsidRPr="00AC5A9D" w:rsidRDefault="00AA2FEF" w:rsidP="001A0159">
            <w:pPr>
              <w:pStyle w:val="ListParagraph"/>
              <w:numPr>
                <w:ilvl w:val="0"/>
                <w:numId w:val="23"/>
              </w:numPr>
              <w:rPr>
                <w:rFonts w:ascii="Arial" w:hAnsi="Arial" w:cs="Arial"/>
                <w:iCs/>
                <w:sz w:val="20"/>
                <w:szCs w:val="20"/>
              </w:rPr>
            </w:pPr>
            <w:r w:rsidRPr="00AC5A9D">
              <w:rPr>
                <w:rFonts w:ascii="Arial" w:hAnsi="Arial" w:cs="Arial"/>
                <w:iCs/>
                <w:sz w:val="20"/>
                <w:szCs w:val="20"/>
              </w:rPr>
              <w:t>Nomination of</w:t>
            </w:r>
            <w:r w:rsidR="001A0159" w:rsidRPr="00AC5A9D">
              <w:rPr>
                <w:rFonts w:ascii="Arial" w:hAnsi="Arial" w:cs="Arial"/>
                <w:iCs/>
                <w:sz w:val="20"/>
                <w:szCs w:val="20"/>
              </w:rPr>
              <w:t xml:space="preserve"> and instructions for</w:t>
            </w:r>
            <w:r w:rsidRPr="00AC5A9D">
              <w:rPr>
                <w:rFonts w:ascii="Arial" w:hAnsi="Arial" w:cs="Arial"/>
                <w:iCs/>
                <w:sz w:val="20"/>
                <w:szCs w:val="20"/>
              </w:rPr>
              <w:t>:  (</w:t>
            </w:r>
            <w:proofErr w:type="spellStart"/>
            <w:r w:rsidRPr="00AC5A9D">
              <w:rPr>
                <w:rFonts w:ascii="Arial" w:hAnsi="Arial" w:cs="Arial"/>
                <w:iCs/>
                <w:sz w:val="20"/>
                <w:szCs w:val="20"/>
              </w:rPr>
              <w:t>i</w:t>
            </w:r>
            <w:proofErr w:type="spellEnd"/>
            <w:r w:rsidRPr="00AC5A9D">
              <w:rPr>
                <w:rFonts w:ascii="Arial" w:hAnsi="Arial" w:cs="Arial"/>
                <w:iCs/>
                <w:sz w:val="20"/>
                <w:szCs w:val="20"/>
              </w:rPr>
              <w:t>) Repository Administrator(s); (ii) Content Manager(s); and (iii) Content Approver(s)</w:t>
            </w:r>
          </w:p>
          <w:p w14:paraId="777BDCBE" w14:textId="77777777" w:rsidR="00AA2FEF" w:rsidRPr="00AC5A9D" w:rsidRDefault="001A0159" w:rsidP="001A0159">
            <w:pPr>
              <w:pStyle w:val="ListParagraph"/>
              <w:numPr>
                <w:ilvl w:val="0"/>
                <w:numId w:val="23"/>
              </w:numPr>
              <w:rPr>
                <w:rFonts w:ascii="Arial" w:hAnsi="Arial" w:cs="Arial"/>
                <w:iCs/>
                <w:sz w:val="20"/>
                <w:szCs w:val="20"/>
              </w:rPr>
            </w:pPr>
            <w:r w:rsidRPr="00AC5A9D">
              <w:rPr>
                <w:rFonts w:ascii="Arial" w:hAnsi="Arial" w:cs="Arial"/>
                <w:iCs/>
                <w:sz w:val="20"/>
                <w:szCs w:val="20"/>
              </w:rPr>
              <w:t>Document ve</w:t>
            </w:r>
            <w:r w:rsidR="00AA2FEF" w:rsidRPr="00AC5A9D">
              <w:rPr>
                <w:rFonts w:ascii="Arial" w:hAnsi="Arial" w:cs="Arial"/>
                <w:iCs/>
                <w:sz w:val="20"/>
                <w:szCs w:val="20"/>
              </w:rPr>
              <w:t>rsion control</w:t>
            </w:r>
          </w:p>
          <w:p w14:paraId="777BDCBF" w14:textId="77777777" w:rsidR="00AA2FEF" w:rsidRPr="00AC5A9D" w:rsidRDefault="00AA2FEF" w:rsidP="001A0159">
            <w:pPr>
              <w:pStyle w:val="ListParagraph"/>
              <w:numPr>
                <w:ilvl w:val="0"/>
                <w:numId w:val="23"/>
              </w:numPr>
              <w:rPr>
                <w:rFonts w:ascii="Arial" w:hAnsi="Arial" w:cs="Arial"/>
                <w:iCs/>
                <w:sz w:val="20"/>
                <w:szCs w:val="20"/>
              </w:rPr>
            </w:pPr>
            <w:r w:rsidRPr="00AC5A9D">
              <w:rPr>
                <w:rFonts w:ascii="Arial" w:hAnsi="Arial" w:cs="Arial"/>
                <w:iCs/>
                <w:sz w:val="20"/>
                <w:szCs w:val="20"/>
              </w:rPr>
              <w:t>Creation and maintenance of an archive of historical document versions</w:t>
            </w:r>
          </w:p>
          <w:p w14:paraId="777BDCC0" w14:textId="77777777" w:rsidR="00AA2FEF" w:rsidRPr="00AC5A9D" w:rsidRDefault="001A0159" w:rsidP="001A0159">
            <w:pPr>
              <w:pStyle w:val="ListParagraph"/>
              <w:numPr>
                <w:ilvl w:val="0"/>
                <w:numId w:val="23"/>
              </w:numPr>
              <w:rPr>
                <w:rFonts w:ascii="Arial" w:hAnsi="Arial" w:cs="Arial"/>
                <w:iCs/>
                <w:sz w:val="20"/>
                <w:szCs w:val="20"/>
              </w:rPr>
            </w:pPr>
            <w:r w:rsidRPr="00AC5A9D">
              <w:rPr>
                <w:rFonts w:ascii="Arial" w:hAnsi="Arial" w:cs="Arial"/>
                <w:iCs/>
                <w:sz w:val="20"/>
                <w:szCs w:val="20"/>
              </w:rPr>
              <w:t>Approval of d</w:t>
            </w:r>
            <w:r w:rsidR="00AA2FEF" w:rsidRPr="00AC5A9D">
              <w:rPr>
                <w:rFonts w:ascii="Arial" w:hAnsi="Arial" w:cs="Arial"/>
                <w:iCs/>
                <w:sz w:val="20"/>
                <w:szCs w:val="20"/>
              </w:rPr>
              <w:t>ocument</w:t>
            </w:r>
            <w:r w:rsidRPr="00AC5A9D">
              <w:rPr>
                <w:rFonts w:ascii="Arial" w:hAnsi="Arial" w:cs="Arial"/>
                <w:iCs/>
                <w:sz w:val="20"/>
                <w:szCs w:val="20"/>
              </w:rPr>
              <w:t xml:space="preserve"> changes</w:t>
            </w:r>
            <w:r w:rsidR="00AA2FEF" w:rsidRPr="00AC5A9D">
              <w:rPr>
                <w:rFonts w:ascii="Arial" w:hAnsi="Arial" w:cs="Arial"/>
                <w:iCs/>
                <w:sz w:val="20"/>
                <w:szCs w:val="20"/>
              </w:rPr>
              <w:t xml:space="preserve"> and retention of </w:t>
            </w:r>
            <w:r w:rsidRPr="00AC5A9D">
              <w:rPr>
                <w:rFonts w:ascii="Arial" w:hAnsi="Arial" w:cs="Arial"/>
                <w:iCs/>
                <w:sz w:val="20"/>
                <w:szCs w:val="20"/>
              </w:rPr>
              <w:t xml:space="preserve">such </w:t>
            </w:r>
            <w:r w:rsidR="00AA2FEF" w:rsidRPr="00AC5A9D">
              <w:rPr>
                <w:rFonts w:ascii="Arial" w:hAnsi="Arial" w:cs="Arial"/>
                <w:iCs/>
                <w:sz w:val="20"/>
                <w:szCs w:val="20"/>
              </w:rPr>
              <w:t>approval</w:t>
            </w:r>
            <w:r w:rsidRPr="00AC5A9D">
              <w:rPr>
                <w:rFonts w:ascii="Arial" w:hAnsi="Arial" w:cs="Arial"/>
                <w:iCs/>
                <w:sz w:val="20"/>
                <w:szCs w:val="20"/>
              </w:rPr>
              <w:t>s</w:t>
            </w:r>
          </w:p>
          <w:p w14:paraId="777BDCC1" w14:textId="77777777" w:rsidR="00AA2FEF" w:rsidRPr="00AC5A9D" w:rsidRDefault="00AA2FEF" w:rsidP="001A0159">
            <w:pPr>
              <w:pStyle w:val="ListParagraph"/>
              <w:numPr>
                <w:ilvl w:val="0"/>
                <w:numId w:val="23"/>
              </w:numPr>
              <w:rPr>
                <w:rFonts w:ascii="Arial" w:hAnsi="Arial" w:cs="Arial"/>
                <w:iCs/>
                <w:sz w:val="20"/>
                <w:szCs w:val="20"/>
              </w:rPr>
            </w:pPr>
            <w:r w:rsidRPr="00AC5A9D">
              <w:rPr>
                <w:rFonts w:ascii="Arial" w:hAnsi="Arial" w:cs="Arial"/>
                <w:iCs/>
                <w:sz w:val="20"/>
                <w:szCs w:val="20"/>
              </w:rPr>
              <w:t xml:space="preserve">Communication of </w:t>
            </w:r>
            <w:r w:rsidR="001A0159" w:rsidRPr="00AC5A9D">
              <w:rPr>
                <w:rFonts w:ascii="Arial" w:hAnsi="Arial" w:cs="Arial"/>
                <w:iCs/>
                <w:sz w:val="20"/>
                <w:szCs w:val="20"/>
              </w:rPr>
              <w:t>document changes</w:t>
            </w:r>
            <w:r w:rsidRPr="00AC5A9D">
              <w:rPr>
                <w:rFonts w:ascii="Arial" w:hAnsi="Arial" w:cs="Arial"/>
                <w:iCs/>
                <w:sz w:val="20"/>
                <w:szCs w:val="20"/>
              </w:rPr>
              <w:t xml:space="preserve"> to the field</w:t>
            </w:r>
          </w:p>
          <w:p w14:paraId="777BDCC2" w14:textId="77777777" w:rsidR="00AA2FEF" w:rsidRPr="00AC5A9D" w:rsidRDefault="00AA2FEF" w:rsidP="001A0159">
            <w:pPr>
              <w:pStyle w:val="ListParagraph"/>
              <w:numPr>
                <w:ilvl w:val="0"/>
                <w:numId w:val="23"/>
              </w:numPr>
              <w:rPr>
                <w:rFonts w:ascii="Arial" w:hAnsi="Arial" w:cs="Arial"/>
                <w:iCs/>
                <w:sz w:val="20"/>
                <w:szCs w:val="20"/>
              </w:rPr>
            </w:pPr>
            <w:r w:rsidRPr="00AC5A9D">
              <w:rPr>
                <w:rFonts w:ascii="Arial" w:hAnsi="Arial" w:cs="Arial"/>
                <w:iCs/>
                <w:sz w:val="20"/>
                <w:szCs w:val="20"/>
              </w:rPr>
              <w:t xml:space="preserve">Periodic review </w:t>
            </w:r>
            <w:r w:rsidR="001A0159" w:rsidRPr="00AC5A9D">
              <w:rPr>
                <w:rFonts w:ascii="Arial" w:hAnsi="Arial" w:cs="Arial"/>
                <w:iCs/>
                <w:sz w:val="20"/>
                <w:szCs w:val="20"/>
              </w:rPr>
              <w:t xml:space="preserve">of governance documents </w:t>
            </w:r>
            <w:r w:rsidRPr="00AC5A9D">
              <w:rPr>
                <w:rFonts w:ascii="Arial" w:hAnsi="Arial" w:cs="Arial"/>
                <w:iCs/>
                <w:sz w:val="20"/>
                <w:szCs w:val="20"/>
              </w:rPr>
              <w:t>to ensure validity and currency</w:t>
            </w:r>
          </w:p>
          <w:p w14:paraId="777BDCC3" w14:textId="77777777" w:rsidR="009549C8" w:rsidRPr="00427A89" w:rsidRDefault="009549C8" w:rsidP="00415AAA">
            <w:pPr>
              <w:ind w:left="792"/>
              <w:rPr>
                <w:rFonts w:ascii="Arial" w:hAnsi="Arial" w:cs="Arial"/>
                <w:i/>
                <w:iCs/>
                <w:sz w:val="16"/>
                <w:szCs w:val="16"/>
              </w:rPr>
            </w:pPr>
          </w:p>
        </w:tc>
      </w:tr>
      <w:tr w:rsidR="009549C8" w:rsidRPr="004A024A" w14:paraId="777BDCF9" w14:textId="77777777" w:rsidTr="00506243">
        <w:trPr>
          <w:trHeight w:val="5733"/>
        </w:trPr>
        <w:tc>
          <w:tcPr>
            <w:tcW w:w="1800" w:type="dxa"/>
          </w:tcPr>
          <w:p w14:paraId="777BDCC8" w14:textId="77777777" w:rsidR="00B349D8" w:rsidRPr="004A05D1" w:rsidRDefault="00000031" w:rsidP="00000031">
            <w:pPr>
              <w:rPr>
                <w:rFonts w:ascii="Arial" w:hAnsi="Arial" w:cs="Arial"/>
                <w:i/>
                <w:color w:val="00B0F0"/>
                <w:sz w:val="20"/>
                <w:szCs w:val="20"/>
              </w:rPr>
            </w:pPr>
            <w:r w:rsidRPr="004A05D1">
              <w:rPr>
                <w:rFonts w:ascii="Arial" w:hAnsi="Arial" w:cs="Arial"/>
                <w:i/>
                <w:color w:val="00B0F0"/>
                <w:sz w:val="20"/>
                <w:szCs w:val="20"/>
              </w:rPr>
              <w:lastRenderedPageBreak/>
              <w:t xml:space="preserve">Definitions of Governance </w:t>
            </w:r>
            <w:r w:rsidR="00B475AE" w:rsidRPr="004A05D1">
              <w:rPr>
                <w:rFonts w:ascii="Arial" w:hAnsi="Arial" w:cs="Arial"/>
                <w:i/>
                <w:color w:val="00B0F0"/>
                <w:sz w:val="20"/>
                <w:szCs w:val="20"/>
              </w:rPr>
              <w:t>Document</w:t>
            </w:r>
            <w:r w:rsidRPr="004A05D1">
              <w:rPr>
                <w:rFonts w:ascii="Arial" w:hAnsi="Arial" w:cs="Arial"/>
                <w:i/>
                <w:color w:val="00B0F0"/>
                <w:sz w:val="20"/>
                <w:szCs w:val="20"/>
              </w:rPr>
              <w:t>s</w:t>
            </w:r>
            <w:r w:rsidR="00B475AE" w:rsidRPr="004A05D1">
              <w:rPr>
                <w:rFonts w:ascii="Arial" w:hAnsi="Arial" w:cs="Arial"/>
                <w:i/>
                <w:color w:val="00B0F0"/>
                <w:sz w:val="20"/>
                <w:szCs w:val="20"/>
              </w:rPr>
              <w:t xml:space="preserve"> </w:t>
            </w:r>
          </w:p>
          <w:p w14:paraId="777BDCC9" w14:textId="77777777" w:rsidR="00B349D8" w:rsidRPr="00B349D8" w:rsidRDefault="00B349D8" w:rsidP="00B349D8">
            <w:pPr>
              <w:rPr>
                <w:rFonts w:ascii="Arial" w:hAnsi="Arial" w:cs="Arial"/>
                <w:sz w:val="20"/>
                <w:szCs w:val="20"/>
              </w:rPr>
            </w:pPr>
          </w:p>
          <w:p w14:paraId="777BDCCA" w14:textId="77777777" w:rsidR="00B349D8" w:rsidRPr="00B349D8" w:rsidRDefault="00B349D8" w:rsidP="00B349D8">
            <w:pPr>
              <w:rPr>
                <w:rFonts w:ascii="Arial" w:hAnsi="Arial" w:cs="Arial"/>
                <w:sz w:val="20"/>
                <w:szCs w:val="20"/>
              </w:rPr>
            </w:pPr>
          </w:p>
          <w:p w14:paraId="777BDCCB" w14:textId="77777777" w:rsidR="00B349D8" w:rsidRPr="00B349D8" w:rsidRDefault="00B349D8" w:rsidP="00B349D8">
            <w:pPr>
              <w:rPr>
                <w:rFonts w:ascii="Arial" w:hAnsi="Arial" w:cs="Arial"/>
                <w:sz w:val="20"/>
                <w:szCs w:val="20"/>
              </w:rPr>
            </w:pPr>
          </w:p>
          <w:p w14:paraId="777BDCCC" w14:textId="77777777" w:rsidR="00B349D8" w:rsidRPr="00B349D8" w:rsidRDefault="00B349D8" w:rsidP="00B349D8">
            <w:pPr>
              <w:rPr>
                <w:rFonts w:ascii="Arial" w:hAnsi="Arial" w:cs="Arial"/>
                <w:sz w:val="20"/>
                <w:szCs w:val="20"/>
              </w:rPr>
            </w:pPr>
          </w:p>
          <w:p w14:paraId="777BDCCD" w14:textId="77777777" w:rsidR="00B349D8" w:rsidRPr="00B349D8" w:rsidRDefault="00B349D8" w:rsidP="00B349D8">
            <w:pPr>
              <w:rPr>
                <w:rFonts w:ascii="Arial" w:hAnsi="Arial" w:cs="Arial"/>
                <w:sz w:val="20"/>
                <w:szCs w:val="20"/>
              </w:rPr>
            </w:pPr>
          </w:p>
          <w:p w14:paraId="777BDCCE" w14:textId="77777777" w:rsidR="00B349D8" w:rsidRPr="00B349D8" w:rsidRDefault="00B349D8" w:rsidP="00B349D8">
            <w:pPr>
              <w:rPr>
                <w:rFonts w:ascii="Arial" w:hAnsi="Arial" w:cs="Arial"/>
                <w:sz w:val="20"/>
                <w:szCs w:val="20"/>
              </w:rPr>
            </w:pPr>
          </w:p>
          <w:p w14:paraId="777BDCCF" w14:textId="77777777" w:rsidR="00B349D8" w:rsidRPr="00B349D8" w:rsidRDefault="00B349D8" w:rsidP="00B349D8">
            <w:pPr>
              <w:rPr>
                <w:rFonts w:ascii="Arial" w:hAnsi="Arial" w:cs="Arial"/>
                <w:sz w:val="20"/>
                <w:szCs w:val="20"/>
              </w:rPr>
            </w:pPr>
          </w:p>
          <w:p w14:paraId="777BDCD0" w14:textId="77777777" w:rsidR="00B349D8" w:rsidRPr="00B349D8" w:rsidRDefault="00B349D8" w:rsidP="00B349D8">
            <w:pPr>
              <w:rPr>
                <w:rFonts w:ascii="Arial" w:hAnsi="Arial" w:cs="Arial"/>
                <w:sz w:val="20"/>
                <w:szCs w:val="20"/>
              </w:rPr>
            </w:pPr>
          </w:p>
          <w:p w14:paraId="777BDCD1" w14:textId="77777777" w:rsidR="00B349D8" w:rsidRPr="00B349D8" w:rsidRDefault="00B349D8" w:rsidP="00B349D8">
            <w:pPr>
              <w:rPr>
                <w:rFonts w:ascii="Arial" w:hAnsi="Arial" w:cs="Arial"/>
                <w:sz w:val="20"/>
                <w:szCs w:val="20"/>
              </w:rPr>
            </w:pPr>
          </w:p>
          <w:p w14:paraId="777BDCD2" w14:textId="77777777" w:rsidR="00B349D8" w:rsidRPr="00B349D8" w:rsidRDefault="00B349D8" w:rsidP="00B349D8">
            <w:pPr>
              <w:rPr>
                <w:rFonts w:ascii="Arial" w:hAnsi="Arial" w:cs="Arial"/>
                <w:sz w:val="20"/>
                <w:szCs w:val="20"/>
              </w:rPr>
            </w:pPr>
          </w:p>
          <w:p w14:paraId="777BDCD3" w14:textId="77777777" w:rsidR="00B349D8" w:rsidRPr="00B349D8" w:rsidRDefault="00B349D8" w:rsidP="00B349D8">
            <w:pPr>
              <w:rPr>
                <w:rFonts w:ascii="Arial" w:hAnsi="Arial" w:cs="Arial"/>
                <w:sz w:val="20"/>
                <w:szCs w:val="20"/>
              </w:rPr>
            </w:pPr>
          </w:p>
          <w:p w14:paraId="777BDCD4" w14:textId="77777777" w:rsidR="00B349D8" w:rsidRPr="00B349D8" w:rsidRDefault="00B349D8" w:rsidP="00B349D8">
            <w:pPr>
              <w:rPr>
                <w:rFonts w:ascii="Arial" w:hAnsi="Arial" w:cs="Arial"/>
                <w:sz w:val="20"/>
                <w:szCs w:val="20"/>
              </w:rPr>
            </w:pPr>
          </w:p>
          <w:p w14:paraId="777BDCD5" w14:textId="77777777" w:rsidR="00B349D8" w:rsidRPr="00B349D8" w:rsidRDefault="00B349D8" w:rsidP="00B349D8">
            <w:pPr>
              <w:rPr>
                <w:rFonts w:ascii="Arial" w:hAnsi="Arial" w:cs="Arial"/>
                <w:sz w:val="20"/>
                <w:szCs w:val="20"/>
              </w:rPr>
            </w:pPr>
          </w:p>
          <w:p w14:paraId="777BDCD6" w14:textId="77777777" w:rsidR="00B349D8" w:rsidRPr="00B349D8" w:rsidRDefault="00B349D8" w:rsidP="00B349D8">
            <w:pPr>
              <w:rPr>
                <w:rFonts w:ascii="Arial" w:hAnsi="Arial" w:cs="Arial"/>
                <w:sz w:val="20"/>
                <w:szCs w:val="20"/>
              </w:rPr>
            </w:pPr>
          </w:p>
          <w:p w14:paraId="777BDCD7" w14:textId="77777777" w:rsidR="00B349D8" w:rsidRPr="00B349D8" w:rsidRDefault="00B349D8" w:rsidP="00B349D8">
            <w:pPr>
              <w:rPr>
                <w:rFonts w:ascii="Arial" w:hAnsi="Arial" w:cs="Arial"/>
                <w:sz w:val="20"/>
                <w:szCs w:val="20"/>
              </w:rPr>
            </w:pPr>
          </w:p>
          <w:p w14:paraId="777BDCD8" w14:textId="77777777" w:rsidR="00B349D8" w:rsidRPr="00B349D8" w:rsidRDefault="00B349D8" w:rsidP="00B349D8">
            <w:pPr>
              <w:rPr>
                <w:rFonts w:ascii="Arial" w:hAnsi="Arial" w:cs="Arial"/>
                <w:sz w:val="20"/>
                <w:szCs w:val="20"/>
              </w:rPr>
            </w:pPr>
          </w:p>
          <w:p w14:paraId="777BDCD9" w14:textId="77777777" w:rsidR="00B349D8" w:rsidRPr="00B349D8" w:rsidRDefault="00B349D8" w:rsidP="00B349D8">
            <w:pPr>
              <w:rPr>
                <w:rFonts w:ascii="Arial" w:hAnsi="Arial" w:cs="Arial"/>
                <w:sz w:val="20"/>
                <w:szCs w:val="20"/>
              </w:rPr>
            </w:pPr>
          </w:p>
          <w:p w14:paraId="777BDCDA" w14:textId="77777777" w:rsidR="00B349D8" w:rsidRPr="00B349D8" w:rsidRDefault="00B349D8" w:rsidP="00B349D8">
            <w:pPr>
              <w:rPr>
                <w:rFonts w:ascii="Arial" w:hAnsi="Arial" w:cs="Arial"/>
                <w:sz w:val="20"/>
                <w:szCs w:val="20"/>
              </w:rPr>
            </w:pPr>
          </w:p>
          <w:p w14:paraId="777BDCDB" w14:textId="77777777" w:rsidR="00B349D8" w:rsidRPr="00B349D8" w:rsidRDefault="00B349D8" w:rsidP="00B349D8">
            <w:pPr>
              <w:rPr>
                <w:rFonts w:ascii="Arial" w:hAnsi="Arial" w:cs="Arial"/>
                <w:sz w:val="20"/>
                <w:szCs w:val="20"/>
              </w:rPr>
            </w:pPr>
          </w:p>
          <w:p w14:paraId="777BDCDC" w14:textId="77777777" w:rsidR="00B349D8" w:rsidRPr="00B349D8" w:rsidRDefault="00B349D8" w:rsidP="00B349D8">
            <w:pPr>
              <w:rPr>
                <w:rFonts w:ascii="Arial" w:hAnsi="Arial" w:cs="Arial"/>
                <w:sz w:val="20"/>
                <w:szCs w:val="20"/>
              </w:rPr>
            </w:pPr>
          </w:p>
          <w:p w14:paraId="777BDCDD" w14:textId="77777777" w:rsidR="00B349D8" w:rsidRPr="00B349D8" w:rsidRDefault="00B349D8" w:rsidP="00B349D8">
            <w:pPr>
              <w:rPr>
                <w:rFonts w:ascii="Arial" w:hAnsi="Arial" w:cs="Arial"/>
                <w:sz w:val="20"/>
                <w:szCs w:val="20"/>
              </w:rPr>
            </w:pPr>
          </w:p>
          <w:p w14:paraId="777BDCDE" w14:textId="77777777" w:rsidR="00B349D8" w:rsidRPr="00B349D8" w:rsidRDefault="00B349D8" w:rsidP="00B349D8">
            <w:pPr>
              <w:rPr>
                <w:rFonts w:ascii="Arial" w:hAnsi="Arial" w:cs="Arial"/>
                <w:sz w:val="20"/>
                <w:szCs w:val="20"/>
              </w:rPr>
            </w:pPr>
          </w:p>
          <w:p w14:paraId="777BDCDF" w14:textId="77777777" w:rsidR="00B349D8" w:rsidRPr="00B349D8" w:rsidRDefault="00B349D8" w:rsidP="00B349D8">
            <w:pPr>
              <w:rPr>
                <w:rFonts w:ascii="Arial" w:hAnsi="Arial" w:cs="Arial"/>
                <w:sz w:val="20"/>
                <w:szCs w:val="20"/>
              </w:rPr>
            </w:pPr>
          </w:p>
          <w:p w14:paraId="777BDCE0" w14:textId="77777777" w:rsidR="00B349D8" w:rsidRPr="00B349D8" w:rsidRDefault="00B349D8" w:rsidP="00B349D8">
            <w:pPr>
              <w:rPr>
                <w:rFonts w:ascii="Arial" w:hAnsi="Arial" w:cs="Arial"/>
                <w:sz w:val="20"/>
                <w:szCs w:val="20"/>
              </w:rPr>
            </w:pPr>
          </w:p>
          <w:p w14:paraId="777BDCE1" w14:textId="77777777" w:rsidR="00B349D8" w:rsidRPr="00B349D8" w:rsidRDefault="00B349D8" w:rsidP="00B349D8">
            <w:pPr>
              <w:rPr>
                <w:rFonts w:ascii="Arial" w:hAnsi="Arial" w:cs="Arial"/>
                <w:sz w:val="20"/>
                <w:szCs w:val="20"/>
              </w:rPr>
            </w:pPr>
          </w:p>
          <w:p w14:paraId="777BDCE2" w14:textId="77777777" w:rsidR="00B349D8" w:rsidRDefault="00B349D8" w:rsidP="00B349D8">
            <w:pPr>
              <w:rPr>
                <w:rFonts w:ascii="Arial" w:hAnsi="Arial" w:cs="Arial"/>
                <w:sz w:val="20"/>
                <w:szCs w:val="20"/>
              </w:rPr>
            </w:pPr>
          </w:p>
          <w:p w14:paraId="777BDCE3" w14:textId="77777777" w:rsidR="00B349D8" w:rsidRDefault="00B349D8" w:rsidP="00B349D8">
            <w:pPr>
              <w:rPr>
                <w:rFonts w:ascii="Arial" w:hAnsi="Arial" w:cs="Arial"/>
                <w:sz w:val="20"/>
                <w:szCs w:val="20"/>
              </w:rPr>
            </w:pPr>
          </w:p>
          <w:p w14:paraId="777BDCE4" w14:textId="77777777" w:rsidR="009549C8" w:rsidRPr="00B349D8" w:rsidRDefault="00B349D8" w:rsidP="00B349D8">
            <w:pPr>
              <w:rPr>
                <w:rFonts w:ascii="Arial" w:hAnsi="Arial" w:cs="Arial"/>
                <w:sz w:val="20"/>
                <w:szCs w:val="20"/>
              </w:rPr>
            </w:pPr>
            <w:r w:rsidRPr="00B349D8">
              <w:rPr>
                <w:rFonts w:ascii="Arial" w:hAnsi="Arial" w:cs="Arial"/>
                <w:b/>
                <w:sz w:val="20"/>
                <w:szCs w:val="20"/>
              </w:rPr>
              <w:t>Implementation</w:t>
            </w:r>
          </w:p>
        </w:tc>
        <w:tc>
          <w:tcPr>
            <w:tcW w:w="8820" w:type="dxa"/>
            <w:gridSpan w:val="2"/>
          </w:tcPr>
          <w:p w14:paraId="777BDCE5" w14:textId="77777777" w:rsidR="00AA2FEF" w:rsidRPr="00000031" w:rsidRDefault="00AA2FEF" w:rsidP="00000031">
            <w:pPr>
              <w:jc w:val="both"/>
              <w:rPr>
                <w:rFonts w:ascii="Arial" w:hAnsi="Arial" w:cs="Arial"/>
                <w:sz w:val="20"/>
              </w:rPr>
            </w:pPr>
            <w:r w:rsidRPr="00000031">
              <w:rPr>
                <w:rFonts w:ascii="Arial" w:hAnsi="Arial" w:cs="Arial"/>
                <w:b/>
                <w:sz w:val="20"/>
              </w:rPr>
              <w:t xml:space="preserve">Underwriting Policies </w:t>
            </w:r>
            <w:r w:rsidRPr="00000031">
              <w:rPr>
                <w:rFonts w:ascii="Arial" w:hAnsi="Arial" w:cs="Arial"/>
                <w:sz w:val="20"/>
              </w:rPr>
              <w:t xml:space="preserve">– establish the global underwriting foundational principles and general requirements to which AIG PC Commercial businesses must adhere.  A policy is typically long-term in nature (and as a result should change infrequently) and will generally be supported and interpreted by more detailed standards, guidelines and/or procedures.  </w:t>
            </w:r>
          </w:p>
          <w:p w14:paraId="777BDCE6" w14:textId="77777777" w:rsidR="00AA2FEF" w:rsidRPr="00000031" w:rsidRDefault="00AA2FEF" w:rsidP="00000031">
            <w:pPr>
              <w:jc w:val="both"/>
              <w:rPr>
                <w:rFonts w:ascii="Arial" w:hAnsi="Arial" w:cs="Arial"/>
                <w:sz w:val="20"/>
              </w:rPr>
            </w:pPr>
          </w:p>
          <w:p w14:paraId="777BDCE7" w14:textId="77777777" w:rsidR="00AA2FEF" w:rsidRPr="00000031" w:rsidRDefault="00AA2FEF" w:rsidP="00000031">
            <w:pPr>
              <w:jc w:val="both"/>
              <w:rPr>
                <w:rFonts w:ascii="Arial" w:hAnsi="Arial" w:cs="Arial"/>
                <w:sz w:val="20"/>
              </w:rPr>
            </w:pPr>
            <w:r w:rsidRPr="00000031">
              <w:rPr>
                <w:rFonts w:ascii="Arial" w:hAnsi="Arial" w:cs="Arial"/>
                <w:b/>
                <w:sz w:val="20"/>
              </w:rPr>
              <w:t>Underwriting Standards</w:t>
            </w:r>
            <w:r w:rsidR="00AE5886">
              <w:rPr>
                <w:rFonts w:ascii="Arial" w:hAnsi="Arial" w:cs="Arial"/>
                <w:b/>
                <w:sz w:val="20"/>
              </w:rPr>
              <w:t xml:space="preserve"> -</w:t>
            </w:r>
            <w:r w:rsidRPr="00000031">
              <w:rPr>
                <w:rFonts w:ascii="Arial" w:hAnsi="Arial" w:cs="Arial"/>
                <w:sz w:val="20"/>
              </w:rPr>
              <w:t xml:space="preserve"> support underwriting policy, and establish the minimum mandatory underwriting requirements for a specific topic, and deviations require referral.  They represent the expressed requirements to be followed by underwriters as an extension of their </w:t>
            </w:r>
            <w:r w:rsidR="00843CA2">
              <w:rPr>
                <w:rFonts w:ascii="Arial" w:hAnsi="Arial" w:cs="Arial"/>
                <w:sz w:val="20"/>
              </w:rPr>
              <w:t xml:space="preserve">personal </w:t>
            </w:r>
            <w:r w:rsidRPr="00000031">
              <w:rPr>
                <w:rFonts w:ascii="Arial" w:hAnsi="Arial" w:cs="Arial"/>
                <w:sz w:val="20"/>
              </w:rPr>
              <w:t xml:space="preserve">authority </w:t>
            </w:r>
            <w:r w:rsidR="00843CA2">
              <w:rPr>
                <w:rFonts w:ascii="Arial" w:hAnsi="Arial" w:cs="Arial"/>
                <w:sz w:val="20"/>
              </w:rPr>
              <w:t>statements</w:t>
            </w:r>
            <w:r w:rsidRPr="00000031">
              <w:rPr>
                <w:rFonts w:ascii="Arial" w:hAnsi="Arial" w:cs="Arial"/>
                <w:sz w:val="20"/>
              </w:rPr>
              <w:t>.</w:t>
            </w:r>
          </w:p>
          <w:p w14:paraId="777BDCE8" w14:textId="77777777" w:rsidR="00AA2FEF" w:rsidRPr="00000031" w:rsidRDefault="00AA2FEF" w:rsidP="00000031">
            <w:pPr>
              <w:jc w:val="both"/>
              <w:rPr>
                <w:rFonts w:ascii="Arial" w:hAnsi="Arial" w:cs="Arial"/>
                <w:sz w:val="20"/>
              </w:rPr>
            </w:pPr>
          </w:p>
          <w:p w14:paraId="777BDCE9" w14:textId="77777777" w:rsidR="00AA2FEF" w:rsidRPr="00000031" w:rsidRDefault="00DF0A78" w:rsidP="00000031">
            <w:pPr>
              <w:jc w:val="both"/>
              <w:rPr>
                <w:rFonts w:ascii="Arial" w:hAnsi="Arial" w:cs="Arial"/>
                <w:sz w:val="20"/>
              </w:rPr>
            </w:pPr>
            <w:r>
              <w:rPr>
                <w:rFonts w:ascii="Arial" w:hAnsi="Arial" w:cs="Arial"/>
                <w:b/>
                <w:sz w:val="20"/>
              </w:rPr>
              <w:t xml:space="preserve">Underwriting </w:t>
            </w:r>
            <w:r w:rsidR="00AA2FEF" w:rsidRPr="00000031">
              <w:rPr>
                <w:rFonts w:ascii="Arial" w:hAnsi="Arial" w:cs="Arial"/>
                <w:b/>
                <w:sz w:val="20"/>
              </w:rPr>
              <w:t>Authority Business Rules</w:t>
            </w:r>
            <w:r w:rsidR="00AA2FEF" w:rsidRPr="00000031">
              <w:rPr>
                <w:rFonts w:ascii="Arial" w:hAnsi="Arial" w:cs="Arial"/>
                <w:sz w:val="20"/>
              </w:rPr>
              <w:t xml:space="preserve"> – </w:t>
            </w:r>
            <w:r w:rsidR="00843CA2">
              <w:rPr>
                <w:rFonts w:ascii="Arial" w:hAnsi="Arial" w:cs="Arial"/>
                <w:sz w:val="20"/>
              </w:rPr>
              <w:t>t</w:t>
            </w:r>
            <w:r w:rsidR="00AA2FEF" w:rsidRPr="00000031">
              <w:rPr>
                <w:rFonts w:ascii="Arial" w:hAnsi="Arial" w:cs="Arial"/>
                <w:sz w:val="20"/>
              </w:rPr>
              <w:t xml:space="preserve">ower or product line underwriting document that </w:t>
            </w:r>
            <w:r w:rsidR="00843CA2">
              <w:rPr>
                <w:rFonts w:ascii="Arial" w:hAnsi="Arial" w:cs="Arial"/>
                <w:sz w:val="20"/>
              </w:rPr>
              <w:t>a</w:t>
            </w:r>
            <w:r w:rsidR="00AA2FEF" w:rsidRPr="00000031">
              <w:rPr>
                <w:rFonts w:ascii="Arial" w:hAnsi="Arial" w:cs="Arial"/>
                <w:sz w:val="20"/>
              </w:rPr>
              <w:t xml:space="preserve">rticulates underwriting authority grants or restrictions by authority level.  Any document/email/communication that defines referral triggers by level should ultimately be captured in the Authority Business Rules.  </w:t>
            </w:r>
          </w:p>
          <w:p w14:paraId="777BDCEA" w14:textId="77777777" w:rsidR="00AA2FEF" w:rsidRPr="00000031" w:rsidRDefault="00AA2FEF" w:rsidP="00000031">
            <w:pPr>
              <w:jc w:val="both"/>
              <w:rPr>
                <w:rFonts w:ascii="Arial" w:hAnsi="Arial" w:cs="Arial"/>
                <w:sz w:val="20"/>
              </w:rPr>
            </w:pPr>
          </w:p>
          <w:p w14:paraId="777BDCEB" w14:textId="77777777" w:rsidR="00AA2FEF" w:rsidRPr="00000031" w:rsidRDefault="00AA2FEF" w:rsidP="00000031">
            <w:pPr>
              <w:jc w:val="both"/>
              <w:rPr>
                <w:rFonts w:ascii="Arial" w:hAnsi="Arial" w:cs="Arial"/>
                <w:sz w:val="20"/>
              </w:rPr>
            </w:pPr>
            <w:r w:rsidRPr="00000031">
              <w:rPr>
                <w:rFonts w:ascii="Arial" w:hAnsi="Arial" w:cs="Arial"/>
                <w:b/>
                <w:sz w:val="20"/>
              </w:rPr>
              <w:t>Underwriting Guidelines</w:t>
            </w:r>
            <w:r w:rsidRPr="00000031">
              <w:rPr>
                <w:rFonts w:ascii="Arial" w:hAnsi="Arial" w:cs="Arial"/>
                <w:sz w:val="20"/>
              </w:rPr>
              <w:t xml:space="preserve"> – controls that support policies and standards, or serve as a reference when no applicable policy is in place or is unavailable or ambiguous. Guidelines may include Procedures that set the “how to” for implementing policy and standards.  </w:t>
            </w:r>
          </w:p>
          <w:p w14:paraId="777BDCEC" w14:textId="77777777" w:rsidR="00AA2FEF" w:rsidRPr="00000031" w:rsidRDefault="00AA2FEF" w:rsidP="00000031">
            <w:pPr>
              <w:jc w:val="both"/>
              <w:rPr>
                <w:rFonts w:ascii="Arial" w:hAnsi="Arial" w:cs="Arial"/>
                <w:sz w:val="20"/>
              </w:rPr>
            </w:pPr>
          </w:p>
          <w:p w14:paraId="777BDCED" w14:textId="77777777" w:rsidR="00AA2FEF" w:rsidRPr="00000031" w:rsidRDefault="00AA2FEF" w:rsidP="00000031">
            <w:pPr>
              <w:jc w:val="both"/>
              <w:rPr>
                <w:rFonts w:ascii="Arial" w:hAnsi="Arial" w:cs="Arial"/>
                <w:sz w:val="20"/>
              </w:rPr>
            </w:pPr>
            <w:r w:rsidRPr="00000031">
              <w:rPr>
                <w:rFonts w:ascii="Arial" w:hAnsi="Arial" w:cs="Arial"/>
                <w:b/>
                <w:sz w:val="20"/>
              </w:rPr>
              <w:t>Underwriting Procedures</w:t>
            </w:r>
            <w:r w:rsidRPr="00000031">
              <w:rPr>
                <w:rFonts w:ascii="Arial" w:hAnsi="Arial" w:cs="Arial"/>
                <w:sz w:val="20"/>
              </w:rPr>
              <w:t xml:space="preserve"> – provide step by step instructions to assist in the implementation of standards and guidelines.  </w:t>
            </w:r>
          </w:p>
          <w:p w14:paraId="777BDCEE" w14:textId="77777777" w:rsidR="00AA2FEF" w:rsidRPr="00000031" w:rsidRDefault="00AA2FEF" w:rsidP="00000031">
            <w:pPr>
              <w:jc w:val="both"/>
              <w:rPr>
                <w:rFonts w:ascii="Arial" w:hAnsi="Arial" w:cs="Arial"/>
                <w:sz w:val="20"/>
              </w:rPr>
            </w:pPr>
          </w:p>
          <w:p w14:paraId="777BDCEF" w14:textId="77777777" w:rsidR="00AA2FEF" w:rsidRPr="00000031" w:rsidRDefault="00AA2FEF" w:rsidP="00000031">
            <w:pPr>
              <w:jc w:val="both"/>
              <w:rPr>
                <w:rFonts w:ascii="Arial" w:hAnsi="Arial" w:cs="Arial"/>
                <w:sz w:val="20"/>
              </w:rPr>
            </w:pPr>
            <w:r w:rsidRPr="00000031">
              <w:rPr>
                <w:rFonts w:ascii="Arial" w:hAnsi="Arial" w:cs="Arial"/>
                <w:b/>
                <w:sz w:val="20"/>
              </w:rPr>
              <w:t>Underwriting Bulletins/Management Alerts</w:t>
            </w:r>
            <w:r w:rsidRPr="00000031">
              <w:rPr>
                <w:rFonts w:ascii="Arial" w:hAnsi="Arial" w:cs="Arial"/>
                <w:sz w:val="20"/>
              </w:rPr>
              <w:t xml:space="preserve"> – convey business strategy/tactic or key risk control.  Underwriting Bulletins/Management Alerts, if permanent in nature, are incorporated into the underwriting standards, guidelines or business rules to which they apply.  </w:t>
            </w:r>
          </w:p>
          <w:p w14:paraId="777BDCF0" w14:textId="77777777" w:rsidR="00AA2FEF" w:rsidRPr="00000031" w:rsidRDefault="00AA2FEF" w:rsidP="00000031">
            <w:pPr>
              <w:jc w:val="both"/>
              <w:rPr>
                <w:rFonts w:ascii="Arial" w:hAnsi="Arial" w:cs="Arial"/>
                <w:sz w:val="20"/>
              </w:rPr>
            </w:pPr>
          </w:p>
          <w:p w14:paraId="777BDCF1" w14:textId="77777777" w:rsidR="009549C8" w:rsidRDefault="00AA2FEF" w:rsidP="00000031">
            <w:pPr>
              <w:jc w:val="both"/>
              <w:rPr>
                <w:rFonts w:ascii="Arial" w:hAnsi="Arial" w:cs="Arial"/>
                <w:sz w:val="20"/>
              </w:rPr>
            </w:pPr>
            <w:r w:rsidRPr="00000031">
              <w:rPr>
                <w:rFonts w:ascii="Arial" w:hAnsi="Arial" w:cs="Arial"/>
                <w:b/>
                <w:sz w:val="20"/>
              </w:rPr>
              <w:t>Underwriting Manual</w:t>
            </w:r>
            <w:r w:rsidRPr="00000031">
              <w:rPr>
                <w:rFonts w:ascii="Arial" w:hAnsi="Arial" w:cs="Arial"/>
                <w:sz w:val="20"/>
              </w:rPr>
              <w:t xml:space="preserve"> – single source document that may incorporate business policies, standards, guidelines, procedures and authority business rules.</w:t>
            </w:r>
          </w:p>
          <w:p w14:paraId="777BDCF2" w14:textId="77777777" w:rsidR="00B349D8" w:rsidRDefault="00B349D8" w:rsidP="00000031">
            <w:pPr>
              <w:jc w:val="both"/>
              <w:rPr>
                <w:rFonts w:ascii="Arial" w:hAnsi="Arial" w:cs="Arial"/>
                <w:sz w:val="20"/>
              </w:rPr>
            </w:pPr>
          </w:p>
          <w:p w14:paraId="777BDCF3" w14:textId="77777777" w:rsidR="00B349D8" w:rsidRDefault="00B349D8" w:rsidP="00000031">
            <w:pPr>
              <w:jc w:val="both"/>
              <w:rPr>
                <w:rFonts w:ascii="Arial" w:hAnsi="Arial" w:cs="Arial"/>
                <w:sz w:val="20"/>
              </w:rPr>
            </w:pPr>
          </w:p>
          <w:p w14:paraId="777BDCF4" w14:textId="77777777" w:rsidR="00B349D8" w:rsidRDefault="00B349D8" w:rsidP="00000031">
            <w:pPr>
              <w:jc w:val="both"/>
              <w:rPr>
                <w:rFonts w:ascii="Arial" w:hAnsi="Arial" w:cs="Arial"/>
                <w:sz w:val="20"/>
              </w:rPr>
            </w:pPr>
            <w:r w:rsidRPr="00B349D8">
              <w:rPr>
                <w:rFonts w:ascii="Arial" w:hAnsi="Arial" w:cs="Arial"/>
                <w:sz w:val="20"/>
              </w:rPr>
              <w:t>Product Towers and Regions are required to develop an adoption plan for implementing this Global Underwriting Standard.  This plan must be agreed with the Global Commercial CUO and set out the projected implementation timeframes and any exemptions that will be made.</w:t>
            </w:r>
          </w:p>
          <w:p w14:paraId="777BDCF8" w14:textId="77777777" w:rsidR="00B349D8" w:rsidRPr="00B01049" w:rsidRDefault="00B349D8" w:rsidP="00000031">
            <w:pPr>
              <w:jc w:val="both"/>
              <w:rPr>
                <w:rFonts w:ascii="Arial" w:hAnsi="Arial" w:cs="Arial"/>
                <w:sz w:val="18"/>
                <w:szCs w:val="18"/>
              </w:rPr>
            </w:pPr>
          </w:p>
        </w:tc>
      </w:tr>
      <w:tr w:rsidR="009549C8" w:rsidRPr="004A024A" w14:paraId="777BDCFC" w14:textId="77777777" w:rsidTr="00423980">
        <w:trPr>
          <w:trHeight w:val="207"/>
        </w:trPr>
        <w:tc>
          <w:tcPr>
            <w:tcW w:w="1800" w:type="dxa"/>
          </w:tcPr>
          <w:p w14:paraId="777BDCFA" w14:textId="77777777" w:rsidR="009549C8" w:rsidRPr="00ED4EE4" w:rsidRDefault="009549C8" w:rsidP="00B475AE">
            <w:pPr>
              <w:rPr>
                <w:rFonts w:ascii="Arial" w:hAnsi="Arial" w:cs="Arial"/>
                <w:i/>
                <w:color w:val="0000FF"/>
                <w:sz w:val="20"/>
                <w:szCs w:val="20"/>
              </w:rPr>
            </w:pPr>
          </w:p>
        </w:tc>
        <w:tc>
          <w:tcPr>
            <w:tcW w:w="8820" w:type="dxa"/>
            <w:gridSpan w:val="2"/>
          </w:tcPr>
          <w:p w14:paraId="777BDCFB" w14:textId="77777777" w:rsidR="009549C8" w:rsidRPr="003E7464" w:rsidRDefault="009549C8" w:rsidP="00506243">
            <w:pPr>
              <w:jc w:val="both"/>
              <w:rPr>
                <w:rFonts w:ascii="Arial" w:hAnsi="Arial" w:cs="Arial"/>
                <w:sz w:val="20"/>
                <w:szCs w:val="20"/>
              </w:rPr>
            </w:pPr>
          </w:p>
        </w:tc>
      </w:tr>
      <w:tr w:rsidR="009549C8" w:rsidRPr="004A024A" w14:paraId="777BDCFF" w14:textId="77777777" w:rsidTr="003443A9">
        <w:trPr>
          <w:trHeight w:val="387"/>
        </w:trPr>
        <w:tc>
          <w:tcPr>
            <w:tcW w:w="1800" w:type="dxa"/>
          </w:tcPr>
          <w:p w14:paraId="777BDCFD" w14:textId="77777777" w:rsidR="009549C8" w:rsidRPr="00ED4EE4" w:rsidRDefault="00B475AE" w:rsidP="00B5006C">
            <w:pPr>
              <w:rPr>
                <w:rFonts w:ascii="Arial" w:hAnsi="Arial" w:cs="Arial"/>
                <w:i/>
                <w:color w:val="0000FF"/>
                <w:sz w:val="20"/>
                <w:szCs w:val="20"/>
              </w:rPr>
            </w:pPr>
            <w:r w:rsidRPr="004A024A">
              <w:rPr>
                <w:rFonts w:ascii="Arial" w:hAnsi="Arial" w:cs="Arial"/>
                <w:b/>
                <w:bCs/>
                <w:sz w:val="20"/>
                <w:szCs w:val="20"/>
              </w:rPr>
              <w:t>Roles  and Responsibilities</w:t>
            </w:r>
          </w:p>
        </w:tc>
        <w:tc>
          <w:tcPr>
            <w:tcW w:w="8820" w:type="dxa"/>
            <w:gridSpan w:val="2"/>
          </w:tcPr>
          <w:p w14:paraId="777BDCFE" w14:textId="77777777" w:rsidR="00B677DA" w:rsidRPr="003E7464" w:rsidRDefault="00B677DA" w:rsidP="00165BD7">
            <w:pPr>
              <w:rPr>
                <w:rFonts w:ascii="Arial" w:hAnsi="Arial" w:cs="Arial"/>
                <w:sz w:val="20"/>
                <w:szCs w:val="20"/>
              </w:rPr>
            </w:pPr>
          </w:p>
        </w:tc>
      </w:tr>
      <w:tr w:rsidR="009549C8" w:rsidRPr="004A024A" w14:paraId="777BDD03" w14:textId="77777777" w:rsidTr="003443A9">
        <w:trPr>
          <w:trHeight w:val="387"/>
        </w:trPr>
        <w:tc>
          <w:tcPr>
            <w:tcW w:w="1800" w:type="dxa"/>
          </w:tcPr>
          <w:p w14:paraId="777BDD00" w14:textId="77777777" w:rsidR="009549C8" w:rsidRPr="00ED4EE4" w:rsidRDefault="00B475AE" w:rsidP="00B5006C">
            <w:pPr>
              <w:rPr>
                <w:rFonts w:ascii="Arial" w:hAnsi="Arial" w:cs="Arial"/>
                <w:i/>
                <w:color w:val="0000FF"/>
                <w:sz w:val="20"/>
                <w:szCs w:val="20"/>
              </w:rPr>
            </w:pPr>
            <w:r>
              <w:rPr>
                <w:rFonts w:ascii="Arial" w:hAnsi="Arial" w:cs="Arial"/>
                <w:bCs/>
                <w:i/>
                <w:iCs/>
                <w:sz w:val="20"/>
                <w:szCs w:val="20"/>
              </w:rPr>
              <w:t>Global Commercial Underwriting Committee</w:t>
            </w:r>
          </w:p>
        </w:tc>
        <w:tc>
          <w:tcPr>
            <w:tcW w:w="8820" w:type="dxa"/>
            <w:gridSpan w:val="2"/>
          </w:tcPr>
          <w:p w14:paraId="777BDD01" w14:textId="77777777" w:rsidR="009549C8" w:rsidRDefault="00AA2FEF" w:rsidP="00165BD7">
            <w:pPr>
              <w:rPr>
                <w:rFonts w:ascii="Arial" w:hAnsi="Arial" w:cs="Arial"/>
                <w:sz w:val="20"/>
                <w:szCs w:val="20"/>
              </w:rPr>
            </w:pPr>
            <w:r w:rsidRPr="00AA2FEF">
              <w:rPr>
                <w:rFonts w:ascii="Arial" w:hAnsi="Arial" w:cs="Arial"/>
                <w:sz w:val="20"/>
                <w:szCs w:val="20"/>
              </w:rPr>
              <w:t>The Global Commercial Underwriting Committee is responsible for defining the global underwriting standards and accountable for ensuring that they are implemented and being executed locally.</w:t>
            </w:r>
          </w:p>
          <w:p w14:paraId="777BDD02" w14:textId="77777777" w:rsidR="009549C8" w:rsidRPr="003E7464" w:rsidRDefault="009549C8" w:rsidP="00B475AE">
            <w:pPr>
              <w:ind w:left="360"/>
              <w:rPr>
                <w:rFonts w:ascii="Arial" w:hAnsi="Arial" w:cs="Arial"/>
                <w:sz w:val="20"/>
                <w:szCs w:val="20"/>
              </w:rPr>
            </w:pPr>
          </w:p>
        </w:tc>
      </w:tr>
      <w:tr w:rsidR="00B475AE" w:rsidRPr="004A024A" w14:paraId="777BDD09" w14:textId="77777777" w:rsidTr="00506243">
        <w:trPr>
          <w:trHeight w:val="1530"/>
        </w:trPr>
        <w:tc>
          <w:tcPr>
            <w:tcW w:w="1800" w:type="dxa"/>
          </w:tcPr>
          <w:p w14:paraId="777BDD04" w14:textId="77777777" w:rsidR="00B475AE" w:rsidRDefault="00B475AE" w:rsidP="005313AE">
            <w:pPr>
              <w:spacing w:before="120"/>
              <w:rPr>
                <w:rFonts w:ascii="Arial" w:hAnsi="Arial" w:cs="Arial"/>
                <w:bCs/>
                <w:i/>
                <w:iCs/>
                <w:sz w:val="20"/>
                <w:szCs w:val="20"/>
              </w:rPr>
            </w:pPr>
            <w:r>
              <w:rPr>
                <w:rFonts w:ascii="Arial" w:eastAsia="Helvetica Neue" w:hAnsi="Arial" w:cs="Arial"/>
                <w:bCs/>
                <w:i/>
                <w:iCs/>
                <w:sz w:val="20"/>
                <w:szCs w:val="20"/>
              </w:rPr>
              <w:t>Product Tower Chief Underwriting Officers</w:t>
            </w:r>
          </w:p>
        </w:tc>
        <w:tc>
          <w:tcPr>
            <w:tcW w:w="8820" w:type="dxa"/>
            <w:gridSpan w:val="2"/>
          </w:tcPr>
          <w:p w14:paraId="777BDD05" w14:textId="77777777" w:rsidR="00AA2FEF" w:rsidRDefault="00AA2FEF" w:rsidP="00B475AE">
            <w:pPr>
              <w:rPr>
                <w:rFonts w:ascii="Arial" w:eastAsia="Helvetica Neue" w:hAnsi="Arial" w:cs="Arial"/>
                <w:sz w:val="20"/>
                <w:szCs w:val="20"/>
              </w:rPr>
            </w:pPr>
            <w:r w:rsidRPr="00AA2FEF">
              <w:rPr>
                <w:rFonts w:ascii="Arial" w:eastAsia="Helvetica Neue" w:hAnsi="Arial" w:cs="Arial"/>
                <w:sz w:val="20"/>
                <w:szCs w:val="20"/>
              </w:rPr>
              <w:t>The Product Tower Chief Underwriting Officers own the Underwriting Document Governance process.</w:t>
            </w:r>
            <w:r w:rsidR="00AE5886">
              <w:rPr>
                <w:rFonts w:ascii="Arial" w:eastAsia="Helvetica Neue" w:hAnsi="Arial" w:cs="Arial"/>
                <w:sz w:val="20"/>
                <w:szCs w:val="20"/>
              </w:rPr>
              <w:t xml:space="preserve"> </w:t>
            </w:r>
            <w:r w:rsidRPr="00AA2FEF">
              <w:rPr>
                <w:rFonts w:ascii="Arial" w:eastAsia="Helvetica Neue" w:hAnsi="Arial" w:cs="Arial"/>
                <w:sz w:val="20"/>
                <w:szCs w:val="20"/>
              </w:rPr>
              <w:t xml:space="preserve"> They ensure that all material changes to underwriting governance documents are communicated to all underwriters</w:t>
            </w:r>
            <w:r w:rsidR="00AE5886">
              <w:rPr>
                <w:rFonts w:ascii="Arial" w:eastAsia="Helvetica Neue" w:hAnsi="Arial" w:cs="Arial"/>
                <w:sz w:val="20"/>
                <w:szCs w:val="20"/>
              </w:rPr>
              <w:t>.</w:t>
            </w:r>
          </w:p>
          <w:p w14:paraId="777BDD06" w14:textId="77777777" w:rsidR="006765AB" w:rsidRDefault="006765AB" w:rsidP="00B475AE">
            <w:pPr>
              <w:rPr>
                <w:rFonts w:ascii="Arial" w:eastAsia="Helvetica Neue" w:hAnsi="Arial" w:cs="Arial"/>
                <w:sz w:val="20"/>
                <w:szCs w:val="20"/>
              </w:rPr>
            </w:pPr>
          </w:p>
          <w:p w14:paraId="777BDD07" w14:textId="77777777" w:rsidR="00B475AE" w:rsidRPr="00E4564B" w:rsidRDefault="006765AB" w:rsidP="00B475AE">
            <w:pPr>
              <w:rPr>
                <w:rFonts w:ascii="Arial" w:eastAsia="Helvetica Neue" w:hAnsi="Arial" w:cs="Arial"/>
                <w:sz w:val="20"/>
                <w:szCs w:val="20"/>
              </w:rPr>
            </w:pPr>
            <w:r>
              <w:rPr>
                <w:rFonts w:ascii="Arial" w:eastAsia="Helvetica Neue" w:hAnsi="Arial" w:cs="Arial"/>
                <w:sz w:val="20"/>
                <w:szCs w:val="20"/>
              </w:rPr>
              <w:t xml:space="preserve">The Product Tower Chief Underwriting Officers may function as Content </w:t>
            </w:r>
            <w:r w:rsidRPr="00AC5A9D">
              <w:rPr>
                <w:rFonts w:ascii="Arial" w:eastAsia="Helvetica Neue" w:hAnsi="Arial" w:cs="Arial"/>
                <w:sz w:val="20"/>
                <w:szCs w:val="20"/>
              </w:rPr>
              <w:t>Approvers</w:t>
            </w:r>
            <w:r w:rsidR="00000031" w:rsidRPr="00AC5A9D">
              <w:rPr>
                <w:rFonts w:ascii="Arial" w:eastAsia="Helvetica Neue" w:hAnsi="Arial" w:cs="Arial"/>
                <w:sz w:val="20"/>
                <w:szCs w:val="20"/>
              </w:rPr>
              <w:t xml:space="preserve"> or they may delegate this responsibility</w:t>
            </w:r>
            <w:r w:rsidR="00565A33" w:rsidRPr="00AC5A9D">
              <w:rPr>
                <w:rFonts w:ascii="Arial" w:eastAsia="Helvetica Neue" w:hAnsi="Arial" w:cs="Arial"/>
                <w:sz w:val="20"/>
                <w:szCs w:val="20"/>
              </w:rPr>
              <w:t>.</w:t>
            </w:r>
            <w:r w:rsidR="00565A33">
              <w:rPr>
                <w:rFonts w:ascii="Arial" w:eastAsia="Helvetica Neue" w:hAnsi="Arial" w:cs="Arial"/>
                <w:sz w:val="20"/>
                <w:szCs w:val="20"/>
              </w:rPr>
              <w:t xml:space="preserve">  </w:t>
            </w:r>
            <w:r>
              <w:rPr>
                <w:rFonts w:ascii="Arial" w:eastAsia="Helvetica Neue" w:hAnsi="Arial" w:cs="Arial"/>
                <w:sz w:val="20"/>
                <w:szCs w:val="20"/>
              </w:rPr>
              <w:t xml:space="preserve"> </w:t>
            </w:r>
          </w:p>
          <w:p w14:paraId="777BDD08" w14:textId="77777777" w:rsidR="00B475AE" w:rsidRPr="003E7464" w:rsidRDefault="00B475AE" w:rsidP="004E1EE4">
            <w:pPr>
              <w:rPr>
                <w:rFonts w:ascii="Arial" w:hAnsi="Arial" w:cs="Arial"/>
                <w:sz w:val="20"/>
                <w:szCs w:val="20"/>
              </w:rPr>
            </w:pPr>
          </w:p>
        </w:tc>
      </w:tr>
      <w:tr w:rsidR="00B475AE" w:rsidRPr="004A024A" w14:paraId="777BDD0C" w14:textId="77777777" w:rsidTr="00506243">
        <w:trPr>
          <w:trHeight w:val="1368"/>
        </w:trPr>
        <w:tc>
          <w:tcPr>
            <w:tcW w:w="1800" w:type="dxa"/>
          </w:tcPr>
          <w:p w14:paraId="777BDD0A" w14:textId="77777777" w:rsidR="00B475AE" w:rsidRDefault="00B475AE" w:rsidP="005313AE">
            <w:pPr>
              <w:spacing w:before="120"/>
              <w:rPr>
                <w:rFonts w:ascii="Arial" w:eastAsia="Helvetica Neue" w:hAnsi="Arial" w:cs="Arial"/>
                <w:bCs/>
                <w:i/>
                <w:iCs/>
                <w:sz w:val="20"/>
                <w:szCs w:val="20"/>
              </w:rPr>
            </w:pPr>
            <w:r>
              <w:rPr>
                <w:rFonts w:ascii="Arial" w:eastAsia="Helvetica Neue" w:hAnsi="Arial" w:cs="Arial"/>
                <w:bCs/>
                <w:i/>
                <w:iCs/>
                <w:sz w:val="20"/>
                <w:szCs w:val="20"/>
              </w:rPr>
              <w:lastRenderedPageBreak/>
              <w:t>Product Tower Repository Administrator</w:t>
            </w:r>
          </w:p>
        </w:tc>
        <w:tc>
          <w:tcPr>
            <w:tcW w:w="8820" w:type="dxa"/>
            <w:gridSpan w:val="2"/>
          </w:tcPr>
          <w:p w14:paraId="777BDD0B" w14:textId="77777777" w:rsidR="00B475AE" w:rsidRPr="00EA0A49" w:rsidRDefault="00AA2FEF" w:rsidP="00000031">
            <w:pPr>
              <w:rPr>
                <w:rFonts w:ascii="Arial" w:hAnsi="Arial" w:cs="Arial"/>
                <w:sz w:val="20"/>
                <w:szCs w:val="20"/>
              </w:rPr>
            </w:pPr>
            <w:r w:rsidRPr="00AA2FEF">
              <w:rPr>
                <w:rFonts w:ascii="Arial" w:eastAsia="Helvetica Neue" w:hAnsi="Arial" w:cs="Arial"/>
                <w:sz w:val="20"/>
                <w:szCs w:val="20"/>
              </w:rPr>
              <w:t xml:space="preserve">The Product Tower Repository Administrators are responsible for the maintenance and management of their respective central repository.  These Administrators maintain version history related to changes to underwriting </w:t>
            </w:r>
            <w:r w:rsidR="00000031">
              <w:rPr>
                <w:rFonts w:ascii="Arial" w:eastAsia="Helvetica Neue" w:hAnsi="Arial" w:cs="Arial"/>
                <w:sz w:val="20"/>
                <w:szCs w:val="20"/>
              </w:rPr>
              <w:t>G</w:t>
            </w:r>
            <w:r w:rsidRPr="00AA2FEF">
              <w:rPr>
                <w:rFonts w:ascii="Arial" w:eastAsia="Helvetica Neue" w:hAnsi="Arial" w:cs="Arial"/>
                <w:sz w:val="20"/>
                <w:szCs w:val="20"/>
              </w:rPr>
              <w:t xml:space="preserve">overnance </w:t>
            </w:r>
            <w:r w:rsidR="00000031">
              <w:rPr>
                <w:rFonts w:ascii="Arial" w:eastAsia="Helvetica Neue" w:hAnsi="Arial" w:cs="Arial"/>
                <w:sz w:val="20"/>
                <w:szCs w:val="20"/>
              </w:rPr>
              <w:t>D</w:t>
            </w:r>
            <w:r w:rsidRPr="00AA2FEF">
              <w:rPr>
                <w:rFonts w:ascii="Arial" w:eastAsia="Helvetica Neue" w:hAnsi="Arial" w:cs="Arial"/>
                <w:sz w:val="20"/>
                <w:szCs w:val="20"/>
              </w:rPr>
              <w:t>ocuments.  Repository Administrators may only revise and upload new content which has been approved by Content Approvers.</w:t>
            </w:r>
          </w:p>
        </w:tc>
      </w:tr>
      <w:tr w:rsidR="00B475AE" w:rsidRPr="004A024A" w14:paraId="777BDD0F" w14:textId="77777777" w:rsidTr="00506243">
        <w:trPr>
          <w:trHeight w:val="1260"/>
        </w:trPr>
        <w:tc>
          <w:tcPr>
            <w:tcW w:w="1800" w:type="dxa"/>
          </w:tcPr>
          <w:p w14:paraId="777BDD0D" w14:textId="77777777" w:rsidR="00B475AE" w:rsidRPr="004A024A" w:rsidRDefault="00605976" w:rsidP="00A137CA">
            <w:pPr>
              <w:spacing w:before="120"/>
              <w:rPr>
                <w:rFonts w:ascii="Arial" w:hAnsi="Arial" w:cs="Arial"/>
                <w:b/>
                <w:bCs/>
                <w:sz w:val="20"/>
                <w:szCs w:val="20"/>
              </w:rPr>
            </w:pPr>
            <w:r>
              <w:rPr>
                <w:rFonts w:ascii="Arial" w:hAnsi="Arial" w:cs="Arial"/>
                <w:i/>
                <w:sz w:val="18"/>
                <w:szCs w:val="18"/>
              </w:rPr>
              <w:t>Content Managers</w:t>
            </w:r>
          </w:p>
        </w:tc>
        <w:tc>
          <w:tcPr>
            <w:tcW w:w="8820" w:type="dxa"/>
            <w:gridSpan w:val="2"/>
          </w:tcPr>
          <w:p w14:paraId="777BDD0E" w14:textId="77777777" w:rsidR="00B475AE" w:rsidRPr="00427A89" w:rsidRDefault="00605976" w:rsidP="00000031">
            <w:pPr>
              <w:spacing w:before="120"/>
              <w:jc w:val="both"/>
              <w:rPr>
                <w:rFonts w:ascii="Arial" w:hAnsi="Arial" w:cs="Arial"/>
                <w:sz w:val="16"/>
                <w:szCs w:val="16"/>
              </w:rPr>
            </w:pPr>
            <w:r>
              <w:rPr>
                <w:rFonts w:ascii="Arial" w:eastAsia="Helvetica Neue" w:hAnsi="Arial" w:cs="Arial"/>
                <w:sz w:val="20"/>
                <w:szCs w:val="20"/>
              </w:rPr>
              <w:t xml:space="preserve">The Content Managers author new </w:t>
            </w:r>
            <w:r w:rsidR="00000031">
              <w:rPr>
                <w:rFonts w:ascii="Arial" w:eastAsia="Helvetica Neue" w:hAnsi="Arial" w:cs="Arial"/>
                <w:sz w:val="20"/>
                <w:szCs w:val="20"/>
              </w:rPr>
              <w:t>G</w:t>
            </w:r>
            <w:r>
              <w:rPr>
                <w:rFonts w:ascii="Arial" w:eastAsia="Helvetica Neue" w:hAnsi="Arial" w:cs="Arial"/>
                <w:sz w:val="20"/>
                <w:szCs w:val="20"/>
              </w:rPr>
              <w:t xml:space="preserve">overnance </w:t>
            </w:r>
            <w:r w:rsidR="00000031">
              <w:rPr>
                <w:rFonts w:ascii="Arial" w:eastAsia="Helvetica Neue" w:hAnsi="Arial" w:cs="Arial"/>
                <w:sz w:val="20"/>
                <w:szCs w:val="20"/>
              </w:rPr>
              <w:t>D</w:t>
            </w:r>
            <w:r>
              <w:rPr>
                <w:rFonts w:ascii="Arial" w:eastAsia="Helvetica Neue" w:hAnsi="Arial" w:cs="Arial"/>
                <w:sz w:val="20"/>
                <w:szCs w:val="20"/>
              </w:rPr>
              <w:t>ocuments and revise existing documentation.</w:t>
            </w:r>
            <w:r w:rsidR="00565A33">
              <w:rPr>
                <w:rFonts w:ascii="Arial" w:eastAsia="Helvetica Neue" w:hAnsi="Arial" w:cs="Arial"/>
                <w:sz w:val="20"/>
                <w:szCs w:val="20"/>
              </w:rPr>
              <w:t xml:space="preserve">  Content Managers must receive approval for new and revised documents from an assigned Content Approver before submitting such documents to Product Tower Repository Administrator.  </w:t>
            </w:r>
          </w:p>
        </w:tc>
      </w:tr>
      <w:tr w:rsidR="00B475AE" w:rsidRPr="004A024A" w14:paraId="777BDD14" w14:textId="77777777" w:rsidTr="00506243">
        <w:trPr>
          <w:trHeight w:val="1800"/>
        </w:trPr>
        <w:tc>
          <w:tcPr>
            <w:tcW w:w="1800" w:type="dxa"/>
          </w:tcPr>
          <w:p w14:paraId="777BDD10" w14:textId="77777777" w:rsidR="00B475AE" w:rsidRPr="004A024A" w:rsidRDefault="00605976" w:rsidP="00A137CA">
            <w:pPr>
              <w:spacing w:before="120"/>
              <w:rPr>
                <w:rFonts w:ascii="Arial" w:hAnsi="Arial" w:cs="Arial"/>
                <w:b/>
                <w:bCs/>
                <w:sz w:val="20"/>
                <w:szCs w:val="20"/>
              </w:rPr>
            </w:pPr>
            <w:r>
              <w:rPr>
                <w:rFonts w:ascii="Arial" w:hAnsi="Arial" w:cs="Arial"/>
                <w:i/>
                <w:sz w:val="18"/>
                <w:szCs w:val="18"/>
              </w:rPr>
              <w:t>Content Approvers</w:t>
            </w:r>
          </w:p>
        </w:tc>
        <w:tc>
          <w:tcPr>
            <w:tcW w:w="8820" w:type="dxa"/>
            <w:gridSpan w:val="2"/>
          </w:tcPr>
          <w:p w14:paraId="777BDD11" w14:textId="77777777" w:rsidR="00AA2FEF" w:rsidRPr="00AA2FEF" w:rsidRDefault="00AA2FEF" w:rsidP="00AA2FEF">
            <w:pPr>
              <w:jc w:val="both"/>
              <w:rPr>
                <w:rFonts w:ascii="Arial" w:eastAsia="Helvetica Neue" w:hAnsi="Arial" w:cs="Arial"/>
                <w:sz w:val="20"/>
                <w:szCs w:val="20"/>
              </w:rPr>
            </w:pPr>
            <w:r w:rsidRPr="00AA2FEF">
              <w:rPr>
                <w:rFonts w:ascii="Arial" w:eastAsia="Helvetica Neue" w:hAnsi="Arial" w:cs="Arial"/>
                <w:sz w:val="20"/>
                <w:szCs w:val="20"/>
              </w:rPr>
              <w:t xml:space="preserve">The Content Approvers own and approve content submitted by Content Managers for placement in central repository.  Content Approver(s) are responsible for ensuring all required approvals are obtained prior to placement in central repository.   </w:t>
            </w:r>
          </w:p>
          <w:p w14:paraId="777BDD12" w14:textId="77777777" w:rsidR="00AA2FEF" w:rsidRPr="00AA2FEF" w:rsidRDefault="00AA2FEF" w:rsidP="00AA2FEF">
            <w:pPr>
              <w:jc w:val="both"/>
              <w:rPr>
                <w:rFonts w:ascii="Arial" w:eastAsia="Helvetica Neue" w:hAnsi="Arial" w:cs="Arial"/>
                <w:sz w:val="20"/>
                <w:szCs w:val="20"/>
              </w:rPr>
            </w:pPr>
          </w:p>
          <w:p w14:paraId="777BDD13" w14:textId="77777777" w:rsidR="0022161D" w:rsidRPr="00427A89" w:rsidRDefault="00AA2FEF" w:rsidP="00AA2FEF">
            <w:pPr>
              <w:jc w:val="both"/>
              <w:rPr>
                <w:rFonts w:ascii="Arial" w:hAnsi="Arial" w:cs="Arial"/>
                <w:i/>
                <w:iCs/>
                <w:color w:val="FF0000"/>
                <w:sz w:val="16"/>
                <w:szCs w:val="16"/>
              </w:rPr>
            </w:pPr>
            <w:r w:rsidRPr="00AA2FEF">
              <w:rPr>
                <w:rFonts w:ascii="Arial" w:eastAsia="Helvetica Neue" w:hAnsi="Arial" w:cs="Arial"/>
                <w:sz w:val="20"/>
                <w:szCs w:val="20"/>
              </w:rPr>
              <w:t>Content Approvers are also responsible to identify and address any potential conflicts or contradictions with other Underwriting Governance Documents.</w:t>
            </w:r>
          </w:p>
        </w:tc>
      </w:tr>
      <w:tr w:rsidR="00605976" w:rsidRPr="004A024A" w14:paraId="777BDD18" w14:textId="77777777" w:rsidTr="003443A9">
        <w:trPr>
          <w:trHeight w:val="387"/>
        </w:trPr>
        <w:tc>
          <w:tcPr>
            <w:tcW w:w="1800" w:type="dxa"/>
          </w:tcPr>
          <w:p w14:paraId="777BDD15" w14:textId="77777777" w:rsidR="00605976" w:rsidRPr="004A024A" w:rsidRDefault="00605976" w:rsidP="005313AE">
            <w:pPr>
              <w:spacing w:before="60" w:after="60"/>
              <w:rPr>
                <w:rFonts w:ascii="Arial" w:hAnsi="Arial" w:cs="Arial"/>
                <w:b/>
                <w:sz w:val="20"/>
                <w:szCs w:val="20"/>
              </w:rPr>
            </w:pPr>
            <w:r w:rsidRPr="004A024A">
              <w:rPr>
                <w:rFonts w:ascii="Arial" w:hAnsi="Arial" w:cs="Arial"/>
                <w:b/>
                <w:sz w:val="20"/>
                <w:szCs w:val="20"/>
              </w:rPr>
              <w:t>Corporate Policy</w:t>
            </w:r>
          </w:p>
        </w:tc>
        <w:tc>
          <w:tcPr>
            <w:tcW w:w="8820" w:type="dxa"/>
            <w:gridSpan w:val="2"/>
          </w:tcPr>
          <w:p w14:paraId="777BDD16" w14:textId="77777777" w:rsidR="00605976" w:rsidRDefault="00AA2FEF" w:rsidP="00605976">
            <w:pPr>
              <w:jc w:val="both"/>
              <w:rPr>
                <w:rFonts w:ascii="Arial" w:eastAsia="Helvetica Neue" w:hAnsi="Arial" w:cs="Arial"/>
                <w:color w:val="000000"/>
                <w:sz w:val="20"/>
                <w:szCs w:val="20"/>
              </w:rPr>
            </w:pPr>
            <w:r w:rsidRPr="00AA2FEF">
              <w:rPr>
                <w:rFonts w:ascii="Arial" w:eastAsia="Helvetica Neue" w:hAnsi="Arial" w:cs="Arial"/>
                <w:color w:val="000000"/>
                <w:sz w:val="20"/>
                <w:szCs w:val="20"/>
              </w:rPr>
              <w:t>This AIG PC Global Commercial Underwriting standard document is subject to adherence to all relevant AIG and AIG PC Corporate Policies.</w:t>
            </w:r>
          </w:p>
          <w:p w14:paraId="777BDD17" w14:textId="77777777" w:rsidR="00605976" w:rsidRPr="00C802AB" w:rsidRDefault="00605976" w:rsidP="00605976">
            <w:pPr>
              <w:jc w:val="both"/>
              <w:rPr>
                <w:rFonts w:ascii="Arial" w:hAnsi="Arial" w:cs="Arial"/>
                <w:sz w:val="20"/>
                <w:szCs w:val="20"/>
              </w:rPr>
            </w:pPr>
          </w:p>
        </w:tc>
      </w:tr>
      <w:tr w:rsidR="00605976" w:rsidRPr="004A024A" w14:paraId="777BDD1B" w14:textId="77777777" w:rsidTr="003443A9">
        <w:tc>
          <w:tcPr>
            <w:tcW w:w="1800" w:type="dxa"/>
          </w:tcPr>
          <w:p w14:paraId="777BDD19" w14:textId="77777777" w:rsidR="00605976" w:rsidRPr="006C4F52" w:rsidRDefault="00605976" w:rsidP="00BD60EB">
            <w:pPr>
              <w:spacing w:before="60" w:after="60"/>
              <w:rPr>
                <w:rFonts w:ascii="Arial" w:hAnsi="Arial" w:cs="Arial"/>
                <w:b/>
                <w:sz w:val="20"/>
                <w:szCs w:val="20"/>
              </w:rPr>
            </w:pPr>
          </w:p>
        </w:tc>
        <w:tc>
          <w:tcPr>
            <w:tcW w:w="8820" w:type="dxa"/>
            <w:gridSpan w:val="2"/>
          </w:tcPr>
          <w:p w14:paraId="777BDD1A" w14:textId="77777777" w:rsidR="00605976" w:rsidRPr="006C6720" w:rsidRDefault="00605976" w:rsidP="00BD60EB">
            <w:pPr>
              <w:autoSpaceDE w:val="0"/>
              <w:autoSpaceDN w:val="0"/>
              <w:adjustRightInd w:val="0"/>
              <w:jc w:val="both"/>
              <w:rPr>
                <w:rFonts w:ascii="Arial" w:hAnsi="Arial" w:cs="Arial"/>
                <w:sz w:val="20"/>
                <w:szCs w:val="20"/>
              </w:rPr>
            </w:pPr>
          </w:p>
        </w:tc>
      </w:tr>
      <w:tr w:rsidR="00605976" w:rsidRPr="004A024A" w14:paraId="777BDD1E" w14:textId="77777777" w:rsidTr="00163283">
        <w:trPr>
          <w:trHeight w:val="603"/>
        </w:trPr>
        <w:tc>
          <w:tcPr>
            <w:tcW w:w="1800" w:type="dxa"/>
          </w:tcPr>
          <w:p w14:paraId="777BDD1C" w14:textId="77777777" w:rsidR="00605976" w:rsidRPr="004A024A" w:rsidRDefault="00605976" w:rsidP="003B4A02">
            <w:pPr>
              <w:spacing w:before="60" w:after="60"/>
              <w:rPr>
                <w:rFonts w:ascii="Arial" w:hAnsi="Arial" w:cs="Arial"/>
                <w:b/>
                <w:sz w:val="20"/>
                <w:szCs w:val="20"/>
              </w:rPr>
            </w:pPr>
            <w:r w:rsidRPr="004A024A">
              <w:rPr>
                <w:rFonts w:ascii="Arial" w:hAnsi="Arial" w:cs="Arial"/>
                <w:b/>
                <w:sz w:val="20"/>
                <w:szCs w:val="20"/>
              </w:rPr>
              <w:t>Updates</w:t>
            </w:r>
          </w:p>
        </w:tc>
        <w:tc>
          <w:tcPr>
            <w:tcW w:w="8820" w:type="dxa"/>
            <w:gridSpan w:val="2"/>
            <w:shd w:val="clear" w:color="auto" w:fill="auto"/>
          </w:tcPr>
          <w:p w14:paraId="43FD4279" w14:textId="77777777" w:rsidR="00605976" w:rsidRDefault="00605976" w:rsidP="005313AE">
            <w:pPr>
              <w:rPr>
                <w:rFonts w:ascii="Arial" w:hAnsi="Arial" w:cs="Arial"/>
                <w:i/>
                <w:iCs/>
                <w:color w:val="FF0000"/>
                <w:sz w:val="16"/>
                <w:szCs w:val="16"/>
              </w:rPr>
            </w:pPr>
            <w:r w:rsidRPr="00427A89">
              <w:rPr>
                <w:rFonts w:ascii="Arial" w:hAnsi="Arial" w:cs="Arial"/>
                <w:i/>
                <w:iCs/>
                <w:color w:val="FF0000"/>
                <w:sz w:val="16"/>
                <w:szCs w:val="16"/>
              </w:rPr>
              <w:t>History o</w:t>
            </w:r>
            <w:r>
              <w:rPr>
                <w:rFonts w:ascii="Arial" w:hAnsi="Arial" w:cs="Arial"/>
                <w:i/>
                <w:iCs/>
                <w:color w:val="FF0000"/>
                <w:sz w:val="16"/>
                <w:szCs w:val="16"/>
              </w:rPr>
              <w:t>f updates to the Underwriting Document</w:t>
            </w:r>
          </w:p>
          <w:p w14:paraId="777BDD1D" w14:textId="089502F3" w:rsidR="00423980" w:rsidRPr="00427A89" w:rsidRDefault="00423980" w:rsidP="005313AE">
            <w:pPr>
              <w:rPr>
                <w:rFonts w:ascii="Arial" w:hAnsi="Arial" w:cs="Arial"/>
                <w:i/>
                <w:iCs/>
                <w:color w:val="FF0000"/>
                <w:sz w:val="16"/>
                <w:szCs w:val="16"/>
              </w:rPr>
            </w:pPr>
            <w:r>
              <w:rPr>
                <w:rFonts w:ascii="Arial" w:hAnsi="Arial" w:cs="Arial"/>
                <w:i/>
                <w:iCs/>
                <w:color w:val="FF0000"/>
                <w:sz w:val="16"/>
                <w:szCs w:val="16"/>
              </w:rPr>
              <w:t>September 29</w:t>
            </w:r>
            <w:r w:rsidRPr="00423980">
              <w:rPr>
                <w:rFonts w:ascii="Arial" w:hAnsi="Arial" w:cs="Arial"/>
                <w:i/>
                <w:iCs/>
                <w:color w:val="FF0000"/>
                <w:sz w:val="16"/>
                <w:szCs w:val="16"/>
                <w:vertAlign w:val="superscript"/>
              </w:rPr>
              <w:t>th</w:t>
            </w:r>
            <w:r>
              <w:rPr>
                <w:rFonts w:ascii="Arial" w:hAnsi="Arial" w:cs="Arial"/>
                <w:i/>
                <w:iCs/>
                <w:color w:val="FF0000"/>
                <w:sz w:val="16"/>
                <w:szCs w:val="16"/>
              </w:rPr>
              <w:t>, 2015:  Template Updates.</w:t>
            </w:r>
          </w:p>
        </w:tc>
      </w:tr>
    </w:tbl>
    <w:p w14:paraId="777BDD1F" w14:textId="4A917AE7" w:rsidR="00871599" w:rsidRPr="00953A18" w:rsidRDefault="00871599" w:rsidP="00281BDC"/>
    <w:sectPr w:rsidR="00871599" w:rsidRPr="00953A18" w:rsidSect="00DA6EE6">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7BDD28" w14:textId="77777777" w:rsidR="00C53CBD" w:rsidRDefault="00C53CBD">
      <w:r>
        <w:separator/>
      </w:r>
    </w:p>
  </w:endnote>
  <w:endnote w:type="continuationSeparator" w:id="0">
    <w:p w14:paraId="777BDD29" w14:textId="77777777" w:rsidR="00C53CBD" w:rsidRDefault="00C53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IG Futura">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7BDD2A" w14:textId="77777777" w:rsidR="00197792" w:rsidRDefault="00197792" w:rsidP="005312B8">
    <w:pPr>
      <w:pStyle w:val="BodyTextIndent3"/>
      <w:ind w:left="0" w:right="-1260"/>
      <w:rPr>
        <w:rStyle w:val="PageNumber"/>
        <w:rFonts w:ascii="Arial" w:eastAsia="MS Mincho" w:hAnsi="Arial" w:cs="Arial"/>
        <w:lang w:eastAsia="ja-JP"/>
      </w:rPr>
    </w:pPr>
    <w:r w:rsidRPr="000E4826">
      <w:rPr>
        <w:rStyle w:val="PageNumber"/>
        <w:rFonts w:ascii="Arial" w:eastAsia="MS Mincho" w:hAnsi="Arial" w:cs="Arial"/>
        <w:lang w:eastAsia="ja-JP"/>
      </w:rPr>
      <w:t xml:space="preserve">Page </w:t>
    </w:r>
    <w:r w:rsidR="00C22E2E" w:rsidRPr="000E4826">
      <w:rPr>
        <w:rStyle w:val="PageNumber"/>
        <w:rFonts w:ascii="Arial" w:eastAsia="MS Mincho" w:hAnsi="Arial" w:cs="Arial"/>
        <w:lang w:eastAsia="ja-JP"/>
      </w:rPr>
      <w:fldChar w:fldCharType="begin"/>
    </w:r>
    <w:r w:rsidRPr="000E4826">
      <w:rPr>
        <w:rStyle w:val="PageNumber"/>
        <w:rFonts w:ascii="Arial" w:eastAsia="MS Mincho" w:hAnsi="Arial" w:cs="Arial"/>
        <w:lang w:eastAsia="ja-JP"/>
      </w:rPr>
      <w:instrText xml:space="preserve"> PAGE </w:instrText>
    </w:r>
    <w:r w:rsidR="00C22E2E" w:rsidRPr="000E4826">
      <w:rPr>
        <w:rStyle w:val="PageNumber"/>
        <w:rFonts w:ascii="Arial" w:eastAsia="MS Mincho" w:hAnsi="Arial" w:cs="Arial"/>
        <w:lang w:eastAsia="ja-JP"/>
      </w:rPr>
      <w:fldChar w:fldCharType="separate"/>
    </w:r>
    <w:r w:rsidR="00757A1B">
      <w:rPr>
        <w:rStyle w:val="PageNumber"/>
        <w:rFonts w:ascii="Arial" w:eastAsia="MS Mincho" w:hAnsi="Arial" w:cs="Arial"/>
        <w:noProof/>
        <w:lang w:eastAsia="ja-JP"/>
      </w:rPr>
      <w:t>1</w:t>
    </w:r>
    <w:r w:rsidR="00C22E2E" w:rsidRPr="000E4826">
      <w:rPr>
        <w:rStyle w:val="PageNumber"/>
        <w:rFonts w:ascii="Arial" w:eastAsia="MS Mincho" w:hAnsi="Arial" w:cs="Arial"/>
        <w:lang w:eastAsia="ja-JP"/>
      </w:rPr>
      <w:fldChar w:fldCharType="end"/>
    </w:r>
    <w:r w:rsidRPr="000E4826">
      <w:rPr>
        <w:rStyle w:val="PageNumber"/>
        <w:rFonts w:ascii="Arial" w:eastAsia="MS Mincho" w:hAnsi="Arial" w:cs="Arial"/>
        <w:lang w:eastAsia="ja-JP"/>
      </w:rPr>
      <w:t xml:space="preserve"> of </w:t>
    </w:r>
    <w:r w:rsidR="00C22E2E" w:rsidRPr="000E4826">
      <w:rPr>
        <w:rStyle w:val="PageNumber"/>
        <w:rFonts w:ascii="Arial" w:eastAsia="MS Mincho" w:hAnsi="Arial" w:cs="Arial"/>
        <w:lang w:eastAsia="ja-JP"/>
      </w:rPr>
      <w:fldChar w:fldCharType="begin"/>
    </w:r>
    <w:r w:rsidRPr="000E4826">
      <w:rPr>
        <w:rStyle w:val="PageNumber"/>
        <w:rFonts w:ascii="Arial" w:eastAsia="MS Mincho" w:hAnsi="Arial" w:cs="Arial"/>
        <w:lang w:eastAsia="ja-JP"/>
      </w:rPr>
      <w:instrText xml:space="preserve"> NUMPAGES </w:instrText>
    </w:r>
    <w:r w:rsidR="00C22E2E" w:rsidRPr="000E4826">
      <w:rPr>
        <w:rStyle w:val="PageNumber"/>
        <w:rFonts w:ascii="Arial" w:eastAsia="MS Mincho" w:hAnsi="Arial" w:cs="Arial"/>
        <w:lang w:eastAsia="ja-JP"/>
      </w:rPr>
      <w:fldChar w:fldCharType="separate"/>
    </w:r>
    <w:r w:rsidR="00757A1B">
      <w:rPr>
        <w:rStyle w:val="PageNumber"/>
        <w:rFonts w:ascii="Arial" w:eastAsia="MS Mincho" w:hAnsi="Arial" w:cs="Arial"/>
        <w:noProof/>
        <w:lang w:eastAsia="ja-JP"/>
      </w:rPr>
      <w:t>3</w:t>
    </w:r>
    <w:r w:rsidR="00C22E2E" w:rsidRPr="000E4826">
      <w:rPr>
        <w:rStyle w:val="PageNumber"/>
        <w:rFonts w:ascii="Arial" w:eastAsia="MS Mincho" w:hAnsi="Arial" w:cs="Arial"/>
        <w:lang w:eastAsia="ja-JP"/>
      </w:rPr>
      <w:fldChar w:fldCharType="end"/>
    </w:r>
  </w:p>
  <w:p w14:paraId="777BDD2B" w14:textId="77777777" w:rsidR="00197792" w:rsidRPr="00871599" w:rsidRDefault="00197792" w:rsidP="005312B8">
    <w:pPr>
      <w:pStyle w:val="BodyTextIndent3"/>
      <w:ind w:left="0" w:right="-1260"/>
      <w:rPr>
        <w:rFonts w:ascii="Arial Narrow" w:hAnsi="Arial Narrow"/>
      </w:rPr>
    </w:pPr>
    <w:r w:rsidRPr="00871599">
      <w:rPr>
        <w:rFonts w:ascii="Arial Narrow" w:hAnsi="Arial Narrow"/>
      </w:rPr>
      <w:t xml:space="preserve">The material contained herein is proprietary to </w:t>
    </w:r>
    <w:r>
      <w:rPr>
        <w:rFonts w:ascii="Arial Narrow" w:hAnsi="Arial Narrow"/>
      </w:rPr>
      <w:t>AIG</w:t>
    </w:r>
    <w:r w:rsidRPr="00871599">
      <w:rPr>
        <w:rFonts w:ascii="Arial Narrow" w:hAnsi="Arial Narrow"/>
      </w:rPr>
      <w:t xml:space="preserve"> and is intended for internal use only by </w:t>
    </w:r>
    <w:r>
      <w:rPr>
        <w:rFonts w:ascii="Arial Narrow" w:hAnsi="Arial Narrow"/>
      </w:rPr>
      <w:t>AIG</w:t>
    </w:r>
    <w:r w:rsidRPr="00871599">
      <w:rPr>
        <w:rFonts w:ascii="Arial Narrow" w:hAnsi="Arial Narrow"/>
      </w:rPr>
      <w:t xml:space="preserve"> employees.  Unauthorized disclosure, dissemination, copying, or other</w:t>
    </w:r>
    <w:r>
      <w:rPr>
        <w:rFonts w:ascii="Arial Narrow" w:hAnsi="Arial Narrow"/>
      </w:rPr>
      <w:br/>
    </w:r>
    <w:r w:rsidRPr="00871599">
      <w:rPr>
        <w:rFonts w:ascii="Arial Narrow" w:hAnsi="Arial Narrow"/>
      </w:rPr>
      <w:t xml:space="preserve">use of this material without the express written permission of </w:t>
    </w:r>
    <w:r>
      <w:rPr>
        <w:rFonts w:ascii="Arial Narrow" w:hAnsi="Arial Narrow"/>
      </w:rPr>
      <w:t>AIG</w:t>
    </w:r>
    <w:r w:rsidRPr="00871599">
      <w:rPr>
        <w:rFonts w:ascii="Arial Narrow" w:hAnsi="Arial Narrow"/>
      </w:rPr>
      <w:t xml:space="preserve"> is strictly prohibited.</w:t>
    </w:r>
    <w:r w:rsidRPr="00871599">
      <w:rPr>
        <w:rFonts w:ascii="Arial Narrow" w:hAnsi="Arial Narrow"/>
      </w:rPr>
      <w:br/>
      <w:t>Copyright © 201</w:t>
    </w:r>
    <w:r>
      <w:rPr>
        <w:rFonts w:ascii="Arial Narrow" w:hAnsi="Arial Narrow"/>
      </w:rPr>
      <w:t>3 AIG</w:t>
    </w:r>
    <w:r w:rsidRPr="00871599">
      <w:rPr>
        <w:rFonts w:ascii="Arial Narrow" w:hAnsi="Arial Narrow"/>
      </w:rPr>
      <w:t xml:space="preserve"> Inc.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7BDD26" w14:textId="77777777" w:rsidR="00C53CBD" w:rsidRDefault="00C53CBD">
      <w:r>
        <w:separator/>
      </w:r>
    </w:p>
  </w:footnote>
  <w:footnote w:type="continuationSeparator" w:id="0">
    <w:p w14:paraId="777BDD27" w14:textId="77777777" w:rsidR="00C53CBD" w:rsidRDefault="00C53C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537" w:type="pct"/>
      <w:tblInd w:w="-425" w:type="dxa"/>
      <w:tblCellMar>
        <w:top w:w="72" w:type="dxa"/>
        <w:left w:w="115" w:type="dxa"/>
        <w:bottom w:w="72" w:type="dxa"/>
        <w:right w:w="115" w:type="dxa"/>
      </w:tblCellMar>
      <w:tblLook w:val="04A0" w:firstRow="1" w:lastRow="0" w:firstColumn="1" w:lastColumn="0" w:noHBand="0" w:noVBand="1"/>
    </w:tblPr>
    <w:tblGrid>
      <w:gridCol w:w="2430"/>
      <w:gridCol w:w="8190"/>
    </w:tblGrid>
    <w:tr w:rsidR="00423980" w14:paraId="7CDD13F2" w14:textId="77777777" w:rsidTr="004A05D1">
      <w:trPr>
        <w:trHeight w:val="288"/>
      </w:trPr>
      <w:tc>
        <w:tcPr>
          <w:tcW w:w="2430" w:type="dxa"/>
        </w:tcPr>
        <w:p w14:paraId="0EC2C22F" w14:textId="624BE367" w:rsidR="00423980" w:rsidRPr="008B153A" w:rsidRDefault="00423980" w:rsidP="004A05D1">
          <w:pPr>
            <w:pStyle w:val="Header"/>
            <w:rPr>
              <w:rFonts w:ascii="Cambria" w:hAnsi="Cambria"/>
              <w:sz w:val="36"/>
              <w:szCs w:val="36"/>
            </w:rPr>
          </w:pPr>
          <w:r>
            <w:rPr>
              <w:noProof/>
            </w:rPr>
            <w:drawing>
              <wp:inline distT="0" distB="0" distL="0" distR="0" wp14:anchorId="0B852AAC" wp14:editId="5A5DF9FA">
                <wp:extent cx="1352550" cy="733425"/>
                <wp:effectExtent l="0" t="0" r="0" b="9525"/>
                <wp:docPr id="3" name="Picture 3" descr="https://contact.aig.net/aigcontact/intranet/en/files/AIG_digital_blue_std_tcm1246-4905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ntact.aig.net/aigcontact/intranet/en/files/AIG_digital_blue_std_tcm1246-490599.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2550" cy="733425"/>
                        </a:xfrm>
                        <a:prstGeom prst="rect">
                          <a:avLst/>
                        </a:prstGeom>
                        <a:noFill/>
                        <a:ln>
                          <a:noFill/>
                        </a:ln>
                      </pic:spPr>
                    </pic:pic>
                  </a:graphicData>
                </a:graphic>
              </wp:inline>
            </w:drawing>
          </w:r>
          <w:r>
            <w:rPr>
              <w:rFonts w:ascii="Cambria" w:hAnsi="Cambria"/>
              <w:sz w:val="36"/>
              <w:szCs w:val="36"/>
            </w:rPr>
            <w:t xml:space="preserve"> </w:t>
          </w:r>
        </w:p>
      </w:tc>
      <w:tc>
        <w:tcPr>
          <w:tcW w:w="8190" w:type="dxa"/>
          <w:vAlign w:val="bottom"/>
        </w:tcPr>
        <w:p w14:paraId="60A0334E" w14:textId="75076220" w:rsidR="00423980" w:rsidRPr="004A05D1" w:rsidRDefault="00423980" w:rsidP="004A05D1">
          <w:pPr>
            <w:pStyle w:val="Header"/>
            <w:ind w:hanging="115"/>
            <w:jc w:val="right"/>
            <w:rPr>
              <w:rFonts w:ascii="AIG Futura" w:hAnsi="AIG Futura"/>
              <w:b/>
              <w:bCs/>
              <w:smallCaps/>
              <w:color w:val="00B0F0"/>
              <w:sz w:val="44"/>
              <w:szCs w:val="44"/>
            </w:rPr>
          </w:pPr>
          <w:r w:rsidRPr="004A05D1">
            <w:rPr>
              <w:rFonts w:ascii="AIG Futura" w:hAnsi="AIG Futura"/>
              <w:b/>
              <w:bCs/>
              <w:smallCaps/>
              <w:color w:val="000000" w:themeColor="text1"/>
              <w:sz w:val="44"/>
              <w:szCs w:val="44"/>
            </w:rPr>
            <w:t>Underwriting Governance Document and Repository</w:t>
          </w:r>
        </w:p>
      </w:tc>
    </w:tr>
  </w:tbl>
  <w:p w14:paraId="1CF135CF" w14:textId="77777777" w:rsidR="00423980" w:rsidRPr="00423980" w:rsidRDefault="00423980" w:rsidP="00423980">
    <w:pPr>
      <w:pStyle w:val="Header"/>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04902"/>
    <w:multiLevelType w:val="hybridMultilevel"/>
    <w:tmpl w:val="4BEC17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723DB0"/>
    <w:multiLevelType w:val="hybridMultilevel"/>
    <w:tmpl w:val="8C7CEF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EEE7E4F"/>
    <w:multiLevelType w:val="hybridMultilevel"/>
    <w:tmpl w:val="1F88F5E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0EF56F48"/>
    <w:multiLevelType w:val="hybridMultilevel"/>
    <w:tmpl w:val="D114A676"/>
    <w:lvl w:ilvl="0" w:tplc="9E7C82E0">
      <w:start w:val="1"/>
      <w:numFmt w:val="decimal"/>
      <w:lvlText w:val="%1."/>
      <w:lvlJc w:val="left"/>
      <w:pPr>
        <w:tabs>
          <w:tab w:val="num" w:pos="720"/>
        </w:tabs>
        <w:ind w:left="720" w:hanging="360"/>
      </w:pPr>
    </w:lvl>
    <w:lvl w:ilvl="1" w:tplc="618219B6" w:tentative="1">
      <w:start w:val="1"/>
      <w:numFmt w:val="decimal"/>
      <w:lvlText w:val="%2."/>
      <w:lvlJc w:val="left"/>
      <w:pPr>
        <w:tabs>
          <w:tab w:val="num" w:pos="1440"/>
        </w:tabs>
        <w:ind w:left="1440" w:hanging="360"/>
      </w:pPr>
    </w:lvl>
    <w:lvl w:ilvl="2" w:tplc="E3DE7BF4" w:tentative="1">
      <w:start w:val="1"/>
      <w:numFmt w:val="decimal"/>
      <w:lvlText w:val="%3."/>
      <w:lvlJc w:val="left"/>
      <w:pPr>
        <w:tabs>
          <w:tab w:val="num" w:pos="2160"/>
        </w:tabs>
        <w:ind w:left="2160" w:hanging="360"/>
      </w:pPr>
    </w:lvl>
    <w:lvl w:ilvl="3" w:tplc="DB562C56" w:tentative="1">
      <w:start w:val="1"/>
      <w:numFmt w:val="decimal"/>
      <w:lvlText w:val="%4."/>
      <w:lvlJc w:val="left"/>
      <w:pPr>
        <w:tabs>
          <w:tab w:val="num" w:pos="2880"/>
        </w:tabs>
        <w:ind w:left="2880" w:hanging="360"/>
      </w:pPr>
    </w:lvl>
    <w:lvl w:ilvl="4" w:tplc="3F94617A" w:tentative="1">
      <w:start w:val="1"/>
      <w:numFmt w:val="decimal"/>
      <w:lvlText w:val="%5."/>
      <w:lvlJc w:val="left"/>
      <w:pPr>
        <w:tabs>
          <w:tab w:val="num" w:pos="3600"/>
        </w:tabs>
        <w:ind w:left="3600" w:hanging="360"/>
      </w:pPr>
    </w:lvl>
    <w:lvl w:ilvl="5" w:tplc="F7868408" w:tentative="1">
      <w:start w:val="1"/>
      <w:numFmt w:val="decimal"/>
      <w:lvlText w:val="%6."/>
      <w:lvlJc w:val="left"/>
      <w:pPr>
        <w:tabs>
          <w:tab w:val="num" w:pos="4320"/>
        </w:tabs>
        <w:ind w:left="4320" w:hanging="360"/>
      </w:pPr>
    </w:lvl>
    <w:lvl w:ilvl="6" w:tplc="A52E47A6" w:tentative="1">
      <w:start w:val="1"/>
      <w:numFmt w:val="decimal"/>
      <w:lvlText w:val="%7."/>
      <w:lvlJc w:val="left"/>
      <w:pPr>
        <w:tabs>
          <w:tab w:val="num" w:pos="5040"/>
        </w:tabs>
        <w:ind w:left="5040" w:hanging="360"/>
      </w:pPr>
    </w:lvl>
    <w:lvl w:ilvl="7" w:tplc="09742544" w:tentative="1">
      <w:start w:val="1"/>
      <w:numFmt w:val="decimal"/>
      <w:lvlText w:val="%8."/>
      <w:lvlJc w:val="left"/>
      <w:pPr>
        <w:tabs>
          <w:tab w:val="num" w:pos="5760"/>
        </w:tabs>
        <w:ind w:left="5760" w:hanging="360"/>
      </w:pPr>
    </w:lvl>
    <w:lvl w:ilvl="8" w:tplc="EE18BA9E" w:tentative="1">
      <w:start w:val="1"/>
      <w:numFmt w:val="decimal"/>
      <w:lvlText w:val="%9."/>
      <w:lvlJc w:val="left"/>
      <w:pPr>
        <w:tabs>
          <w:tab w:val="num" w:pos="6480"/>
        </w:tabs>
        <w:ind w:left="6480" w:hanging="360"/>
      </w:pPr>
    </w:lvl>
  </w:abstractNum>
  <w:abstractNum w:abstractNumId="4">
    <w:nsid w:val="10997DAD"/>
    <w:multiLevelType w:val="hybridMultilevel"/>
    <w:tmpl w:val="6A8CD3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39C743B"/>
    <w:multiLevelType w:val="hybridMultilevel"/>
    <w:tmpl w:val="BA5290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38733B9"/>
    <w:multiLevelType w:val="hybridMultilevel"/>
    <w:tmpl w:val="DFDEE29E"/>
    <w:lvl w:ilvl="0" w:tplc="0C546D86">
      <w:start w:val="1"/>
      <w:numFmt w:val="bullet"/>
      <w:lvlText w:val=""/>
      <w:lvlJc w:val="left"/>
      <w:pPr>
        <w:tabs>
          <w:tab w:val="num" w:pos="0"/>
        </w:tabs>
        <w:ind w:left="357" w:hanging="357"/>
      </w:pPr>
      <w:rPr>
        <w:rFonts w:ascii="Symbol" w:hAnsi="Symbol" w:cs="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FD71403"/>
    <w:multiLevelType w:val="hybridMultilevel"/>
    <w:tmpl w:val="D84A06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145737D"/>
    <w:multiLevelType w:val="hybridMultilevel"/>
    <w:tmpl w:val="A22AC48A"/>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21337C3"/>
    <w:multiLevelType w:val="hybridMultilevel"/>
    <w:tmpl w:val="FD8208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3C42853"/>
    <w:multiLevelType w:val="hybridMultilevel"/>
    <w:tmpl w:val="7F42A368"/>
    <w:lvl w:ilvl="0" w:tplc="04090019">
      <w:start w:val="1"/>
      <w:numFmt w:val="lowerLetter"/>
      <w:lvlText w:val="%1."/>
      <w:lvlJc w:val="left"/>
      <w:pPr>
        <w:ind w:left="1846" w:hanging="360"/>
      </w:pPr>
      <w:rPr>
        <w:rFonts w:hint="default"/>
      </w:rPr>
    </w:lvl>
    <w:lvl w:ilvl="1" w:tplc="04090019" w:tentative="1">
      <w:start w:val="1"/>
      <w:numFmt w:val="lowerLetter"/>
      <w:lvlText w:val="%2."/>
      <w:lvlJc w:val="left"/>
      <w:pPr>
        <w:ind w:left="2566" w:hanging="360"/>
      </w:pPr>
    </w:lvl>
    <w:lvl w:ilvl="2" w:tplc="0409001B" w:tentative="1">
      <w:start w:val="1"/>
      <w:numFmt w:val="lowerRoman"/>
      <w:lvlText w:val="%3."/>
      <w:lvlJc w:val="right"/>
      <w:pPr>
        <w:ind w:left="3286" w:hanging="180"/>
      </w:pPr>
    </w:lvl>
    <w:lvl w:ilvl="3" w:tplc="0409000F" w:tentative="1">
      <w:start w:val="1"/>
      <w:numFmt w:val="decimal"/>
      <w:lvlText w:val="%4."/>
      <w:lvlJc w:val="left"/>
      <w:pPr>
        <w:ind w:left="4006" w:hanging="360"/>
      </w:pPr>
    </w:lvl>
    <w:lvl w:ilvl="4" w:tplc="04090019" w:tentative="1">
      <w:start w:val="1"/>
      <w:numFmt w:val="lowerLetter"/>
      <w:lvlText w:val="%5."/>
      <w:lvlJc w:val="left"/>
      <w:pPr>
        <w:ind w:left="4726" w:hanging="360"/>
      </w:pPr>
    </w:lvl>
    <w:lvl w:ilvl="5" w:tplc="0409001B" w:tentative="1">
      <w:start w:val="1"/>
      <w:numFmt w:val="lowerRoman"/>
      <w:lvlText w:val="%6."/>
      <w:lvlJc w:val="right"/>
      <w:pPr>
        <w:ind w:left="5446" w:hanging="180"/>
      </w:pPr>
    </w:lvl>
    <w:lvl w:ilvl="6" w:tplc="0409000F" w:tentative="1">
      <w:start w:val="1"/>
      <w:numFmt w:val="decimal"/>
      <w:lvlText w:val="%7."/>
      <w:lvlJc w:val="left"/>
      <w:pPr>
        <w:ind w:left="6166" w:hanging="360"/>
      </w:pPr>
    </w:lvl>
    <w:lvl w:ilvl="7" w:tplc="04090019" w:tentative="1">
      <w:start w:val="1"/>
      <w:numFmt w:val="lowerLetter"/>
      <w:lvlText w:val="%8."/>
      <w:lvlJc w:val="left"/>
      <w:pPr>
        <w:ind w:left="6886" w:hanging="360"/>
      </w:pPr>
    </w:lvl>
    <w:lvl w:ilvl="8" w:tplc="0409001B" w:tentative="1">
      <w:start w:val="1"/>
      <w:numFmt w:val="lowerRoman"/>
      <w:lvlText w:val="%9."/>
      <w:lvlJc w:val="right"/>
      <w:pPr>
        <w:ind w:left="7606" w:hanging="180"/>
      </w:pPr>
    </w:lvl>
  </w:abstractNum>
  <w:abstractNum w:abstractNumId="11">
    <w:nsid w:val="408C7861"/>
    <w:multiLevelType w:val="hybridMultilevel"/>
    <w:tmpl w:val="EAB23D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CA6520C"/>
    <w:multiLevelType w:val="hybridMultilevel"/>
    <w:tmpl w:val="AFB686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163016C"/>
    <w:multiLevelType w:val="multilevel"/>
    <w:tmpl w:val="5AF61510"/>
    <w:lvl w:ilvl="0">
      <w:start w:val="1"/>
      <w:numFmt w:val="bullet"/>
      <w:lvlText w:val=""/>
      <w:lvlJc w:val="left"/>
      <w:pPr>
        <w:tabs>
          <w:tab w:val="num" w:pos="0"/>
        </w:tabs>
        <w:ind w:left="357" w:hanging="357"/>
      </w:pPr>
      <w:rPr>
        <w:rFonts w:ascii="Symbol" w:hAnsi="Symbol" w:cs="Courier New" w:hint="default"/>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54725C8A"/>
    <w:multiLevelType w:val="hybridMultilevel"/>
    <w:tmpl w:val="495EED2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581309A8"/>
    <w:multiLevelType w:val="hybridMultilevel"/>
    <w:tmpl w:val="3DA8B0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BDD08F8"/>
    <w:multiLevelType w:val="hybridMultilevel"/>
    <w:tmpl w:val="554239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F8B350A"/>
    <w:multiLevelType w:val="hybridMultilevel"/>
    <w:tmpl w:val="D81C5B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42051DA"/>
    <w:multiLevelType w:val="hybridMultilevel"/>
    <w:tmpl w:val="E34A46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5B561A0"/>
    <w:multiLevelType w:val="hybridMultilevel"/>
    <w:tmpl w:val="34087C4C"/>
    <w:lvl w:ilvl="0" w:tplc="0C546D86">
      <w:start w:val="1"/>
      <w:numFmt w:val="bullet"/>
      <w:lvlText w:val=""/>
      <w:lvlJc w:val="left"/>
      <w:pPr>
        <w:tabs>
          <w:tab w:val="num" w:pos="0"/>
        </w:tabs>
        <w:ind w:left="357" w:hanging="357"/>
      </w:pPr>
      <w:rPr>
        <w:rFonts w:ascii="Symbol" w:hAnsi="Symbol" w:cs="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DDB7BAC"/>
    <w:multiLevelType w:val="hybridMultilevel"/>
    <w:tmpl w:val="76724D7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7E292C85"/>
    <w:multiLevelType w:val="hybridMultilevel"/>
    <w:tmpl w:val="4C887A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F6C19EB"/>
    <w:multiLevelType w:val="hybridMultilevel"/>
    <w:tmpl w:val="1F5A430E"/>
    <w:lvl w:ilvl="0" w:tplc="0409000F">
      <w:start w:val="1"/>
      <w:numFmt w:val="decimal"/>
      <w:lvlText w:val="%1."/>
      <w:lvlJc w:val="left"/>
      <w:pPr>
        <w:ind w:left="766" w:hanging="360"/>
      </w:pPr>
      <w:rPr>
        <w:rFonts w:hint="default"/>
      </w:rPr>
    </w:lvl>
    <w:lvl w:ilvl="1" w:tplc="0409000F">
      <w:start w:val="1"/>
      <w:numFmt w:val="decimal"/>
      <w:lvlText w:val="%2."/>
      <w:lvlJc w:val="left"/>
      <w:pPr>
        <w:ind w:left="1486" w:hanging="360"/>
      </w:pPr>
      <w:rPr>
        <w:rFonts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num w:numId="1">
    <w:abstractNumId w:val="19"/>
  </w:num>
  <w:num w:numId="2">
    <w:abstractNumId w:val="13"/>
  </w:num>
  <w:num w:numId="3">
    <w:abstractNumId w:val="6"/>
  </w:num>
  <w:num w:numId="4">
    <w:abstractNumId w:val="12"/>
  </w:num>
  <w:num w:numId="5">
    <w:abstractNumId w:val="9"/>
  </w:num>
  <w:num w:numId="6">
    <w:abstractNumId w:val="7"/>
  </w:num>
  <w:num w:numId="7">
    <w:abstractNumId w:val="1"/>
  </w:num>
  <w:num w:numId="8">
    <w:abstractNumId w:val="21"/>
  </w:num>
  <w:num w:numId="9">
    <w:abstractNumId w:val="18"/>
  </w:num>
  <w:num w:numId="10">
    <w:abstractNumId w:val="17"/>
  </w:num>
  <w:num w:numId="11">
    <w:abstractNumId w:val="3"/>
  </w:num>
  <w:num w:numId="12">
    <w:abstractNumId w:val="20"/>
  </w:num>
  <w:num w:numId="13">
    <w:abstractNumId w:val="16"/>
  </w:num>
  <w:num w:numId="14">
    <w:abstractNumId w:val="4"/>
  </w:num>
  <w:num w:numId="15">
    <w:abstractNumId w:val="15"/>
  </w:num>
  <w:num w:numId="16">
    <w:abstractNumId w:val="11"/>
  </w:num>
  <w:num w:numId="1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14"/>
  </w:num>
  <w:num w:numId="20">
    <w:abstractNumId w:val="8"/>
  </w:num>
  <w:num w:numId="21">
    <w:abstractNumId w:val="0"/>
  </w:num>
  <w:num w:numId="22">
    <w:abstractNumId w:val="5"/>
  </w:num>
  <w:num w:numId="23">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4"/>
  <w:characterSpacingControl w:val="doNotCompress"/>
  <w:hdrShapeDefaults>
    <o:shapedefaults v:ext="edit" spidmax="235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599"/>
    <w:rsid w:val="00000031"/>
    <w:rsid w:val="00001352"/>
    <w:rsid w:val="00001BBD"/>
    <w:rsid w:val="00001EAA"/>
    <w:rsid w:val="00002F8E"/>
    <w:rsid w:val="0000311B"/>
    <w:rsid w:val="0000504F"/>
    <w:rsid w:val="00005070"/>
    <w:rsid w:val="0000507F"/>
    <w:rsid w:val="00005602"/>
    <w:rsid w:val="00005CC0"/>
    <w:rsid w:val="0000600C"/>
    <w:rsid w:val="000060D5"/>
    <w:rsid w:val="00006D39"/>
    <w:rsid w:val="00007505"/>
    <w:rsid w:val="0000773D"/>
    <w:rsid w:val="00010380"/>
    <w:rsid w:val="00010CAB"/>
    <w:rsid w:val="00010F10"/>
    <w:rsid w:val="0001144D"/>
    <w:rsid w:val="000116A4"/>
    <w:rsid w:val="00011C83"/>
    <w:rsid w:val="00011DFE"/>
    <w:rsid w:val="00012412"/>
    <w:rsid w:val="00013C38"/>
    <w:rsid w:val="0001498F"/>
    <w:rsid w:val="00014B33"/>
    <w:rsid w:val="00014BB7"/>
    <w:rsid w:val="00014E17"/>
    <w:rsid w:val="00014F97"/>
    <w:rsid w:val="000152BE"/>
    <w:rsid w:val="00015AE7"/>
    <w:rsid w:val="0001614D"/>
    <w:rsid w:val="000161D6"/>
    <w:rsid w:val="000165E2"/>
    <w:rsid w:val="00016D60"/>
    <w:rsid w:val="00017C35"/>
    <w:rsid w:val="00020CAF"/>
    <w:rsid w:val="00020D73"/>
    <w:rsid w:val="000215BE"/>
    <w:rsid w:val="0002174B"/>
    <w:rsid w:val="00022157"/>
    <w:rsid w:val="000226AE"/>
    <w:rsid w:val="000228D6"/>
    <w:rsid w:val="0002390E"/>
    <w:rsid w:val="00023921"/>
    <w:rsid w:val="000247C9"/>
    <w:rsid w:val="00026353"/>
    <w:rsid w:val="00027084"/>
    <w:rsid w:val="00027251"/>
    <w:rsid w:val="000311E5"/>
    <w:rsid w:val="00031A6E"/>
    <w:rsid w:val="00031E06"/>
    <w:rsid w:val="00031E2E"/>
    <w:rsid w:val="00031E85"/>
    <w:rsid w:val="0003229B"/>
    <w:rsid w:val="000322E9"/>
    <w:rsid w:val="000325BF"/>
    <w:rsid w:val="00033515"/>
    <w:rsid w:val="000340A6"/>
    <w:rsid w:val="000342C0"/>
    <w:rsid w:val="00034624"/>
    <w:rsid w:val="000349E7"/>
    <w:rsid w:val="00034FF1"/>
    <w:rsid w:val="000354E4"/>
    <w:rsid w:val="00035597"/>
    <w:rsid w:val="000355C0"/>
    <w:rsid w:val="000356C5"/>
    <w:rsid w:val="00035F7F"/>
    <w:rsid w:val="00036068"/>
    <w:rsid w:val="000361F4"/>
    <w:rsid w:val="00036B1F"/>
    <w:rsid w:val="0003774C"/>
    <w:rsid w:val="000377E3"/>
    <w:rsid w:val="00037B56"/>
    <w:rsid w:val="00037C34"/>
    <w:rsid w:val="000401D1"/>
    <w:rsid w:val="000404E7"/>
    <w:rsid w:val="00040DC7"/>
    <w:rsid w:val="000413AF"/>
    <w:rsid w:val="000413C7"/>
    <w:rsid w:val="00041D05"/>
    <w:rsid w:val="00041DC3"/>
    <w:rsid w:val="00041EE2"/>
    <w:rsid w:val="0004241A"/>
    <w:rsid w:val="000424EA"/>
    <w:rsid w:val="0004265B"/>
    <w:rsid w:val="00042862"/>
    <w:rsid w:val="00043AE3"/>
    <w:rsid w:val="00043CE8"/>
    <w:rsid w:val="00043F58"/>
    <w:rsid w:val="00044392"/>
    <w:rsid w:val="0004451B"/>
    <w:rsid w:val="0004454B"/>
    <w:rsid w:val="00044A21"/>
    <w:rsid w:val="00046087"/>
    <w:rsid w:val="000476D5"/>
    <w:rsid w:val="000478A1"/>
    <w:rsid w:val="00047E86"/>
    <w:rsid w:val="00050020"/>
    <w:rsid w:val="000506BB"/>
    <w:rsid w:val="00050809"/>
    <w:rsid w:val="000515DA"/>
    <w:rsid w:val="00052BE3"/>
    <w:rsid w:val="00052C27"/>
    <w:rsid w:val="000532A0"/>
    <w:rsid w:val="00053468"/>
    <w:rsid w:val="000537CE"/>
    <w:rsid w:val="0005417C"/>
    <w:rsid w:val="0005418A"/>
    <w:rsid w:val="000550B8"/>
    <w:rsid w:val="00055F73"/>
    <w:rsid w:val="0005662E"/>
    <w:rsid w:val="00056686"/>
    <w:rsid w:val="00056AEE"/>
    <w:rsid w:val="00056CC6"/>
    <w:rsid w:val="00056E8F"/>
    <w:rsid w:val="00057664"/>
    <w:rsid w:val="00057866"/>
    <w:rsid w:val="0005786D"/>
    <w:rsid w:val="00057E48"/>
    <w:rsid w:val="00057FCB"/>
    <w:rsid w:val="000609F0"/>
    <w:rsid w:val="0006104C"/>
    <w:rsid w:val="0006130D"/>
    <w:rsid w:val="00061AED"/>
    <w:rsid w:val="00061C44"/>
    <w:rsid w:val="00062211"/>
    <w:rsid w:val="00062FA5"/>
    <w:rsid w:val="00063748"/>
    <w:rsid w:val="000644ED"/>
    <w:rsid w:val="00065296"/>
    <w:rsid w:val="000652EF"/>
    <w:rsid w:val="00065992"/>
    <w:rsid w:val="00066374"/>
    <w:rsid w:val="000666E7"/>
    <w:rsid w:val="00066808"/>
    <w:rsid w:val="00066EDD"/>
    <w:rsid w:val="000679E5"/>
    <w:rsid w:val="00067E50"/>
    <w:rsid w:val="00070253"/>
    <w:rsid w:val="000703CD"/>
    <w:rsid w:val="00070473"/>
    <w:rsid w:val="000705DD"/>
    <w:rsid w:val="00070753"/>
    <w:rsid w:val="000707B0"/>
    <w:rsid w:val="0007108A"/>
    <w:rsid w:val="00071879"/>
    <w:rsid w:val="0007195D"/>
    <w:rsid w:val="000720DB"/>
    <w:rsid w:val="000725E5"/>
    <w:rsid w:val="00073836"/>
    <w:rsid w:val="00073A6D"/>
    <w:rsid w:val="000742FD"/>
    <w:rsid w:val="000743FF"/>
    <w:rsid w:val="00075457"/>
    <w:rsid w:val="0007557C"/>
    <w:rsid w:val="000761EE"/>
    <w:rsid w:val="00077447"/>
    <w:rsid w:val="0007745D"/>
    <w:rsid w:val="00077675"/>
    <w:rsid w:val="00077A27"/>
    <w:rsid w:val="00077B5A"/>
    <w:rsid w:val="00077B78"/>
    <w:rsid w:val="00080498"/>
    <w:rsid w:val="00081807"/>
    <w:rsid w:val="0008186F"/>
    <w:rsid w:val="00081AAA"/>
    <w:rsid w:val="00081B0C"/>
    <w:rsid w:val="00081F76"/>
    <w:rsid w:val="000824F9"/>
    <w:rsid w:val="00082682"/>
    <w:rsid w:val="000829C4"/>
    <w:rsid w:val="000834CB"/>
    <w:rsid w:val="000838EF"/>
    <w:rsid w:val="0008481C"/>
    <w:rsid w:val="000851DD"/>
    <w:rsid w:val="00085D83"/>
    <w:rsid w:val="00085E1E"/>
    <w:rsid w:val="000866F5"/>
    <w:rsid w:val="00087006"/>
    <w:rsid w:val="00087059"/>
    <w:rsid w:val="00087339"/>
    <w:rsid w:val="00087428"/>
    <w:rsid w:val="000874F2"/>
    <w:rsid w:val="000876A0"/>
    <w:rsid w:val="000878E3"/>
    <w:rsid w:val="00087961"/>
    <w:rsid w:val="00087A29"/>
    <w:rsid w:val="00087AEC"/>
    <w:rsid w:val="00090ED8"/>
    <w:rsid w:val="00090F1A"/>
    <w:rsid w:val="0009126E"/>
    <w:rsid w:val="000917EF"/>
    <w:rsid w:val="00091960"/>
    <w:rsid w:val="00091D6B"/>
    <w:rsid w:val="00091EE4"/>
    <w:rsid w:val="000922ED"/>
    <w:rsid w:val="0009253F"/>
    <w:rsid w:val="00092649"/>
    <w:rsid w:val="00092B5D"/>
    <w:rsid w:val="00093122"/>
    <w:rsid w:val="0009358F"/>
    <w:rsid w:val="00093C96"/>
    <w:rsid w:val="0009489D"/>
    <w:rsid w:val="00094A32"/>
    <w:rsid w:val="00094DE9"/>
    <w:rsid w:val="000951FF"/>
    <w:rsid w:val="0009550A"/>
    <w:rsid w:val="00095593"/>
    <w:rsid w:val="00095A3B"/>
    <w:rsid w:val="00095D84"/>
    <w:rsid w:val="00096277"/>
    <w:rsid w:val="0009649E"/>
    <w:rsid w:val="00096646"/>
    <w:rsid w:val="000A00DD"/>
    <w:rsid w:val="000A03C0"/>
    <w:rsid w:val="000A0591"/>
    <w:rsid w:val="000A05F6"/>
    <w:rsid w:val="000A071E"/>
    <w:rsid w:val="000A152F"/>
    <w:rsid w:val="000A1F47"/>
    <w:rsid w:val="000A2AAC"/>
    <w:rsid w:val="000A2BD0"/>
    <w:rsid w:val="000A307B"/>
    <w:rsid w:val="000A505F"/>
    <w:rsid w:val="000A6282"/>
    <w:rsid w:val="000A6CB4"/>
    <w:rsid w:val="000A799E"/>
    <w:rsid w:val="000A7BD9"/>
    <w:rsid w:val="000B0A21"/>
    <w:rsid w:val="000B0BA0"/>
    <w:rsid w:val="000B154C"/>
    <w:rsid w:val="000B1974"/>
    <w:rsid w:val="000B19CF"/>
    <w:rsid w:val="000B19FB"/>
    <w:rsid w:val="000B1A6D"/>
    <w:rsid w:val="000B1AC4"/>
    <w:rsid w:val="000B1D83"/>
    <w:rsid w:val="000B2CCC"/>
    <w:rsid w:val="000B2E4F"/>
    <w:rsid w:val="000B306F"/>
    <w:rsid w:val="000B3430"/>
    <w:rsid w:val="000B356D"/>
    <w:rsid w:val="000B388F"/>
    <w:rsid w:val="000B3933"/>
    <w:rsid w:val="000B3B88"/>
    <w:rsid w:val="000B4174"/>
    <w:rsid w:val="000B420D"/>
    <w:rsid w:val="000B44CA"/>
    <w:rsid w:val="000B4668"/>
    <w:rsid w:val="000B6363"/>
    <w:rsid w:val="000B6566"/>
    <w:rsid w:val="000B687F"/>
    <w:rsid w:val="000B6A81"/>
    <w:rsid w:val="000B7091"/>
    <w:rsid w:val="000B70EF"/>
    <w:rsid w:val="000B7C59"/>
    <w:rsid w:val="000C070D"/>
    <w:rsid w:val="000C0FD4"/>
    <w:rsid w:val="000C116B"/>
    <w:rsid w:val="000C1244"/>
    <w:rsid w:val="000C2E9F"/>
    <w:rsid w:val="000C34C2"/>
    <w:rsid w:val="000C3BE4"/>
    <w:rsid w:val="000C447C"/>
    <w:rsid w:val="000C5D56"/>
    <w:rsid w:val="000C6CD6"/>
    <w:rsid w:val="000C6EB6"/>
    <w:rsid w:val="000C7855"/>
    <w:rsid w:val="000C7D18"/>
    <w:rsid w:val="000D034D"/>
    <w:rsid w:val="000D0464"/>
    <w:rsid w:val="000D05DF"/>
    <w:rsid w:val="000D17BE"/>
    <w:rsid w:val="000D23EA"/>
    <w:rsid w:val="000D2BBD"/>
    <w:rsid w:val="000D2EC7"/>
    <w:rsid w:val="000D3AA4"/>
    <w:rsid w:val="000D427C"/>
    <w:rsid w:val="000D4910"/>
    <w:rsid w:val="000D4A76"/>
    <w:rsid w:val="000D4FB3"/>
    <w:rsid w:val="000D506A"/>
    <w:rsid w:val="000D53D5"/>
    <w:rsid w:val="000D5C2C"/>
    <w:rsid w:val="000D5C4E"/>
    <w:rsid w:val="000D5E29"/>
    <w:rsid w:val="000D6899"/>
    <w:rsid w:val="000D752D"/>
    <w:rsid w:val="000D7D21"/>
    <w:rsid w:val="000E0341"/>
    <w:rsid w:val="000E0618"/>
    <w:rsid w:val="000E19D2"/>
    <w:rsid w:val="000E2036"/>
    <w:rsid w:val="000E26FD"/>
    <w:rsid w:val="000E3BA3"/>
    <w:rsid w:val="000E4826"/>
    <w:rsid w:val="000E49A1"/>
    <w:rsid w:val="000E5861"/>
    <w:rsid w:val="000E5A2A"/>
    <w:rsid w:val="000E6407"/>
    <w:rsid w:val="000E7329"/>
    <w:rsid w:val="000F1834"/>
    <w:rsid w:val="000F2403"/>
    <w:rsid w:val="000F25D3"/>
    <w:rsid w:val="000F298E"/>
    <w:rsid w:val="000F3EF4"/>
    <w:rsid w:val="000F43FE"/>
    <w:rsid w:val="000F4539"/>
    <w:rsid w:val="000F49EA"/>
    <w:rsid w:val="000F4ABA"/>
    <w:rsid w:val="000F4E82"/>
    <w:rsid w:val="000F56B0"/>
    <w:rsid w:val="000F56B7"/>
    <w:rsid w:val="000F5943"/>
    <w:rsid w:val="000F5D79"/>
    <w:rsid w:val="000F67E1"/>
    <w:rsid w:val="000F6A91"/>
    <w:rsid w:val="000F6FB7"/>
    <w:rsid w:val="000F7717"/>
    <w:rsid w:val="000F77D4"/>
    <w:rsid w:val="000F782D"/>
    <w:rsid w:val="000F7E01"/>
    <w:rsid w:val="000F7EF8"/>
    <w:rsid w:val="0010174C"/>
    <w:rsid w:val="001021E8"/>
    <w:rsid w:val="001023F8"/>
    <w:rsid w:val="00102C8D"/>
    <w:rsid w:val="00102D68"/>
    <w:rsid w:val="00102F88"/>
    <w:rsid w:val="00103370"/>
    <w:rsid w:val="00104272"/>
    <w:rsid w:val="00104299"/>
    <w:rsid w:val="00105AE5"/>
    <w:rsid w:val="00105B1F"/>
    <w:rsid w:val="00105BAD"/>
    <w:rsid w:val="0010676F"/>
    <w:rsid w:val="0010689C"/>
    <w:rsid w:val="00106BB5"/>
    <w:rsid w:val="001070A5"/>
    <w:rsid w:val="001075C8"/>
    <w:rsid w:val="0011053D"/>
    <w:rsid w:val="001105E3"/>
    <w:rsid w:val="00111677"/>
    <w:rsid w:val="00112126"/>
    <w:rsid w:val="00113C52"/>
    <w:rsid w:val="00114D69"/>
    <w:rsid w:val="001150A3"/>
    <w:rsid w:val="00115228"/>
    <w:rsid w:val="001168D1"/>
    <w:rsid w:val="00116995"/>
    <w:rsid w:val="001169B8"/>
    <w:rsid w:val="0011730B"/>
    <w:rsid w:val="00117765"/>
    <w:rsid w:val="001178C9"/>
    <w:rsid w:val="00117DC7"/>
    <w:rsid w:val="0012024C"/>
    <w:rsid w:val="001204B9"/>
    <w:rsid w:val="00120A37"/>
    <w:rsid w:val="00120FFD"/>
    <w:rsid w:val="00121771"/>
    <w:rsid w:val="00121BF0"/>
    <w:rsid w:val="00121F1E"/>
    <w:rsid w:val="00123428"/>
    <w:rsid w:val="00123ACC"/>
    <w:rsid w:val="00123D5A"/>
    <w:rsid w:val="00123EAE"/>
    <w:rsid w:val="00124907"/>
    <w:rsid w:val="00124B89"/>
    <w:rsid w:val="00124E53"/>
    <w:rsid w:val="0012538C"/>
    <w:rsid w:val="0012672D"/>
    <w:rsid w:val="00126942"/>
    <w:rsid w:val="001269EB"/>
    <w:rsid w:val="0012774B"/>
    <w:rsid w:val="00127C60"/>
    <w:rsid w:val="00127FCC"/>
    <w:rsid w:val="001303BB"/>
    <w:rsid w:val="00130EBF"/>
    <w:rsid w:val="00131280"/>
    <w:rsid w:val="0013159C"/>
    <w:rsid w:val="00131B3D"/>
    <w:rsid w:val="00131DF8"/>
    <w:rsid w:val="00132302"/>
    <w:rsid w:val="00132598"/>
    <w:rsid w:val="00132642"/>
    <w:rsid w:val="00132B6C"/>
    <w:rsid w:val="00132EAA"/>
    <w:rsid w:val="001334B9"/>
    <w:rsid w:val="00134641"/>
    <w:rsid w:val="001347FC"/>
    <w:rsid w:val="00134810"/>
    <w:rsid w:val="00134941"/>
    <w:rsid w:val="00135701"/>
    <w:rsid w:val="00135882"/>
    <w:rsid w:val="00135920"/>
    <w:rsid w:val="00135C3D"/>
    <w:rsid w:val="00135F8A"/>
    <w:rsid w:val="00136607"/>
    <w:rsid w:val="00136AB9"/>
    <w:rsid w:val="00136E6D"/>
    <w:rsid w:val="00136F27"/>
    <w:rsid w:val="001371F4"/>
    <w:rsid w:val="001372EA"/>
    <w:rsid w:val="001374AB"/>
    <w:rsid w:val="00137839"/>
    <w:rsid w:val="001403EE"/>
    <w:rsid w:val="00140427"/>
    <w:rsid w:val="001407FC"/>
    <w:rsid w:val="00140C60"/>
    <w:rsid w:val="00142BC4"/>
    <w:rsid w:val="001432A6"/>
    <w:rsid w:val="00143339"/>
    <w:rsid w:val="001439C5"/>
    <w:rsid w:val="001439E0"/>
    <w:rsid w:val="00143E9F"/>
    <w:rsid w:val="00145A0D"/>
    <w:rsid w:val="00147475"/>
    <w:rsid w:val="001477E2"/>
    <w:rsid w:val="001500B5"/>
    <w:rsid w:val="0015060A"/>
    <w:rsid w:val="00150FD1"/>
    <w:rsid w:val="00151695"/>
    <w:rsid w:val="00151871"/>
    <w:rsid w:val="00151A00"/>
    <w:rsid w:val="00151BA1"/>
    <w:rsid w:val="00151BA8"/>
    <w:rsid w:val="00152076"/>
    <w:rsid w:val="00152186"/>
    <w:rsid w:val="00152F21"/>
    <w:rsid w:val="00153BDA"/>
    <w:rsid w:val="00154181"/>
    <w:rsid w:val="001544A9"/>
    <w:rsid w:val="0015523A"/>
    <w:rsid w:val="00155527"/>
    <w:rsid w:val="00155925"/>
    <w:rsid w:val="00155E6D"/>
    <w:rsid w:val="001568B2"/>
    <w:rsid w:val="00156BE3"/>
    <w:rsid w:val="00156D1C"/>
    <w:rsid w:val="001578C5"/>
    <w:rsid w:val="00157948"/>
    <w:rsid w:val="00157B10"/>
    <w:rsid w:val="00157CB2"/>
    <w:rsid w:val="0016082D"/>
    <w:rsid w:val="00160BB1"/>
    <w:rsid w:val="00161309"/>
    <w:rsid w:val="001619B6"/>
    <w:rsid w:val="00161AB9"/>
    <w:rsid w:val="00161ABD"/>
    <w:rsid w:val="00161B02"/>
    <w:rsid w:val="00161E74"/>
    <w:rsid w:val="001626AA"/>
    <w:rsid w:val="0016279A"/>
    <w:rsid w:val="00162E7E"/>
    <w:rsid w:val="00163283"/>
    <w:rsid w:val="001641CC"/>
    <w:rsid w:val="00164962"/>
    <w:rsid w:val="00164C30"/>
    <w:rsid w:val="00165B43"/>
    <w:rsid w:val="00165BD7"/>
    <w:rsid w:val="001664F9"/>
    <w:rsid w:val="00166771"/>
    <w:rsid w:val="00166AF0"/>
    <w:rsid w:val="00167149"/>
    <w:rsid w:val="001672AD"/>
    <w:rsid w:val="00170039"/>
    <w:rsid w:val="00170246"/>
    <w:rsid w:val="001710F1"/>
    <w:rsid w:val="00171239"/>
    <w:rsid w:val="00171D79"/>
    <w:rsid w:val="0017243C"/>
    <w:rsid w:val="00172745"/>
    <w:rsid w:val="0017305E"/>
    <w:rsid w:val="00173BA4"/>
    <w:rsid w:val="00173F7B"/>
    <w:rsid w:val="00173F86"/>
    <w:rsid w:val="00173FEE"/>
    <w:rsid w:val="0017435D"/>
    <w:rsid w:val="0017436C"/>
    <w:rsid w:val="001743D9"/>
    <w:rsid w:val="0017454D"/>
    <w:rsid w:val="00174F9B"/>
    <w:rsid w:val="0017504D"/>
    <w:rsid w:val="00175C55"/>
    <w:rsid w:val="00175E5D"/>
    <w:rsid w:val="00176238"/>
    <w:rsid w:val="00176459"/>
    <w:rsid w:val="00176614"/>
    <w:rsid w:val="00176BBA"/>
    <w:rsid w:val="001772EA"/>
    <w:rsid w:val="0017791F"/>
    <w:rsid w:val="00180CBB"/>
    <w:rsid w:val="00180EF6"/>
    <w:rsid w:val="00181222"/>
    <w:rsid w:val="00181381"/>
    <w:rsid w:val="001813E2"/>
    <w:rsid w:val="00181751"/>
    <w:rsid w:val="00182CBF"/>
    <w:rsid w:val="00182D55"/>
    <w:rsid w:val="0018345A"/>
    <w:rsid w:val="001836F9"/>
    <w:rsid w:val="00183768"/>
    <w:rsid w:val="00183A07"/>
    <w:rsid w:val="00183B32"/>
    <w:rsid w:val="00183DA1"/>
    <w:rsid w:val="0018454D"/>
    <w:rsid w:val="0018473A"/>
    <w:rsid w:val="00184A0E"/>
    <w:rsid w:val="00184CFE"/>
    <w:rsid w:val="00185209"/>
    <w:rsid w:val="001852B7"/>
    <w:rsid w:val="00185A65"/>
    <w:rsid w:val="00186189"/>
    <w:rsid w:val="001867CB"/>
    <w:rsid w:val="0018689C"/>
    <w:rsid w:val="00187374"/>
    <w:rsid w:val="00190045"/>
    <w:rsid w:val="00190370"/>
    <w:rsid w:val="0019054F"/>
    <w:rsid w:val="00190DDC"/>
    <w:rsid w:val="00190E46"/>
    <w:rsid w:val="00190EF7"/>
    <w:rsid w:val="00191BAC"/>
    <w:rsid w:val="001925C4"/>
    <w:rsid w:val="0019310C"/>
    <w:rsid w:val="00193516"/>
    <w:rsid w:val="00193FF1"/>
    <w:rsid w:val="00194836"/>
    <w:rsid w:val="00194C80"/>
    <w:rsid w:val="00194E5A"/>
    <w:rsid w:val="00194E92"/>
    <w:rsid w:val="001958DB"/>
    <w:rsid w:val="001966FA"/>
    <w:rsid w:val="001971A5"/>
    <w:rsid w:val="001971D5"/>
    <w:rsid w:val="00197792"/>
    <w:rsid w:val="00197A56"/>
    <w:rsid w:val="00197DAB"/>
    <w:rsid w:val="001A0159"/>
    <w:rsid w:val="001A06AE"/>
    <w:rsid w:val="001A06E9"/>
    <w:rsid w:val="001A0D28"/>
    <w:rsid w:val="001A1035"/>
    <w:rsid w:val="001A135E"/>
    <w:rsid w:val="001A1488"/>
    <w:rsid w:val="001A1885"/>
    <w:rsid w:val="001A1DD9"/>
    <w:rsid w:val="001A2048"/>
    <w:rsid w:val="001A204D"/>
    <w:rsid w:val="001A23E7"/>
    <w:rsid w:val="001A27BC"/>
    <w:rsid w:val="001A2868"/>
    <w:rsid w:val="001A2FE9"/>
    <w:rsid w:val="001A3101"/>
    <w:rsid w:val="001A321E"/>
    <w:rsid w:val="001A36A1"/>
    <w:rsid w:val="001A3EC7"/>
    <w:rsid w:val="001A436C"/>
    <w:rsid w:val="001A5F79"/>
    <w:rsid w:val="001A68F1"/>
    <w:rsid w:val="001A6F0B"/>
    <w:rsid w:val="001A76A3"/>
    <w:rsid w:val="001A799F"/>
    <w:rsid w:val="001B012F"/>
    <w:rsid w:val="001B02E6"/>
    <w:rsid w:val="001B076D"/>
    <w:rsid w:val="001B112C"/>
    <w:rsid w:val="001B1745"/>
    <w:rsid w:val="001B2697"/>
    <w:rsid w:val="001B274E"/>
    <w:rsid w:val="001B2F92"/>
    <w:rsid w:val="001B31FB"/>
    <w:rsid w:val="001B3B2C"/>
    <w:rsid w:val="001B3C3F"/>
    <w:rsid w:val="001B4672"/>
    <w:rsid w:val="001B4F99"/>
    <w:rsid w:val="001B50D8"/>
    <w:rsid w:val="001B562D"/>
    <w:rsid w:val="001B6B2C"/>
    <w:rsid w:val="001B7592"/>
    <w:rsid w:val="001C0278"/>
    <w:rsid w:val="001C1344"/>
    <w:rsid w:val="001C28F0"/>
    <w:rsid w:val="001C35AF"/>
    <w:rsid w:val="001C3638"/>
    <w:rsid w:val="001C3AAC"/>
    <w:rsid w:val="001C3C13"/>
    <w:rsid w:val="001C4A29"/>
    <w:rsid w:val="001C4B8D"/>
    <w:rsid w:val="001C5F65"/>
    <w:rsid w:val="001C675C"/>
    <w:rsid w:val="001C6B08"/>
    <w:rsid w:val="001C7B63"/>
    <w:rsid w:val="001C7C6D"/>
    <w:rsid w:val="001D043C"/>
    <w:rsid w:val="001D055C"/>
    <w:rsid w:val="001D0775"/>
    <w:rsid w:val="001D0B33"/>
    <w:rsid w:val="001D128A"/>
    <w:rsid w:val="001D1929"/>
    <w:rsid w:val="001D1A38"/>
    <w:rsid w:val="001D2511"/>
    <w:rsid w:val="001D2B5E"/>
    <w:rsid w:val="001D32D2"/>
    <w:rsid w:val="001D3CDB"/>
    <w:rsid w:val="001D4742"/>
    <w:rsid w:val="001D54A9"/>
    <w:rsid w:val="001D5717"/>
    <w:rsid w:val="001D581D"/>
    <w:rsid w:val="001D58BB"/>
    <w:rsid w:val="001D5D19"/>
    <w:rsid w:val="001D5ED6"/>
    <w:rsid w:val="001D6D9C"/>
    <w:rsid w:val="001D72F8"/>
    <w:rsid w:val="001D741A"/>
    <w:rsid w:val="001D756A"/>
    <w:rsid w:val="001E04B5"/>
    <w:rsid w:val="001E1161"/>
    <w:rsid w:val="001E1428"/>
    <w:rsid w:val="001E165D"/>
    <w:rsid w:val="001E17B9"/>
    <w:rsid w:val="001E1CF0"/>
    <w:rsid w:val="001E1E74"/>
    <w:rsid w:val="001E2024"/>
    <w:rsid w:val="001E2062"/>
    <w:rsid w:val="001E22F2"/>
    <w:rsid w:val="001E3124"/>
    <w:rsid w:val="001E351E"/>
    <w:rsid w:val="001E3B36"/>
    <w:rsid w:val="001E3E3C"/>
    <w:rsid w:val="001E47C1"/>
    <w:rsid w:val="001E4A53"/>
    <w:rsid w:val="001E4DC7"/>
    <w:rsid w:val="001E5088"/>
    <w:rsid w:val="001E541B"/>
    <w:rsid w:val="001E5972"/>
    <w:rsid w:val="001E59EC"/>
    <w:rsid w:val="001E5B10"/>
    <w:rsid w:val="001E609C"/>
    <w:rsid w:val="001E60A2"/>
    <w:rsid w:val="001E6CF2"/>
    <w:rsid w:val="001E6E37"/>
    <w:rsid w:val="001E760A"/>
    <w:rsid w:val="001E7A09"/>
    <w:rsid w:val="001E7D8B"/>
    <w:rsid w:val="001E7F4A"/>
    <w:rsid w:val="001E7F95"/>
    <w:rsid w:val="001F017C"/>
    <w:rsid w:val="001F054D"/>
    <w:rsid w:val="001F0D4C"/>
    <w:rsid w:val="001F0DEE"/>
    <w:rsid w:val="001F0E04"/>
    <w:rsid w:val="001F106F"/>
    <w:rsid w:val="001F15C2"/>
    <w:rsid w:val="001F2084"/>
    <w:rsid w:val="001F4332"/>
    <w:rsid w:val="001F4ED9"/>
    <w:rsid w:val="001F5457"/>
    <w:rsid w:val="001F608C"/>
    <w:rsid w:val="001F6787"/>
    <w:rsid w:val="001F7DEB"/>
    <w:rsid w:val="002009A6"/>
    <w:rsid w:val="002011A5"/>
    <w:rsid w:val="00201804"/>
    <w:rsid w:val="00201844"/>
    <w:rsid w:val="00201D88"/>
    <w:rsid w:val="00201E72"/>
    <w:rsid w:val="00202069"/>
    <w:rsid w:val="00202677"/>
    <w:rsid w:val="002032B9"/>
    <w:rsid w:val="002034DE"/>
    <w:rsid w:val="00203577"/>
    <w:rsid w:val="00203F47"/>
    <w:rsid w:val="00204198"/>
    <w:rsid w:val="00205B6D"/>
    <w:rsid w:val="00206743"/>
    <w:rsid w:val="002068C3"/>
    <w:rsid w:val="002074FF"/>
    <w:rsid w:val="00210288"/>
    <w:rsid w:val="002108DD"/>
    <w:rsid w:val="0021173B"/>
    <w:rsid w:val="00212508"/>
    <w:rsid w:val="00212FEE"/>
    <w:rsid w:val="00213253"/>
    <w:rsid w:val="002138AE"/>
    <w:rsid w:val="00214595"/>
    <w:rsid w:val="00214681"/>
    <w:rsid w:val="00214715"/>
    <w:rsid w:val="00214F96"/>
    <w:rsid w:val="0021532C"/>
    <w:rsid w:val="00215E81"/>
    <w:rsid w:val="0021611D"/>
    <w:rsid w:val="00216966"/>
    <w:rsid w:val="00216C47"/>
    <w:rsid w:val="00216FC2"/>
    <w:rsid w:val="0021745A"/>
    <w:rsid w:val="002178F1"/>
    <w:rsid w:val="00217E29"/>
    <w:rsid w:val="00220525"/>
    <w:rsid w:val="0022080F"/>
    <w:rsid w:val="00220AF5"/>
    <w:rsid w:val="00220C35"/>
    <w:rsid w:val="00220FE7"/>
    <w:rsid w:val="00221152"/>
    <w:rsid w:val="002211AA"/>
    <w:rsid w:val="00221273"/>
    <w:rsid w:val="002214D5"/>
    <w:rsid w:val="0022161D"/>
    <w:rsid w:val="00221635"/>
    <w:rsid w:val="0022234C"/>
    <w:rsid w:val="00223495"/>
    <w:rsid w:val="00223848"/>
    <w:rsid w:val="00224E2E"/>
    <w:rsid w:val="00225A2F"/>
    <w:rsid w:val="002264D3"/>
    <w:rsid w:val="00226987"/>
    <w:rsid w:val="00226AB0"/>
    <w:rsid w:val="00226D7C"/>
    <w:rsid w:val="0022717C"/>
    <w:rsid w:val="00227C29"/>
    <w:rsid w:val="00227CB1"/>
    <w:rsid w:val="00230CA2"/>
    <w:rsid w:val="00230D90"/>
    <w:rsid w:val="00231596"/>
    <w:rsid w:val="002317A6"/>
    <w:rsid w:val="00232AFC"/>
    <w:rsid w:val="00232E62"/>
    <w:rsid w:val="002332A2"/>
    <w:rsid w:val="00233392"/>
    <w:rsid w:val="002338DF"/>
    <w:rsid w:val="00233F7C"/>
    <w:rsid w:val="0023456E"/>
    <w:rsid w:val="00235022"/>
    <w:rsid w:val="00235584"/>
    <w:rsid w:val="002358A8"/>
    <w:rsid w:val="00235C16"/>
    <w:rsid w:val="00236845"/>
    <w:rsid w:val="00236E51"/>
    <w:rsid w:val="002373ED"/>
    <w:rsid w:val="00237DCA"/>
    <w:rsid w:val="00237FDF"/>
    <w:rsid w:val="002404E7"/>
    <w:rsid w:val="00240B29"/>
    <w:rsid w:val="00240BB9"/>
    <w:rsid w:val="00240F32"/>
    <w:rsid w:val="0024118B"/>
    <w:rsid w:val="002412BA"/>
    <w:rsid w:val="002418CF"/>
    <w:rsid w:val="002421C7"/>
    <w:rsid w:val="002422F9"/>
    <w:rsid w:val="00243E14"/>
    <w:rsid w:val="00243EB7"/>
    <w:rsid w:val="002452F0"/>
    <w:rsid w:val="00245511"/>
    <w:rsid w:val="0024696C"/>
    <w:rsid w:val="002471C9"/>
    <w:rsid w:val="0025006B"/>
    <w:rsid w:val="0025007B"/>
    <w:rsid w:val="00250383"/>
    <w:rsid w:val="00250D18"/>
    <w:rsid w:val="00250E60"/>
    <w:rsid w:val="00251B16"/>
    <w:rsid w:val="00251C8B"/>
    <w:rsid w:val="00252D6C"/>
    <w:rsid w:val="00252D71"/>
    <w:rsid w:val="002530AB"/>
    <w:rsid w:val="00253A7C"/>
    <w:rsid w:val="00253AAC"/>
    <w:rsid w:val="00253F5E"/>
    <w:rsid w:val="0025447B"/>
    <w:rsid w:val="00254729"/>
    <w:rsid w:val="00255682"/>
    <w:rsid w:val="00255869"/>
    <w:rsid w:val="00255B52"/>
    <w:rsid w:val="00255D9E"/>
    <w:rsid w:val="002575C9"/>
    <w:rsid w:val="00257A4E"/>
    <w:rsid w:val="002601DB"/>
    <w:rsid w:val="00261206"/>
    <w:rsid w:val="00261779"/>
    <w:rsid w:val="00261D32"/>
    <w:rsid w:val="0026331B"/>
    <w:rsid w:val="00263B88"/>
    <w:rsid w:val="00263EB0"/>
    <w:rsid w:val="002649B9"/>
    <w:rsid w:val="00265733"/>
    <w:rsid w:val="002657DF"/>
    <w:rsid w:val="00265A62"/>
    <w:rsid w:val="00265BD7"/>
    <w:rsid w:val="0026695E"/>
    <w:rsid w:val="00266AD2"/>
    <w:rsid w:val="00266CA6"/>
    <w:rsid w:val="00266DB2"/>
    <w:rsid w:val="00267086"/>
    <w:rsid w:val="002670CB"/>
    <w:rsid w:val="00267AA3"/>
    <w:rsid w:val="00267D31"/>
    <w:rsid w:val="002705F7"/>
    <w:rsid w:val="00270732"/>
    <w:rsid w:val="00271519"/>
    <w:rsid w:val="002716C2"/>
    <w:rsid w:val="00271C0B"/>
    <w:rsid w:val="00272471"/>
    <w:rsid w:val="002728B3"/>
    <w:rsid w:val="00272BAE"/>
    <w:rsid w:val="00272C45"/>
    <w:rsid w:val="00272F5A"/>
    <w:rsid w:val="00273B1E"/>
    <w:rsid w:val="00273C9F"/>
    <w:rsid w:val="00274AD4"/>
    <w:rsid w:val="00275458"/>
    <w:rsid w:val="00275CD6"/>
    <w:rsid w:val="002760D8"/>
    <w:rsid w:val="00276124"/>
    <w:rsid w:val="00276BC5"/>
    <w:rsid w:val="00277220"/>
    <w:rsid w:val="0027735D"/>
    <w:rsid w:val="002802E5"/>
    <w:rsid w:val="002819AE"/>
    <w:rsid w:val="00281BDC"/>
    <w:rsid w:val="00281C06"/>
    <w:rsid w:val="00281C3B"/>
    <w:rsid w:val="002823A8"/>
    <w:rsid w:val="0028353E"/>
    <w:rsid w:val="0028418D"/>
    <w:rsid w:val="002843EA"/>
    <w:rsid w:val="00284528"/>
    <w:rsid w:val="00284580"/>
    <w:rsid w:val="002846E0"/>
    <w:rsid w:val="00284E6A"/>
    <w:rsid w:val="0028505C"/>
    <w:rsid w:val="00285ABF"/>
    <w:rsid w:val="00286101"/>
    <w:rsid w:val="00286632"/>
    <w:rsid w:val="00286640"/>
    <w:rsid w:val="00286EC6"/>
    <w:rsid w:val="002870E6"/>
    <w:rsid w:val="002879CB"/>
    <w:rsid w:val="00287D01"/>
    <w:rsid w:val="00287FA1"/>
    <w:rsid w:val="002900E5"/>
    <w:rsid w:val="002903E4"/>
    <w:rsid w:val="00290F59"/>
    <w:rsid w:val="00291150"/>
    <w:rsid w:val="002919AF"/>
    <w:rsid w:val="00292701"/>
    <w:rsid w:val="0029393A"/>
    <w:rsid w:val="00293FFD"/>
    <w:rsid w:val="00294BA8"/>
    <w:rsid w:val="00294DC6"/>
    <w:rsid w:val="002956DC"/>
    <w:rsid w:val="00295A3F"/>
    <w:rsid w:val="00295FCE"/>
    <w:rsid w:val="00296D63"/>
    <w:rsid w:val="00297691"/>
    <w:rsid w:val="002A055B"/>
    <w:rsid w:val="002A17DF"/>
    <w:rsid w:val="002A18FB"/>
    <w:rsid w:val="002A2477"/>
    <w:rsid w:val="002A31D5"/>
    <w:rsid w:val="002A5238"/>
    <w:rsid w:val="002A5637"/>
    <w:rsid w:val="002A691E"/>
    <w:rsid w:val="002A6DC3"/>
    <w:rsid w:val="002A6EC7"/>
    <w:rsid w:val="002A6F0B"/>
    <w:rsid w:val="002A7E35"/>
    <w:rsid w:val="002B0729"/>
    <w:rsid w:val="002B07CB"/>
    <w:rsid w:val="002B09EF"/>
    <w:rsid w:val="002B0E14"/>
    <w:rsid w:val="002B12DA"/>
    <w:rsid w:val="002B14E1"/>
    <w:rsid w:val="002B17ED"/>
    <w:rsid w:val="002B2170"/>
    <w:rsid w:val="002B278F"/>
    <w:rsid w:val="002B2A85"/>
    <w:rsid w:val="002B2A96"/>
    <w:rsid w:val="002B3566"/>
    <w:rsid w:val="002B405C"/>
    <w:rsid w:val="002B4617"/>
    <w:rsid w:val="002B464F"/>
    <w:rsid w:val="002B47A2"/>
    <w:rsid w:val="002B47C2"/>
    <w:rsid w:val="002B4B06"/>
    <w:rsid w:val="002B54EA"/>
    <w:rsid w:val="002B54F9"/>
    <w:rsid w:val="002B56CC"/>
    <w:rsid w:val="002B60DD"/>
    <w:rsid w:val="002B61C8"/>
    <w:rsid w:val="002B6AB6"/>
    <w:rsid w:val="002B6C3C"/>
    <w:rsid w:val="002B715F"/>
    <w:rsid w:val="002B7400"/>
    <w:rsid w:val="002B7717"/>
    <w:rsid w:val="002B783B"/>
    <w:rsid w:val="002B7B6E"/>
    <w:rsid w:val="002C068D"/>
    <w:rsid w:val="002C121A"/>
    <w:rsid w:val="002C1492"/>
    <w:rsid w:val="002C171A"/>
    <w:rsid w:val="002C2433"/>
    <w:rsid w:val="002C3A46"/>
    <w:rsid w:val="002C4542"/>
    <w:rsid w:val="002C4619"/>
    <w:rsid w:val="002C4C03"/>
    <w:rsid w:val="002C5EC8"/>
    <w:rsid w:val="002C687C"/>
    <w:rsid w:val="002C708F"/>
    <w:rsid w:val="002C77B7"/>
    <w:rsid w:val="002C77C5"/>
    <w:rsid w:val="002C7B59"/>
    <w:rsid w:val="002C7DF5"/>
    <w:rsid w:val="002D04DD"/>
    <w:rsid w:val="002D1795"/>
    <w:rsid w:val="002D1805"/>
    <w:rsid w:val="002D1D2F"/>
    <w:rsid w:val="002D259E"/>
    <w:rsid w:val="002D2816"/>
    <w:rsid w:val="002D2C9E"/>
    <w:rsid w:val="002D30F1"/>
    <w:rsid w:val="002D3285"/>
    <w:rsid w:val="002D34D4"/>
    <w:rsid w:val="002D3922"/>
    <w:rsid w:val="002D3C3C"/>
    <w:rsid w:val="002D5052"/>
    <w:rsid w:val="002D5B6F"/>
    <w:rsid w:val="002D6987"/>
    <w:rsid w:val="002D6B86"/>
    <w:rsid w:val="002D71B1"/>
    <w:rsid w:val="002D75D2"/>
    <w:rsid w:val="002E0027"/>
    <w:rsid w:val="002E0CF8"/>
    <w:rsid w:val="002E0DFB"/>
    <w:rsid w:val="002E12A7"/>
    <w:rsid w:val="002E1798"/>
    <w:rsid w:val="002E1A5E"/>
    <w:rsid w:val="002E1E25"/>
    <w:rsid w:val="002E22BF"/>
    <w:rsid w:val="002E272F"/>
    <w:rsid w:val="002E2DFC"/>
    <w:rsid w:val="002E2EA5"/>
    <w:rsid w:val="002E2F55"/>
    <w:rsid w:val="002E3B2A"/>
    <w:rsid w:val="002E42B9"/>
    <w:rsid w:val="002E4B35"/>
    <w:rsid w:val="002E4C39"/>
    <w:rsid w:val="002E53F3"/>
    <w:rsid w:val="002E567A"/>
    <w:rsid w:val="002E56E3"/>
    <w:rsid w:val="002E670E"/>
    <w:rsid w:val="002E6A63"/>
    <w:rsid w:val="002E74F4"/>
    <w:rsid w:val="002E7667"/>
    <w:rsid w:val="002E7EED"/>
    <w:rsid w:val="002F0371"/>
    <w:rsid w:val="002F053F"/>
    <w:rsid w:val="002F0B88"/>
    <w:rsid w:val="002F0CCF"/>
    <w:rsid w:val="002F157C"/>
    <w:rsid w:val="002F1BBF"/>
    <w:rsid w:val="002F243A"/>
    <w:rsid w:val="002F2484"/>
    <w:rsid w:val="002F29B2"/>
    <w:rsid w:val="002F3242"/>
    <w:rsid w:val="002F3598"/>
    <w:rsid w:val="002F374E"/>
    <w:rsid w:val="002F4E87"/>
    <w:rsid w:val="002F4F6A"/>
    <w:rsid w:val="002F5400"/>
    <w:rsid w:val="002F56A1"/>
    <w:rsid w:val="002F6411"/>
    <w:rsid w:val="002F7036"/>
    <w:rsid w:val="002F7629"/>
    <w:rsid w:val="002F7B9D"/>
    <w:rsid w:val="002F7F99"/>
    <w:rsid w:val="002F7F9A"/>
    <w:rsid w:val="0030008E"/>
    <w:rsid w:val="0030082C"/>
    <w:rsid w:val="00300A03"/>
    <w:rsid w:val="00300BE9"/>
    <w:rsid w:val="00300C36"/>
    <w:rsid w:val="00300DBB"/>
    <w:rsid w:val="003010CA"/>
    <w:rsid w:val="0030123F"/>
    <w:rsid w:val="0030169A"/>
    <w:rsid w:val="00301BBA"/>
    <w:rsid w:val="00301E4F"/>
    <w:rsid w:val="00302633"/>
    <w:rsid w:val="00302C60"/>
    <w:rsid w:val="00302CC1"/>
    <w:rsid w:val="00302F37"/>
    <w:rsid w:val="00303459"/>
    <w:rsid w:val="00303B3E"/>
    <w:rsid w:val="00303E8A"/>
    <w:rsid w:val="00304A56"/>
    <w:rsid w:val="00304E3D"/>
    <w:rsid w:val="00304E7C"/>
    <w:rsid w:val="003055C3"/>
    <w:rsid w:val="003056BC"/>
    <w:rsid w:val="003057CA"/>
    <w:rsid w:val="00305FB9"/>
    <w:rsid w:val="00310A2C"/>
    <w:rsid w:val="00310ACC"/>
    <w:rsid w:val="00310CEF"/>
    <w:rsid w:val="003116B2"/>
    <w:rsid w:val="00311A93"/>
    <w:rsid w:val="003123BD"/>
    <w:rsid w:val="00312C99"/>
    <w:rsid w:val="00312FB6"/>
    <w:rsid w:val="003136E5"/>
    <w:rsid w:val="00313701"/>
    <w:rsid w:val="00313AD5"/>
    <w:rsid w:val="00313F14"/>
    <w:rsid w:val="00314AB0"/>
    <w:rsid w:val="00314C0E"/>
    <w:rsid w:val="00314DCE"/>
    <w:rsid w:val="003151C3"/>
    <w:rsid w:val="0031580B"/>
    <w:rsid w:val="00315CE4"/>
    <w:rsid w:val="00316165"/>
    <w:rsid w:val="00316DC3"/>
    <w:rsid w:val="00316E04"/>
    <w:rsid w:val="003171E3"/>
    <w:rsid w:val="0031740F"/>
    <w:rsid w:val="00317B19"/>
    <w:rsid w:val="003200BA"/>
    <w:rsid w:val="00320593"/>
    <w:rsid w:val="00320F24"/>
    <w:rsid w:val="003212C9"/>
    <w:rsid w:val="003223B2"/>
    <w:rsid w:val="00322486"/>
    <w:rsid w:val="0032284F"/>
    <w:rsid w:val="00323AF3"/>
    <w:rsid w:val="00323DF6"/>
    <w:rsid w:val="003240A1"/>
    <w:rsid w:val="00324F08"/>
    <w:rsid w:val="00324F1B"/>
    <w:rsid w:val="003253FA"/>
    <w:rsid w:val="00325714"/>
    <w:rsid w:val="003258B1"/>
    <w:rsid w:val="00326163"/>
    <w:rsid w:val="003263D2"/>
    <w:rsid w:val="00326A22"/>
    <w:rsid w:val="00326F39"/>
    <w:rsid w:val="003272FD"/>
    <w:rsid w:val="00327606"/>
    <w:rsid w:val="00327772"/>
    <w:rsid w:val="0032791C"/>
    <w:rsid w:val="00327CD6"/>
    <w:rsid w:val="00330848"/>
    <w:rsid w:val="003308F3"/>
    <w:rsid w:val="00330B69"/>
    <w:rsid w:val="00331B84"/>
    <w:rsid w:val="00332187"/>
    <w:rsid w:val="003322AE"/>
    <w:rsid w:val="00332524"/>
    <w:rsid w:val="00332A3E"/>
    <w:rsid w:val="0033361C"/>
    <w:rsid w:val="00333982"/>
    <w:rsid w:val="00333990"/>
    <w:rsid w:val="00333A0F"/>
    <w:rsid w:val="00333A7D"/>
    <w:rsid w:val="00333CC1"/>
    <w:rsid w:val="00334022"/>
    <w:rsid w:val="0033507E"/>
    <w:rsid w:val="00335097"/>
    <w:rsid w:val="00335F5C"/>
    <w:rsid w:val="003365E2"/>
    <w:rsid w:val="003366D4"/>
    <w:rsid w:val="00336C7D"/>
    <w:rsid w:val="00336FD1"/>
    <w:rsid w:val="00337046"/>
    <w:rsid w:val="00337CA9"/>
    <w:rsid w:val="003403FB"/>
    <w:rsid w:val="00340869"/>
    <w:rsid w:val="00340B49"/>
    <w:rsid w:val="00341A30"/>
    <w:rsid w:val="00341C7C"/>
    <w:rsid w:val="00342A54"/>
    <w:rsid w:val="00342E6E"/>
    <w:rsid w:val="0034316F"/>
    <w:rsid w:val="00343F0C"/>
    <w:rsid w:val="00343F41"/>
    <w:rsid w:val="003443A9"/>
    <w:rsid w:val="003443B4"/>
    <w:rsid w:val="0034452A"/>
    <w:rsid w:val="00344FBD"/>
    <w:rsid w:val="0034562B"/>
    <w:rsid w:val="0034645B"/>
    <w:rsid w:val="00346707"/>
    <w:rsid w:val="00347189"/>
    <w:rsid w:val="003476ED"/>
    <w:rsid w:val="00347858"/>
    <w:rsid w:val="003500C3"/>
    <w:rsid w:val="0035043D"/>
    <w:rsid w:val="0035052A"/>
    <w:rsid w:val="00350880"/>
    <w:rsid w:val="00350C9E"/>
    <w:rsid w:val="00350CE7"/>
    <w:rsid w:val="00351321"/>
    <w:rsid w:val="00351969"/>
    <w:rsid w:val="00351FD3"/>
    <w:rsid w:val="003523E5"/>
    <w:rsid w:val="003524DB"/>
    <w:rsid w:val="00352F56"/>
    <w:rsid w:val="003531DF"/>
    <w:rsid w:val="00353214"/>
    <w:rsid w:val="00353219"/>
    <w:rsid w:val="003538E2"/>
    <w:rsid w:val="00353DB0"/>
    <w:rsid w:val="00354565"/>
    <w:rsid w:val="00354603"/>
    <w:rsid w:val="003562A6"/>
    <w:rsid w:val="00356368"/>
    <w:rsid w:val="00356957"/>
    <w:rsid w:val="00356F98"/>
    <w:rsid w:val="003575BA"/>
    <w:rsid w:val="0035763E"/>
    <w:rsid w:val="003600A1"/>
    <w:rsid w:val="00360811"/>
    <w:rsid w:val="0036105C"/>
    <w:rsid w:val="00361E9A"/>
    <w:rsid w:val="0036393C"/>
    <w:rsid w:val="00366435"/>
    <w:rsid w:val="00366769"/>
    <w:rsid w:val="00366F30"/>
    <w:rsid w:val="003673E8"/>
    <w:rsid w:val="003675C3"/>
    <w:rsid w:val="00367E7B"/>
    <w:rsid w:val="003700EA"/>
    <w:rsid w:val="003705DE"/>
    <w:rsid w:val="0037090A"/>
    <w:rsid w:val="0037099F"/>
    <w:rsid w:val="00370A55"/>
    <w:rsid w:val="003713AF"/>
    <w:rsid w:val="00371D38"/>
    <w:rsid w:val="003724EC"/>
    <w:rsid w:val="003731DC"/>
    <w:rsid w:val="0037452B"/>
    <w:rsid w:val="00374DE8"/>
    <w:rsid w:val="003755B3"/>
    <w:rsid w:val="00375F36"/>
    <w:rsid w:val="00376E5F"/>
    <w:rsid w:val="00376EDD"/>
    <w:rsid w:val="00377344"/>
    <w:rsid w:val="00377417"/>
    <w:rsid w:val="00377522"/>
    <w:rsid w:val="00377D00"/>
    <w:rsid w:val="00380B9F"/>
    <w:rsid w:val="003816CC"/>
    <w:rsid w:val="003818CA"/>
    <w:rsid w:val="0038224B"/>
    <w:rsid w:val="003822EA"/>
    <w:rsid w:val="00382779"/>
    <w:rsid w:val="0038384B"/>
    <w:rsid w:val="00383C8A"/>
    <w:rsid w:val="00383EF2"/>
    <w:rsid w:val="003848C8"/>
    <w:rsid w:val="00384F3D"/>
    <w:rsid w:val="00385755"/>
    <w:rsid w:val="00386845"/>
    <w:rsid w:val="00386D5B"/>
    <w:rsid w:val="00387987"/>
    <w:rsid w:val="00387E7A"/>
    <w:rsid w:val="00390A9C"/>
    <w:rsid w:val="00390FE6"/>
    <w:rsid w:val="00391089"/>
    <w:rsid w:val="00391159"/>
    <w:rsid w:val="003916D6"/>
    <w:rsid w:val="00391769"/>
    <w:rsid w:val="00391EDE"/>
    <w:rsid w:val="003922B7"/>
    <w:rsid w:val="00393D48"/>
    <w:rsid w:val="003948B6"/>
    <w:rsid w:val="00395AB4"/>
    <w:rsid w:val="00395D93"/>
    <w:rsid w:val="0039609D"/>
    <w:rsid w:val="00396F82"/>
    <w:rsid w:val="00397B4B"/>
    <w:rsid w:val="00397E43"/>
    <w:rsid w:val="003A1467"/>
    <w:rsid w:val="003A1C30"/>
    <w:rsid w:val="003A2F02"/>
    <w:rsid w:val="003A38B3"/>
    <w:rsid w:val="003A3BD2"/>
    <w:rsid w:val="003A3CE5"/>
    <w:rsid w:val="003A402A"/>
    <w:rsid w:val="003A47DD"/>
    <w:rsid w:val="003A4E70"/>
    <w:rsid w:val="003A5410"/>
    <w:rsid w:val="003A580E"/>
    <w:rsid w:val="003A5AD7"/>
    <w:rsid w:val="003A6317"/>
    <w:rsid w:val="003A6630"/>
    <w:rsid w:val="003A6980"/>
    <w:rsid w:val="003A78F8"/>
    <w:rsid w:val="003A7D15"/>
    <w:rsid w:val="003B0776"/>
    <w:rsid w:val="003B0D0C"/>
    <w:rsid w:val="003B1A31"/>
    <w:rsid w:val="003B2B34"/>
    <w:rsid w:val="003B3CF3"/>
    <w:rsid w:val="003B435F"/>
    <w:rsid w:val="003B4525"/>
    <w:rsid w:val="003B4A02"/>
    <w:rsid w:val="003B4E15"/>
    <w:rsid w:val="003B4E31"/>
    <w:rsid w:val="003B508D"/>
    <w:rsid w:val="003B563E"/>
    <w:rsid w:val="003B57B6"/>
    <w:rsid w:val="003B58A1"/>
    <w:rsid w:val="003B58F0"/>
    <w:rsid w:val="003B5D24"/>
    <w:rsid w:val="003B5FE5"/>
    <w:rsid w:val="003B6C5D"/>
    <w:rsid w:val="003B709F"/>
    <w:rsid w:val="003B77F9"/>
    <w:rsid w:val="003B7CEA"/>
    <w:rsid w:val="003C0529"/>
    <w:rsid w:val="003C0E72"/>
    <w:rsid w:val="003C0ECB"/>
    <w:rsid w:val="003C125B"/>
    <w:rsid w:val="003C1A86"/>
    <w:rsid w:val="003C1AA0"/>
    <w:rsid w:val="003C1C78"/>
    <w:rsid w:val="003C221E"/>
    <w:rsid w:val="003C280E"/>
    <w:rsid w:val="003C28FD"/>
    <w:rsid w:val="003C2CD7"/>
    <w:rsid w:val="003C324F"/>
    <w:rsid w:val="003C3B0D"/>
    <w:rsid w:val="003C43CF"/>
    <w:rsid w:val="003C5CB8"/>
    <w:rsid w:val="003C5DF6"/>
    <w:rsid w:val="003C615C"/>
    <w:rsid w:val="003C617A"/>
    <w:rsid w:val="003C6686"/>
    <w:rsid w:val="003C68C6"/>
    <w:rsid w:val="003C7E32"/>
    <w:rsid w:val="003D032A"/>
    <w:rsid w:val="003D10A8"/>
    <w:rsid w:val="003D1AA6"/>
    <w:rsid w:val="003D27CC"/>
    <w:rsid w:val="003D2B2C"/>
    <w:rsid w:val="003D330D"/>
    <w:rsid w:val="003D39D7"/>
    <w:rsid w:val="003D4424"/>
    <w:rsid w:val="003D5719"/>
    <w:rsid w:val="003D5966"/>
    <w:rsid w:val="003D63BE"/>
    <w:rsid w:val="003D6BAE"/>
    <w:rsid w:val="003D7001"/>
    <w:rsid w:val="003D781C"/>
    <w:rsid w:val="003D7F2E"/>
    <w:rsid w:val="003E10D3"/>
    <w:rsid w:val="003E10FF"/>
    <w:rsid w:val="003E144F"/>
    <w:rsid w:val="003E24BE"/>
    <w:rsid w:val="003E2507"/>
    <w:rsid w:val="003E2918"/>
    <w:rsid w:val="003E2941"/>
    <w:rsid w:val="003E2D21"/>
    <w:rsid w:val="003E304B"/>
    <w:rsid w:val="003E30DB"/>
    <w:rsid w:val="003E4F35"/>
    <w:rsid w:val="003E5465"/>
    <w:rsid w:val="003E5B38"/>
    <w:rsid w:val="003E5B3A"/>
    <w:rsid w:val="003E6126"/>
    <w:rsid w:val="003E6839"/>
    <w:rsid w:val="003E6C63"/>
    <w:rsid w:val="003E6E23"/>
    <w:rsid w:val="003E7464"/>
    <w:rsid w:val="003E7AD0"/>
    <w:rsid w:val="003E7ED5"/>
    <w:rsid w:val="003F045A"/>
    <w:rsid w:val="003F0B10"/>
    <w:rsid w:val="003F0B7F"/>
    <w:rsid w:val="003F0CF0"/>
    <w:rsid w:val="003F0D0F"/>
    <w:rsid w:val="003F19C0"/>
    <w:rsid w:val="003F1A97"/>
    <w:rsid w:val="003F1D39"/>
    <w:rsid w:val="003F1D50"/>
    <w:rsid w:val="003F261E"/>
    <w:rsid w:val="003F2FCF"/>
    <w:rsid w:val="003F30C8"/>
    <w:rsid w:val="003F3891"/>
    <w:rsid w:val="003F3C64"/>
    <w:rsid w:val="003F4C36"/>
    <w:rsid w:val="003F4E87"/>
    <w:rsid w:val="003F5132"/>
    <w:rsid w:val="003F6186"/>
    <w:rsid w:val="003F65AB"/>
    <w:rsid w:val="003F6BE4"/>
    <w:rsid w:val="003F7209"/>
    <w:rsid w:val="003F7C62"/>
    <w:rsid w:val="0040095A"/>
    <w:rsid w:val="00401ED7"/>
    <w:rsid w:val="0040254A"/>
    <w:rsid w:val="00402623"/>
    <w:rsid w:val="00403537"/>
    <w:rsid w:val="0040376B"/>
    <w:rsid w:val="00404B6B"/>
    <w:rsid w:val="00404EEB"/>
    <w:rsid w:val="00406A13"/>
    <w:rsid w:val="00406E1B"/>
    <w:rsid w:val="00407177"/>
    <w:rsid w:val="00410905"/>
    <w:rsid w:val="0041137A"/>
    <w:rsid w:val="004126C7"/>
    <w:rsid w:val="00413002"/>
    <w:rsid w:val="00413193"/>
    <w:rsid w:val="00413A4B"/>
    <w:rsid w:val="004140C1"/>
    <w:rsid w:val="004144B0"/>
    <w:rsid w:val="00414B6D"/>
    <w:rsid w:val="00414FD6"/>
    <w:rsid w:val="004153A0"/>
    <w:rsid w:val="0041572C"/>
    <w:rsid w:val="00415AAA"/>
    <w:rsid w:val="00415ED5"/>
    <w:rsid w:val="00416106"/>
    <w:rsid w:val="00416596"/>
    <w:rsid w:val="00417503"/>
    <w:rsid w:val="004204F2"/>
    <w:rsid w:val="00420A47"/>
    <w:rsid w:val="00420D63"/>
    <w:rsid w:val="00420FB8"/>
    <w:rsid w:val="004211E1"/>
    <w:rsid w:val="0042197E"/>
    <w:rsid w:val="00421B24"/>
    <w:rsid w:val="0042258E"/>
    <w:rsid w:val="00422E88"/>
    <w:rsid w:val="00423980"/>
    <w:rsid w:val="00423AFD"/>
    <w:rsid w:val="00424817"/>
    <w:rsid w:val="004250D7"/>
    <w:rsid w:val="004250EA"/>
    <w:rsid w:val="00425A7A"/>
    <w:rsid w:val="00425CE0"/>
    <w:rsid w:val="00425E63"/>
    <w:rsid w:val="00426729"/>
    <w:rsid w:val="00426C68"/>
    <w:rsid w:val="004277E1"/>
    <w:rsid w:val="00427A89"/>
    <w:rsid w:val="00427C97"/>
    <w:rsid w:val="004306CC"/>
    <w:rsid w:val="004309A5"/>
    <w:rsid w:val="00430D8E"/>
    <w:rsid w:val="0043110E"/>
    <w:rsid w:val="0043217A"/>
    <w:rsid w:val="00432695"/>
    <w:rsid w:val="00432A22"/>
    <w:rsid w:val="00432DDA"/>
    <w:rsid w:val="00432F9A"/>
    <w:rsid w:val="004332CA"/>
    <w:rsid w:val="00433C90"/>
    <w:rsid w:val="004341F0"/>
    <w:rsid w:val="0043459F"/>
    <w:rsid w:val="00434A61"/>
    <w:rsid w:val="00434D32"/>
    <w:rsid w:val="0043586D"/>
    <w:rsid w:val="00435AC1"/>
    <w:rsid w:val="00435D27"/>
    <w:rsid w:val="00436328"/>
    <w:rsid w:val="00436AF1"/>
    <w:rsid w:val="00436CF4"/>
    <w:rsid w:val="00437FE6"/>
    <w:rsid w:val="0044009A"/>
    <w:rsid w:val="00440124"/>
    <w:rsid w:val="00440382"/>
    <w:rsid w:val="00440995"/>
    <w:rsid w:val="00440FA4"/>
    <w:rsid w:val="00442DF6"/>
    <w:rsid w:val="00444288"/>
    <w:rsid w:val="004444E1"/>
    <w:rsid w:val="004452EC"/>
    <w:rsid w:val="0044551B"/>
    <w:rsid w:val="00445BD4"/>
    <w:rsid w:val="00445C7E"/>
    <w:rsid w:val="0044651B"/>
    <w:rsid w:val="004467FE"/>
    <w:rsid w:val="00446E95"/>
    <w:rsid w:val="00446FA3"/>
    <w:rsid w:val="00447D23"/>
    <w:rsid w:val="0045029C"/>
    <w:rsid w:val="00450BB4"/>
    <w:rsid w:val="00451D0D"/>
    <w:rsid w:val="00452346"/>
    <w:rsid w:val="004527CC"/>
    <w:rsid w:val="004531FC"/>
    <w:rsid w:val="00453393"/>
    <w:rsid w:val="00453844"/>
    <w:rsid w:val="00455220"/>
    <w:rsid w:val="004555B4"/>
    <w:rsid w:val="0045580C"/>
    <w:rsid w:val="00455B96"/>
    <w:rsid w:val="0045669C"/>
    <w:rsid w:val="00456EB1"/>
    <w:rsid w:val="00456F36"/>
    <w:rsid w:val="00457095"/>
    <w:rsid w:val="0045738E"/>
    <w:rsid w:val="00457668"/>
    <w:rsid w:val="00457FE3"/>
    <w:rsid w:val="0046037D"/>
    <w:rsid w:val="00460D4A"/>
    <w:rsid w:val="004610F3"/>
    <w:rsid w:val="004618C3"/>
    <w:rsid w:val="00461922"/>
    <w:rsid w:val="00461B6A"/>
    <w:rsid w:val="00461DBD"/>
    <w:rsid w:val="004629EE"/>
    <w:rsid w:val="00462C0A"/>
    <w:rsid w:val="0046312D"/>
    <w:rsid w:val="00463677"/>
    <w:rsid w:val="00463FA1"/>
    <w:rsid w:val="0046560B"/>
    <w:rsid w:val="00466BDF"/>
    <w:rsid w:val="00467210"/>
    <w:rsid w:val="00467DD1"/>
    <w:rsid w:val="0047057A"/>
    <w:rsid w:val="0047175C"/>
    <w:rsid w:val="00472063"/>
    <w:rsid w:val="0047211E"/>
    <w:rsid w:val="0047287F"/>
    <w:rsid w:val="004729C5"/>
    <w:rsid w:val="004730B5"/>
    <w:rsid w:val="004732C5"/>
    <w:rsid w:val="00473663"/>
    <w:rsid w:val="00473E60"/>
    <w:rsid w:val="00474A10"/>
    <w:rsid w:val="00474FAF"/>
    <w:rsid w:val="0047517E"/>
    <w:rsid w:val="00475756"/>
    <w:rsid w:val="00475A26"/>
    <w:rsid w:val="00475E61"/>
    <w:rsid w:val="00476C5E"/>
    <w:rsid w:val="00476C8A"/>
    <w:rsid w:val="00477142"/>
    <w:rsid w:val="00477173"/>
    <w:rsid w:val="0047747D"/>
    <w:rsid w:val="00480323"/>
    <w:rsid w:val="00480479"/>
    <w:rsid w:val="00480CB1"/>
    <w:rsid w:val="004813A1"/>
    <w:rsid w:val="00481B69"/>
    <w:rsid w:val="00482A1A"/>
    <w:rsid w:val="0048380D"/>
    <w:rsid w:val="00483E1C"/>
    <w:rsid w:val="00484432"/>
    <w:rsid w:val="0048577A"/>
    <w:rsid w:val="00485E37"/>
    <w:rsid w:val="004862E4"/>
    <w:rsid w:val="00486443"/>
    <w:rsid w:val="00486670"/>
    <w:rsid w:val="00486A07"/>
    <w:rsid w:val="00486C58"/>
    <w:rsid w:val="00487353"/>
    <w:rsid w:val="0048749A"/>
    <w:rsid w:val="004878BD"/>
    <w:rsid w:val="004879C4"/>
    <w:rsid w:val="004912A9"/>
    <w:rsid w:val="00491D6F"/>
    <w:rsid w:val="004922C1"/>
    <w:rsid w:val="004940FC"/>
    <w:rsid w:val="00494A1F"/>
    <w:rsid w:val="00495401"/>
    <w:rsid w:val="00495709"/>
    <w:rsid w:val="004959E1"/>
    <w:rsid w:val="00495DBF"/>
    <w:rsid w:val="0049602B"/>
    <w:rsid w:val="0049632D"/>
    <w:rsid w:val="004966A5"/>
    <w:rsid w:val="00496CD9"/>
    <w:rsid w:val="0049760A"/>
    <w:rsid w:val="004A024A"/>
    <w:rsid w:val="004A027E"/>
    <w:rsid w:val="004A03F3"/>
    <w:rsid w:val="004A0516"/>
    <w:rsid w:val="004A05D1"/>
    <w:rsid w:val="004A09AE"/>
    <w:rsid w:val="004A0E4A"/>
    <w:rsid w:val="004A1CA9"/>
    <w:rsid w:val="004A2902"/>
    <w:rsid w:val="004A301B"/>
    <w:rsid w:val="004A31F7"/>
    <w:rsid w:val="004A33F4"/>
    <w:rsid w:val="004A3C54"/>
    <w:rsid w:val="004A3D17"/>
    <w:rsid w:val="004A42F5"/>
    <w:rsid w:val="004A532A"/>
    <w:rsid w:val="004A5E2C"/>
    <w:rsid w:val="004A5F97"/>
    <w:rsid w:val="004A652C"/>
    <w:rsid w:val="004A6F79"/>
    <w:rsid w:val="004A71CB"/>
    <w:rsid w:val="004A71EE"/>
    <w:rsid w:val="004A72A5"/>
    <w:rsid w:val="004A7894"/>
    <w:rsid w:val="004A7C09"/>
    <w:rsid w:val="004A7D5B"/>
    <w:rsid w:val="004B1B67"/>
    <w:rsid w:val="004B2E0F"/>
    <w:rsid w:val="004B399F"/>
    <w:rsid w:val="004B39D3"/>
    <w:rsid w:val="004B3A5C"/>
    <w:rsid w:val="004B3F63"/>
    <w:rsid w:val="004B4BDC"/>
    <w:rsid w:val="004B58A6"/>
    <w:rsid w:val="004B59EF"/>
    <w:rsid w:val="004B5A98"/>
    <w:rsid w:val="004B5AAC"/>
    <w:rsid w:val="004B5BA7"/>
    <w:rsid w:val="004B5F41"/>
    <w:rsid w:val="004B7C5B"/>
    <w:rsid w:val="004C1CE0"/>
    <w:rsid w:val="004C1FC4"/>
    <w:rsid w:val="004C20D6"/>
    <w:rsid w:val="004C2969"/>
    <w:rsid w:val="004C3465"/>
    <w:rsid w:val="004C4438"/>
    <w:rsid w:val="004C4E13"/>
    <w:rsid w:val="004C57E9"/>
    <w:rsid w:val="004C58CA"/>
    <w:rsid w:val="004C5BE4"/>
    <w:rsid w:val="004C5D1B"/>
    <w:rsid w:val="004C5D71"/>
    <w:rsid w:val="004C741E"/>
    <w:rsid w:val="004D03E2"/>
    <w:rsid w:val="004D0668"/>
    <w:rsid w:val="004D0AEA"/>
    <w:rsid w:val="004D1AF0"/>
    <w:rsid w:val="004D1B2F"/>
    <w:rsid w:val="004D1D64"/>
    <w:rsid w:val="004D1E3E"/>
    <w:rsid w:val="004D265E"/>
    <w:rsid w:val="004D2D58"/>
    <w:rsid w:val="004D3936"/>
    <w:rsid w:val="004D3AFF"/>
    <w:rsid w:val="004D3BF5"/>
    <w:rsid w:val="004D3DC8"/>
    <w:rsid w:val="004D4377"/>
    <w:rsid w:val="004D46C4"/>
    <w:rsid w:val="004D488C"/>
    <w:rsid w:val="004D4AA3"/>
    <w:rsid w:val="004D4C37"/>
    <w:rsid w:val="004D513A"/>
    <w:rsid w:val="004D5E3A"/>
    <w:rsid w:val="004D65CB"/>
    <w:rsid w:val="004D66C8"/>
    <w:rsid w:val="004D68DF"/>
    <w:rsid w:val="004D6FB4"/>
    <w:rsid w:val="004D7607"/>
    <w:rsid w:val="004D7796"/>
    <w:rsid w:val="004D7F39"/>
    <w:rsid w:val="004E05FB"/>
    <w:rsid w:val="004E0A4D"/>
    <w:rsid w:val="004E1E24"/>
    <w:rsid w:val="004E1EC0"/>
    <w:rsid w:val="004E1EE4"/>
    <w:rsid w:val="004E22B8"/>
    <w:rsid w:val="004E2F73"/>
    <w:rsid w:val="004E2FB2"/>
    <w:rsid w:val="004E327D"/>
    <w:rsid w:val="004E3767"/>
    <w:rsid w:val="004E3D7E"/>
    <w:rsid w:val="004E4554"/>
    <w:rsid w:val="004E4965"/>
    <w:rsid w:val="004E4ACC"/>
    <w:rsid w:val="004E4AD4"/>
    <w:rsid w:val="004E4D5B"/>
    <w:rsid w:val="004E5DC0"/>
    <w:rsid w:val="004E5FAB"/>
    <w:rsid w:val="004E60AC"/>
    <w:rsid w:val="004E61E5"/>
    <w:rsid w:val="004E62B5"/>
    <w:rsid w:val="004E6727"/>
    <w:rsid w:val="004E7772"/>
    <w:rsid w:val="004E789C"/>
    <w:rsid w:val="004E7A63"/>
    <w:rsid w:val="004F0057"/>
    <w:rsid w:val="004F03E5"/>
    <w:rsid w:val="004F04B5"/>
    <w:rsid w:val="004F0725"/>
    <w:rsid w:val="004F0DAE"/>
    <w:rsid w:val="004F0F3A"/>
    <w:rsid w:val="004F11D2"/>
    <w:rsid w:val="004F27F8"/>
    <w:rsid w:val="004F281C"/>
    <w:rsid w:val="004F29E9"/>
    <w:rsid w:val="004F2D06"/>
    <w:rsid w:val="004F3234"/>
    <w:rsid w:val="004F41C6"/>
    <w:rsid w:val="004F5623"/>
    <w:rsid w:val="004F63AB"/>
    <w:rsid w:val="004F66F3"/>
    <w:rsid w:val="004F737C"/>
    <w:rsid w:val="004F7882"/>
    <w:rsid w:val="004F79BF"/>
    <w:rsid w:val="004F79E1"/>
    <w:rsid w:val="004F7A38"/>
    <w:rsid w:val="00500E9C"/>
    <w:rsid w:val="0050102E"/>
    <w:rsid w:val="0050185B"/>
    <w:rsid w:val="00503356"/>
    <w:rsid w:val="0050367A"/>
    <w:rsid w:val="0050368A"/>
    <w:rsid w:val="005043A6"/>
    <w:rsid w:val="00504E33"/>
    <w:rsid w:val="005059DD"/>
    <w:rsid w:val="00505B78"/>
    <w:rsid w:val="00505D30"/>
    <w:rsid w:val="00505DE4"/>
    <w:rsid w:val="00506243"/>
    <w:rsid w:val="005069A3"/>
    <w:rsid w:val="0050711F"/>
    <w:rsid w:val="00507990"/>
    <w:rsid w:val="005079D4"/>
    <w:rsid w:val="00507A78"/>
    <w:rsid w:val="00507E74"/>
    <w:rsid w:val="00511180"/>
    <w:rsid w:val="005112A3"/>
    <w:rsid w:val="00511F1A"/>
    <w:rsid w:val="0051213C"/>
    <w:rsid w:val="0051269E"/>
    <w:rsid w:val="005132AA"/>
    <w:rsid w:val="005134AA"/>
    <w:rsid w:val="0051376E"/>
    <w:rsid w:val="005137FC"/>
    <w:rsid w:val="00513999"/>
    <w:rsid w:val="005140BD"/>
    <w:rsid w:val="005146A4"/>
    <w:rsid w:val="005156C2"/>
    <w:rsid w:val="00516107"/>
    <w:rsid w:val="0051661C"/>
    <w:rsid w:val="0051771F"/>
    <w:rsid w:val="005178CD"/>
    <w:rsid w:val="00517ADD"/>
    <w:rsid w:val="00517D49"/>
    <w:rsid w:val="00520127"/>
    <w:rsid w:val="00520A0A"/>
    <w:rsid w:val="00520A40"/>
    <w:rsid w:val="00520DD9"/>
    <w:rsid w:val="00521647"/>
    <w:rsid w:val="00521FAF"/>
    <w:rsid w:val="005223C2"/>
    <w:rsid w:val="005224B0"/>
    <w:rsid w:val="00522B89"/>
    <w:rsid w:val="00522EBB"/>
    <w:rsid w:val="005230C9"/>
    <w:rsid w:val="00524361"/>
    <w:rsid w:val="005245F5"/>
    <w:rsid w:val="005248C5"/>
    <w:rsid w:val="00525701"/>
    <w:rsid w:val="00525ADD"/>
    <w:rsid w:val="00525AF4"/>
    <w:rsid w:val="00526AF4"/>
    <w:rsid w:val="005274AD"/>
    <w:rsid w:val="00527882"/>
    <w:rsid w:val="00527DC2"/>
    <w:rsid w:val="00530692"/>
    <w:rsid w:val="00530D5B"/>
    <w:rsid w:val="005312B8"/>
    <w:rsid w:val="005313AE"/>
    <w:rsid w:val="005313CC"/>
    <w:rsid w:val="005313F2"/>
    <w:rsid w:val="005316F0"/>
    <w:rsid w:val="00531766"/>
    <w:rsid w:val="00531882"/>
    <w:rsid w:val="00532054"/>
    <w:rsid w:val="00532F44"/>
    <w:rsid w:val="00533675"/>
    <w:rsid w:val="005342E2"/>
    <w:rsid w:val="005348CB"/>
    <w:rsid w:val="005353B5"/>
    <w:rsid w:val="00536183"/>
    <w:rsid w:val="0053717E"/>
    <w:rsid w:val="005376B1"/>
    <w:rsid w:val="005377F8"/>
    <w:rsid w:val="00537CBA"/>
    <w:rsid w:val="005403ED"/>
    <w:rsid w:val="00540A7A"/>
    <w:rsid w:val="00540EC4"/>
    <w:rsid w:val="00540FA6"/>
    <w:rsid w:val="005414E8"/>
    <w:rsid w:val="0054158D"/>
    <w:rsid w:val="00541FB0"/>
    <w:rsid w:val="00542024"/>
    <w:rsid w:val="00542749"/>
    <w:rsid w:val="005433C6"/>
    <w:rsid w:val="00543FDF"/>
    <w:rsid w:val="005449C2"/>
    <w:rsid w:val="00545614"/>
    <w:rsid w:val="00546EEE"/>
    <w:rsid w:val="00546F0F"/>
    <w:rsid w:val="00546F8F"/>
    <w:rsid w:val="00546FB9"/>
    <w:rsid w:val="00547668"/>
    <w:rsid w:val="00547D40"/>
    <w:rsid w:val="00547F39"/>
    <w:rsid w:val="00551B43"/>
    <w:rsid w:val="005521E2"/>
    <w:rsid w:val="00552430"/>
    <w:rsid w:val="0055320A"/>
    <w:rsid w:val="00553A97"/>
    <w:rsid w:val="00553B45"/>
    <w:rsid w:val="00553C68"/>
    <w:rsid w:val="00554D5A"/>
    <w:rsid w:val="00554DAE"/>
    <w:rsid w:val="00554E55"/>
    <w:rsid w:val="0055529D"/>
    <w:rsid w:val="005555CD"/>
    <w:rsid w:val="00555779"/>
    <w:rsid w:val="00555C0A"/>
    <w:rsid w:val="00556264"/>
    <w:rsid w:val="00556DB2"/>
    <w:rsid w:val="00556EE3"/>
    <w:rsid w:val="005606BD"/>
    <w:rsid w:val="00560A61"/>
    <w:rsid w:val="00560B4D"/>
    <w:rsid w:val="00561593"/>
    <w:rsid w:val="00561AD0"/>
    <w:rsid w:val="00561D1E"/>
    <w:rsid w:val="0056206A"/>
    <w:rsid w:val="005621C1"/>
    <w:rsid w:val="005629F2"/>
    <w:rsid w:val="00562CEB"/>
    <w:rsid w:val="0056424A"/>
    <w:rsid w:val="00565003"/>
    <w:rsid w:val="00565074"/>
    <w:rsid w:val="005653F7"/>
    <w:rsid w:val="00565765"/>
    <w:rsid w:val="00565A33"/>
    <w:rsid w:val="00565B7D"/>
    <w:rsid w:val="005660E8"/>
    <w:rsid w:val="00566630"/>
    <w:rsid w:val="00566D45"/>
    <w:rsid w:val="005672A9"/>
    <w:rsid w:val="005676FF"/>
    <w:rsid w:val="00570342"/>
    <w:rsid w:val="005710C9"/>
    <w:rsid w:val="00571133"/>
    <w:rsid w:val="005715BA"/>
    <w:rsid w:val="005723BD"/>
    <w:rsid w:val="005726A5"/>
    <w:rsid w:val="00574184"/>
    <w:rsid w:val="005741BF"/>
    <w:rsid w:val="005747E0"/>
    <w:rsid w:val="0057525A"/>
    <w:rsid w:val="00575BAC"/>
    <w:rsid w:val="00576241"/>
    <w:rsid w:val="0057743E"/>
    <w:rsid w:val="00580218"/>
    <w:rsid w:val="00580564"/>
    <w:rsid w:val="00580891"/>
    <w:rsid w:val="00581976"/>
    <w:rsid w:val="00581C2D"/>
    <w:rsid w:val="00582058"/>
    <w:rsid w:val="00582EBB"/>
    <w:rsid w:val="0058360E"/>
    <w:rsid w:val="00583D68"/>
    <w:rsid w:val="00584CF5"/>
    <w:rsid w:val="00584F3F"/>
    <w:rsid w:val="005852A6"/>
    <w:rsid w:val="00585D61"/>
    <w:rsid w:val="00586B2D"/>
    <w:rsid w:val="005904B9"/>
    <w:rsid w:val="00590539"/>
    <w:rsid w:val="005905AD"/>
    <w:rsid w:val="00590814"/>
    <w:rsid w:val="00590F9A"/>
    <w:rsid w:val="005912FA"/>
    <w:rsid w:val="00591EF9"/>
    <w:rsid w:val="00592051"/>
    <w:rsid w:val="00592CAD"/>
    <w:rsid w:val="00592E37"/>
    <w:rsid w:val="00592E69"/>
    <w:rsid w:val="0059308A"/>
    <w:rsid w:val="00593262"/>
    <w:rsid w:val="00593FE7"/>
    <w:rsid w:val="0059459C"/>
    <w:rsid w:val="00594AAE"/>
    <w:rsid w:val="00595C67"/>
    <w:rsid w:val="0059629B"/>
    <w:rsid w:val="0059791F"/>
    <w:rsid w:val="00597AEF"/>
    <w:rsid w:val="00597C06"/>
    <w:rsid w:val="005A03D7"/>
    <w:rsid w:val="005A04F5"/>
    <w:rsid w:val="005A098F"/>
    <w:rsid w:val="005A1337"/>
    <w:rsid w:val="005A136C"/>
    <w:rsid w:val="005A1764"/>
    <w:rsid w:val="005A19C7"/>
    <w:rsid w:val="005A1C52"/>
    <w:rsid w:val="005A217E"/>
    <w:rsid w:val="005A2455"/>
    <w:rsid w:val="005A2973"/>
    <w:rsid w:val="005A34F3"/>
    <w:rsid w:val="005A3B18"/>
    <w:rsid w:val="005A3DC7"/>
    <w:rsid w:val="005A569B"/>
    <w:rsid w:val="005A70F1"/>
    <w:rsid w:val="005A73F5"/>
    <w:rsid w:val="005A7C76"/>
    <w:rsid w:val="005A7E30"/>
    <w:rsid w:val="005B085C"/>
    <w:rsid w:val="005B140E"/>
    <w:rsid w:val="005B17FA"/>
    <w:rsid w:val="005B182C"/>
    <w:rsid w:val="005B1D64"/>
    <w:rsid w:val="005B200C"/>
    <w:rsid w:val="005B20BB"/>
    <w:rsid w:val="005B24D3"/>
    <w:rsid w:val="005B25F6"/>
    <w:rsid w:val="005B2F5D"/>
    <w:rsid w:val="005B391F"/>
    <w:rsid w:val="005B39BB"/>
    <w:rsid w:val="005B41DD"/>
    <w:rsid w:val="005B4370"/>
    <w:rsid w:val="005B440E"/>
    <w:rsid w:val="005B446D"/>
    <w:rsid w:val="005B4594"/>
    <w:rsid w:val="005B473D"/>
    <w:rsid w:val="005B4F1C"/>
    <w:rsid w:val="005B55A2"/>
    <w:rsid w:val="005B69CD"/>
    <w:rsid w:val="005B6A48"/>
    <w:rsid w:val="005B6E4C"/>
    <w:rsid w:val="005B70EA"/>
    <w:rsid w:val="005B7553"/>
    <w:rsid w:val="005B7568"/>
    <w:rsid w:val="005B78FB"/>
    <w:rsid w:val="005B7D17"/>
    <w:rsid w:val="005B7E47"/>
    <w:rsid w:val="005C03DB"/>
    <w:rsid w:val="005C05D7"/>
    <w:rsid w:val="005C0D21"/>
    <w:rsid w:val="005C10FA"/>
    <w:rsid w:val="005C1143"/>
    <w:rsid w:val="005C137E"/>
    <w:rsid w:val="005C159D"/>
    <w:rsid w:val="005C1B81"/>
    <w:rsid w:val="005C2789"/>
    <w:rsid w:val="005C3ECC"/>
    <w:rsid w:val="005C47B3"/>
    <w:rsid w:val="005C4876"/>
    <w:rsid w:val="005C5889"/>
    <w:rsid w:val="005C5DC7"/>
    <w:rsid w:val="005C5EC7"/>
    <w:rsid w:val="005C64B3"/>
    <w:rsid w:val="005C658E"/>
    <w:rsid w:val="005C6998"/>
    <w:rsid w:val="005C6D68"/>
    <w:rsid w:val="005C6E1F"/>
    <w:rsid w:val="005C738B"/>
    <w:rsid w:val="005C7519"/>
    <w:rsid w:val="005C7732"/>
    <w:rsid w:val="005C7FF6"/>
    <w:rsid w:val="005C7FF8"/>
    <w:rsid w:val="005D047E"/>
    <w:rsid w:val="005D07B3"/>
    <w:rsid w:val="005D0AE7"/>
    <w:rsid w:val="005D0B35"/>
    <w:rsid w:val="005D0BE3"/>
    <w:rsid w:val="005D0D04"/>
    <w:rsid w:val="005D0D89"/>
    <w:rsid w:val="005D2120"/>
    <w:rsid w:val="005D330C"/>
    <w:rsid w:val="005D402D"/>
    <w:rsid w:val="005D4C38"/>
    <w:rsid w:val="005D5650"/>
    <w:rsid w:val="005D6210"/>
    <w:rsid w:val="005D62A6"/>
    <w:rsid w:val="005D6417"/>
    <w:rsid w:val="005D68D7"/>
    <w:rsid w:val="005D6CA0"/>
    <w:rsid w:val="005D7690"/>
    <w:rsid w:val="005D7A4B"/>
    <w:rsid w:val="005E018A"/>
    <w:rsid w:val="005E0A12"/>
    <w:rsid w:val="005E0C1F"/>
    <w:rsid w:val="005E1031"/>
    <w:rsid w:val="005E1422"/>
    <w:rsid w:val="005E21A1"/>
    <w:rsid w:val="005E319D"/>
    <w:rsid w:val="005E3263"/>
    <w:rsid w:val="005E3653"/>
    <w:rsid w:val="005E3D63"/>
    <w:rsid w:val="005E56FB"/>
    <w:rsid w:val="005E5B19"/>
    <w:rsid w:val="005E5C9C"/>
    <w:rsid w:val="005E6609"/>
    <w:rsid w:val="005E692C"/>
    <w:rsid w:val="005E6D52"/>
    <w:rsid w:val="005E7093"/>
    <w:rsid w:val="005E786C"/>
    <w:rsid w:val="005E7DDA"/>
    <w:rsid w:val="005F0663"/>
    <w:rsid w:val="005F0D0D"/>
    <w:rsid w:val="005F1181"/>
    <w:rsid w:val="005F1765"/>
    <w:rsid w:val="005F1A00"/>
    <w:rsid w:val="005F1ED8"/>
    <w:rsid w:val="005F1FE1"/>
    <w:rsid w:val="005F2D1A"/>
    <w:rsid w:val="005F2FF6"/>
    <w:rsid w:val="005F3064"/>
    <w:rsid w:val="005F31EB"/>
    <w:rsid w:val="005F326C"/>
    <w:rsid w:val="005F34B0"/>
    <w:rsid w:val="005F3AA9"/>
    <w:rsid w:val="005F3E41"/>
    <w:rsid w:val="005F4396"/>
    <w:rsid w:val="005F5414"/>
    <w:rsid w:val="005F54CB"/>
    <w:rsid w:val="005F5D77"/>
    <w:rsid w:val="005F63CA"/>
    <w:rsid w:val="005F6475"/>
    <w:rsid w:val="005F6854"/>
    <w:rsid w:val="005F70E3"/>
    <w:rsid w:val="005F7100"/>
    <w:rsid w:val="006006AF"/>
    <w:rsid w:val="00600D17"/>
    <w:rsid w:val="00600E77"/>
    <w:rsid w:val="006010DE"/>
    <w:rsid w:val="006010F5"/>
    <w:rsid w:val="0060141B"/>
    <w:rsid w:val="00601AD1"/>
    <w:rsid w:val="00601B9C"/>
    <w:rsid w:val="00602F5F"/>
    <w:rsid w:val="00603B05"/>
    <w:rsid w:val="006040C3"/>
    <w:rsid w:val="0060413D"/>
    <w:rsid w:val="006044CD"/>
    <w:rsid w:val="00604A59"/>
    <w:rsid w:val="00605976"/>
    <w:rsid w:val="00606C90"/>
    <w:rsid w:val="006074C7"/>
    <w:rsid w:val="00607728"/>
    <w:rsid w:val="00607743"/>
    <w:rsid w:val="006078B3"/>
    <w:rsid w:val="0061033F"/>
    <w:rsid w:val="006103A5"/>
    <w:rsid w:val="00610941"/>
    <w:rsid w:val="00610B36"/>
    <w:rsid w:val="00610D36"/>
    <w:rsid w:val="006110CA"/>
    <w:rsid w:val="00611B86"/>
    <w:rsid w:val="00611F19"/>
    <w:rsid w:val="00612F46"/>
    <w:rsid w:val="00613C61"/>
    <w:rsid w:val="00614159"/>
    <w:rsid w:val="006146DE"/>
    <w:rsid w:val="00614781"/>
    <w:rsid w:val="00616468"/>
    <w:rsid w:val="00616BFC"/>
    <w:rsid w:val="00617650"/>
    <w:rsid w:val="00617A4B"/>
    <w:rsid w:val="00617D99"/>
    <w:rsid w:val="006203EF"/>
    <w:rsid w:val="006217A9"/>
    <w:rsid w:val="00621923"/>
    <w:rsid w:val="00621D43"/>
    <w:rsid w:val="00621E05"/>
    <w:rsid w:val="00622332"/>
    <w:rsid w:val="0062343E"/>
    <w:rsid w:val="0062347A"/>
    <w:rsid w:val="0062406A"/>
    <w:rsid w:val="00624242"/>
    <w:rsid w:val="00624780"/>
    <w:rsid w:val="006247B0"/>
    <w:rsid w:val="00624899"/>
    <w:rsid w:val="006251E2"/>
    <w:rsid w:val="006253BA"/>
    <w:rsid w:val="006258C8"/>
    <w:rsid w:val="006259E3"/>
    <w:rsid w:val="00625D6B"/>
    <w:rsid w:val="00626021"/>
    <w:rsid w:val="006260C6"/>
    <w:rsid w:val="00626524"/>
    <w:rsid w:val="00626B03"/>
    <w:rsid w:val="00626E3D"/>
    <w:rsid w:val="00627275"/>
    <w:rsid w:val="00627CA6"/>
    <w:rsid w:val="0063045E"/>
    <w:rsid w:val="00630610"/>
    <w:rsid w:val="00630E75"/>
    <w:rsid w:val="00631C6D"/>
    <w:rsid w:val="00631D12"/>
    <w:rsid w:val="00631FD1"/>
    <w:rsid w:val="006320F6"/>
    <w:rsid w:val="0063296C"/>
    <w:rsid w:val="006331BE"/>
    <w:rsid w:val="00633271"/>
    <w:rsid w:val="0063372A"/>
    <w:rsid w:val="00633A68"/>
    <w:rsid w:val="00634DA4"/>
    <w:rsid w:val="00634DBD"/>
    <w:rsid w:val="006359AF"/>
    <w:rsid w:val="00636280"/>
    <w:rsid w:val="0063647F"/>
    <w:rsid w:val="006365E9"/>
    <w:rsid w:val="00636E47"/>
    <w:rsid w:val="00637098"/>
    <w:rsid w:val="00637537"/>
    <w:rsid w:val="006376C7"/>
    <w:rsid w:val="00637F94"/>
    <w:rsid w:val="006402C6"/>
    <w:rsid w:val="00640B36"/>
    <w:rsid w:val="006411E2"/>
    <w:rsid w:val="006419B7"/>
    <w:rsid w:val="006427CA"/>
    <w:rsid w:val="00642CAD"/>
    <w:rsid w:val="00643016"/>
    <w:rsid w:val="006434F6"/>
    <w:rsid w:val="00643AB1"/>
    <w:rsid w:val="006443C0"/>
    <w:rsid w:val="00644827"/>
    <w:rsid w:val="00645483"/>
    <w:rsid w:val="00647039"/>
    <w:rsid w:val="00650104"/>
    <w:rsid w:val="006507BD"/>
    <w:rsid w:val="00650836"/>
    <w:rsid w:val="00650AF1"/>
    <w:rsid w:val="00651DD4"/>
    <w:rsid w:val="0065286B"/>
    <w:rsid w:val="0065332A"/>
    <w:rsid w:val="00653E3F"/>
    <w:rsid w:val="00653E71"/>
    <w:rsid w:val="00655183"/>
    <w:rsid w:val="0065535A"/>
    <w:rsid w:val="006556A3"/>
    <w:rsid w:val="00655CB4"/>
    <w:rsid w:val="00655FAE"/>
    <w:rsid w:val="0065613D"/>
    <w:rsid w:val="00656490"/>
    <w:rsid w:val="0065683E"/>
    <w:rsid w:val="00656A54"/>
    <w:rsid w:val="00656C5E"/>
    <w:rsid w:val="00656CAC"/>
    <w:rsid w:val="00656E9C"/>
    <w:rsid w:val="00657047"/>
    <w:rsid w:val="00657A26"/>
    <w:rsid w:val="00657F87"/>
    <w:rsid w:val="00660681"/>
    <w:rsid w:val="00660A1A"/>
    <w:rsid w:val="00661EF8"/>
    <w:rsid w:val="00663746"/>
    <w:rsid w:val="00663894"/>
    <w:rsid w:val="00664A67"/>
    <w:rsid w:val="00664EC4"/>
    <w:rsid w:val="00664F26"/>
    <w:rsid w:val="006650A8"/>
    <w:rsid w:val="00666C16"/>
    <w:rsid w:val="00666F41"/>
    <w:rsid w:val="00666FEB"/>
    <w:rsid w:val="006675EE"/>
    <w:rsid w:val="00667E91"/>
    <w:rsid w:val="00670C81"/>
    <w:rsid w:val="00671D5C"/>
    <w:rsid w:val="00672456"/>
    <w:rsid w:val="00672A9F"/>
    <w:rsid w:val="00672D17"/>
    <w:rsid w:val="00672DCA"/>
    <w:rsid w:val="00673267"/>
    <w:rsid w:val="006738C0"/>
    <w:rsid w:val="00673E9A"/>
    <w:rsid w:val="00673EEA"/>
    <w:rsid w:val="006745CD"/>
    <w:rsid w:val="006750DB"/>
    <w:rsid w:val="006753B2"/>
    <w:rsid w:val="00675416"/>
    <w:rsid w:val="00675653"/>
    <w:rsid w:val="0067570B"/>
    <w:rsid w:val="006765AB"/>
    <w:rsid w:val="0067770C"/>
    <w:rsid w:val="00677BFF"/>
    <w:rsid w:val="00677D98"/>
    <w:rsid w:val="00677E9E"/>
    <w:rsid w:val="00677FC2"/>
    <w:rsid w:val="00680079"/>
    <w:rsid w:val="006806D0"/>
    <w:rsid w:val="00680767"/>
    <w:rsid w:val="00680A42"/>
    <w:rsid w:val="00681642"/>
    <w:rsid w:val="00681922"/>
    <w:rsid w:val="00681E59"/>
    <w:rsid w:val="0068237B"/>
    <w:rsid w:val="006830EB"/>
    <w:rsid w:val="00683A97"/>
    <w:rsid w:val="00683AE4"/>
    <w:rsid w:val="00683AE6"/>
    <w:rsid w:val="00683CA2"/>
    <w:rsid w:val="0068470D"/>
    <w:rsid w:val="00684993"/>
    <w:rsid w:val="00684B79"/>
    <w:rsid w:val="00684DFC"/>
    <w:rsid w:val="0068627F"/>
    <w:rsid w:val="006867BB"/>
    <w:rsid w:val="0068684F"/>
    <w:rsid w:val="00686F0A"/>
    <w:rsid w:val="0068759C"/>
    <w:rsid w:val="00690610"/>
    <w:rsid w:val="00690A0A"/>
    <w:rsid w:val="006910CA"/>
    <w:rsid w:val="0069131C"/>
    <w:rsid w:val="00691595"/>
    <w:rsid w:val="0069162D"/>
    <w:rsid w:val="006928FC"/>
    <w:rsid w:val="00692C2B"/>
    <w:rsid w:val="0069317E"/>
    <w:rsid w:val="006931E9"/>
    <w:rsid w:val="006932B7"/>
    <w:rsid w:val="006933D7"/>
    <w:rsid w:val="00693A7D"/>
    <w:rsid w:val="00693D07"/>
    <w:rsid w:val="00694EDA"/>
    <w:rsid w:val="00695841"/>
    <w:rsid w:val="00695F9C"/>
    <w:rsid w:val="006967F1"/>
    <w:rsid w:val="00697834"/>
    <w:rsid w:val="00697CC6"/>
    <w:rsid w:val="006A0894"/>
    <w:rsid w:val="006A114E"/>
    <w:rsid w:val="006A13BF"/>
    <w:rsid w:val="006A1B9E"/>
    <w:rsid w:val="006A1D8E"/>
    <w:rsid w:val="006A20FA"/>
    <w:rsid w:val="006A2804"/>
    <w:rsid w:val="006A3130"/>
    <w:rsid w:val="006A383C"/>
    <w:rsid w:val="006A39AD"/>
    <w:rsid w:val="006A3E24"/>
    <w:rsid w:val="006A4226"/>
    <w:rsid w:val="006A4353"/>
    <w:rsid w:val="006A4992"/>
    <w:rsid w:val="006A4C0B"/>
    <w:rsid w:val="006A5544"/>
    <w:rsid w:val="006A58C9"/>
    <w:rsid w:val="006A5F08"/>
    <w:rsid w:val="006A60EC"/>
    <w:rsid w:val="006A66C8"/>
    <w:rsid w:val="006A6C09"/>
    <w:rsid w:val="006A70EA"/>
    <w:rsid w:val="006A7522"/>
    <w:rsid w:val="006A7713"/>
    <w:rsid w:val="006B052C"/>
    <w:rsid w:val="006B06ED"/>
    <w:rsid w:val="006B0973"/>
    <w:rsid w:val="006B0D14"/>
    <w:rsid w:val="006B2D7D"/>
    <w:rsid w:val="006B3284"/>
    <w:rsid w:val="006B3328"/>
    <w:rsid w:val="006B3944"/>
    <w:rsid w:val="006B39FB"/>
    <w:rsid w:val="006B3BF5"/>
    <w:rsid w:val="006B47CA"/>
    <w:rsid w:val="006B487B"/>
    <w:rsid w:val="006B4E5A"/>
    <w:rsid w:val="006B523A"/>
    <w:rsid w:val="006B5555"/>
    <w:rsid w:val="006B6917"/>
    <w:rsid w:val="006B7466"/>
    <w:rsid w:val="006C1045"/>
    <w:rsid w:val="006C1C64"/>
    <w:rsid w:val="006C282F"/>
    <w:rsid w:val="006C3A7C"/>
    <w:rsid w:val="006C3D5A"/>
    <w:rsid w:val="006C42BD"/>
    <w:rsid w:val="006C44CA"/>
    <w:rsid w:val="006C45B1"/>
    <w:rsid w:val="006C4F52"/>
    <w:rsid w:val="006C5213"/>
    <w:rsid w:val="006C527D"/>
    <w:rsid w:val="006C52C7"/>
    <w:rsid w:val="006C6720"/>
    <w:rsid w:val="006C6D71"/>
    <w:rsid w:val="006C7033"/>
    <w:rsid w:val="006C783A"/>
    <w:rsid w:val="006D07EF"/>
    <w:rsid w:val="006D0ACA"/>
    <w:rsid w:val="006D0D5C"/>
    <w:rsid w:val="006D0E30"/>
    <w:rsid w:val="006D0FA3"/>
    <w:rsid w:val="006D129F"/>
    <w:rsid w:val="006D15F8"/>
    <w:rsid w:val="006D1E81"/>
    <w:rsid w:val="006D1F0E"/>
    <w:rsid w:val="006D2B79"/>
    <w:rsid w:val="006D2DAD"/>
    <w:rsid w:val="006D3ABD"/>
    <w:rsid w:val="006D40C5"/>
    <w:rsid w:val="006D42DB"/>
    <w:rsid w:val="006D4F5C"/>
    <w:rsid w:val="006D5AAB"/>
    <w:rsid w:val="006D61B3"/>
    <w:rsid w:val="006D6B78"/>
    <w:rsid w:val="006D7119"/>
    <w:rsid w:val="006D72D6"/>
    <w:rsid w:val="006D76C4"/>
    <w:rsid w:val="006D7D1F"/>
    <w:rsid w:val="006E0635"/>
    <w:rsid w:val="006E1872"/>
    <w:rsid w:val="006E19F5"/>
    <w:rsid w:val="006E1BFE"/>
    <w:rsid w:val="006E29FC"/>
    <w:rsid w:val="006E36B3"/>
    <w:rsid w:val="006E4489"/>
    <w:rsid w:val="006E45EA"/>
    <w:rsid w:val="006E49C2"/>
    <w:rsid w:val="006E49F5"/>
    <w:rsid w:val="006E5190"/>
    <w:rsid w:val="006E53F3"/>
    <w:rsid w:val="006E5870"/>
    <w:rsid w:val="006E702E"/>
    <w:rsid w:val="006E72BA"/>
    <w:rsid w:val="006E7DF2"/>
    <w:rsid w:val="006E7EFC"/>
    <w:rsid w:val="006F007D"/>
    <w:rsid w:val="006F062D"/>
    <w:rsid w:val="006F0821"/>
    <w:rsid w:val="006F0CB6"/>
    <w:rsid w:val="006F1029"/>
    <w:rsid w:val="006F1085"/>
    <w:rsid w:val="006F12F0"/>
    <w:rsid w:val="006F131F"/>
    <w:rsid w:val="006F14D8"/>
    <w:rsid w:val="006F2081"/>
    <w:rsid w:val="006F2119"/>
    <w:rsid w:val="006F2970"/>
    <w:rsid w:val="006F31E6"/>
    <w:rsid w:val="006F38C9"/>
    <w:rsid w:val="006F459F"/>
    <w:rsid w:val="006F47EB"/>
    <w:rsid w:val="006F499F"/>
    <w:rsid w:val="006F4E94"/>
    <w:rsid w:val="006F5124"/>
    <w:rsid w:val="006F5F0B"/>
    <w:rsid w:val="006F718A"/>
    <w:rsid w:val="006F725D"/>
    <w:rsid w:val="006F727A"/>
    <w:rsid w:val="006F72B7"/>
    <w:rsid w:val="006F7626"/>
    <w:rsid w:val="006F7701"/>
    <w:rsid w:val="00700664"/>
    <w:rsid w:val="0070093A"/>
    <w:rsid w:val="00700A37"/>
    <w:rsid w:val="007014CF"/>
    <w:rsid w:val="00701889"/>
    <w:rsid w:val="007030BD"/>
    <w:rsid w:val="00703702"/>
    <w:rsid w:val="007044F2"/>
    <w:rsid w:val="00705395"/>
    <w:rsid w:val="007055B9"/>
    <w:rsid w:val="00705652"/>
    <w:rsid w:val="00705B8D"/>
    <w:rsid w:val="007068F4"/>
    <w:rsid w:val="00706C32"/>
    <w:rsid w:val="00706DF4"/>
    <w:rsid w:val="007076CC"/>
    <w:rsid w:val="00707D5D"/>
    <w:rsid w:val="00707DE1"/>
    <w:rsid w:val="00707FC3"/>
    <w:rsid w:val="0071108A"/>
    <w:rsid w:val="0071143A"/>
    <w:rsid w:val="00711BA2"/>
    <w:rsid w:val="007127E7"/>
    <w:rsid w:val="00712E07"/>
    <w:rsid w:val="00713640"/>
    <w:rsid w:val="007143C2"/>
    <w:rsid w:val="007149B9"/>
    <w:rsid w:val="00714AD3"/>
    <w:rsid w:val="00714BA5"/>
    <w:rsid w:val="00715BF8"/>
    <w:rsid w:val="00715DB7"/>
    <w:rsid w:val="0071633F"/>
    <w:rsid w:val="007163E1"/>
    <w:rsid w:val="00716F21"/>
    <w:rsid w:val="0071713B"/>
    <w:rsid w:val="00717784"/>
    <w:rsid w:val="00717CB7"/>
    <w:rsid w:val="007200B3"/>
    <w:rsid w:val="00720130"/>
    <w:rsid w:val="00720C39"/>
    <w:rsid w:val="00720C5D"/>
    <w:rsid w:val="007213D6"/>
    <w:rsid w:val="00721471"/>
    <w:rsid w:val="00721807"/>
    <w:rsid w:val="00721863"/>
    <w:rsid w:val="0072194F"/>
    <w:rsid w:val="00721B19"/>
    <w:rsid w:val="00721B6B"/>
    <w:rsid w:val="0072235A"/>
    <w:rsid w:val="00722775"/>
    <w:rsid w:val="007235E4"/>
    <w:rsid w:val="0072366B"/>
    <w:rsid w:val="00723750"/>
    <w:rsid w:val="00724027"/>
    <w:rsid w:val="007244FE"/>
    <w:rsid w:val="00724A74"/>
    <w:rsid w:val="00724ED6"/>
    <w:rsid w:val="00725002"/>
    <w:rsid w:val="00725026"/>
    <w:rsid w:val="00725135"/>
    <w:rsid w:val="0072545F"/>
    <w:rsid w:val="007263CF"/>
    <w:rsid w:val="00726828"/>
    <w:rsid w:val="00726EDB"/>
    <w:rsid w:val="00731028"/>
    <w:rsid w:val="007311D5"/>
    <w:rsid w:val="007317B3"/>
    <w:rsid w:val="00731B1C"/>
    <w:rsid w:val="00732593"/>
    <w:rsid w:val="007329A5"/>
    <w:rsid w:val="00732FD5"/>
    <w:rsid w:val="00733171"/>
    <w:rsid w:val="007336F1"/>
    <w:rsid w:val="00733E60"/>
    <w:rsid w:val="00734198"/>
    <w:rsid w:val="00734B41"/>
    <w:rsid w:val="007351AE"/>
    <w:rsid w:val="00735A98"/>
    <w:rsid w:val="00735F1A"/>
    <w:rsid w:val="00735FF3"/>
    <w:rsid w:val="00736155"/>
    <w:rsid w:val="00737BFF"/>
    <w:rsid w:val="007405D4"/>
    <w:rsid w:val="00740D8C"/>
    <w:rsid w:val="00741349"/>
    <w:rsid w:val="00741432"/>
    <w:rsid w:val="007414AF"/>
    <w:rsid w:val="00741D58"/>
    <w:rsid w:val="00741FF2"/>
    <w:rsid w:val="007423E1"/>
    <w:rsid w:val="00742803"/>
    <w:rsid w:val="00742BB4"/>
    <w:rsid w:val="00743609"/>
    <w:rsid w:val="00743804"/>
    <w:rsid w:val="00743907"/>
    <w:rsid w:val="00743946"/>
    <w:rsid w:val="00743955"/>
    <w:rsid w:val="00743B6F"/>
    <w:rsid w:val="00744ED5"/>
    <w:rsid w:val="00745270"/>
    <w:rsid w:val="007456F6"/>
    <w:rsid w:val="00745B0D"/>
    <w:rsid w:val="00745E6B"/>
    <w:rsid w:val="00746714"/>
    <w:rsid w:val="007468E2"/>
    <w:rsid w:val="00747249"/>
    <w:rsid w:val="00747FD5"/>
    <w:rsid w:val="00750803"/>
    <w:rsid w:val="00751447"/>
    <w:rsid w:val="007521D0"/>
    <w:rsid w:val="00752632"/>
    <w:rsid w:val="0075311E"/>
    <w:rsid w:val="007539D2"/>
    <w:rsid w:val="00753C21"/>
    <w:rsid w:val="00753E48"/>
    <w:rsid w:val="0075481C"/>
    <w:rsid w:val="00755417"/>
    <w:rsid w:val="00755A31"/>
    <w:rsid w:val="00755D87"/>
    <w:rsid w:val="00755D9E"/>
    <w:rsid w:val="00755E27"/>
    <w:rsid w:val="00756FFE"/>
    <w:rsid w:val="00757544"/>
    <w:rsid w:val="00757874"/>
    <w:rsid w:val="007579DC"/>
    <w:rsid w:val="00757A1B"/>
    <w:rsid w:val="00757DB5"/>
    <w:rsid w:val="007606A8"/>
    <w:rsid w:val="00760A3E"/>
    <w:rsid w:val="00760B2E"/>
    <w:rsid w:val="00760D2E"/>
    <w:rsid w:val="00761144"/>
    <w:rsid w:val="007615FA"/>
    <w:rsid w:val="0076160D"/>
    <w:rsid w:val="00761812"/>
    <w:rsid w:val="00761C14"/>
    <w:rsid w:val="007620A0"/>
    <w:rsid w:val="007629DE"/>
    <w:rsid w:val="00762AE3"/>
    <w:rsid w:val="00762FDD"/>
    <w:rsid w:val="0076363D"/>
    <w:rsid w:val="007638CF"/>
    <w:rsid w:val="00764E69"/>
    <w:rsid w:val="00765E4A"/>
    <w:rsid w:val="0076687D"/>
    <w:rsid w:val="007670F3"/>
    <w:rsid w:val="007705E2"/>
    <w:rsid w:val="0077088A"/>
    <w:rsid w:val="00770C29"/>
    <w:rsid w:val="00770E04"/>
    <w:rsid w:val="00770F74"/>
    <w:rsid w:val="00771F22"/>
    <w:rsid w:val="00772448"/>
    <w:rsid w:val="00772EB3"/>
    <w:rsid w:val="00773367"/>
    <w:rsid w:val="00776169"/>
    <w:rsid w:val="007761A5"/>
    <w:rsid w:val="007762DC"/>
    <w:rsid w:val="0077697F"/>
    <w:rsid w:val="007804B2"/>
    <w:rsid w:val="007804F1"/>
    <w:rsid w:val="00780D5C"/>
    <w:rsid w:val="0078185D"/>
    <w:rsid w:val="0078195B"/>
    <w:rsid w:val="00781C54"/>
    <w:rsid w:val="0078285B"/>
    <w:rsid w:val="00782FB9"/>
    <w:rsid w:val="0078351B"/>
    <w:rsid w:val="007844EA"/>
    <w:rsid w:val="00785687"/>
    <w:rsid w:val="00785897"/>
    <w:rsid w:val="00785B1B"/>
    <w:rsid w:val="00785ECF"/>
    <w:rsid w:val="00786130"/>
    <w:rsid w:val="00786B97"/>
    <w:rsid w:val="00787405"/>
    <w:rsid w:val="00787F50"/>
    <w:rsid w:val="0079031C"/>
    <w:rsid w:val="00790744"/>
    <w:rsid w:val="00790EDA"/>
    <w:rsid w:val="00790FE0"/>
    <w:rsid w:val="00791C62"/>
    <w:rsid w:val="00791D61"/>
    <w:rsid w:val="007924D2"/>
    <w:rsid w:val="007929DB"/>
    <w:rsid w:val="00793831"/>
    <w:rsid w:val="00793F69"/>
    <w:rsid w:val="007943BC"/>
    <w:rsid w:val="0079477B"/>
    <w:rsid w:val="00794DE6"/>
    <w:rsid w:val="007954E4"/>
    <w:rsid w:val="00795565"/>
    <w:rsid w:val="00795764"/>
    <w:rsid w:val="00795C9B"/>
    <w:rsid w:val="00795D0D"/>
    <w:rsid w:val="00796D51"/>
    <w:rsid w:val="00797864"/>
    <w:rsid w:val="007A08AF"/>
    <w:rsid w:val="007A093A"/>
    <w:rsid w:val="007A15A8"/>
    <w:rsid w:val="007A1CA9"/>
    <w:rsid w:val="007A2030"/>
    <w:rsid w:val="007A29A0"/>
    <w:rsid w:val="007A2DA8"/>
    <w:rsid w:val="007A47B2"/>
    <w:rsid w:val="007A5450"/>
    <w:rsid w:val="007A54D9"/>
    <w:rsid w:val="007A5819"/>
    <w:rsid w:val="007A5E18"/>
    <w:rsid w:val="007A5FEB"/>
    <w:rsid w:val="007A6708"/>
    <w:rsid w:val="007A6B3B"/>
    <w:rsid w:val="007A6B7A"/>
    <w:rsid w:val="007A6DF5"/>
    <w:rsid w:val="007A7A4B"/>
    <w:rsid w:val="007A7BA0"/>
    <w:rsid w:val="007A7BFA"/>
    <w:rsid w:val="007A7E17"/>
    <w:rsid w:val="007B0485"/>
    <w:rsid w:val="007B093D"/>
    <w:rsid w:val="007B1F46"/>
    <w:rsid w:val="007B20C6"/>
    <w:rsid w:val="007B2140"/>
    <w:rsid w:val="007B22AF"/>
    <w:rsid w:val="007B2376"/>
    <w:rsid w:val="007B35E3"/>
    <w:rsid w:val="007B3BCA"/>
    <w:rsid w:val="007B49A4"/>
    <w:rsid w:val="007B4A3C"/>
    <w:rsid w:val="007B4E66"/>
    <w:rsid w:val="007B50D2"/>
    <w:rsid w:val="007B5B02"/>
    <w:rsid w:val="007B5B1B"/>
    <w:rsid w:val="007B5D00"/>
    <w:rsid w:val="007B5D71"/>
    <w:rsid w:val="007B5F66"/>
    <w:rsid w:val="007B717E"/>
    <w:rsid w:val="007B7578"/>
    <w:rsid w:val="007B7677"/>
    <w:rsid w:val="007B7852"/>
    <w:rsid w:val="007B786E"/>
    <w:rsid w:val="007B7F29"/>
    <w:rsid w:val="007C016A"/>
    <w:rsid w:val="007C0509"/>
    <w:rsid w:val="007C0773"/>
    <w:rsid w:val="007C0FA9"/>
    <w:rsid w:val="007C16F1"/>
    <w:rsid w:val="007C1F0B"/>
    <w:rsid w:val="007C1FCC"/>
    <w:rsid w:val="007C248B"/>
    <w:rsid w:val="007C266E"/>
    <w:rsid w:val="007C27C5"/>
    <w:rsid w:val="007C28B9"/>
    <w:rsid w:val="007C34DF"/>
    <w:rsid w:val="007C37F3"/>
    <w:rsid w:val="007C44DB"/>
    <w:rsid w:val="007C4A8B"/>
    <w:rsid w:val="007C4B58"/>
    <w:rsid w:val="007C5233"/>
    <w:rsid w:val="007C533E"/>
    <w:rsid w:val="007C5FA1"/>
    <w:rsid w:val="007C62D9"/>
    <w:rsid w:val="007C6BE1"/>
    <w:rsid w:val="007C6D8F"/>
    <w:rsid w:val="007C6E24"/>
    <w:rsid w:val="007C786C"/>
    <w:rsid w:val="007C7894"/>
    <w:rsid w:val="007D078B"/>
    <w:rsid w:val="007D0981"/>
    <w:rsid w:val="007D1304"/>
    <w:rsid w:val="007D1363"/>
    <w:rsid w:val="007D1875"/>
    <w:rsid w:val="007D1ECE"/>
    <w:rsid w:val="007D1F1E"/>
    <w:rsid w:val="007D2062"/>
    <w:rsid w:val="007D2087"/>
    <w:rsid w:val="007D2C03"/>
    <w:rsid w:val="007D3497"/>
    <w:rsid w:val="007D37DD"/>
    <w:rsid w:val="007D450D"/>
    <w:rsid w:val="007D4E9E"/>
    <w:rsid w:val="007D5043"/>
    <w:rsid w:val="007D5876"/>
    <w:rsid w:val="007D680C"/>
    <w:rsid w:val="007D6866"/>
    <w:rsid w:val="007D6CBF"/>
    <w:rsid w:val="007D71B5"/>
    <w:rsid w:val="007D794F"/>
    <w:rsid w:val="007D7BDD"/>
    <w:rsid w:val="007E0059"/>
    <w:rsid w:val="007E02EB"/>
    <w:rsid w:val="007E15B9"/>
    <w:rsid w:val="007E1B8F"/>
    <w:rsid w:val="007E2B2C"/>
    <w:rsid w:val="007E2CA2"/>
    <w:rsid w:val="007E36D2"/>
    <w:rsid w:val="007E39D9"/>
    <w:rsid w:val="007E3FD4"/>
    <w:rsid w:val="007E47FC"/>
    <w:rsid w:val="007E4C0F"/>
    <w:rsid w:val="007E5A70"/>
    <w:rsid w:val="007E5D9A"/>
    <w:rsid w:val="007E5EB8"/>
    <w:rsid w:val="007E61DD"/>
    <w:rsid w:val="007E657F"/>
    <w:rsid w:val="007E7800"/>
    <w:rsid w:val="007F0104"/>
    <w:rsid w:val="007F03B2"/>
    <w:rsid w:val="007F03DC"/>
    <w:rsid w:val="007F13D3"/>
    <w:rsid w:val="007F142F"/>
    <w:rsid w:val="007F19D3"/>
    <w:rsid w:val="007F20F5"/>
    <w:rsid w:val="007F222C"/>
    <w:rsid w:val="007F2318"/>
    <w:rsid w:val="007F2AE0"/>
    <w:rsid w:val="007F2C04"/>
    <w:rsid w:val="007F2C47"/>
    <w:rsid w:val="007F2C8F"/>
    <w:rsid w:val="007F2CC9"/>
    <w:rsid w:val="007F2E28"/>
    <w:rsid w:val="007F38F5"/>
    <w:rsid w:val="007F3F69"/>
    <w:rsid w:val="007F409C"/>
    <w:rsid w:val="007F4A42"/>
    <w:rsid w:val="007F50A3"/>
    <w:rsid w:val="007F546A"/>
    <w:rsid w:val="007F553E"/>
    <w:rsid w:val="007F5632"/>
    <w:rsid w:val="007F5D00"/>
    <w:rsid w:val="007F6104"/>
    <w:rsid w:val="007F6C9E"/>
    <w:rsid w:val="007F7578"/>
    <w:rsid w:val="007F7BDE"/>
    <w:rsid w:val="007F7FA4"/>
    <w:rsid w:val="00800185"/>
    <w:rsid w:val="00800689"/>
    <w:rsid w:val="00800E7B"/>
    <w:rsid w:val="008017F6"/>
    <w:rsid w:val="008018C8"/>
    <w:rsid w:val="00801B45"/>
    <w:rsid w:val="00801BE3"/>
    <w:rsid w:val="00801E6A"/>
    <w:rsid w:val="00802589"/>
    <w:rsid w:val="0080295D"/>
    <w:rsid w:val="00802C4B"/>
    <w:rsid w:val="008038D7"/>
    <w:rsid w:val="00803ACE"/>
    <w:rsid w:val="00803F8A"/>
    <w:rsid w:val="0080400A"/>
    <w:rsid w:val="00804AB3"/>
    <w:rsid w:val="00805456"/>
    <w:rsid w:val="00805801"/>
    <w:rsid w:val="008068BD"/>
    <w:rsid w:val="00807526"/>
    <w:rsid w:val="00810814"/>
    <w:rsid w:val="00810924"/>
    <w:rsid w:val="0081140A"/>
    <w:rsid w:val="008116A4"/>
    <w:rsid w:val="008130B9"/>
    <w:rsid w:val="008131D0"/>
    <w:rsid w:val="00813B3C"/>
    <w:rsid w:val="00813CDA"/>
    <w:rsid w:val="00813F88"/>
    <w:rsid w:val="00814899"/>
    <w:rsid w:val="00814AC5"/>
    <w:rsid w:val="00814D8B"/>
    <w:rsid w:val="008150C6"/>
    <w:rsid w:val="008151F2"/>
    <w:rsid w:val="00815AB0"/>
    <w:rsid w:val="00815D46"/>
    <w:rsid w:val="0081619D"/>
    <w:rsid w:val="0081620B"/>
    <w:rsid w:val="008163DA"/>
    <w:rsid w:val="0081651E"/>
    <w:rsid w:val="00816AA3"/>
    <w:rsid w:val="00820CDB"/>
    <w:rsid w:val="00820DB6"/>
    <w:rsid w:val="00821D68"/>
    <w:rsid w:val="00821F73"/>
    <w:rsid w:val="008225A4"/>
    <w:rsid w:val="00822791"/>
    <w:rsid w:val="00822B94"/>
    <w:rsid w:val="00822DAB"/>
    <w:rsid w:val="00822DC1"/>
    <w:rsid w:val="00822E7E"/>
    <w:rsid w:val="00822ED1"/>
    <w:rsid w:val="00823E51"/>
    <w:rsid w:val="00824793"/>
    <w:rsid w:val="008248B2"/>
    <w:rsid w:val="00824E38"/>
    <w:rsid w:val="008252B9"/>
    <w:rsid w:val="008253F3"/>
    <w:rsid w:val="008256B7"/>
    <w:rsid w:val="00825710"/>
    <w:rsid w:val="0082711B"/>
    <w:rsid w:val="00827BBF"/>
    <w:rsid w:val="00827D3D"/>
    <w:rsid w:val="00827DFE"/>
    <w:rsid w:val="00830302"/>
    <w:rsid w:val="0083081A"/>
    <w:rsid w:val="00830ED6"/>
    <w:rsid w:val="00831749"/>
    <w:rsid w:val="008325AF"/>
    <w:rsid w:val="00832825"/>
    <w:rsid w:val="00832920"/>
    <w:rsid w:val="00832F33"/>
    <w:rsid w:val="0083317B"/>
    <w:rsid w:val="008337F5"/>
    <w:rsid w:val="0083415B"/>
    <w:rsid w:val="00834494"/>
    <w:rsid w:val="00834D14"/>
    <w:rsid w:val="00835287"/>
    <w:rsid w:val="008358BB"/>
    <w:rsid w:val="008364F2"/>
    <w:rsid w:val="0083654C"/>
    <w:rsid w:val="008369E4"/>
    <w:rsid w:val="008373CB"/>
    <w:rsid w:val="00840B3B"/>
    <w:rsid w:val="00841BC8"/>
    <w:rsid w:val="00841EB1"/>
    <w:rsid w:val="00842A9A"/>
    <w:rsid w:val="008431F6"/>
    <w:rsid w:val="0084377C"/>
    <w:rsid w:val="00843C6F"/>
    <w:rsid w:val="00843CA2"/>
    <w:rsid w:val="0084476D"/>
    <w:rsid w:val="00844A6D"/>
    <w:rsid w:val="00844A8A"/>
    <w:rsid w:val="00844C25"/>
    <w:rsid w:val="00845022"/>
    <w:rsid w:val="00845791"/>
    <w:rsid w:val="00845919"/>
    <w:rsid w:val="00845B37"/>
    <w:rsid w:val="00845D79"/>
    <w:rsid w:val="0084743E"/>
    <w:rsid w:val="008503CB"/>
    <w:rsid w:val="0085113C"/>
    <w:rsid w:val="00851862"/>
    <w:rsid w:val="00852663"/>
    <w:rsid w:val="00852941"/>
    <w:rsid w:val="00852FCB"/>
    <w:rsid w:val="00856667"/>
    <w:rsid w:val="00856F2B"/>
    <w:rsid w:val="00857147"/>
    <w:rsid w:val="008574E8"/>
    <w:rsid w:val="00857532"/>
    <w:rsid w:val="00857D87"/>
    <w:rsid w:val="00857DD1"/>
    <w:rsid w:val="0086009B"/>
    <w:rsid w:val="00861640"/>
    <w:rsid w:val="00861773"/>
    <w:rsid w:val="0086184C"/>
    <w:rsid w:val="00861988"/>
    <w:rsid w:val="00861A5D"/>
    <w:rsid w:val="00862555"/>
    <w:rsid w:val="00862E41"/>
    <w:rsid w:val="00863118"/>
    <w:rsid w:val="00863408"/>
    <w:rsid w:val="0086392F"/>
    <w:rsid w:val="00864E18"/>
    <w:rsid w:val="00865077"/>
    <w:rsid w:val="0086507B"/>
    <w:rsid w:val="008651AA"/>
    <w:rsid w:val="008657A7"/>
    <w:rsid w:val="00865EA3"/>
    <w:rsid w:val="0086696A"/>
    <w:rsid w:val="00866CF8"/>
    <w:rsid w:val="00866DDA"/>
    <w:rsid w:val="00867D1C"/>
    <w:rsid w:val="00867DCF"/>
    <w:rsid w:val="00870197"/>
    <w:rsid w:val="00870C1E"/>
    <w:rsid w:val="0087108E"/>
    <w:rsid w:val="00871256"/>
    <w:rsid w:val="0087129F"/>
    <w:rsid w:val="00871599"/>
    <w:rsid w:val="00871BC3"/>
    <w:rsid w:val="00872981"/>
    <w:rsid w:val="00872EBB"/>
    <w:rsid w:val="008730C7"/>
    <w:rsid w:val="0087317B"/>
    <w:rsid w:val="0087330F"/>
    <w:rsid w:val="00874E28"/>
    <w:rsid w:val="0087716B"/>
    <w:rsid w:val="00877646"/>
    <w:rsid w:val="00877AF1"/>
    <w:rsid w:val="0088019F"/>
    <w:rsid w:val="008807E1"/>
    <w:rsid w:val="00880950"/>
    <w:rsid w:val="00880EF8"/>
    <w:rsid w:val="0088103D"/>
    <w:rsid w:val="0088142C"/>
    <w:rsid w:val="00881DD2"/>
    <w:rsid w:val="00881DD7"/>
    <w:rsid w:val="00883604"/>
    <w:rsid w:val="00883C02"/>
    <w:rsid w:val="00884E8F"/>
    <w:rsid w:val="00884FD2"/>
    <w:rsid w:val="008852CA"/>
    <w:rsid w:val="00885642"/>
    <w:rsid w:val="00885F5D"/>
    <w:rsid w:val="00887251"/>
    <w:rsid w:val="008874BA"/>
    <w:rsid w:val="00887F1F"/>
    <w:rsid w:val="008904A3"/>
    <w:rsid w:val="00890C59"/>
    <w:rsid w:val="00891187"/>
    <w:rsid w:val="008915CE"/>
    <w:rsid w:val="00891CC0"/>
    <w:rsid w:val="0089295C"/>
    <w:rsid w:val="00892D37"/>
    <w:rsid w:val="008936DE"/>
    <w:rsid w:val="00893898"/>
    <w:rsid w:val="008938A1"/>
    <w:rsid w:val="0089390A"/>
    <w:rsid w:val="00893EB5"/>
    <w:rsid w:val="00893F42"/>
    <w:rsid w:val="008940E8"/>
    <w:rsid w:val="00894584"/>
    <w:rsid w:val="00894A24"/>
    <w:rsid w:val="0089529D"/>
    <w:rsid w:val="00895504"/>
    <w:rsid w:val="008955D7"/>
    <w:rsid w:val="0089581E"/>
    <w:rsid w:val="0089639E"/>
    <w:rsid w:val="00896DA0"/>
    <w:rsid w:val="00896E35"/>
    <w:rsid w:val="00897182"/>
    <w:rsid w:val="00897DFF"/>
    <w:rsid w:val="008A0390"/>
    <w:rsid w:val="008A04C6"/>
    <w:rsid w:val="008A0B53"/>
    <w:rsid w:val="008A0DBE"/>
    <w:rsid w:val="008A0E2B"/>
    <w:rsid w:val="008A1A79"/>
    <w:rsid w:val="008A1A82"/>
    <w:rsid w:val="008A2154"/>
    <w:rsid w:val="008A25C2"/>
    <w:rsid w:val="008A341C"/>
    <w:rsid w:val="008A3FDC"/>
    <w:rsid w:val="008A46AD"/>
    <w:rsid w:val="008A4A50"/>
    <w:rsid w:val="008A4B79"/>
    <w:rsid w:val="008A4C90"/>
    <w:rsid w:val="008A55FC"/>
    <w:rsid w:val="008A5EDE"/>
    <w:rsid w:val="008A65C6"/>
    <w:rsid w:val="008A670E"/>
    <w:rsid w:val="008A67B9"/>
    <w:rsid w:val="008A74E1"/>
    <w:rsid w:val="008A755F"/>
    <w:rsid w:val="008A7846"/>
    <w:rsid w:val="008A7D29"/>
    <w:rsid w:val="008A7DF4"/>
    <w:rsid w:val="008B00B1"/>
    <w:rsid w:val="008B02AD"/>
    <w:rsid w:val="008B0F81"/>
    <w:rsid w:val="008B122D"/>
    <w:rsid w:val="008B1810"/>
    <w:rsid w:val="008B1A23"/>
    <w:rsid w:val="008B1A4C"/>
    <w:rsid w:val="008B2971"/>
    <w:rsid w:val="008B3281"/>
    <w:rsid w:val="008B3DA8"/>
    <w:rsid w:val="008B41CB"/>
    <w:rsid w:val="008B4C28"/>
    <w:rsid w:val="008B5640"/>
    <w:rsid w:val="008B5659"/>
    <w:rsid w:val="008B56FE"/>
    <w:rsid w:val="008B5B44"/>
    <w:rsid w:val="008B5E91"/>
    <w:rsid w:val="008B61C1"/>
    <w:rsid w:val="008B645E"/>
    <w:rsid w:val="008B71DF"/>
    <w:rsid w:val="008B7A89"/>
    <w:rsid w:val="008C1CBD"/>
    <w:rsid w:val="008C21BF"/>
    <w:rsid w:val="008C25BE"/>
    <w:rsid w:val="008C298E"/>
    <w:rsid w:val="008C3DBC"/>
    <w:rsid w:val="008C3FEA"/>
    <w:rsid w:val="008C5748"/>
    <w:rsid w:val="008C599B"/>
    <w:rsid w:val="008C5B19"/>
    <w:rsid w:val="008C5DB2"/>
    <w:rsid w:val="008C5FB0"/>
    <w:rsid w:val="008C6567"/>
    <w:rsid w:val="008C6CE7"/>
    <w:rsid w:val="008C72E5"/>
    <w:rsid w:val="008C7326"/>
    <w:rsid w:val="008C7480"/>
    <w:rsid w:val="008C7741"/>
    <w:rsid w:val="008C7FD1"/>
    <w:rsid w:val="008D0398"/>
    <w:rsid w:val="008D0846"/>
    <w:rsid w:val="008D08A9"/>
    <w:rsid w:val="008D14DE"/>
    <w:rsid w:val="008D16FA"/>
    <w:rsid w:val="008D2583"/>
    <w:rsid w:val="008D272C"/>
    <w:rsid w:val="008D3765"/>
    <w:rsid w:val="008D3B92"/>
    <w:rsid w:val="008D44F6"/>
    <w:rsid w:val="008D4B7D"/>
    <w:rsid w:val="008D4D4C"/>
    <w:rsid w:val="008D5A74"/>
    <w:rsid w:val="008D5C7A"/>
    <w:rsid w:val="008D67A4"/>
    <w:rsid w:val="008D6AFF"/>
    <w:rsid w:val="008D6D48"/>
    <w:rsid w:val="008D6DD4"/>
    <w:rsid w:val="008D6EAE"/>
    <w:rsid w:val="008D6EFE"/>
    <w:rsid w:val="008D71CA"/>
    <w:rsid w:val="008D7FEF"/>
    <w:rsid w:val="008E0C7F"/>
    <w:rsid w:val="008E10A1"/>
    <w:rsid w:val="008E12A7"/>
    <w:rsid w:val="008E13CE"/>
    <w:rsid w:val="008E13D3"/>
    <w:rsid w:val="008E1D1C"/>
    <w:rsid w:val="008E2DE2"/>
    <w:rsid w:val="008E3255"/>
    <w:rsid w:val="008E370B"/>
    <w:rsid w:val="008E3F41"/>
    <w:rsid w:val="008E3FF4"/>
    <w:rsid w:val="008E40B5"/>
    <w:rsid w:val="008E4682"/>
    <w:rsid w:val="008E4EA2"/>
    <w:rsid w:val="008E4F69"/>
    <w:rsid w:val="008E513A"/>
    <w:rsid w:val="008E5181"/>
    <w:rsid w:val="008E5D94"/>
    <w:rsid w:val="008E6372"/>
    <w:rsid w:val="008E67D5"/>
    <w:rsid w:val="008E75A2"/>
    <w:rsid w:val="008F013C"/>
    <w:rsid w:val="008F0181"/>
    <w:rsid w:val="008F063F"/>
    <w:rsid w:val="008F0A62"/>
    <w:rsid w:val="008F0C20"/>
    <w:rsid w:val="008F0DC1"/>
    <w:rsid w:val="008F13D6"/>
    <w:rsid w:val="008F166B"/>
    <w:rsid w:val="008F167C"/>
    <w:rsid w:val="008F1AD2"/>
    <w:rsid w:val="008F247D"/>
    <w:rsid w:val="008F2CF1"/>
    <w:rsid w:val="008F2E46"/>
    <w:rsid w:val="008F36BB"/>
    <w:rsid w:val="008F40F4"/>
    <w:rsid w:val="008F468B"/>
    <w:rsid w:val="008F4EDB"/>
    <w:rsid w:val="008F5167"/>
    <w:rsid w:val="008F51F6"/>
    <w:rsid w:val="008F5401"/>
    <w:rsid w:val="008F55B4"/>
    <w:rsid w:val="008F5C0C"/>
    <w:rsid w:val="008F617F"/>
    <w:rsid w:val="008F6CC8"/>
    <w:rsid w:val="008F6F7D"/>
    <w:rsid w:val="008F706F"/>
    <w:rsid w:val="008F77D2"/>
    <w:rsid w:val="008F7919"/>
    <w:rsid w:val="008F7B64"/>
    <w:rsid w:val="00900261"/>
    <w:rsid w:val="009002B8"/>
    <w:rsid w:val="00900826"/>
    <w:rsid w:val="00900BD7"/>
    <w:rsid w:val="0090142F"/>
    <w:rsid w:val="0090285C"/>
    <w:rsid w:val="00902CEC"/>
    <w:rsid w:val="00903CEB"/>
    <w:rsid w:val="00903CED"/>
    <w:rsid w:val="00903DE4"/>
    <w:rsid w:val="00904272"/>
    <w:rsid w:val="00904B5A"/>
    <w:rsid w:val="00904B70"/>
    <w:rsid w:val="00905202"/>
    <w:rsid w:val="0090531D"/>
    <w:rsid w:val="0090558E"/>
    <w:rsid w:val="00905866"/>
    <w:rsid w:val="00905AF4"/>
    <w:rsid w:val="009103F2"/>
    <w:rsid w:val="009106E0"/>
    <w:rsid w:val="00910AEA"/>
    <w:rsid w:val="0091216A"/>
    <w:rsid w:val="00912554"/>
    <w:rsid w:val="0091257E"/>
    <w:rsid w:val="0091288C"/>
    <w:rsid w:val="00912ED1"/>
    <w:rsid w:val="00912F76"/>
    <w:rsid w:val="00913092"/>
    <w:rsid w:val="0091388C"/>
    <w:rsid w:val="0091395A"/>
    <w:rsid w:val="009139D1"/>
    <w:rsid w:val="00913A23"/>
    <w:rsid w:val="00913C68"/>
    <w:rsid w:val="009141CD"/>
    <w:rsid w:val="00914227"/>
    <w:rsid w:val="00914299"/>
    <w:rsid w:val="0091440F"/>
    <w:rsid w:val="00914A9C"/>
    <w:rsid w:val="00914CBA"/>
    <w:rsid w:val="00914E8F"/>
    <w:rsid w:val="00914EDF"/>
    <w:rsid w:val="00915C69"/>
    <w:rsid w:val="00915DCF"/>
    <w:rsid w:val="00916735"/>
    <w:rsid w:val="00916A22"/>
    <w:rsid w:val="00916C03"/>
    <w:rsid w:val="00917748"/>
    <w:rsid w:val="00917D74"/>
    <w:rsid w:val="00920700"/>
    <w:rsid w:val="00920754"/>
    <w:rsid w:val="0092140C"/>
    <w:rsid w:val="0092199D"/>
    <w:rsid w:val="00922AC3"/>
    <w:rsid w:val="00922E9B"/>
    <w:rsid w:val="00923B07"/>
    <w:rsid w:val="00924A06"/>
    <w:rsid w:val="00924DFC"/>
    <w:rsid w:val="009260D2"/>
    <w:rsid w:val="00926EF1"/>
    <w:rsid w:val="00927450"/>
    <w:rsid w:val="00927515"/>
    <w:rsid w:val="0092757E"/>
    <w:rsid w:val="00927EC5"/>
    <w:rsid w:val="0093011A"/>
    <w:rsid w:val="00930732"/>
    <w:rsid w:val="00930ACF"/>
    <w:rsid w:val="00930B66"/>
    <w:rsid w:val="0093118F"/>
    <w:rsid w:val="009312E7"/>
    <w:rsid w:val="009319AA"/>
    <w:rsid w:val="00931F1C"/>
    <w:rsid w:val="009320AB"/>
    <w:rsid w:val="0093210A"/>
    <w:rsid w:val="00932788"/>
    <w:rsid w:val="00933445"/>
    <w:rsid w:val="00933AF2"/>
    <w:rsid w:val="00934267"/>
    <w:rsid w:val="009343BB"/>
    <w:rsid w:val="009348BB"/>
    <w:rsid w:val="00934DC3"/>
    <w:rsid w:val="009356DC"/>
    <w:rsid w:val="00935905"/>
    <w:rsid w:val="00935F3B"/>
    <w:rsid w:val="009364C0"/>
    <w:rsid w:val="00936B26"/>
    <w:rsid w:val="00937301"/>
    <w:rsid w:val="0093752A"/>
    <w:rsid w:val="00937AE8"/>
    <w:rsid w:val="00940519"/>
    <w:rsid w:val="009408B3"/>
    <w:rsid w:val="00941E4A"/>
    <w:rsid w:val="00941F81"/>
    <w:rsid w:val="00943E1E"/>
    <w:rsid w:val="009441FE"/>
    <w:rsid w:val="00944B84"/>
    <w:rsid w:val="009453EF"/>
    <w:rsid w:val="0094610F"/>
    <w:rsid w:val="0094665F"/>
    <w:rsid w:val="009467E8"/>
    <w:rsid w:val="00946D38"/>
    <w:rsid w:val="009473B0"/>
    <w:rsid w:val="00947B30"/>
    <w:rsid w:val="00947C10"/>
    <w:rsid w:val="00950789"/>
    <w:rsid w:val="009508E0"/>
    <w:rsid w:val="00950B97"/>
    <w:rsid w:val="0095124C"/>
    <w:rsid w:val="0095171F"/>
    <w:rsid w:val="00951B94"/>
    <w:rsid w:val="00951DE4"/>
    <w:rsid w:val="00952233"/>
    <w:rsid w:val="00952F21"/>
    <w:rsid w:val="00953644"/>
    <w:rsid w:val="00953A18"/>
    <w:rsid w:val="009549C8"/>
    <w:rsid w:val="00954BA0"/>
    <w:rsid w:val="009551A6"/>
    <w:rsid w:val="00955641"/>
    <w:rsid w:val="00955E4E"/>
    <w:rsid w:val="00956319"/>
    <w:rsid w:val="009566C9"/>
    <w:rsid w:val="00956F3C"/>
    <w:rsid w:val="00957253"/>
    <w:rsid w:val="009572D4"/>
    <w:rsid w:val="00957826"/>
    <w:rsid w:val="009578B0"/>
    <w:rsid w:val="00960077"/>
    <w:rsid w:val="0096172F"/>
    <w:rsid w:val="0096185F"/>
    <w:rsid w:val="00961C93"/>
    <w:rsid w:val="0096355E"/>
    <w:rsid w:val="00963FF4"/>
    <w:rsid w:val="00964085"/>
    <w:rsid w:val="00964D39"/>
    <w:rsid w:val="00965D99"/>
    <w:rsid w:val="00966022"/>
    <w:rsid w:val="009662A9"/>
    <w:rsid w:val="00966451"/>
    <w:rsid w:val="00966740"/>
    <w:rsid w:val="0096683B"/>
    <w:rsid w:val="00966AF6"/>
    <w:rsid w:val="00966B68"/>
    <w:rsid w:val="00966DB9"/>
    <w:rsid w:val="00970205"/>
    <w:rsid w:val="009718A0"/>
    <w:rsid w:val="00971FAB"/>
    <w:rsid w:val="009733AC"/>
    <w:rsid w:val="009746C3"/>
    <w:rsid w:val="0097470D"/>
    <w:rsid w:val="00974711"/>
    <w:rsid w:val="0097477A"/>
    <w:rsid w:val="009752C1"/>
    <w:rsid w:val="0097532A"/>
    <w:rsid w:val="00975765"/>
    <w:rsid w:val="009761AE"/>
    <w:rsid w:val="0097622B"/>
    <w:rsid w:val="00976BF0"/>
    <w:rsid w:val="00976F64"/>
    <w:rsid w:val="009778CC"/>
    <w:rsid w:val="00977C65"/>
    <w:rsid w:val="00977EB0"/>
    <w:rsid w:val="0098070B"/>
    <w:rsid w:val="0098075B"/>
    <w:rsid w:val="00981363"/>
    <w:rsid w:val="009817FB"/>
    <w:rsid w:val="00981A09"/>
    <w:rsid w:val="009820E5"/>
    <w:rsid w:val="00982DF9"/>
    <w:rsid w:val="00983135"/>
    <w:rsid w:val="0098328D"/>
    <w:rsid w:val="009832AE"/>
    <w:rsid w:val="00983993"/>
    <w:rsid w:val="00983AA8"/>
    <w:rsid w:val="00983E64"/>
    <w:rsid w:val="00983FC4"/>
    <w:rsid w:val="0098402E"/>
    <w:rsid w:val="0098429A"/>
    <w:rsid w:val="00985C00"/>
    <w:rsid w:val="009864AD"/>
    <w:rsid w:val="00986FB5"/>
    <w:rsid w:val="009873DE"/>
    <w:rsid w:val="00987C76"/>
    <w:rsid w:val="00990125"/>
    <w:rsid w:val="0099060A"/>
    <w:rsid w:val="0099093B"/>
    <w:rsid w:val="00990DF2"/>
    <w:rsid w:val="00991763"/>
    <w:rsid w:val="0099229C"/>
    <w:rsid w:val="0099286A"/>
    <w:rsid w:val="00992891"/>
    <w:rsid w:val="00992CA8"/>
    <w:rsid w:val="00992D61"/>
    <w:rsid w:val="00993651"/>
    <w:rsid w:val="00994147"/>
    <w:rsid w:val="009941F3"/>
    <w:rsid w:val="009944DC"/>
    <w:rsid w:val="00994C17"/>
    <w:rsid w:val="009952E7"/>
    <w:rsid w:val="00995A39"/>
    <w:rsid w:val="00995D81"/>
    <w:rsid w:val="0099711D"/>
    <w:rsid w:val="009972A7"/>
    <w:rsid w:val="00997625"/>
    <w:rsid w:val="009A0161"/>
    <w:rsid w:val="009A03BD"/>
    <w:rsid w:val="009A0534"/>
    <w:rsid w:val="009A0C6D"/>
    <w:rsid w:val="009A1026"/>
    <w:rsid w:val="009A142A"/>
    <w:rsid w:val="009A1806"/>
    <w:rsid w:val="009A1AB1"/>
    <w:rsid w:val="009A1E97"/>
    <w:rsid w:val="009A207C"/>
    <w:rsid w:val="009A314A"/>
    <w:rsid w:val="009A4648"/>
    <w:rsid w:val="009A4726"/>
    <w:rsid w:val="009A4BEB"/>
    <w:rsid w:val="009A5B38"/>
    <w:rsid w:val="009A624F"/>
    <w:rsid w:val="009A63AD"/>
    <w:rsid w:val="009A6719"/>
    <w:rsid w:val="009A6AC1"/>
    <w:rsid w:val="009A6F22"/>
    <w:rsid w:val="009A70FC"/>
    <w:rsid w:val="009A7210"/>
    <w:rsid w:val="009A7A9F"/>
    <w:rsid w:val="009B2A1A"/>
    <w:rsid w:val="009B2B57"/>
    <w:rsid w:val="009B3213"/>
    <w:rsid w:val="009B34B0"/>
    <w:rsid w:val="009B364D"/>
    <w:rsid w:val="009B3C12"/>
    <w:rsid w:val="009B3D45"/>
    <w:rsid w:val="009B48DA"/>
    <w:rsid w:val="009B4969"/>
    <w:rsid w:val="009B4CF8"/>
    <w:rsid w:val="009B4F4C"/>
    <w:rsid w:val="009B6F73"/>
    <w:rsid w:val="009B70B3"/>
    <w:rsid w:val="009B7147"/>
    <w:rsid w:val="009B7AAA"/>
    <w:rsid w:val="009C04CB"/>
    <w:rsid w:val="009C0CDD"/>
    <w:rsid w:val="009C1668"/>
    <w:rsid w:val="009C1E2B"/>
    <w:rsid w:val="009C20C3"/>
    <w:rsid w:val="009C21BF"/>
    <w:rsid w:val="009C29DC"/>
    <w:rsid w:val="009C45F8"/>
    <w:rsid w:val="009C4802"/>
    <w:rsid w:val="009C4C30"/>
    <w:rsid w:val="009C4E4F"/>
    <w:rsid w:val="009C5072"/>
    <w:rsid w:val="009C5A66"/>
    <w:rsid w:val="009C5CAE"/>
    <w:rsid w:val="009C6AA3"/>
    <w:rsid w:val="009C6C59"/>
    <w:rsid w:val="009C7EE9"/>
    <w:rsid w:val="009D06EA"/>
    <w:rsid w:val="009D1AE3"/>
    <w:rsid w:val="009D2231"/>
    <w:rsid w:val="009D23C9"/>
    <w:rsid w:val="009D27D6"/>
    <w:rsid w:val="009D2C9A"/>
    <w:rsid w:val="009D3790"/>
    <w:rsid w:val="009D3958"/>
    <w:rsid w:val="009D473D"/>
    <w:rsid w:val="009D4FC6"/>
    <w:rsid w:val="009D5693"/>
    <w:rsid w:val="009D5DE5"/>
    <w:rsid w:val="009D6C08"/>
    <w:rsid w:val="009D6ED5"/>
    <w:rsid w:val="009D7288"/>
    <w:rsid w:val="009D7F70"/>
    <w:rsid w:val="009E0AF2"/>
    <w:rsid w:val="009E186D"/>
    <w:rsid w:val="009E209E"/>
    <w:rsid w:val="009E259C"/>
    <w:rsid w:val="009E27B7"/>
    <w:rsid w:val="009E2AFD"/>
    <w:rsid w:val="009E2BE1"/>
    <w:rsid w:val="009E32F7"/>
    <w:rsid w:val="009E3520"/>
    <w:rsid w:val="009E35AD"/>
    <w:rsid w:val="009E35B8"/>
    <w:rsid w:val="009E374C"/>
    <w:rsid w:val="009E3BB5"/>
    <w:rsid w:val="009E4193"/>
    <w:rsid w:val="009E4350"/>
    <w:rsid w:val="009E4652"/>
    <w:rsid w:val="009E5599"/>
    <w:rsid w:val="009E5BD4"/>
    <w:rsid w:val="009E662B"/>
    <w:rsid w:val="009E6681"/>
    <w:rsid w:val="009E679B"/>
    <w:rsid w:val="009E7668"/>
    <w:rsid w:val="009E7E4A"/>
    <w:rsid w:val="009F018B"/>
    <w:rsid w:val="009F0CD6"/>
    <w:rsid w:val="009F0EE4"/>
    <w:rsid w:val="009F130F"/>
    <w:rsid w:val="009F1360"/>
    <w:rsid w:val="009F13B6"/>
    <w:rsid w:val="009F174B"/>
    <w:rsid w:val="009F1DD0"/>
    <w:rsid w:val="009F2061"/>
    <w:rsid w:val="009F20AD"/>
    <w:rsid w:val="009F2198"/>
    <w:rsid w:val="009F3533"/>
    <w:rsid w:val="009F367D"/>
    <w:rsid w:val="009F36BC"/>
    <w:rsid w:val="009F370D"/>
    <w:rsid w:val="009F3D01"/>
    <w:rsid w:val="009F3F24"/>
    <w:rsid w:val="009F4296"/>
    <w:rsid w:val="009F441C"/>
    <w:rsid w:val="009F4852"/>
    <w:rsid w:val="009F4DBD"/>
    <w:rsid w:val="009F4E2D"/>
    <w:rsid w:val="009F5A2F"/>
    <w:rsid w:val="009F5EE3"/>
    <w:rsid w:val="009F64F3"/>
    <w:rsid w:val="009F6CBD"/>
    <w:rsid w:val="009F77FF"/>
    <w:rsid w:val="009F7D8F"/>
    <w:rsid w:val="00A00228"/>
    <w:rsid w:val="00A009E1"/>
    <w:rsid w:val="00A00D1B"/>
    <w:rsid w:val="00A00D6E"/>
    <w:rsid w:val="00A01498"/>
    <w:rsid w:val="00A01504"/>
    <w:rsid w:val="00A019BB"/>
    <w:rsid w:val="00A01B64"/>
    <w:rsid w:val="00A01E46"/>
    <w:rsid w:val="00A01FC4"/>
    <w:rsid w:val="00A01FDB"/>
    <w:rsid w:val="00A02620"/>
    <w:rsid w:val="00A02ED2"/>
    <w:rsid w:val="00A040EF"/>
    <w:rsid w:val="00A041B7"/>
    <w:rsid w:val="00A04B95"/>
    <w:rsid w:val="00A05B04"/>
    <w:rsid w:val="00A05D45"/>
    <w:rsid w:val="00A05DE5"/>
    <w:rsid w:val="00A05FF1"/>
    <w:rsid w:val="00A06026"/>
    <w:rsid w:val="00A06864"/>
    <w:rsid w:val="00A06F9F"/>
    <w:rsid w:val="00A07714"/>
    <w:rsid w:val="00A07AFE"/>
    <w:rsid w:val="00A10313"/>
    <w:rsid w:val="00A1084E"/>
    <w:rsid w:val="00A11127"/>
    <w:rsid w:val="00A123A9"/>
    <w:rsid w:val="00A1278A"/>
    <w:rsid w:val="00A12F11"/>
    <w:rsid w:val="00A137CA"/>
    <w:rsid w:val="00A14148"/>
    <w:rsid w:val="00A141AC"/>
    <w:rsid w:val="00A14709"/>
    <w:rsid w:val="00A14B57"/>
    <w:rsid w:val="00A14E1C"/>
    <w:rsid w:val="00A153D5"/>
    <w:rsid w:val="00A15FC8"/>
    <w:rsid w:val="00A1600F"/>
    <w:rsid w:val="00A16123"/>
    <w:rsid w:val="00A16F60"/>
    <w:rsid w:val="00A179E6"/>
    <w:rsid w:val="00A2038C"/>
    <w:rsid w:val="00A21474"/>
    <w:rsid w:val="00A21E99"/>
    <w:rsid w:val="00A21EC1"/>
    <w:rsid w:val="00A22073"/>
    <w:rsid w:val="00A228D3"/>
    <w:rsid w:val="00A2303D"/>
    <w:rsid w:val="00A23729"/>
    <w:rsid w:val="00A23D03"/>
    <w:rsid w:val="00A24514"/>
    <w:rsid w:val="00A24594"/>
    <w:rsid w:val="00A24CDD"/>
    <w:rsid w:val="00A252B2"/>
    <w:rsid w:val="00A25D9F"/>
    <w:rsid w:val="00A25E81"/>
    <w:rsid w:val="00A264E4"/>
    <w:rsid w:val="00A2691C"/>
    <w:rsid w:val="00A26BA5"/>
    <w:rsid w:val="00A27BD8"/>
    <w:rsid w:val="00A27FD4"/>
    <w:rsid w:val="00A302FC"/>
    <w:rsid w:val="00A303A1"/>
    <w:rsid w:val="00A30696"/>
    <w:rsid w:val="00A30ABB"/>
    <w:rsid w:val="00A30B4E"/>
    <w:rsid w:val="00A31221"/>
    <w:rsid w:val="00A313BC"/>
    <w:rsid w:val="00A3191F"/>
    <w:rsid w:val="00A32057"/>
    <w:rsid w:val="00A3221C"/>
    <w:rsid w:val="00A33BD3"/>
    <w:rsid w:val="00A34032"/>
    <w:rsid w:val="00A349CB"/>
    <w:rsid w:val="00A3510B"/>
    <w:rsid w:val="00A375AC"/>
    <w:rsid w:val="00A377D2"/>
    <w:rsid w:val="00A37962"/>
    <w:rsid w:val="00A379DC"/>
    <w:rsid w:val="00A37AD2"/>
    <w:rsid w:val="00A37CDF"/>
    <w:rsid w:val="00A37E55"/>
    <w:rsid w:val="00A407DF"/>
    <w:rsid w:val="00A40F17"/>
    <w:rsid w:val="00A414C1"/>
    <w:rsid w:val="00A415E1"/>
    <w:rsid w:val="00A419AA"/>
    <w:rsid w:val="00A41CDA"/>
    <w:rsid w:val="00A41E82"/>
    <w:rsid w:val="00A42647"/>
    <w:rsid w:val="00A42761"/>
    <w:rsid w:val="00A42B06"/>
    <w:rsid w:val="00A42C8D"/>
    <w:rsid w:val="00A43B9F"/>
    <w:rsid w:val="00A45052"/>
    <w:rsid w:val="00A45082"/>
    <w:rsid w:val="00A450AD"/>
    <w:rsid w:val="00A452DD"/>
    <w:rsid w:val="00A46558"/>
    <w:rsid w:val="00A47013"/>
    <w:rsid w:val="00A4709D"/>
    <w:rsid w:val="00A471BD"/>
    <w:rsid w:val="00A474C0"/>
    <w:rsid w:val="00A475F7"/>
    <w:rsid w:val="00A47763"/>
    <w:rsid w:val="00A477C5"/>
    <w:rsid w:val="00A47BC4"/>
    <w:rsid w:val="00A50393"/>
    <w:rsid w:val="00A5047A"/>
    <w:rsid w:val="00A50621"/>
    <w:rsid w:val="00A509D1"/>
    <w:rsid w:val="00A50F08"/>
    <w:rsid w:val="00A51638"/>
    <w:rsid w:val="00A52D4B"/>
    <w:rsid w:val="00A5320C"/>
    <w:rsid w:val="00A53CDB"/>
    <w:rsid w:val="00A544D5"/>
    <w:rsid w:val="00A54515"/>
    <w:rsid w:val="00A54A74"/>
    <w:rsid w:val="00A54D12"/>
    <w:rsid w:val="00A54F01"/>
    <w:rsid w:val="00A55015"/>
    <w:rsid w:val="00A55194"/>
    <w:rsid w:val="00A556D1"/>
    <w:rsid w:val="00A5622C"/>
    <w:rsid w:val="00A56D2C"/>
    <w:rsid w:val="00A56ED6"/>
    <w:rsid w:val="00A57331"/>
    <w:rsid w:val="00A573F2"/>
    <w:rsid w:val="00A600AD"/>
    <w:rsid w:val="00A60CCF"/>
    <w:rsid w:val="00A62766"/>
    <w:rsid w:val="00A62D33"/>
    <w:rsid w:val="00A62EE1"/>
    <w:rsid w:val="00A63A42"/>
    <w:rsid w:val="00A6452F"/>
    <w:rsid w:val="00A64849"/>
    <w:rsid w:val="00A65D43"/>
    <w:rsid w:val="00A664D7"/>
    <w:rsid w:val="00A668F8"/>
    <w:rsid w:val="00A66F42"/>
    <w:rsid w:val="00A6784F"/>
    <w:rsid w:val="00A70748"/>
    <w:rsid w:val="00A70C71"/>
    <w:rsid w:val="00A716B5"/>
    <w:rsid w:val="00A718B5"/>
    <w:rsid w:val="00A71A4F"/>
    <w:rsid w:val="00A72D0E"/>
    <w:rsid w:val="00A73457"/>
    <w:rsid w:val="00A739F8"/>
    <w:rsid w:val="00A75848"/>
    <w:rsid w:val="00A7584E"/>
    <w:rsid w:val="00A76E0D"/>
    <w:rsid w:val="00A77B5A"/>
    <w:rsid w:val="00A80342"/>
    <w:rsid w:val="00A807D4"/>
    <w:rsid w:val="00A80BCA"/>
    <w:rsid w:val="00A81663"/>
    <w:rsid w:val="00A81C62"/>
    <w:rsid w:val="00A8213A"/>
    <w:rsid w:val="00A825FE"/>
    <w:rsid w:val="00A82BFA"/>
    <w:rsid w:val="00A837AB"/>
    <w:rsid w:val="00A837CC"/>
    <w:rsid w:val="00A8406D"/>
    <w:rsid w:val="00A842FD"/>
    <w:rsid w:val="00A84859"/>
    <w:rsid w:val="00A848AF"/>
    <w:rsid w:val="00A84A9C"/>
    <w:rsid w:val="00A84E39"/>
    <w:rsid w:val="00A85502"/>
    <w:rsid w:val="00A858F4"/>
    <w:rsid w:val="00A85A7D"/>
    <w:rsid w:val="00A87688"/>
    <w:rsid w:val="00A87B46"/>
    <w:rsid w:val="00A90021"/>
    <w:rsid w:val="00A90273"/>
    <w:rsid w:val="00A917D9"/>
    <w:rsid w:val="00A91835"/>
    <w:rsid w:val="00A9195A"/>
    <w:rsid w:val="00A92397"/>
    <w:rsid w:val="00A92A4D"/>
    <w:rsid w:val="00A92AB9"/>
    <w:rsid w:val="00A9390F"/>
    <w:rsid w:val="00A93A80"/>
    <w:rsid w:val="00A93D3A"/>
    <w:rsid w:val="00A9449A"/>
    <w:rsid w:val="00A94DA4"/>
    <w:rsid w:val="00A958A0"/>
    <w:rsid w:val="00A95E39"/>
    <w:rsid w:val="00A9731E"/>
    <w:rsid w:val="00AA002E"/>
    <w:rsid w:val="00AA0344"/>
    <w:rsid w:val="00AA0CB9"/>
    <w:rsid w:val="00AA109C"/>
    <w:rsid w:val="00AA1364"/>
    <w:rsid w:val="00AA1399"/>
    <w:rsid w:val="00AA186A"/>
    <w:rsid w:val="00AA1E2B"/>
    <w:rsid w:val="00AA229E"/>
    <w:rsid w:val="00AA2BC3"/>
    <w:rsid w:val="00AA2CB3"/>
    <w:rsid w:val="00AA2FEF"/>
    <w:rsid w:val="00AA33D3"/>
    <w:rsid w:val="00AA4086"/>
    <w:rsid w:val="00AA4739"/>
    <w:rsid w:val="00AA56D1"/>
    <w:rsid w:val="00AA7113"/>
    <w:rsid w:val="00AB0475"/>
    <w:rsid w:val="00AB0A1B"/>
    <w:rsid w:val="00AB102C"/>
    <w:rsid w:val="00AB103B"/>
    <w:rsid w:val="00AB140A"/>
    <w:rsid w:val="00AB142E"/>
    <w:rsid w:val="00AB1877"/>
    <w:rsid w:val="00AB1ADB"/>
    <w:rsid w:val="00AB236C"/>
    <w:rsid w:val="00AB2710"/>
    <w:rsid w:val="00AB30BC"/>
    <w:rsid w:val="00AB47F3"/>
    <w:rsid w:val="00AB4961"/>
    <w:rsid w:val="00AB4BCF"/>
    <w:rsid w:val="00AB5552"/>
    <w:rsid w:val="00AB55AB"/>
    <w:rsid w:val="00AB58F4"/>
    <w:rsid w:val="00AB6C9A"/>
    <w:rsid w:val="00AB794A"/>
    <w:rsid w:val="00AC05F7"/>
    <w:rsid w:val="00AC0F32"/>
    <w:rsid w:val="00AC12B0"/>
    <w:rsid w:val="00AC1E2D"/>
    <w:rsid w:val="00AC235C"/>
    <w:rsid w:val="00AC254E"/>
    <w:rsid w:val="00AC2B99"/>
    <w:rsid w:val="00AC2D0B"/>
    <w:rsid w:val="00AC343D"/>
    <w:rsid w:val="00AC3461"/>
    <w:rsid w:val="00AC35CC"/>
    <w:rsid w:val="00AC3EAB"/>
    <w:rsid w:val="00AC3F4E"/>
    <w:rsid w:val="00AC4220"/>
    <w:rsid w:val="00AC4CA6"/>
    <w:rsid w:val="00AC4CB2"/>
    <w:rsid w:val="00AC59F1"/>
    <w:rsid w:val="00AC5A9D"/>
    <w:rsid w:val="00AC654B"/>
    <w:rsid w:val="00AC6954"/>
    <w:rsid w:val="00AD0766"/>
    <w:rsid w:val="00AD08FD"/>
    <w:rsid w:val="00AD19A0"/>
    <w:rsid w:val="00AD26EA"/>
    <w:rsid w:val="00AD30EF"/>
    <w:rsid w:val="00AD3A38"/>
    <w:rsid w:val="00AD567E"/>
    <w:rsid w:val="00AD66FF"/>
    <w:rsid w:val="00AD7743"/>
    <w:rsid w:val="00AE0044"/>
    <w:rsid w:val="00AE0FCF"/>
    <w:rsid w:val="00AE105C"/>
    <w:rsid w:val="00AE1560"/>
    <w:rsid w:val="00AE270A"/>
    <w:rsid w:val="00AE29E1"/>
    <w:rsid w:val="00AE2ACE"/>
    <w:rsid w:val="00AE2AED"/>
    <w:rsid w:val="00AE2B0C"/>
    <w:rsid w:val="00AE2C11"/>
    <w:rsid w:val="00AE2F2F"/>
    <w:rsid w:val="00AE31A8"/>
    <w:rsid w:val="00AE3A16"/>
    <w:rsid w:val="00AE3A6C"/>
    <w:rsid w:val="00AE3E64"/>
    <w:rsid w:val="00AE44C2"/>
    <w:rsid w:val="00AE54D4"/>
    <w:rsid w:val="00AE5886"/>
    <w:rsid w:val="00AE6649"/>
    <w:rsid w:val="00AE68E7"/>
    <w:rsid w:val="00AE6C87"/>
    <w:rsid w:val="00AE705A"/>
    <w:rsid w:val="00AE70A2"/>
    <w:rsid w:val="00AE72AF"/>
    <w:rsid w:val="00AE7481"/>
    <w:rsid w:val="00AE7570"/>
    <w:rsid w:val="00AE79E2"/>
    <w:rsid w:val="00AE7EEA"/>
    <w:rsid w:val="00AF16A6"/>
    <w:rsid w:val="00AF21AD"/>
    <w:rsid w:val="00AF2B0E"/>
    <w:rsid w:val="00AF2FFF"/>
    <w:rsid w:val="00AF4485"/>
    <w:rsid w:val="00AF47C6"/>
    <w:rsid w:val="00AF47EF"/>
    <w:rsid w:val="00AF4EA5"/>
    <w:rsid w:val="00AF5CA6"/>
    <w:rsid w:val="00AF60C0"/>
    <w:rsid w:val="00AF672C"/>
    <w:rsid w:val="00AF7B74"/>
    <w:rsid w:val="00B006C3"/>
    <w:rsid w:val="00B00965"/>
    <w:rsid w:val="00B00BE5"/>
    <w:rsid w:val="00B00C83"/>
    <w:rsid w:val="00B01049"/>
    <w:rsid w:val="00B0115F"/>
    <w:rsid w:val="00B01740"/>
    <w:rsid w:val="00B0174D"/>
    <w:rsid w:val="00B01E46"/>
    <w:rsid w:val="00B02690"/>
    <w:rsid w:val="00B02907"/>
    <w:rsid w:val="00B02D25"/>
    <w:rsid w:val="00B0375C"/>
    <w:rsid w:val="00B0383B"/>
    <w:rsid w:val="00B038B2"/>
    <w:rsid w:val="00B04B33"/>
    <w:rsid w:val="00B04B59"/>
    <w:rsid w:val="00B04BFC"/>
    <w:rsid w:val="00B04C96"/>
    <w:rsid w:val="00B0516C"/>
    <w:rsid w:val="00B06628"/>
    <w:rsid w:val="00B068F6"/>
    <w:rsid w:val="00B06AC9"/>
    <w:rsid w:val="00B06EB0"/>
    <w:rsid w:val="00B071B4"/>
    <w:rsid w:val="00B1104E"/>
    <w:rsid w:val="00B124A2"/>
    <w:rsid w:val="00B12774"/>
    <w:rsid w:val="00B13F11"/>
    <w:rsid w:val="00B143FC"/>
    <w:rsid w:val="00B148A7"/>
    <w:rsid w:val="00B14B3E"/>
    <w:rsid w:val="00B14FB4"/>
    <w:rsid w:val="00B16108"/>
    <w:rsid w:val="00B164A2"/>
    <w:rsid w:val="00B16C8E"/>
    <w:rsid w:val="00B16C9F"/>
    <w:rsid w:val="00B17F4F"/>
    <w:rsid w:val="00B20131"/>
    <w:rsid w:val="00B21546"/>
    <w:rsid w:val="00B2159E"/>
    <w:rsid w:val="00B2311C"/>
    <w:rsid w:val="00B231B3"/>
    <w:rsid w:val="00B23796"/>
    <w:rsid w:val="00B238C8"/>
    <w:rsid w:val="00B23A3E"/>
    <w:rsid w:val="00B23C33"/>
    <w:rsid w:val="00B243ED"/>
    <w:rsid w:val="00B24423"/>
    <w:rsid w:val="00B254B0"/>
    <w:rsid w:val="00B254D6"/>
    <w:rsid w:val="00B259FE"/>
    <w:rsid w:val="00B25C84"/>
    <w:rsid w:val="00B25E99"/>
    <w:rsid w:val="00B2730F"/>
    <w:rsid w:val="00B30405"/>
    <w:rsid w:val="00B30CBC"/>
    <w:rsid w:val="00B30DC2"/>
    <w:rsid w:val="00B30DEF"/>
    <w:rsid w:val="00B30F07"/>
    <w:rsid w:val="00B30F46"/>
    <w:rsid w:val="00B311D2"/>
    <w:rsid w:val="00B31414"/>
    <w:rsid w:val="00B314FD"/>
    <w:rsid w:val="00B3153E"/>
    <w:rsid w:val="00B3181F"/>
    <w:rsid w:val="00B31B5D"/>
    <w:rsid w:val="00B32231"/>
    <w:rsid w:val="00B3279D"/>
    <w:rsid w:val="00B32E61"/>
    <w:rsid w:val="00B32E7D"/>
    <w:rsid w:val="00B33689"/>
    <w:rsid w:val="00B336C3"/>
    <w:rsid w:val="00B33BF6"/>
    <w:rsid w:val="00B34135"/>
    <w:rsid w:val="00B3413B"/>
    <w:rsid w:val="00B3426A"/>
    <w:rsid w:val="00B346DB"/>
    <w:rsid w:val="00B349D8"/>
    <w:rsid w:val="00B35629"/>
    <w:rsid w:val="00B35A88"/>
    <w:rsid w:val="00B36CA4"/>
    <w:rsid w:val="00B37204"/>
    <w:rsid w:val="00B37221"/>
    <w:rsid w:val="00B373B7"/>
    <w:rsid w:val="00B37443"/>
    <w:rsid w:val="00B379FF"/>
    <w:rsid w:val="00B37B78"/>
    <w:rsid w:val="00B4088B"/>
    <w:rsid w:val="00B41B1B"/>
    <w:rsid w:val="00B41C3C"/>
    <w:rsid w:val="00B42002"/>
    <w:rsid w:val="00B42208"/>
    <w:rsid w:val="00B4239C"/>
    <w:rsid w:val="00B43053"/>
    <w:rsid w:val="00B43AC4"/>
    <w:rsid w:val="00B444BD"/>
    <w:rsid w:val="00B44D9E"/>
    <w:rsid w:val="00B44F97"/>
    <w:rsid w:val="00B44F9C"/>
    <w:rsid w:val="00B45F94"/>
    <w:rsid w:val="00B46204"/>
    <w:rsid w:val="00B46B52"/>
    <w:rsid w:val="00B46B8E"/>
    <w:rsid w:val="00B47266"/>
    <w:rsid w:val="00B475AE"/>
    <w:rsid w:val="00B4790A"/>
    <w:rsid w:val="00B5006C"/>
    <w:rsid w:val="00B504B6"/>
    <w:rsid w:val="00B506B6"/>
    <w:rsid w:val="00B50887"/>
    <w:rsid w:val="00B5163A"/>
    <w:rsid w:val="00B518D1"/>
    <w:rsid w:val="00B51B72"/>
    <w:rsid w:val="00B51E6E"/>
    <w:rsid w:val="00B52439"/>
    <w:rsid w:val="00B5345B"/>
    <w:rsid w:val="00B5391B"/>
    <w:rsid w:val="00B53B27"/>
    <w:rsid w:val="00B53E0F"/>
    <w:rsid w:val="00B54174"/>
    <w:rsid w:val="00B5468D"/>
    <w:rsid w:val="00B54C10"/>
    <w:rsid w:val="00B54C9F"/>
    <w:rsid w:val="00B55113"/>
    <w:rsid w:val="00B55121"/>
    <w:rsid w:val="00B55245"/>
    <w:rsid w:val="00B5555E"/>
    <w:rsid w:val="00B56035"/>
    <w:rsid w:val="00B56F16"/>
    <w:rsid w:val="00B56F72"/>
    <w:rsid w:val="00B57787"/>
    <w:rsid w:val="00B60120"/>
    <w:rsid w:val="00B6020B"/>
    <w:rsid w:val="00B60B97"/>
    <w:rsid w:val="00B61155"/>
    <w:rsid w:val="00B6148E"/>
    <w:rsid w:val="00B61600"/>
    <w:rsid w:val="00B6229B"/>
    <w:rsid w:val="00B628AE"/>
    <w:rsid w:val="00B62E96"/>
    <w:rsid w:val="00B6303F"/>
    <w:rsid w:val="00B632AC"/>
    <w:rsid w:val="00B63C59"/>
    <w:rsid w:val="00B63C9B"/>
    <w:rsid w:val="00B64854"/>
    <w:rsid w:val="00B648B4"/>
    <w:rsid w:val="00B655D5"/>
    <w:rsid w:val="00B65727"/>
    <w:rsid w:val="00B65ABB"/>
    <w:rsid w:val="00B65C1F"/>
    <w:rsid w:val="00B67007"/>
    <w:rsid w:val="00B671CA"/>
    <w:rsid w:val="00B67259"/>
    <w:rsid w:val="00B677DA"/>
    <w:rsid w:val="00B67B8B"/>
    <w:rsid w:val="00B70935"/>
    <w:rsid w:val="00B70A5C"/>
    <w:rsid w:val="00B713FB"/>
    <w:rsid w:val="00B7174D"/>
    <w:rsid w:val="00B71DAE"/>
    <w:rsid w:val="00B720F9"/>
    <w:rsid w:val="00B72899"/>
    <w:rsid w:val="00B72E2D"/>
    <w:rsid w:val="00B73F1A"/>
    <w:rsid w:val="00B74444"/>
    <w:rsid w:val="00B74B8C"/>
    <w:rsid w:val="00B764B5"/>
    <w:rsid w:val="00B76DD5"/>
    <w:rsid w:val="00B76E10"/>
    <w:rsid w:val="00B76E93"/>
    <w:rsid w:val="00B77050"/>
    <w:rsid w:val="00B7734D"/>
    <w:rsid w:val="00B77DE3"/>
    <w:rsid w:val="00B77EE5"/>
    <w:rsid w:val="00B77F7B"/>
    <w:rsid w:val="00B806F8"/>
    <w:rsid w:val="00B808B3"/>
    <w:rsid w:val="00B80F21"/>
    <w:rsid w:val="00B80F36"/>
    <w:rsid w:val="00B8134A"/>
    <w:rsid w:val="00B8196E"/>
    <w:rsid w:val="00B822CD"/>
    <w:rsid w:val="00B825EE"/>
    <w:rsid w:val="00B82B78"/>
    <w:rsid w:val="00B82D57"/>
    <w:rsid w:val="00B834CA"/>
    <w:rsid w:val="00B83BAA"/>
    <w:rsid w:val="00B83CF8"/>
    <w:rsid w:val="00B84C56"/>
    <w:rsid w:val="00B85366"/>
    <w:rsid w:val="00B85724"/>
    <w:rsid w:val="00B85B54"/>
    <w:rsid w:val="00B866C4"/>
    <w:rsid w:val="00B86ABA"/>
    <w:rsid w:val="00B86FEF"/>
    <w:rsid w:val="00B872DF"/>
    <w:rsid w:val="00B875A7"/>
    <w:rsid w:val="00B8790A"/>
    <w:rsid w:val="00B87C49"/>
    <w:rsid w:val="00B906B2"/>
    <w:rsid w:val="00B90C3E"/>
    <w:rsid w:val="00B91414"/>
    <w:rsid w:val="00B920B8"/>
    <w:rsid w:val="00B92130"/>
    <w:rsid w:val="00B93D45"/>
    <w:rsid w:val="00B94043"/>
    <w:rsid w:val="00B94777"/>
    <w:rsid w:val="00B94856"/>
    <w:rsid w:val="00B94CEC"/>
    <w:rsid w:val="00B9506C"/>
    <w:rsid w:val="00B9543E"/>
    <w:rsid w:val="00B959F9"/>
    <w:rsid w:val="00B95FFF"/>
    <w:rsid w:val="00B96178"/>
    <w:rsid w:val="00B96849"/>
    <w:rsid w:val="00B96D91"/>
    <w:rsid w:val="00B971B4"/>
    <w:rsid w:val="00B978B5"/>
    <w:rsid w:val="00B97A0D"/>
    <w:rsid w:val="00B97ABF"/>
    <w:rsid w:val="00BA030B"/>
    <w:rsid w:val="00BA0644"/>
    <w:rsid w:val="00BA1019"/>
    <w:rsid w:val="00BA110A"/>
    <w:rsid w:val="00BA14CF"/>
    <w:rsid w:val="00BA1EA0"/>
    <w:rsid w:val="00BA295F"/>
    <w:rsid w:val="00BA3195"/>
    <w:rsid w:val="00BA353B"/>
    <w:rsid w:val="00BA3696"/>
    <w:rsid w:val="00BA38FC"/>
    <w:rsid w:val="00BA3FA1"/>
    <w:rsid w:val="00BA40CD"/>
    <w:rsid w:val="00BA4DE2"/>
    <w:rsid w:val="00BA517E"/>
    <w:rsid w:val="00BA6E70"/>
    <w:rsid w:val="00BA6E92"/>
    <w:rsid w:val="00BA7112"/>
    <w:rsid w:val="00BB0335"/>
    <w:rsid w:val="00BB1726"/>
    <w:rsid w:val="00BB24AF"/>
    <w:rsid w:val="00BB27A7"/>
    <w:rsid w:val="00BB28FC"/>
    <w:rsid w:val="00BB2E7A"/>
    <w:rsid w:val="00BB33E8"/>
    <w:rsid w:val="00BB3A5A"/>
    <w:rsid w:val="00BB5508"/>
    <w:rsid w:val="00BB55EC"/>
    <w:rsid w:val="00BB562D"/>
    <w:rsid w:val="00BB60B4"/>
    <w:rsid w:val="00BB60EB"/>
    <w:rsid w:val="00BB62DD"/>
    <w:rsid w:val="00BC016F"/>
    <w:rsid w:val="00BC0317"/>
    <w:rsid w:val="00BC0332"/>
    <w:rsid w:val="00BC0937"/>
    <w:rsid w:val="00BC16C1"/>
    <w:rsid w:val="00BC1897"/>
    <w:rsid w:val="00BC1E5D"/>
    <w:rsid w:val="00BC1F51"/>
    <w:rsid w:val="00BC226F"/>
    <w:rsid w:val="00BC2A13"/>
    <w:rsid w:val="00BC2FA9"/>
    <w:rsid w:val="00BC3045"/>
    <w:rsid w:val="00BC30FA"/>
    <w:rsid w:val="00BC325E"/>
    <w:rsid w:val="00BC3C10"/>
    <w:rsid w:val="00BC3C63"/>
    <w:rsid w:val="00BC40E0"/>
    <w:rsid w:val="00BC4E82"/>
    <w:rsid w:val="00BC5151"/>
    <w:rsid w:val="00BC52FF"/>
    <w:rsid w:val="00BC57B9"/>
    <w:rsid w:val="00BC5A90"/>
    <w:rsid w:val="00BC5C6D"/>
    <w:rsid w:val="00BC5DC9"/>
    <w:rsid w:val="00BC63AA"/>
    <w:rsid w:val="00BC657B"/>
    <w:rsid w:val="00BC6779"/>
    <w:rsid w:val="00BC6A9A"/>
    <w:rsid w:val="00BC71DA"/>
    <w:rsid w:val="00BC73DF"/>
    <w:rsid w:val="00BC74CE"/>
    <w:rsid w:val="00BC7F17"/>
    <w:rsid w:val="00BD050D"/>
    <w:rsid w:val="00BD11F6"/>
    <w:rsid w:val="00BD1A78"/>
    <w:rsid w:val="00BD3868"/>
    <w:rsid w:val="00BD3969"/>
    <w:rsid w:val="00BD458D"/>
    <w:rsid w:val="00BD494E"/>
    <w:rsid w:val="00BD49A3"/>
    <w:rsid w:val="00BD5BF9"/>
    <w:rsid w:val="00BD60EB"/>
    <w:rsid w:val="00BD6263"/>
    <w:rsid w:val="00BD6407"/>
    <w:rsid w:val="00BD68AA"/>
    <w:rsid w:val="00BD6D9A"/>
    <w:rsid w:val="00BD75F2"/>
    <w:rsid w:val="00BD79ED"/>
    <w:rsid w:val="00BD7A43"/>
    <w:rsid w:val="00BE090B"/>
    <w:rsid w:val="00BE10BC"/>
    <w:rsid w:val="00BE138B"/>
    <w:rsid w:val="00BE18E9"/>
    <w:rsid w:val="00BE1EF9"/>
    <w:rsid w:val="00BE24CC"/>
    <w:rsid w:val="00BE2B92"/>
    <w:rsid w:val="00BE2F2B"/>
    <w:rsid w:val="00BE38F3"/>
    <w:rsid w:val="00BE3B8F"/>
    <w:rsid w:val="00BE4423"/>
    <w:rsid w:val="00BE46A9"/>
    <w:rsid w:val="00BE46F5"/>
    <w:rsid w:val="00BE5BA8"/>
    <w:rsid w:val="00BE60A8"/>
    <w:rsid w:val="00BE7238"/>
    <w:rsid w:val="00BE7290"/>
    <w:rsid w:val="00BE75B2"/>
    <w:rsid w:val="00BE7B33"/>
    <w:rsid w:val="00BF0140"/>
    <w:rsid w:val="00BF0514"/>
    <w:rsid w:val="00BF0E5B"/>
    <w:rsid w:val="00BF0FD1"/>
    <w:rsid w:val="00BF18D2"/>
    <w:rsid w:val="00BF1D19"/>
    <w:rsid w:val="00BF1E98"/>
    <w:rsid w:val="00BF1EB3"/>
    <w:rsid w:val="00BF203C"/>
    <w:rsid w:val="00BF25AF"/>
    <w:rsid w:val="00BF3A9E"/>
    <w:rsid w:val="00BF3C3F"/>
    <w:rsid w:val="00BF3CAE"/>
    <w:rsid w:val="00BF428A"/>
    <w:rsid w:val="00BF432C"/>
    <w:rsid w:val="00BF441C"/>
    <w:rsid w:val="00BF4A06"/>
    <w:rsid w:val="00BF532B"/>
    <w:rsid w:val="00BF5A50"/>
    <w:rsid w:val="00BF676D"/>
    <w:rsid w:val="00BF694B"/>
    <w:rsid w:val="00BF6E5F"/>
    <w:rsid w:val="00BF739C"/>
    <w:rsid w:val="00BF784C"/>
    <w:rsid w:val="00BF7FD8"/>
    <w:rsid w:val="00C00B2C"/>
    <w:rsid w:val="00C0263D"/>
    <w:rsid w:val="00C027FA"/>
    <w:rsid w:val="00C0282F"/>
    <w:rsid w:val="00C03989"/>
    <w:rsid w:val="00C039BF"/>
    <w:rsid w:val="00C047F0"/>
    <w:rsid w:val="00C04F88"/>
    <w:rsid w:val="00C0552D"/>
    <w:rsid w:val="00C05812"/>
    <w:rsid w:val="00C059B3"/>
    <w:rsid w:val="00C05FC2"/>
    <w:rsid w:val="00C06228"/>
    <w:rsid w:val="00C0628D"/>
    <w:rsid w:val="00C06C9D"/>
    <w:rsid w:val="00C06F1C"/>
    <w:rsid w:val="00C072D3"/>
    <w:rsid w:val="00C0776E"/>
    <w:rsid w:val="00C103C6"/>
    <w:rsid w:val="00C1059F"/>
    <w:rsid w:val="00C1128A"/>
    <w:rsid w:val="00C11821"/>
    <w:rsid w:val="00C11B4E"/>
    <w:rsid w:val="00C11B5C"/>
    <w:rsid w:val="00C1212B"/>
    <w:rsid w:val="00C1233C"/>
    <w:rsid w:val="00C128C1"/>
    <w:rsid w:val="00C134F4"/>
    <w:rsid w:val="00C1361B"/>
    <w:rsid w:val="00C13878"/>
    <w:rsid w:val="00C14518"/>
    <w:rsid w:val="00C14958"/>
    <w:rsid w:val="00C14E52"/>
    <w:rsid w:val="00C15276"/>
    <w:rsid w:val="00C1570A"/>
    <w:rsid w:val="00C16509"/>
    <w:rsid w:val="00C1672E"/>
    <w:rsid w:val="00C16AB9"/>
    <w:rsid w:val="00C1767F"/>
    <w:rsid w:val="00C17AD8"/>
    <w:rsid w:val="00C17E8D"/>
    <w:rsid w:val="00C20919"/>
    <w:rsid w:val="00C20ACC"/>
    <w:rsid w:val="00C210B0"/>
    <w:rsid w:val="00C22485"/>
    <w:rsid w:val="00C22E2E"/>
    <w:rsid w:val="00C238BA"/>
    <w:rsid w:val="00C24A96"/>
    <w:rsid w:val="00C24D29"/>
    <w:rsid w:val="00C25827"/>
    <w:rsid w:val="00C25902"/>
    <w:rsid w:val="00C25A64"/>
    <w:rsid w:val="00C25B0E"/>
    <w:rsid w:val="00C2650B"/>
    <w:rsid w:val="00C26984"/>
    <w:rsid w:val="00C26D12"/>
    <w:rsid w:val="00C2707D"/>
    <w:rsid w:val="00C272C7"/>
    <w:rsid w:val="00C27B0A"/>
    <w:rsid w:val="00C300A3"/>
    <w:rsid w:val="00C31330"/>
    <w:rsid w:val="00C318C5"/>
    <w:rsid w:val="00C31A6A"/>
    <w:rsid w:val="00C31EB7"/>
    <w:rsid w:val="00C32196"/>
    <w:rsid w:val="00C32713"/>
    <w:rsid w:val="00C32C70"/>
    <w:rsid w:val="00C32FD2"/>
    <w:rsid w:val="00C33370"/>
    <w:rsid w:val="00C34651"/>
    <w:rsid w:val="00C347DA"/>
    <w:rsid w:val="00C348CF"/>
    <w:rsid w:val="00C34A49"/>
    <w:rsid w:val="00C351D3"/>
    <w:rsid w:val="00C35833"/>
    <w:rsid w:val="00C36331"/>
    <w:rsid w:val="00C36CFE"/>
    <w:rsid w:val="00C37391"/>
    <w:rsid w:val="00C37516"/>
    <w:rsid w:val="00C378D6"/>
    <w:rsid w:val="00C37AB8"/>
    <w:rsid w:val="00C40106"/>
    <w:rsid w:val="00C40363"/>
    <w:rsid w:val="00C4043E"/>
    <w:rsid w:val="00C404A1"/>
    <w:rsid w:val="00C406E2"/>
    <w:rsid w:val="00C408C0"/>
    <w:rsid w:val="00C41208"/>
    <w:rsid w:val="00C41379"/>
    <w:rsid w:val="00C41877"/>
    <w:rsid w:val="00C41A85"/>
    <w:rsid w:val="00C423AF"/>
    <w:rsid w:val="00C42424"/>
    <w:rsid w:val="00C42675"/>
    <w:rsid w:val="00C42A46"/>
    <w:rsid w:val="00C42D4E"/>
    <w:rsid w:val="00C42FF8"/>
    <w:rsid w:val="00C43052"/>
    <w:rsid w:val="00C431D7"/>
    <w:rsid w:val="00C434EF"/>
    <w:rsid w:val="00C43616"/>
    <w:rsid w:val="00C448AA"/>
    <w:rsid w:val="00C44B0F"/>
    <w:rsid w:val="00C44C52"/>
    <w:rsid w:val="00C44FDE"/>
    <w:rsid w:val="00C44FDF"/>
    <w:rsid w:val="00C451E2"/>
    <w:rsid w:val="00C45484"/>
    <w:rsid w:val="00C45F5E"/>
    <w:rsid w:val="00C46867"/>
    <w:rsid w:val="00C46A9D"/>
    <w:rsid w:val="00C46DAA"/>
    <w:rsid w:val="00C46E55"/>
    <w:rsid w:val="00C46EA9"/>
    <w:rsid w:val="00C47311"/>
    <w:rsid w:val="00C4761A"/>
    <w:rsid w:val="00C50C0F"/>
    <w:rsid w:val="00C50E12"/>
    <w:rsid w:val="00C50F9A"/>
    <w:rsid w:val="00C516D8"/>
    <w:rsid w:val="00C52590"/>
    <w:rsid w:val="00C53879"/>
    <w:rsid w:val="00C53CBD"/>
    <w:rsid w:val="00C54072"/>
    <w:rsid w:val="00C54C99"/>
    <w:rsid w:val="00C55021"/>
    <w:rsid w:val="00C55F9C"/>
    <w:rsid w:val="00C56996"/>
    <w:rsid w:val="00C56BBF"/>
    <w:rsid w:val="00C56D91"/>
    <w:rsid w:val="00C571DB"/>
    <w:rsid w:val="00C577FD"/>
    <w:rsid w:val="00C57D06"/>
    <w:rsid w:val="00C601FB"/>
    <w:rsid w:val="00C606A7"/>
    <w:rsid w:val="00C61186"/>
    <w:rsid w:val="00C61DA3"/>
    <w:rsid w:val="00C61F77"/>
    <w:rsid w:val="00C62028"/>
    <w:rsid w:val="00C62731"/>
    <w:rsid w:val="00C634FE"/>
    <w:rsid w:val="00C63AEB"/>
    <w:rsid w:val="00C64270"/>
    <w:rsid w:val="00C6469E"/>
    <w:rsid w:val="00C658B2"/>
    <w:rsid w:val="00C65A75"/>
    <w:rsid w:val="00C66AE8"/>
    <w:rsid w:val="00C67012"/>
    <w:rsid w:val="00C6743F"/>
    <w:rsid w:val="00C6749E"/>
    <w:rsid w:val="00C67DBC"/>
    <w:rsid w:val="00C70107"/>
    <w:rsid w:val="00C70D10"/>
    <w:rsid w:val="00C70D77"/>
    <w:rsid w:val="00C71644"/>
    <w:rsid w:val="00C71649"/>
    <w:rsid w:val="00C71BC6"/>
    <w:rsid w:val="00C71C06"/>
    <w:rsid w:val="00C74213"/>
    <w:rsid w:val="00C75CF5"/>
    <w:rsid w:val="00C75EE0"/>
    <w:rsid w:val="00C767D4"/>
    <w:rsid w:val="00C7685A"/>
    <w:rsid w:val="00C779F7"/>
    <w:rsid w:val="00C77C29"/>
    <w:rsid w:val="00C77D28"/>
    <w:rsid w:val="00C802AB"/>
    <w:rsid w:val="00C807F1"/>
    <w:rsid w:val="00C8095B"/>
    <w:rsid w:val="00C80A97"/>
    <w:rsid w:val="00C80B23"/>
    <w:rsid w:val="00C80F02"/>
    <w:rsid w:val="00C82371"/>
    <w:rsid w:val="00C828CA"/>
    <w:rsid w:val="00C82AFE"/>
    <w:rsid w:val="00C830E4"/>
    <w:rsid w:val="00C83178"/>
    <w:rsid w:val="00C83356"/>
    <w:rsid w:val="00C838E0"/>
    <w:rsid w:val="00C8396D"/>
    <w:rsid w:val="00C842B6"/>
    <w:rsid w:val="00C84611"/>
    <w:rsid w:val="00C84D77"/>
    <w:rsid w:val="00C850DD"/>
    <w:rsid w:val="00C867A2"/>
    <w:rsid w:val="00C868BF"/>
    <w:rsid w:val="00C87492"/>
    <w:rsid w:val="00C8762D"/>
    <w:rsid w:val="00C87C0D"/>
    <w:rsid w:val="00C9072E"/>
    <w:rsid w:val="00C908EE"/>
    <w:rsid w:val="00C90C05"/>
    <w:rsid w:val="00C90C2D"/>
    <w:rsid w:val="00C912C0"/>
    <w:rsid w:val="00C914DD"/>
    <w:rsid w:val="00C9212F"/>
    <w:rsid w:val="00C926DB"/>
    <w:rsid w:val="00C9281C"/>
    <w:rsid w:val="00C92E9B"/>
    <w:rsid w:val="00C9365F"/>
    <w:rsid w:val="00C93A1A"/>
    <w:rsid w:val="00C941FE"/>
    <w:rsid w:val="00C943B5"/>
    <w:rsid w:val="00C94426"/>
    <w:rsid w:val="00C952A6"/>
    <w:rsid w:val="00C95B75"/>
    <w:rsid w:val="00C96766"/>
    <w:rsid w:val="00C96F1E"/>
    <w:rsid w:val="00CA08E0"/>
    <w:rsid w:val="00CA0B96"/>
    <w:rsid w:val="00CA0F18"/>
    <w:rsid w:val="00CA160A"/>
    <w:rsid w:val="00CA21E7"/>
    <w:rsid w:val="00CA2380"/>
    <w:rsid w:val="00CA2878"/>
    <w:rsid w:val="00CA2C2A"/>
    <w:rsid w:val="00CA34A5"/>
    <w:rsid w:val="00CA4330"/>
    <w:rsid w:val="00CA4451"/>
    <w:rsid w:val="00CA464C"/>
    <w:rsid w:val="00CA4A8B"/>
    <w:rsid w:val="00CA4E47"/>
    <w:rsid w:val="00CA514C"/>
    <w:rsid w:val="00CA52DD"/>
    <w:rsid w:val="00CA5FBF"/>
    <w:rsid w:val="00CA634C"/>
    <w:rsid w:val="00CB0083"/>
    <w:rsid w:val="00CB03D0"/>
    <w:rsid w:val="00CB0E24"/>
    <w:rsid w:val="00CB0FE5"/>
    <w:rsid w:val="00CB1465"/>
    <w:rsid w:val="00CB1504"/>
    <w:rsid w:val="00CB1996"/>
    <w:rsid w:val="00CB1FB6"/>
    <w:rsid w:val="00CB23A5"/>
    <w:rsid w:val="00CB2671"/>
    <w:rsid w:val="00CB299F"/>
    <w:rsid w:val="00CB2EE3"/>
    <w:rsid w:val="00CB2F57"/>
    <w:rsid w:val="00CB327E"/>
    <w:rsid w:val="00CB3339"/>
    <w:rsid w:val="00CB433E"/>
    <w:rsid w:val="00CB4B84"/>
    <w:rsid w:val="00CB4DD3"/>
    <w:rsid w:val="00CB59C4"/>
    <w:rsid w:val="00CB6522"/>
    <w:rsid w:val="00CB7101"/>
    <w:rsid w:val="00CB725F"/>
    <w:rsid w:val="00CB7A73"/>
    <w:rsid w:val="00CC0387"/>
    <w:rsid w:val="00CC03F9"/>
    <w:rsid w:val="00CC0B6B"/>
    <w:rsid w:val="00CC0FE1"/>
    <w:rsid w:val="00CC35BC"/>
    <w:rsid w:val="00CC38E9"/>
    <w:rsid w:val="00CC3B64"/>
    <w:rsid w:val="00CC3C84"/>
    <w:rsid w:val="00CC4145"/>
    <w:rsid w:val="00CC4346"/>
    <w:rsid w:val="00CC4827"/>
    <w:rsid w:val="00CC4D64"/>
    <w:rsid w:val="00CC4EEE"/>
    <w:rsid w:val="00CC50EB"/>
    <w:rsid w:val="00CC5218"/>
    <w:rsid w:val="00CC59E4"/>
    <w:rsid w:val="00CC5D78"/>
    <w:rsid w:val="00CC6131"/>
    <w:rsid w:val="00CC64AB"/>
    <w:rsid w:val="00CC69C3"/>
    <w:rsid w:val="00CC6B14"/>
    <w:rsid w:val="00CC6BB5"/>
    <w:rsid w:val="00CC6F44"/>
    <w:rsid w:val="00CC7B4C"/>
    <w:rsid w:val="00CC7B6B"/>
    <w:rsid w:val="00CC7E72"/>
    <w:rsid w:val="00CD032B"/>
    <w:rsid w:val="00CD0443"/>
    <w:rsid w:val="00CD0DE4"/>
    <w:rsid w:val="00CD13AF"/>
    <w:rsid w:val="00CD1836"/>
    <w:rsid w:val="00CD19C0"/>
    <w:rsid w:val="00CD1A2A"/>
    <w:rsid w:val="00CD281B"/>
    <w:rsid w:val="00CD3A75"/>
    <w:rsid w:val="00CD3C6F"/>
    <w:rsid w:val="00CD4148"/>
    <w:rsid w:val="00CD5B6A"/>
    <w:rsid w:val="00CD6FDD"/>
    <w:rsid w:val="00CD7040"/>
    <w:rsid w:val="00CD7A3A"/>
    <w:rsid w:val="00CD7A57"/>
    <w:rsid w:val="00CD7D53"/>
    <w:rsid w:val="00CE0239"/>
    <w:rsid w:val="00CE0993"/>
    <w:rsid w:val="00CE09B2"/>
    <w:rsid w:val="00CE0C4E"/>
    <w:rsid w:val="00CE2479"/>
    <w:rsid w:val="00CE327C"/>
    <w:rsid w:val="00CE3806"/>
    <w:rsid w:val="00CE3B10"/>
    <w:rsid w:val="00CE3C8F"/>
    <w:rsid w:val="00CE459B"/>
    <w:rsid w:val="00CE48CA"/>
    <w:rsid w:val="00CE4934"/>
    <w:rsid w:val="00CE5124"/>
    <w:rsid w:val="00CE5D95"/>
    <w:rsid w:val="00CE5EC6"/>
    <w:rsid w:val="00CE688B"/>
    <w:rsid w:val="00CE6F26"/>
    <w:rsid w:val="00CE73FB"/>
    <w:rsid w:val="00CE758A"/>
    <w:rsid w:val="00CE7649"/>
    <w:rsid w:val="00CE7C85"/>
    <w:rsid w:val="00CF02A7"/>
    <w:rsid w:val="00CF02C0"/>
    <w:rsid w:val="00CF0393"/>
    <w:rsid w:val="00CF0FD0"/>
    <w:rsid w:val="00CF1AA0"/>
    <w:rsid w:val="00CF2379"/>
    <w:rsid w:val="00CF2484"/>
    <w:rsid w:val="00CF2487"/>
    <w:rsid w:val="00CF40F9"/>
    <w:rsid w:val="00CF4E00"/>
    <w:rsid w:val="00CF501C"/>
    <w:rsid w:val="00CF5575"/>
    <w:rsid w:val="00CF6BC7"/>
    <w:rsid w:val="00CF6EE3"/>
    <w:rsid w:val="00CF7C1D"/>
    <w:rsid w:val="00D0046E"/>
    <w:rsid w:val="00D00E6E"/>
    <w:rsid w:val="00D020C2"/>
    <w:rsid w:val="00D027B3"/>
    <w:rsid w:val="00D027CD"/>
    <w:rsid w:val="00D04389"/>
    <w:rsid w:val="00D04508"/>
    <w:rsid w:val="00D04679"/>
    <w:rsid w:val="00D04C2B"/>
    <w:rsid w:val="00D04D12"/>
    <w:rsid w:val="00D04E6B"/>
    <w:rsid w:val="00D05D22"/>
    <w:rsid w:val="00D05E62"/>
    <w:rsid w:val="00D06041"/>
    <w:rsid w:val="00D062A0"/>
    <w:rsid w:val="00D0788E"/>
    <w:rsid w:val="00D07AF4"/>
    <w:rsid w:val="00D07F21"/>
    <w:rsid w:val="00D101AA"/>
    <w:rsid w:val="00D105EF"/>
    <w:rsid w:val="00D10C69"/>
    <w:rsid w:val="00D113D4"/>
    <w:rsid w:val="00D1144A"/>
    <w:rsid w:val="00D11D37"/>
    <w:rsid w:val="00D126BB"/>
    <w:rsid w:val="00D13307"/>
    <w:rsid w:val="00D13B4E"/>
    <w:rsid w:val="00D13FB8"/>
    <w:rsid w:val="00D140D3"/>
    <w:rsid w:val="00D14151"/>
    <w:rsid w:val="00D143E2"/>
    <w:rsid w:val="00D14729"/>
    <w:rsid w:val="00D14BDA"/>
    <w:rsid w:val="00D153A3"/>
    <w:rsid w:val="00D1566E"/>
    <w:rsid w:val="00D158AE"/>
    <w:rsid w:val="00D15931"/>
    <w:rsid w:val="00D159DE"/>
    <w:rsid w:val="00D15EEA"/>
    <w:rsid w:val="00D161E7"/>
    <w:rsid w:val="00D1750B"/>
    <w:rsid w:val="00D200F5"/>
    <w:rsid w:val="00D20570"/>
    <w:rsid w:val="00D20608"/>
    <w:rsid w:val="00D216F8"/>
    <w:rsid w:val="00D223A2"/>
    <w:rsid w:val="00D225A7"/>
    <w:rsid w:val="00D22EB6"/>
    <w:rsid w:val="00D22F2D"/>
    <w:rsid w:val="00D241B7"/>
    <w:rsid w:val="00D243AF"/>
    <w:rsid w:val="00D24649"/>
    <w:rsid w:val="00D248DC"/>
    <w:rsid w:val="00D24D23"/>
    <w:rsid w:val="00D26070"/>
    <w:rsid w:val="00D26165"/>
    <w:rsid w:val="00D2622E"/>
    <w:rsid w:val="00D2646B"/>
    <w:rsid w:val="00D265A8"/>
    <w:rsid w:val="00D27400"/>
    <w:rsid w:val="00D27C8C"/>
    <w:rsid w:val="00D27E3B"/>
    <w:rsid w:val="00D27E7C"/>
    <w:rsid w:val="00D3012F"/>
    <w:rsid w:val="00D30864"/>
    <w:rsid w:val="00D309F9"/>
    <w:rsid w:val="00D30A15"/>
    <w:rsid w:val="00D327AA"/>
    <w:rsid w:val="00D32849"/>
    <w:rsid w:val="00D33204"/>
    <w:rsid w:val="00D3327B"/>
    <w:rsid w:val="00D33503"/>
    <w:rsid w:val="00D3383E"/>
    <w:rsid w:val="00D3587D"/>
    <w:rsid w:val="00D35B39"/>
    <w:rsid w:val="00D35ED3"/>
    <w:rsid w:val="00D3616E"/>
    <w:rsid w:val="00D36486"/>
    <w:rsid w:val="00D36B84"/>
    <w:rsid w:val="00D370F4"/>
    <w:rsid w:val="00D37254"/>
    <w:rsid w:val="00D376D6"/>
    <w:rsid w:val="00D40318"/>
    <w:rsid w:val="00D409FF"/>
    <w:rsid w:val="00D413CC"/>
    <w:rsid w:val="00D41630"/>
    <w:rsid w:val="00D41BBE"/>
    <w:rsid w:val="00D42813"/>
    <w:rsid w:val="00D43066"/>
    <w:rsid w:val="00D43596"/>
    <w:rsid w:val="00D43F7C"/>
    <w:rsid w:val="00D44BF7"/>
    <w:rsid w:val="00D44DB6"/>
    <w:rsid w:val="00D450E9"/>
    <w:rsid w:val="00D456E8"/>
    <w:rsid w:val="00D456EC"/>
    <w:rsid w:val="00D457E6"/>
    <w:rsid w:val="00D467AB"/>
    <w:rsid w:val="00D50182"/>
    <w:rsid w:val="00D5031E"/>
    <w:rsid w:val="00D5051E"/>
    <w:rsid w:val="00D50582"/>
    <w:rsid w:val="00D50960"/>
    <w:rsid w:val="00D50C4D"/>
    <w:rsid w:val="00D51145"/>
    <w:rsid w:val="00D51690"/>
    <w:rsid w:val="00D51D38"/>
    <w:rsid w:val="00D52469"/>
    <w:rsid w:val="00D53098"/>
    <w:rsid w:val="00D536A9"/>
    <w:rsid w:val="00D5393C"/>
    <w:rsid w:val="00D53CC1"/>
    <w:rsid w:val="00D54181"/>
    <w:rsid w:val="00D54224"/>
    <w:rsid w:val="00D54557"/>
    <w:rsid w:val="00D54E6D"/>
    <w:rsid w:val="00D55ADB"/>
    <w:rsid w:val="00D55F82"/>
    <w:rsid w:val="00D56072"/>
    <w:rsid w:val="00D565D7"/>
    <w:rsid w:val="00D567B8"/>
    <w:rsid w:val="00D56D8F"/>
    <w:rsid w:val="00D57699"/>
    <w:rsid w:val="00D57B7D"/>
    <w:rsid w:val="00D60B00"/>
    <w:rsid w:val="00D60D11"/>
    <w:rsid w:val="00D61451"/>
    <w:rsid w:val="00D61E74"/>
    <w:rsid w:val="00D625BC"/>
    <w:rsid w:val="00D63105"/>
    <w:rsid w:val="00D6322C"/>
    <w:rsid w:val="00D63BD9"/>
    <w:rsid w:val="00D64591"/>
    <w:rsid w:val="00D64954"/>
    <w:rsid w:val="00D64C7F"/>
    <w:rsid w:val="00D6682A"/>
    <w:rsid w:val="00D66999"/>
    <w:rsid w:val="00D67AC3"/>
    <w:rsid w:val="00D70483"/>
    <w:rsid w:val="00D706BC"/>
    <w:rsid w:val="00D7176A"/>
    <w:rsid w:val="00D71D4E"/>
    <w:rsid w:val="00D72A62"/>
    <w:rsid w:val="00D72C91"/>
    <w:rsid w:val="00D7301C"/>
    <w:rsid w:val="00D7317A"/>
    <w:rsid w:val="00D738F9"/>
    <w:rsid w:val="00D7618C"/>
    <w:rsid w:val="00D761A2"/>
    <w:rsid w:val="00D76DA0"/>
    <w:rsid w:val="00D774B9"/>
    <w:rsid w:val="00D80B52"/>
    <w:rsid w:val="00D80B73"/>
    <w:rsid w:val="00D80C70"/>
    <w:rsid w:val="00D80DE6"/>
    <w:rsid w:val="00D81240"/>
    <w:rsid w:val="00D818DC"/>
    <w:rsid w:val="00D81F54"/>
    <w:rsid w:val="00D829CF"/>
    <w:rsid w:val="00D82CC8"/>
    <w:rsid w:val="00D82DB6"/>
    <w:rsid w:val="00D830BE"/>
    <w:rsid w:val="00D832AC"/>
    <w:rsid w:val="00D8478B"/>
    <w:rsid w:val="00D85179"/>
    <w:rsid w:val="00D8532C"/>
    <w:rsid w:val="00D8562B"/>
    <w:rsid w:val="00D856A8"/>
    <w:rsid w:val="00D858D2"/>
    <w:rsid w:val="00D85A87"/>
    <w:rsid w:val="00D869FD"/>
    <w:rsid w:val="00D8705A"/>
    <w:rsid w:val="00D87488"/>
    <w:rsid w:val="00D87700"/>
    <w:rsid w:val="00D87B34"/>
    <w:rsid w:val="00D90572"/>
    <w:rsid w:val="00D914BE"/>
    <w:rsid w:val="00D91595"/>
    <w:rsid w:val="00D91687"/>
    <w:rsid w:val="00D92132"/>
    <w:rsid w:val="00D9277F"/>
    <w:rsid w:val="00D92BE3"/>
    <w:rsid w:val="00D92E71"/>
    <w:rsid w:val="00D93960"/>
    <w:rsid w:val="00D93C7D"/>
    <w:rsid w:val="00D9431F"/>
    <w:rsid w:val="00D94538"/>
    <w:rsid w:val="00D945F4"/>
    <w:rsid w:val="00D94DB2"/>
    <w:rsid w:val="00D94E17"/>
    <w:rsid w:val="00D9540C"/>
    <w:rsid w:val="00D95F50"/>
    <w:rsid w:val="00D96641"/>
    <w:rsid w:val="00D96D7C"/>
    <w:rsid w:val="00D972E6"/>
    <w:rsid w:val="00D97706"/>
    <w:rsid w:val="00D97A3C"/>
    <w:rsid w:val="00D97A84"/>
    <w:rsid w:val="00D97F23"/>
    <w:rsid w:val="00DA08C6"/>
    <w:rsid w:val="00DA0A41"/>
    <w:rsid w:val="00DA0B39"/>
    <w:rsid w:val="00DA0C31"/>
    <w:rsid w:val="00DA1D67"/>
    <w:rsid w:val="00DA2222"/>
    <w:rsid w:val="00DA223D"/>
    <w:rsid w:val="00DA2A73"/>
    <w:rsid w:val="00DA2B03"/>
    <w:rsid w:val="00DA2FD2"/>
    <w:rsid w:val="00DA3E94"/>
    <w:rsid w:val="00DA3EC6"/>
    <w:rsid w:val="00DA3F83"/>
    <w:rsid w:val="00DA4469"/>
    <w:rsid w:val="00DA455A"/>
    <w:rsid w:val="00DA4BBD"/>
    <w:rsid w:val="00DA4C72"/>
    <w:rsid w:val="00DA554E"/>
    <w:rsid w:val="00DA559B"/>
    <w:rsid w:val="00DA6CC0"/>
    <w:rsid w:val="00DA6EE6"/>
    <w:rsid w:val="00DA6FCB"/>
    <w:rsid w:val="00DA7511"/>
    <w:rsid w:val="00DA7597"/>
    <w:rsid w:val="00DA7B68"/>
    <w:rsid w:val="00DB055B"/>
    <w:rsid w:val="00DB1388"/>
    <w:rsid w:val="00DB1C6A"/>
    <w:rsid w:val="00DB1C94"/>
    <w:rsid w:val="00DB1E28"/>
    <w:rsid w:val="00DB26DE"/>
    <w:rsid w:val="00DB2A39"/>
    <w:rsid w:val="00DB2C57"/>
    <w:rsid w:val="00DB3422"/>
    <w:rsid w:val="00DB34BB"/>
    <w:rsid w:val="00DB406A"/>
    <w:rsid w:val="00DB5380"/>
    <w:rsid w:val="00DB54FC"/>
    <w:rsid w:val="00DB5649"/>
    <w:rsid w:val="00DB57BE"/>
    <w:rsid w:val="00DB5FD3"/>
    <w:rsid w:val="00DB63F3"/>
    <w:rsid w:val="00DB6D95"/>
    <w:rsid w:val="00DB7821"/>
    <w:rsid w:val="00DB7DE9"/>
    <w:rsid w:val="00DC1450"/>
    <w:rsid w:val="00DC18A7"/>
    <w:rsid w:val="00DC1F16"/>
    <w:rsid w:val="00DC2A56"/>
    <w:rsid w:val="00DC2B97"/>
    <w:rsid w:val="00DC2C10"/>
    <w:rsid w:val="00DC2C18"/>
    <w:rsid w:val="00DC37FB"/>
    <w:rsid w:val="00DC3AFE"/>
    <w:rsid w:val="00DC3B7C"/>
    <w:rsid w:val="00DC41A2"/>
    <w:rsid w:val="00DC45DA"/>
    <w:rsid w:val="00DC4A8F"/>
    <w:rsid w:val="00DC4AAE"/>
    <w:rsid w:val="00DC4BCC"/>
    <w:rsid w:val="00DC4FE3"/>
    <w:rsid w:val="00DC5074"/>
    <w:rsid w:val="00DC58A1"/>
    <w:rsid w:val="00DC5D5A"/>
    <w:rsid w:val="00DC6B58"/>
    <w:rsid w:val="00DC6DE4"/>
    <w:rsid w:val="00DC710B"/>
    <w:rsid w:val="00DC7356"/>
    <w:rsid w:val="00DC74E3"/>
    <w:rsid w:val="00DC7DD6"/>
    <w:rsid w:val="00DD0765"/>
    <w:rsid w:val="00DD14FA"/>
    <w:rsid w:val="00DD1857"/>
    <w:rsid w:val="00DD38C9"/>
    <w:rsid w:val="00DD3BFD"/>
    <w:rsid w:val="00DD4308"/>
    <w:rsid w:val="00DD43A5"/>
    <w:rsid w:val="00DD550E"/>
    <w:rsid w:val="00DD597F"/>
    <w:rsid w:val="00DD5D13"/>
    <w:rsid w:val="00DD5E66"/>
    <w:rsid w:val="00DD6060"/>
    <w:rsid w:val="00DD632C"/>
    <w:rsid w:val="00DD6D9E"/>
    <w:rsid w:val="00DD7343"/>
    <w:rsid w:val="00DD7576"/>
    <w:rsid w:val="00DD7C69"/>
    <w:rsid w:val="00DE01D3"/>
    <w:rsid w:val="00DE0972"/>
    <w:rsid w:val="00DE098D"/>
    <w:rsid w:val="00DE0E43"/>
    <w:rsid w:val="00DE18D2"/>
    <w:rsid w:val="00DE1B3D"/>
    <w:rsid w:val="00DE1B8D"/>
    <w:rsid w:val="00DE1BFB"/>
    <w:rsid w:val="00DE1C11"/>
    <w:rsid w:val="00DE1E9C"/>
    <w:rsid w:val="00DE39AF"/>
    <w:rsid w:val="00DE40FF"/>
    <w:rsid w:val="00DE46AC"/>
    <w:rsid w:val="00DE4BE9"/>
    <w:rsid w:val="00DE4C63"/>
    <w:rsid w:val="00DE5996"/>
    <w:rsid w:val="00DE66B5"/>
    <w:rsid w:val="00DE7861"/>
    <w:rsid w:val="00DF0490"/>
    <w:rsid w:val="00DF0A78"/>
    <w:rsid w:val="00DF0E80"/>
    <w:rsid w:val="00DF154E"/>
    <w:rsid w:val="00DF164B"/>
    <w:rsid w:val="00DF1EE4"/>
    <w:rsid w:val="00DF219D"/>
    <w:rsid w:val="00DF2F14"/>
    <w:rsid w:val="00DF348F"/>
    <w:rsid w:val="00DF3D3C"/>
    <w:rsid w:val="00DF4476"/>
    <w:rsid w:val="00DF46CD"/>
    <w:rsid w:val="00DF58DC"/>
    <w:rsid w:val="00DF59D7"/>
    <w:rsid w:val="00DF5A09"/>
    <w:rsid w:val="00DF5DEA"/>
    <w:rsid w:val="00DF65E2"/>
    <w:rsid w:val="00DF66B6"/>
    <w:rsid w:val="00DF6B42"/>
    <w:rsid w:val="00E0018B"/>
    <w:rsid w:val="00E002C1"/>
    <w:rsid w:val="00E00ED4"/>
    <w:rsid w:val="00E01339"/>
    <w:rsid w:val="00E01416"/>
    <w:rsid w:val="00E01CCC"/>
    <w:rsid w:val="00E01D3D"/>
    <w:rsid w:val="00E0253E"/>
    <w:rsid w:val="00E02755"/>
    <w:rsid w:val="00E027EC"/>
    <w:rsid w:val="00E02CF7"/>
    <w:rsid w:val="00E02F8F"/>
    <w:rsid w:val="00E033F2"/>
    <w:rsid w:val="00E03655"/>
    <w:rsid w:val="00E03CB4"/>
    <w:rsid w:val="00E04012"/>
    <w:rsid w:val="00E04022"/>
    <w:rsid w:val="00E041F0"/>
    <w:rsid w:val="00E0455F"/>
    <w:rsid w:val="00E04CE3"/>
    <w:rsid w:val="00E051F3"/>
    <w:rsid w:val="00E0525A"/>
    <w:rsid w:val="00E053B6"/>
    <w:rsid w:val="00E05832"/>
    <w:rsid w:val="00E062C6"/>
    <w:rsid w:val="00E064F9"/>
    <w:rsid w:val="00E06A52"/>
    <w:rsid w:val="00E06AEE"/>
    <w:rsid w:val="00E06FF3"/>
    <w:rsid w:val="00E076F4"/>
    <w:rsid w:val="00E11A45"/>
    <w:rsid w:val="00E1231A"/>
    <w:rsid w:val="00E12768"/>
    <w:rsid w:val="00E12B87"/>
    <w:rsid w:val="00E13064"/>
    <w:rsid w:val="00E131A7"/>
    <w:rsid w:val="00E13A6A"/>
    <w:rsid w:val="00E13FA9"/>
    <w:rsid w:val="00E14032"/>
    <w:rsid w:val="00E14896"/>
    <w:rsid w:val="00E156A1"/>
    <w:rsid w:val="00E15A30"/>
    <w:rsid w:val="00E16B1C"/>
    <w:rsid w:val="00E16E8F"/>
    <w:rsid w:val="00E178A0"/>
    <w:rsid w:val="00E20071"/>
    <w:rsid w:val="00E20EEA"/>
    <w:rsid w:val="00E218DB"/>
    <w:rsid w:val="00E21E9E"/>
    <w:rsid w:val="00E227FC"/>
    <w:rsid w:val="00E22E2C"/>
    <w:rsid w:val="00E23E26"/>
    <w:rsid w:val="00E244E5"/>
    <w:rsid w:val="00E248BF"/>
    <w:rsid w:val="00E25329"/>
    <w:rsid w:val="00E253A1"/>
    <w:rsid w:val="00E25428"/>
    <w:rsid w:val="00E264E2"/>
    <w:rsid w:val="00E264E7"/>
    <w:rsid w:val="00E26711"/>
    <w:rsid w:val="00E267F2"/>
    <w:rsid w:val="00E26D03"/>
    <w:rsid w:val="00E27306"/>
    <w:rsid w:val="00E274A0"/>
    <w:rsid w:val="00E27724"/>
    <w:rsid w:val="00E2782D"/>
    <w:rsid w:val="00E27867"/>
    <w:rsid w:val="00E27D5F"/>
    <w:rsid w:val="00E30365"/>
    <w:rsid w:val="00E30CFC"/>
    <w:rsid w:val="00E30E46"/>
    <w:rsid w:val="00E31ACB"/>
    <w:rsid w:val="00E3235C"/>
    <w:rsid w:val="00E324A7"/>
    <w:rsid w:val="00E3268B"/>
    <w:rsid w:val="00E32D53"/>
    <w:rsid w:val="00E33331"/>
    <w:rsid w:val="00E33518"/>
    <w:rsid w:val="00E3457B"/>
    <w:rsid w:val="00E347DF"/>
    <w:rsid w:val="00E349E9"/>
    <w:rsid w:val="00E34B38"/>
    <w:rsid w:val="00E35ADC"/>
    <w:rsid w:val="00E35AE6"/>
    <w:rsid w:val="00E35DBF"/>
    <w:rsid w:val="00E35E02"/>
    <w:rsid w:val="00E362A8"/>
    <w:rsid w:val="00E36A3D"/>
    <w:rsid w:val="00E36ABF"/>
    <w:rsid w:val="00E374AE"/>
    <w:rsid w:val="00E3772E"/>
    <w:rsid w:val="00E400E5"/>
    <w:rsid w:val="00E405F0"/>
    <w:rsid w:val="00E41387"/>
    <w:rsid w:val="00E41A4A"/>
    <w:rsid w:val="00E42023"/>
    <w:rsid w:val="00E420F3"/>
    <w:rsid w:val="00E4218B"/>
    <w:rsid w:val="00E42C43"/>
    <w:rsid w:val="00E42EEC"/>
    <w:rsid w:val="00E43474"/>
    <w:rsid w:val="00E435EC"/>
    <w:rsid w:val="00E437F3"/>
    <w:rsid w:val="00E4400E"/>
    <w:rsid w:val="00E442F3"/>
    <w:rsid w:val="00E452F9"/>
    <w:rsid w:val="00E45574"/>
    <w:rsid w:val="00E45840"/>
    <w:rsid w:val="00E45E38"/>
    <w:rsid w:val="00E46D79"/>
    <w:rsid w:val="00E4753D"/>
    <w:rsid w:val="00E47D21"/>
    <w:rsid w:val="00E47D93"/>
    <w:rsid w:val="00E51823"/>
    <w:rsid w:val="00E51B22"/>
    <w:rsid w:val="00E52351"/>
    <w:rsid w:val="00E52CFC"/>
    <w:rsid w:val="00E5376F"/>
    <w:rsid w:val="00E54658"/>
    <w:rsid w:val="00E548D3"/>
    <w:rsid w:val="00E549E8"/>
    <w:rsid w:val="00E5616A"/>
    <w:rsid w:val="00E56C13"/>
    <w:rsid w:val="00E56C5B"/>
    <w:rsid w:val="00E57A80"/>
    <w:rsid w:val="00E57F62"/>
    <w:rsid w:val="00E60531"/>
    <w:rsid w:val="00E6105A"/>
    <w:rsid w:val="00E614C3"/>
    <w:rsid w:val="00E61F7D"/>
    <w:rsid w:val="00E6229C"/>
    <w:rsid w:val="00E62604"/>
    <w:rsid w:val="00E62CC5"/>
    <w:rsid w:val="00E630A0"/>
    <w:rsid w:val="00E6375E"/>
    <w:rsid w:val="00E64181"/>
    <w:rsid w:val="00E644BE"/>
    <w:rsid w:val="00E64547"/>
    <w:rsid w:val="00E65185"/>
    <w:rsid w:val="00E65209"/>
    <w:rsid w:val="00E65750"/>
    <w:rsid w:val="00E65838"/>
    <w:rsid w:val="00E65969"/>
    <w:rsid w:val="00E65AE9"/>
    <w:rsid w:val="00E6695A"/>
    <w:rsid w:val="00E66B3E"/>
    <w:rsid w:val="00E67F2B"/>
    <w:rsid w:val="00E70026"/>
    <w:rsid w:val="00E705F1"/>
    <w:rsid w:val="00E70B31"/>
    <w:rsid w:val="00E71362"/>
    <w:rsid w:val="00E7171E"/>
    <w:rsid w:val="00E71C32"/>
    <w:rsid w:val="00E7202B"/>
    <w:rsid w:val="00E7289F"/>
    <w:rsid w:val="00E729CE"/>
    <w:rsid w:val="00E72A37"/>
    <w:rsid w:val="00E73031"/>
    <w:rsid w:val="00E73973"/>
    <w:rsid w:val="00E73B49"/>
    <w:rsid w:val="00E73F3D"/>
    <w:rsid w:val="00E7439B"/>
    <w:rsid w:val="00E74775"/>
    <w:rsid w:val="00E74D3C"/>
    <w:rsid w:val="00E75284"/>
    <w:rsid w:val="00E754EB"/>
    <w:rsid w:val="00E75EA9"/>
    <w:rsid w:val="00E75FE0"/>
    <w:rsid w:val="00E767FA"/>
    <w:rsid w:val="00E76857"/>
    <w:rsid w:val="00E76945"/>
    <w:rsid w:val="00E7757E"/>
    <w:rsid w:val="00E77F3F"/>
    <w:rsid w:val="00E8084F"/>
    <w:rsid w:val="00E80C0E"/>
    <w:rsid w:val="00E81A38"/>
    <w:rsid w:val="00E8251C"/>
    <w:rsid w:val="00E82B53"/>
    <w:rsid w:val="00E82C2A"/>
    <w:rsid w:val="00E83D02"/>
    <w:rsid w:val="00E83E04"/>
    <w:rsid w:val="00E84A2C"/>
    <w:rsid w:val="00E84D1D"/>
    <w:rsid w:val="00E850C3"/>
    <w:rsid w:val="00E851D5"/>
    <w:rsid w:val="00E86082"/>
    <w:rsid w:val="00E8664D"/>
    <w:rsid w:val="00E867A5"/>
    <w:rsid w:val="00E869B9"/>
    <w:rsid w:val="00E873A9"/>
    <w:rsid w:val="00E87D63"/>
    <w:rsid w:val="00E901BF"/>
    <w:rsid w:val="00E901F7"/>
    <w:rsid w:val="00E903ED"/>
    <w:rsid w:val="00E90C11"/>
    <w:rsid w:val="00E91845"/>
    <w:rsid w:val="00E9202D"/>
    <w:rsid w:val="00E92218"/>
    <w:rsid w:val="00E925C1"/>
    <w:rsid w:val="00E929A4"/>
    <w:rsid w:val="00E92DB1"/>
    <w:rsid w:val="00E940D1"/>
    <w:rsid w:val="00E94228"/>
    <w:rsid w:val="00E94890"/>
    <w:rsid w:val="00E94D3E"/>
    <w:rsid w:val="00E95985"/>
    <w:rsid w:val="00E961E6"/>
    <w:rsid w:val="00E9632D"/>
    <w:rsid w:val="00E96902"/>
    <w:rsid w:val="00E96ACB"/>
    <w:rsid w:val="00E97436"/>
    <w:rsid w:val="00E97AAB"/>
    <w:rsid w:val="00E97C61"/>
    <w:rsid w:val="00EA08AE"/>
    <w:rsid w:val="00EA0A49"/>
    <w:rsid w:val="00EA26A3"/>
    <w:rsid w:val="00EA2AD0"/>
    <w:rsid w:val="00EA3D20"/>
    <w:rsid w:val="00EA4AB0"/>
    <w:rsid w:val="00EA4B46"/>
    <w:rsid w:val="00EA52ED"/>
    <w:rsid w:val="00EA5838"/>
    <w:rsid w:val="00EA585C"/>
    <w:rsid w:val="00EA5932"/>
    <w:rsid w:val="00EA5E41"/>
    <w:rsid w:val="00EA6288"/>
    <w:rsid w:val="00EA7505"/>
    <w:rsid w:val="00EA799A"/>
    <w:rsid w:val="00EA7C6A"/>
    <w:rsid w:val="00EB0004"/>
    <w:rsid w:val="00EB175D"/>
    <w:rsid w:val="00EB226D"/>
    <w:rsid w:val="00EB2626"/>
    <w:rsid w:val="00EB26B7"/>
    <w:rsid w:val="00EB2F5A"/>
    <w:rsid w:val="00EB3AB8"/>
    <w:rsid w:val="00EB455D"/>
    <w:rsid w:val="00EB5508"/>
    <w:rsid w:val="00EB55FC"/>
    <w:rsid w:val="00EB5716"/>
    <w:rsid w:val="00EB6025"/>
    <w:rsid w:val="00EB6253"/>
    <w:rsid w:val="00EB63CF"/>
    <w:rsid w:val="00EB6A84"/>
    <w:rsid w:val="00EB6C84"/>
    <w:rsid w:val="00EC0165"/>
    <w:rsid w:val="00EC111A"/>
    <w:rsid w:val="00EC20FD"/>
    <w:rsid w:val="00EC26E1"/>
    <w:rsid w:val="00EC2EEC"/>
    <w:rsid w:val="00EC371C"/>
    <w:rsid w:val="00EC399C"/>
    <w:rsid w:val="00EC3C4A"/>
    <w:rsid w:val="00EC4894"/>
    <w:rsid w:val="00EC5A37"/>
    <w:rsid w:val="00EC6A47"/>
    <w:rsid w:val="00EC6D12"/>
    <w:rsid w:val="00EC705A"/>
    <w:rsid w:val="00EC75D9"/>
    <w:rsid w:val="00EC7691"/>
    <w:rsid w:val="00EC790A"/>
    <w:rsid w:val="00EC7B3E"/>
    <w:rsid w:val="00ED09DE"/>
    <w:rsid w:val="00ED0F6A"/>
    <w:rsid w:val="00ED13A2"/>
    <w:rsid w:val="00ED1CB5"/>
    <w:rsid w:val="00ED2821"/>
    <w:rsid w:val="00ED33BC"/>
    <w:rsid w:val="00ED34C7"/>
    <w:rsid w:val="00ED3663"/>
    <w:rsid w:val="00ED3D6E"/>
    <w:rsid w:val="00ED4702"/>
    <w:rsid w:val="00ED4B6C"/>
    <w:rsid w:val="00ED4EE4"/>
    <w:rsid w:val="00ED4F90"/>
    <w:rsid w:val="00ED5107"/>
    <w:rsid w:val="00ED567E"/>
    <w:rsid w:val="00ED5745"/>
    <w:rsid w:val="00ED5C67"/>
    <w:rsid w:val="00ED5D94"/>
    <w:rsid w:val="00ED6702"/>
    <w:rsid w:val="00ED6986"/>
    <w:rsid w:val="00ED6B87"/>
    <w:rsid w:val="00ED71F5"/>
    <w:rsid w:val="00ED7B19"/>
    <w:rsid w:val="00EE08D2"/>
    <w:rsid w:val="00EE0D5E"/>
    <w:rsid w:val="00EE25DA"/>
    <w:rsid w:val="00EE368D"/>
    <w:rsid w:val="00EE4730"/>
    <w:rsid w:val="00EE4A6D"/>
    <w:rsid w:val="00EE5C90"/>
    <w:rsid w:val="00EE5EB8"/>
    <w:rsid w:val="00EE6677"/>
    <w:rsid w:val="00EE6D8F"/>
    <w:rsid w:val="00EE707C"/>
    <w:rsid w:val="00EE72B8"/>
    <w:rsid w:val="00EE7A03"/>
    <w:rsid w:val="00EF0A92"/>
    <w:rsid w:val="00EF0ADA"/>
    <w:rsid w:val="00EF11D8"/>
    <w:rsid w:val="00EF14BF"/>
    <w:rsid w:val="00EF1FEE"/>
    <w:rsid w:val="00EF2BDB"/>
    <w:rsid w:val="00EF307B"/>
    <w:rsid w:val="00EF33DA"/>
    <w:rsid w:val="00EF4695"/>
    <w:rsid w:val="00EF4B1F"/>
    <w:rsid w:val="00EF51EC"/>
    <w:rsid w:val="00EF5985"/>
    <w:rsid w:val="00EF5FBF"/>
    <w:rsid w:val="00EF60CD"/>
    <w:rsid w:val="00EF65B8"/>
    <w:rsid w:val="00EF669F"/>
    <w:rsid w:val="00EF7F15"/>
    <w:rsid w:val="00F0063A"/>
    <w:rsid w:val="00F014F5"/>
    <w:rsid w:val="00F01691"/>
    <w:rsid w:val="00F01B08"/>
    <w:rsid w:val="00F01B6A"/>
    <w:rsid w:val="00F01DE5"/>
    <w:rsid w:val="00F02341"/>
    <w:rsid w:val="00F02639"/>
    <w:rsid w:val="00F02B8B"/>
    <w:rsid w:val="00F03AC6"/>
    <w:rsid w:val="00F0436A"/>
    <w:rsid w:val="00F055FE"/>
    <w:rsid w:val="00F06BF2"/>
    <w:rsid w:val="00F07AC4"/>
    <w:rsid w:val="00F07BC6"/>
    <w:rsid w:val="00F07E1E"/>
    <w:rsid w:val="00F10891"/>
    <w:rsid w:val="00F10E32"/>
    <w:rsid w:val="00F1124B"/>
    <w:rsid w:val="00F11369"/>
    <w:rsid w:val="00F12147"/>
    <w:rsid w:val="00F124B3"/>
    <w:rsid w:val="00F1280F"/>
    <w:rsid w:val="00F12B95"/>
    <w:rsid w:val="00F12F99"/>
    <w:rsid w:val="00F1378E"/>
    <w:rsid w:val="00F13856"/>
    <w:rsid w:val="00F13A89"/>
    <w:rsid w:val="00F13CD7"/>
    <w:rsid w:val="00F144D2"/>
    <w:rsid w:val="00F146B7"/>
    <w:rsid w:val="00F147AB"/>
    <w:rsid w:val="00F158F0"/>
    <w:rsid w:val="00F15C15"/>
    <w:rsid w:val="00F16768"/>
    <w:rsid w:val="00F16C8B"/>
    <w:rsid w:val="00F17133"/>
    <w:rsid w:val="00F17266"/>
    <w:rsid w:val="00F17573"/>
    <w:rsid w:val="00F1772C"/>
    <w:rsid w:val="00F20002"/>
    <w:rsid w:val="00F20531"/>
    <w:rsid w:val="00F206D1"/>
    <w:rsid w:val="00F20F42"/>
    <w:rsid w:val="00F211C8"/>
    <w:rsid w:val="00F220E5"/>
    <w:rsid w:val="00F22E02"/>
    <w:rsid w:val="00F23A04"/>
    <w:rsid w:val="00F24BC8"/>
    <w:rsid w:val="00F25202"/>
    <w:rsid w:val="00F25B0F"/>
    <w:rsid w:val="00F25FA0"/>
    <w:rsid w:val="00F26D71"/>
    <w:rsid w:val="00F26E82"/>
    <w:rsid w:val="00F27123"/>
    <w:rsid w:val="00F27908"/>
    <w:rsid w:val="00F30569"/>
    <w:rsid w:val="00F305F5"/>
    <w:rsid w:val="00F306C1"/>
    <w:rsid w:val="00F3117F"/>
    <w:rsid w:val="00F31866"/>
    <w:rsid w:val="00F320E8"/>
    <w:rsid w:val="00F323D0"/>
    <w:rsid w:val="00F328E5"/>
    <w:rsid w:val="00F32C96"/>
    <w:rsid w:val="00F32EE6"/>
    <w:rsid w:val="00F33C31"/>
    <w:rsid w:val="00F33C3C"/>
    <w:rsid w:val="00F34357"/>
    <w:rsid w:val="00F345FA"/>
    <w:rsid w:val="00F3469C"/>
    <w:rsid w:val="00F349DB"/>
    <w:rsid w:val="00F34B38"/>
    <w:rsid w:val="00F3505E"/>
    <w:rsid w:val="00F3571A"/>
    <w:rsid w:val="00F35739"/>
    <w:rsid w:val="00F36332"/>
    <w:rsid w:val="00F36BEE"/>
    <w:rsid w:val="00F415CD"/>
    <w:rsid w:val="00F4166F"/>
    <w:rsid w:val="00F419AA"/>
    <w:rsid w:val="00F41DAF"/>
    <w:rsid w:val="00F41E84"/>
    <w:rsid w:val="00F4306E"/>
    <w:rsid w:val="00F430F5"/>
    <w:rsid w:val="00F43BBD"/>
    <w:rsid w:val="00F44152"/>
    <w:rsid w:val="00F4485A"/>
    <w:rsid w:val="00F44955"/>
    <w:rsid w:val="00F44DDB"/>
    <w:rsid w:val="00F44F2C"/>
    <w:rsid w:val="00F45143"/>
    <w:rsid w:val="00F4537A"/>
    <w:rsid w:val="00F45459"/>
    <w:rsid w:val="00F454A9"/>
    <w:rsid w:val="00F45591"/>
    <w:rsid w:val="00F45B33"/>
    <w:rsid w:val="00F46144"/>
    <w:rsid w:val="00F46B86"/>
    <w:rsid w:val="00F46C02"/>
    <w:rsid w:val="00F474FE"/>
    <w:rsid w:val="00F47D85"/>
    <w:rsid w:val="00F5005B"/>
    <w:rsid w:val="00F51107"/>
    <w:rsid w:val="00F5142A"/>
    <w:rsid w:val="00F51542"/>
    <w:rsid w:val="00F52069"/>
    <w:rsid w:val="00F52346"/>
    <w:rsid w:val="00F52B65"/>
    <w:rsid w:val="00F52C11"/>
    <w:rsid w:val="00F52CA8"/>
    <w:rsid w:val="00F52E8F"/>
    <w:rsid w:val="00F534FE"/>
    <w:rsid w:val="00F544D3"/>
    <w:rsid w:val="00F547A5"/>
    <w:rsid w:val="00F54D69"/>
    <w:rsid w:val="00F552B8"/>
    <w:rsid w:val="00F55912"/>
    <w:rsid w:val="00F55B63"/>
    <w:rsid w:val="00F56763"/>
    <w:rsid w:val="00F56777"/>
    <w:rsid w:val="00F56D4C"/>
    <w:rsid w:val="00F57554"/>
    <w:rsid w:val="00F579F3"/>
    <w:rsid w:val="00F57C95"/>
    <w:rsid w:val="00F615F1"/>
    <w:rsid w:val="00F61FBC"/>
    <w:rsid w:val="00F622A6"/>
    <w:rsid w:val="00F62D72"/>
    <w:rsid w:val="00F62F83"/>
    <w:rsid w:val="00F63502"/>
    <w:rsid w:val="00F64123"/>
    <w:rsid w:val="00F64F72"/>
    <w:rsid w:val="00F6575C"/>
    <w:rsid w:val="00F65A8D"/>
    <w:rsid w:val="00F65D3E"/>
    <w:rsid w:val="00F65DE7"/>
    <w:rsid w:val="00F66B80"/>
    <w:rsid w:val="00F6712C"/>
    <w:rsid w:val="00F67736"/>
    <w:rsid w:val="00F677DC"/>
    <w:rsid w:val="00F67884"/>
    <w:rsid w:val="00F67CB7"/>
    <w:rsid w:val="00F70A09"/>
    <w:rsid w:val="00F711C0"/>
    <w:rsid w:val="00F71CEE"/>
    <w:rsid w:val="00F71D1B"/>
    <w:rsid w:val="00F72501"/>
    <w:rsid w:val="00F72F68"/>
    <w:rsid w:val="00F74552"/>
    <w:rsid w:val="00F748D3"/>
    <w:rsid w:val="00F75A5D"/>
    <w:rsid w:val="00F75ACA"/>
    <w:rsid w:val="00F75FEC"/>
    <w:rsid w:val="00F7699F"/>
    <w:rsid w:val="00F76A15"/>
    <w:rsid w:val="00F76D74"/>
    <w:rsid w:val="00F770B9"/>
    <w:rsid w:val="00F77EBD"/>
    <w:rsid w:val="00F77EE7"/>
    <w:rsid w:val="00F80307"/>
    <w:rsid w:val="00F815E5"/>
    <w:rsid w:val="00F81635"/>
    <w:rsid w:val="00F825FA"/>
    <w:rsid w:val="00F827D4"/>
    <w:rsid w:val="00F83A74"/>
    <w:rsid w:val="00F84231"/>
    <w:rsid w:val="00F84918"/>
    <w:rsid w:val="00F855EB"/>
    <w:rsid w:val="00F85CA8"/>
    <w:rsid w:val="00F85F50"/>
    <w:rsid w:val="00F86798"/>
    <w:rsid w:val="00F86914"/>
    <w:rsid w:val="00F87507"/>
    <w:rsid w:val="00F87666"/>
    <w:rsid w:val="00F9022A"/>
    <w:rsid w:val="00F90C42"/>
    <w:rsid w:val="00F91139"/>
    <w:rsid w:val="00F9117B"/>
    <w:rsid w:val="00F9124D"/>
    <w:rsid w:val="00F92471"/>
    <w:rsid w:val="00F93A5A"/>
    <w:rsid w:val="00F93F77"/>
    <w:rsid w:val="00F94750"/>
    <w:rsid w:val="00F94D47"/>
    <w:rsid w:val="00F94E94"/>
    <w:rsid w:val="00F94F33"/>
    <w:rsid w:val="00F951D1"/>
    <w:rsid w:val="00F95214"/>
    <w:rsid w:val="00F95453"/>
    <w:rsid w:val="00F96318"/>
    <w:rsid w:val="00FA06B1"/>
    <w:rsid w:val="00FA1639"/>
    <w:rsid w:val="00FA1E5F"/>
    <w:rsid w:val="00FA1F12"/>
    <w:rsid w:val="00FA2952"/>
    <w:rsid w:val="00FA3120"/>
    <w:rsid w:val="00FA3281"/>
    <w:rsid w:val="00FA461B"/>
    <w:rsid w:val="00FA4683"/>
    <w:rsid w:val="00FA4C0D"/>
    <w:rsid w:val="00FA4D1C"/>
    <w:rsid w:val="00FA50FF"/>
    <w:rsid w:val="00FA5711"/>
    <w:rsid w:val="00FA5A15"/>
    <w:rsid w:val="00FA5EEE"/>
    <w:rsid w:val="00FA6BD4"/>
    <w:rsid w:val="00FA6BDC"/>
    <w:rsid w:val="00FA7A47"/>
    <w:rsid w:val="00FB02D6"/>
    <w:rsid w:val="00FB03EC"/>
    <w:rsid w:val="00FB096B"/>
    <w:rsid w:val="00FB1689"/>
    <w:rsid w:val="00FB1EF9"/>
    <w:rsid w:val="00FB3AC7"/>
    <w:rsid w:val="00FB478F"/>
    <w:rsid w:val="00FB488B"/>
    <w:rsid w:val="00FB4B57"/>
    <w:rsid w:val="00FB4CD9"/>
    <w:rsid w:val="00FB5165"/>
    <w:rsid w:val="00FB665B"/>
    <w:rsid w:val="00FC024C"/>
    <w:rsid w:val="00FC0373"/>
    <w:rsid w:val="00FC0435"/>
    <w:rsid w:val="00FC0651"/>
    <w:rsid w:val="00FC09C2"/>
    <w:rsid w:val="00FC15B3"/>
    <w:rsid w:val="00FC1767"/>
    <w:rsid w:val="00FC1C2C"/>
    <w:rsid w:val="00FC2076"/>
    <w:rsid w:val="00FC2102"/>
    <w:rsid w:val="00FC2C37"/>
    <w:rsid w:val="00FC2D5F"/>
    <w:rsid w:val="00FC30CB"/>
    <w:rsid w:val="00FC4CA7"/>
    <w:rsid w:val="00FC4F61"/>
    <w:rsid w:val="00FC4F9F"/>
    <w:rsid w:val="00FC51F3"/>
    <w:rsid w:val="00FC6552"/>
    <w:rsid w:val="00FC6904"/>
    <w:rsid w:val="00FC691C"/>
    <w:rsid w:val="00FC6A85"/>
    <w:rsid w:val="00FC6C38"/>
    <w:rsid w:val="00FC6F12"/>
    <w:rsid w:val="00FC7532"/>
    <w:rsid w:val="00FC755C"/>
    <w:rsid w:val="00FC7DBB"/>
    <w:rsid w:val="00FC7E12"/>
    <w:rsid w:val="00FD00A1"/>
    <w:rsid w:val="00FD00BB"/>
    <w:rsid w:val="00FD03D5"/>
    <w:rsid w:val="00FD05B2"/>
    <w:rsid w:val="00FD1704"/>
    <w:rsid w:val="00FD1BAC"/>
    <w:rsid w:val="00FD233F"/>
    <w:rsid w:val="00FD2727"/>
    <w:rsid w:val="00FD2810"/>
    <w:rsid w:val="00FD2968"/>
    <w:rsid w:val="00FD3403"/>
    <w:rsid w:val="00FD3C1A"/>
    <w:rsid w:val="00FD4060"/>
    <w:rsid w:val="00FD4DC9"/>
    <w:rsid w:val="00FD4E85"/>
    <w:rsid w:val="00FD54E7"/>
    <w:rsid w:val="00FD5F5A"/>
    <w:rsid w:val="00FD6445"/>
    <w:rsid w:val="00FD6A2A"/>
    <w:rsid w:val="00FD6D52"/>
    <w:rsid w:val="00FD6FD9"/>
    <w:rsid w:val="00FD7E17"/>
    <w:rsid w:val="00FE00CB"/>
    <w:rsid w:val="00FE025F"/>
    <w:rsid w:val="00FE0CBC"/>
    <w:rsid w:val="00FE13F6"/>
    <w:rsid w:val="00FE1D99"/>
    <w:rsid w:val="00FE2A85"/>
    <w:rsid w:val="00FE2CCB"/>
    <w:rsid w:val="00FE2D1A"/>
    <w:rsid w:val="00FE2D4E"/>
    <w:rsid w:val="00FE354A"/>
    <w:rsid w:val="00FE37DD"/>
    <w:rsid w:val="00FE3B07"/>
    <w:rsid w:val="00FE44C9"/>
    <w:rsid w:val="00FE4EB4"/>
    <w:rsid w:val="00FE501C"/>
    <w:rsid w:val="00FE530B"/>
    <w:rsid w:val="00FE55A6"/>
    <w:rsid w:val="00FE7DCA"/>
    <w:rsid w:val="00FE7E2D"/>
    <w:rsid w:val="00FF135D"/>
    <w:rsid w:val="00FF13B3"/>
    <w:rsid w:val="00FF146C"/>
    <w:rsid w:val="00FF1F09"/>
    <w:rsid w:val="00FF256B"/>
    <w:rsid w:val="00FF34A2"/>
    <w:rsid w:val="00FF395D"/>
    <w:rsid w:val="00FF50DA"/>
    <w:rsid w:val="00FF5701"/>
    <w:rsid w:val="00FF5A0F"/>
    <w:rsid w:val="00FF5AC2"/>
    <w:rsid w:val="00FF6283"/>
    <w:rsid w:val="00FF6521"/>
    <w:rsid w:val="00FF6777"/>
    <w:rsid w:val="00FF6C45"/>
    <w:rsid w:val="00FF7338"/>
    <w:rsid w:val="00FF7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777BD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4ACC"/>
    <w:rPr>
      <w:sz w:val="24"/>
      <w:szCs w:val="24"/>
      <w:lang w:eastAsia="ja-JP"/>
    </w:rPr>
  </w:style>
  <w:style w:type="paragraph" w:styleId="Heading3">
    <w:name w:val="heading 3"/>
    <w:basedOn w:val="Normal"/>
    <w:next w:val="Normal"/>
    <w:link w:val="Heading3Char"/>
    <w:qFormat/>
    <w:rsid w:val="00871599"/>
    <w:pPr>
      <w:keepNext/>
      <w:spacing w:line="500" w:lineRule="exact"/>
      <w:outlineLvl w:val="2"/>
    </w:pPr>
    <w:rPr>
      <w:rFonts w:ascii="Arial" w:eastAsia="Times New Roman" w:hAnsi="Arial"/>
      <w:b/>
      <w:color w:val="FFFFFF"/>
      <w:sz w:val="38"/>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15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rsid w:val="00871599"/>
    <w:pPr>
      <w:spacing w:before="60" w:after="60"/>
    </w:pPr>
    <w:rPr>
      <w:rFonts w:ascii="Arial" w:eastAsia="Times New Roman" w:hAnsi="Arial"/>
      <w:b/>
      <w:u w:val="single"/>
      <w:lang w:eastAsia="en-US"/>
    </w:rPr>
  </w:style>
  <w:style w:type="paragraph" w:styleId="Header">
    <w:name w:val="header"/>
    <w:basedOn w:val="Normal"/>
    <w:link w:val="HeaderChar"/>
    <w:uiPriority w:val="99"/>
    <w:rsid w:val="00871599"/>
    <w:pPr>
      <w:tabs>
        <w:tab w:val="center" w:pos="4320"/>
        <w:tab w:val="right" w:pos="8640"/>
      </w:tabs>
    </w:pPr>
    <w:rPr>
      <w:rFonts w:eastAsia="Times New Roman"/>
      <w:lang w:eastAsia="en-US"/>
    </w:rPr>
  </w:style>
  <w:style w:type="character" w:customStyle="1" w:styleId="Heading3Char">
    <w:name w:val="Heading 3 Char"/>
    <w:basedOn w:val="DefaultParagraphFont"/>
    <w:link w:val="Heading3"/>
    <w:locked/>
    <w:rsid w:val="00871599"/>
    <w:rPr>
      <w:rFonts w:ascii="Arial" w:hAnsi="Arial"/>
      <w:b/>
      <w:color w:val="FFFFFF"/>
      <w:sz w:val="38"/>
      <w:szCs w:val="26"/>
      <w:lang w:val="en-US" w:eastAsia="en-US" w:bidi="ar-SA"/>
    </w:rPr>
  </w:style>
  <w:style w:type="paragraph" w:styleId="Footer">
    <w:name w:val="footer"/>
    <w:basedOn w:val="Normal"/>
    <w:rsid w:val="00871599"/>
    <w:pPr>
      <w:tabs>
        <w:tab w:val="center" w:pos="4320"/>
        <w:tab w:val="right" w:pos="8640"/>
      </w:tabs>
    </w:pPr>
  </w:style>
  <w:style w:type="paragraph" w:styleId="BodyTextIndent3">
    <w:name w:val="Body Text Indent 3"/>
    <w:basedOn w:val="Normal"/>
    <w:rsid w:val="00871599"/>
    <w:pPr>
      <w:spacing w:after="120"/>
      <w:ind w:left="360"/>
    </w:pPr>
    <w:rPr>
      <w:rFonts w:eastAsia="Times New Roman"/>
      <w:sz w:val="16"/>
      <w:szCs w:val="16"/>
      <w:lang w:eastAsia="en-US"/>
    </w:rPr>
  </w:style>
  <w:style w:type="character" w:styleId="CommentReference">
    <w:name w:val="annotation reference"/>
    <w:basedOn w:val="DefaultParagraphFont"/>
    <w:semiHidden/>
    <w:rsid w:val="007606A8"/>
    <w:rPr>
      <w:sz w:val="16"/>
      <w:szCs w:val="16"/>
    </w:rPr>
  </w:style>
  <w:style w:type="paragraph" w:styleId="CommentText">
    <w:name w:val="annotation text"/>
    <w:basedOn w:val="Normal"/>
    <w:semiHidden/>
    <w:rsid w:val="007606A8"/>
    <w:rPr>
      <w:sz w:val="20"/>
      <w:szCs w:val="20"/>
    </w:rPr>
  </w:style>
  <w:style w:type="paragraph" w:styleId="CommentSubject">
    <w:name w:val="annotation subject"/>
    <w:basedOn w:val="CommentText"/>
    <w:next w:val="CommentText"/>
    <w:semiHidden/>
    <w:rsid w:val="007606A8"/>
    <w:rPr>
      <w:b/>
      <w:bCs/>
    </w:rPr>
  </w:style>
  <w:style w:type="paragraph" w:styleId="BalloonText">
    <w:name w:val="Balloon Text"/>
    <w:basedOn w:val="Normal"/>
    <w:semiHidden/>
    <w:rsid w:val="007606A8"/>
    <w:rPr>
      <w:rFonts w:ascii="Tahoma" w:hAnsi="Tahoma" w:cs="Tahoma"/>
      <w:sz w:val="16"/>
      <w:szCs w:val="16"/>
    </w:rPr>
  </w:style>
  <w:style w:type="character" w:styleId="Hyperlink">
    <w:name w:val="Hyperlink"/>
    <w:basedOn w:val="DefaultParagraphFont"/>
    <w:rsid w:val="00453844"/>
    <w:rPr>
      <w:strike w:val="0"/>
      <w:dstrike w:val="0"/>
      <w:color w:val="0000FF"/>
      <w:u w:val="none"/>
      <w:effect w:val="none"/>
    </w:rPr>
  </w:style>
  <w:style w:type="paragraph" w:styleId="FootnoteText">
    <w:name w:val="footnote text"/>
    <w:basedOn w:val="Normal"/>
    <w:semiHidden/>
    <w:rsid w:val="00A47BC4"/>
    <w:rPr>
      <w:rFonts w:eastAsia="Times New Roman"/>
      <w:sz w:val="20"/>
      <w:szCs w:val="20"/>
      <w:lang w:eastAsia="en-US"/>
    </w:rPr>
  </w:style>
  <w:style w:type="character" w:styleId="FootnoteReference">
    <w:name w:val="footnote reference"/>
    <w:basedOn w:val="DefaultParagraphFont"/>
    <w:semiHidden/>
    <w:rsid w:val="00A47BC4"/>
    <w:rPr>
      <w:vertAlign w:val="superscript"/>
    </w:rPr>
  </w:style>
  <w:style w:type="paragraph" w:customStyle="1" w:styleId="Default">
    <w:name w:val="Default"/>
    <w:rsid w:val="00A47BC4"/>
    <w:pPr>
      <w:autoSpaceDE w:val="0"/>
      <w:autoSpaceDN w:val="0"/>
      <w:adjustRightInd w:val="0"/>
    </w:pPr>
    <w:rPr>
      <w:rFonts w:ascii="Garamond" w:hAnsi="Garamond" w:cs="Garamond"/>
      <w:color w:val="000000"/>
      <w:sz w:val="24"/>
      <w:szCs w:val="24"/>
      <w:lang w:eastAsia="ja-JP"/>
    </w:rPr>
  </w:style>
  <w:style w:type="paragraph" w:customStyle="1" w:styleId="Normal1">
    <w:name w:val="Normal+1"/>
    <w:basedOn w:val="Default"/>
    <w:next w:val="Default"/>
    <w:rsid w:val="00A47BC4"/>
    <w:rPr>
      <w:rFonts w:cs="Times New Roman"/>
      <w:color w:val="auto"/>
    </w:rPr>
  </w:style>
  <w:style w:type="character" w:styleId="FollowedHyperlink">
    <w:name w:val="FollowedHyperlink"/>
    <w:basedOn w:val="DefaultParagraphFont"/>
    <w:rsid w:val="00DB7821"/>
    <w:rPr>
      <w:color w:val="606420"/>
      <w:u w:val="single"/>
    </w:rPr>
  </w:style>
  <w:style w:type="character" w:styleId="PageNumber">
    <w:name w:val="page number"/>
    <w:basedOn w:val="DefaultParagraphFont"/>
    <w:rsid w:val="008F1AD2"/>
  </w:style>
  <w:style w:type="paragraph" w:customStyle="1" w:styleId="Pa0">
    <w:name w:val="Pa0"/>
    <w:basedOn w:val="Normal"/>
    <w:next w:val="Normal"/>
    <w:rsid w:val="00E03CB4"/>
    <w:pPr>
      <w:autoSpaceDE w:val="0"/>
      <w:autoSpaceDN w:val="0"/>
      <w:adjustRightInd w:val="0"/>
      <w:spacing w:after="100" w:line="197" w:lineRule="atLeast"/>
    </w:pPr>
    <w:rPr>
      <w:rFonts w:ascii="Helvetica Neue" w:eastAsia="Times New Roman" w:hAnsi="Helvetica Neue"/>
      <w:lang w:eastAsia="en-US"/>
    </w:rPr>
  </w:style>
  <w:style w:type="paragraph" w:styleId="ListParagraph">
    <w:name w:val="List Paragraph"/>
    <w:basedOn w:val="Normal"/>
    <w:uiPriority w:val="34"/>
    <w:qFormat/>
    <w:rsid w:val="00415AAA"/>
    <w:pPr>
      <w:ind w:left="720"/>
      <w:contextualSpacing/>
    </w:pPr>
  </w:style>
  <w:style w:type="character" w:customStyle="1" w:styleId="HeaderChar">
    <w:name w:val="Header Char"/>
    <w:basedOn w:val="DefaultParagraphFont"/>
    <w:link w:val="Header"/>
    <w:uiPriority w:val="99"/>
    <w:rsid w:val="00423980"/>
    <w:rPr>
      <w:rFonts w:eastAsia="Times New Roman"/>
      <w:sz w:val="24"/>
      <w:szCs w:val="24"/>
    </w:rPr>
  </w:style>
  <w:style w:type="paragraph" w:styleId="Revision">
    <w:name w:val="Revision"/>
    <w:hidden/>
    <w:uiPriority w:val="99"/>
    <w:semiHidden/>
    <w:rsid w:val="004A05D1"/>
    <w:rPr>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4ACC"/>
    <w:rPr>
      <w:sz w:val="24"/>
      <w:szCs w:val="24"/>
      <w:lang w:eastAsia="ja-JP"/>
    </w:rPr>
  </w:style>
  <w:style w:type="paragraph" w:styleId="Heading3">
    <w:name w:val="heading 3"/>
    <w:basedOn w:val="Normal"/>
    <w:next w:val="Normal"/>
    <w:link w:val="Heading3Char"/>
    <w:qFormat/>
    <w:rsid w:val="00871599"/>
    <w:pPr>
      <w:keepNext/>
      <w:spacing w:line="500" w:lineRule="exact"/>
      <w:outlineLvl w:val="2"/>
    </w:pPr>
    <w:rPr>
      <w:rFonts w:ascii="Arial" w:eastAsia="Times New Roman" w:hAnsi="Arial"/>
      <w:b/>
      <w:color w:val="FFFFFF"/>
      <w:sz w:val="38"/>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15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rsid w:val="00871599"/>
    <w:pPr>
      <w:spacing w:before="60" w:after="60"/>
    </w:pPr>
    <w:rPr>
      <w:rFonts w:ascii="Arial" w:eastAsia="Times New Roman" w:hAnsi="Arial"/>
      <w:b/>
      <w:u w:val="single"/>
      <w:lang w:eastAsia="en-US"/>
    </w:rPr>
  </w:style>
  <w:style w:type="paragraph" w:styleId="Header">
    <w:name w:val="header"/>
    <w:basedOn w:val="Normal"/>
    <w:link w:val="HeaderChar"/>
    <w:uiPriority w:val="99"/>
    <w:rsid w:val="00871599"/>
    <w:pPr>
      <w:tabs>
        <w:tab w:val="center" w:pos="4320"/>
        <w:tab w:val="right" w:pos="8640"/>
      </w:tabs>
    </w:pPr>
    <w:rPr>
      <w:rFonts w:eastAsia="Times New Roman"/>
      <w:lang w:eastAsia="en-US"/>
    </w:rPr>
  </w:style>
  <w:style w:type="character" w:customStyle="1" w:styleId="Heading3Char">
    <w:name w:val="Heading 3 Char"/>
    <w:basedOn w:val="DefaultParagraphFont"/>
    <w:link w:val="Heading3"/>
    <w:locked/>
    <w:rsid w:val="00871599"/>
    <w:rPr>
      <w:rFonts w:ascii="Arial" w:hAnsi="Arial"/>
      <w:b/>
      <w:color w:val="FFFFFF"/>
      <w:sz w:val="38"/>
      <w:szCs w:val="26"/>
      <w:lang w:val="en-US" w:eastAsia="en-US" w:bidi="ar-SA"/>
    </w:rPr>
  </w:style>
  <w:style w:type="paragraph" w:styleId="Footer">
    <w:name w:val="footer"/>
    <w:basedOn w:val="Normal"/>
    <w:rsid w:val="00871599"/>
    <w:pPr>
      <w:tabs>
        <w:tab w:val="center" w:pos="4320"/>
        <w:tab w:val="right" w:pos="8640"/>
      </w:tabs>
    </w:pPr>
  </w:style>
  <w:style w:type="paragraph" w:styleId="BodyTextIndent3">
    <w:name w:val="Body Text Indent 3"/>
    <w:basedOn w:val="Normal"/>
    <w:rsid w:val="00871599"/>
    <w:pPr>
      <w:spacing w:after="120"/>
      <w:ind w:left="360"/>
    </w:pPr>
    <w:rPr>
      <w:rFonts w:eastAsia="Times New Roman"/>
      <w:sz w:val="16"/>
      <w:szCs w:val="16"/>
      <w:lang w:eastAsia="en-US"/>
    </w:rPr>
  </w:style>
  <w:style w:type="character" w:styleId="CommentReference">
    <w:name w:val="annotation reference"/>
    <w:basedOn w:val="DefaultParagraphFont"/>
    <w:semiHidden/>
    <w:rsid w:val="007606A8"/>
    <w:rPr>
      <w:sz w:val="16"/>
      <w:szCs w:val="16"/>
    </w:rPr>
  </w:style>
  <w:style w:type="paragraph" w:styleId="CommentText">
    <w:name w:val="annotation text"/>
    <w:basedOn w:val="Normal"/>
    <w:semiHidden/>
    <w:rsid w:val="007606A8"/>
    <w:rPr>
      <w:sz w:val="20"/>
      <w:szCs w:val="20"/>
    </w:rPr>
  </w:style>
  <w:style w:type="paragraph" w:styleId="CommentSubject">
    <w:name w:val="annotation subject"/>
    <w:basedOn w:val="CommentText"/>
    <w:next w:val="CommentText"/>
    <w:semiHidden/>
    <w:rsid w:val="007606A8"/>
    <w:rPr>
      <w:b/>
      <w:bCs/>
    </w:rPr>
  </w:style>
  <w:style w:type="paragraph" w:styleId="BalloonText">
    <w:name w:val="Balloon Text"/>
    <w:basedOn w:val="Normal"/>
    <w:semiHidden/>
    <w:rsid w:val="007606A8"/>
    <w:rPr>
      <w:rFonts w:ascii="Tahoma" w:hAnsi="Tahoma" w:cs="Tahoma"/>
      <w:sz w:val="16"/>
      <w:szCs w:val="16"/>
    </w:rPr>
  </w:style>
  <w:style w:type="character" w:styleId="Hyperlink">
    <w:name w:val="Hyperlink"/>
    <w:basedOn w:val="DefaultParagraphFont"/>
    <w:rsid w:val="00453844"/>
    <w:rPr>
      <w:strike w:val="0"/>
      <w:dstrike w:val="0"/>
      <w:color w:val="0000FF"/>
      <w:u w:val="none"/>
      <w:effect w:val="none"/>
    </w:rPr>
  </w:style>
  <w:style w:type="paragraph" w:styleId="FootnoteText">
    <w:name w:val="footnote text"/>
    <w:basedOn w:val="Normal"/>
    <w:semiHidden/>
    <w:rsid w:val="00A47BC4"/>
    <w:rPr>
      <w:rFonts w:eastAsia="Times New Roman"/>
      <w:sz w:val="20"/>
      <w:szCs w:val="20"/>
      <w:lang w:eastAsia="en-US"/>
    </w:rPr>
  </w:style>
  <w:style w:type="character" w:styleId="FootnoteReference">
    <w:name w:val="footnote reference"/>
    <w:basedOn w:val="DefaultParagraphFont"/>
    <w:semiHidden/>
    <w:rsid w:val="00A47BC4"/>
    <w:rPr>
      <w:vertAlign w:val="superscript"/>
    </w:rPr>
  </w:style>
  <w:style w:type="paragraph" w:customStyle="1" w:styleId="Default">
    <w:name w:val="Default"/>
    <w:rsid w:val="00A47BC4"/>
    <w:pPr>
      <w:autoSpaceDE w:val="0"/>
      <w:autoSpaceDN w:val="0"/>
      <w:adjustRightInd w:val="0"/>
    </w:pPr>
    <w:rPr>
      <w:rFonts w:ascii="Garamond" w:hAnsi="Garamond" w:cs="Garamond"/>
      <w:color w:val="000000"/>
      <w:sz w:val="24"/>
      <w:szCs w:val="24"/>
      <w:lang w:eastAsia="ja-JP"/>
    </w:rPr>
  </w:style>
  <w:style w:type="paragraph" w:customStyle="1" w:styleId="Normal1">
    <w:name w:val="Normal+1"/>
    <w:basedOn w:val="Default"/>
    <w:next w:val="Default"/>
    <w:rsid w:val="00A47BC4"/>
    <w:rPr>
      <w:rFonts w:cs="Times New Roman"/>
      <w:color w:val="auto"/>
    </w:rPr>
  </w:style>
  <w:style w:type="character" w:styleId="FollowedHyperlink">
    <w:name w:val="FollowedHyperlink"/>
    <w:basedOn w:val="DefaultParagraphFont"/>
    <w:rsid w:val="00DB7821"/>
    <w:rPr>
      <w:color w:val="606420"/>
      <w:u w:val="single"/>
    </w:rPr>
  </w:style>
  <w:style w:type="character" w:styleId="PageNumber">
    <w:name w:val="page number"/>
    <w:basedOn w:val="DefaultParagraphFont"/>
    <w:rsid w:val="008F1AD2"/>
  </w:style>
  <w:style w:type="paragraph" w:customStyle="1" w:styleId="Pa0">
    <w:name w:val="Pa0"/>
    <w:basedOn w:val="Normal"/>
    <w:next w:val="Normal"/>
    <w:rsid w:val="00E03CB4"/>
    <w:pPr>
      <w:autoSpaceDE w:val="0"/>
      <w:autoSpaceDN w:val="0"/>
      <w:adjustRightInd w:val="0"/>
      <w:spacing w:after="100" w:line="197" w:lineRule="atLeast"/>
    </w:pPr>
    <w:rPr>
      <w:rFonts w:ascii="Helvetica Neue" w:eastAsia="Times New Roman" w:hAnsi="Helvetica Neue"/>
      <w:lang w:eastAsia="en-US"/>
    </w:rPr>
  </w:style>
  <w:style w:type="paragraph" w:styleId="ListParagraph">
    <w:name w:val="List Paragraph"/>
    <w:basedOn w:val="Normal"/>
    <w:uiPriority w:val="34"/>
    <w:qFormat/>
    <w:rsid w:val="00415AAA"/>
    <w:pPr>
      <w:ind w:left="720"/>
      <w:contextualSpacing/>
    </w:pPr>
  </w:style>
  <w:style w:type="character" w:customStyle="1" w:styleId="HeaderChar">
    <w:name w:val="Header Char"/>
    <w:basedOn w:val="DefaultParagraphFont"/>
    <w:link w:val="Header"/>
    <w:uiPriority w:val="99"/>
    <w:rsid w:val="00423980"/>
    <w:rPr>
      <w:rFonts w:eastAsia="Times New Roman"/>
      <w:sz w:val="24"/>
      <w:szCs w:val="24"/>
    </w:rPr>
  </w:style>
  <w:style w:type="paragraph" w:styleId="Revision">
    <w:name w:val="Revision"/>
    <w:hidden/>
    <w:uiPriority w:val="99"/>
    <w:semiHidden/>
    <w:rsid w:val="004A05D1"/>
    <w:rPr>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8437">
      <w:bodyDiv w:val="1"/>
      <w:marLeft w:val="0"/>
      <w:marRight w:val="0"/>
      <w:marTop w:val="0"/>
      <w:marBottom w:val="0"/>
      <w:divBdr>
        <w:top w:val="none" w:sz="0" w:space="0" w:color="auto"/>
        <w:left w:val="none" w:sz="0" w:space="0" w:color="auto"/>
        <w:bottom w:val="none" w:sz="0" w:space="0" w:color="auto"/>
        <w:right w:val="none" w:sz="0" w:space="0" w:color="auto"/>
      </w:divBdr>
    </w:div>
    <w:div w:id="198475439">
      <w:bodyDiv w:val="1"/>
      <w:marLeft w:val="0"/>
      <w:marRight w:val="0"/>
      <w:marTop w:val="0"/>
      <w:marBottom w:val="0"/>
      <w:divBdr>
        <w:top w:val="none" w:sz="0" w:space="0" w:color="auto"/>
        <w:left w:val="none" w:sz="0" w:space="0" w:color="auto"/>
        <w:bottom w:val="none" w:sz="0" w:space="0" w:color="auto"/>
        <w:right w:val="none" w:sz="0" w:space="0" w:color="auto"/>
      </w:divBdr>
    </w:div>
    <w:div w:id="256445141">
      <w:bodyDiv w:val="1"/>
      <w:marLeft w:val="0"/>
      <w:marRight w:val="0"/>
      <w:marTop w:val="0"/>
      <w:marBottom w:val="0"/>
      <w:divBdr>
        <w:top w:val="none" w:sz="0" w:space="0" w:color="auto"/>
        <w:left w:val="none" w:sz="0" w:space="0" w:color="auto"/>
        <w:bottom w:val="none" w:sz="0" w:space="0" w:color="auto"/>
        <w:right w:val="none" w:sz="0" w:space="0" w:color="auto"/>
      </w:divBdr>
      <w:divsChild>
        <w:div w:id="518390758">
          <w:marLeft w:val="0"/>
          <w:marRight w:val="0"/>
          <w:marTop w:val="0"/>
          <w:marBottom w:val="0"/>
          <w:divBdr>
            <w:top w:val="none" w:sz="0" w:space="0" w:color="auto"/>
            <w:left w:val="none" w:sz="0" w:space="0" w:color="auto"/>
            <w:bottom w:val="none" w:sz="0" w:space="0" w:color="auto"/>
            <w:right w:val="none" w:sz="0" w:space="0" w:color="auto"/>
          </w:divBdr>
          <w:divsChild>
            <w:div w:id="175677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353693">
      <w:bodyDiv w:val="1"/>
      <w:marLeft w:val="0"/>
      <w:marRight w:val="0"/>
      <w:marTop w:val="0"/>
      <w:marBottom w:val="0"/>
      <w:divBdr>
        <w:top w:val="none" w:sz="0" w:space="0" w:color="auto"/>
        <w:left w:val="none" w:sz="0" w:space="0" w:color="auto"/>
        <w:bottom w:val="none" w:sz="0" w:space="0" w:color="auto"/>
        <w:right w:val="none" w:sz="0" w:space="0" w:color="auto"/>
      </w:divBdr>
    </w:div>
    <w:div w:id="441456734">
      <w:bodyDiv w:val="1"/>
      <w:marLeft w:val="0"/>
      <w:marRight w:val="0"/>
      <w:marTop w:val="0"/>
      <w:marBottom w:val="0"/>
      <w:divBdr>
        <w:top w:val="single" w:sz="2" w:space="0" w:color="DEDEDE"/>
        <w:left w:val="single" w:sz="4" w:space="0" w:color="DEDEDE"/>
        <w:bottom w:val="single" w:sz="2" w:space="0" w:color="DEDEDE"/>
        <w:right w:val="single" w:sz="4" w:space="0" w:color="DEDEDE"/>
      </w:divBdr>
      <w:divsChild>
        <w:div w:id="758526783">
          <w:marLeft w:val="0"/>
          <w:marRight w:val="0"/>
          <w:marTop w:val="0"/>
          <w:marBottom w:val="0"/>
          <w:divBdr>
            <w:top w:val="none" w:sz="0" w:space="0" w:color="auto"/>
            <w:left w:val="none" w:sz="0" w:space="0" w:color="auto"/>
            <w:bottom w:val="none" w:sz="0" w:space="0" w:color="auto"/>
            <w:right w:val="none" w:sz="0" w:space="0" w:color="auto"/>
          </w:divBdr>
        </w:div>
      </w:divsChild>
    </w:div>
    <w:div w:id="663246205">
      <w:bodyDiv w:val="1"/>
      <w:marLeft w:val="0"/>
      <w:marRight w:val="0"/>
      <w:marTop w:val="0"/>
      <w:marBottom w:val="0"/>
      <w:divBdr>
        <w:top w:val="none" w:sz="0" w:space="0" w:color="auto"/>
        <w:left w:val="none" w:sz="0" w:space="0" w:color="auto"/>
        <w:bottom w:val="none" w:sz="0" w:space="0" w:color="auto"/>
        <w:right w:val="none" w:sz="0" w:space="0" w:color="auto"/>
      </w:divBdr>
    </w:div>
    <w:div w:id="700545312">
      <w:bodyDiv w:val="1"/>
      <w:marLeft w:val="0"/>
      <w:marRight w:val="0"/>
      <w:marTop w:val="0"/>
      <w:marBottom w:val="0"/>
      <w:divBdr>
        <w:top w:val="none" w:sz="0" w:space="0" w:color="auto"/>
        <w:left w:val="none" w:sz="0" w:space="0" w:color="auto"/>
        <w:bottom w:val="none" w:sz="0" w:space="0" w:color="auto"/>
        <w:right w:val="none" w:sz="0" w:space="0" w:color="auto"/>
      </w:divBdr>
    </w:div>
    <w:div w:id="1016813720">
      <w:bodyDiv w:val="1"/>
      <w:marLeft w:val="0"/>
      <w:marRight w:val="0"/>
      <w:marTop w:val="0"/>
      <w:marBottom w:val="0"/>
      <w:divBdr>
        <w:top w:val="none" w:sz="0" w:space="0" w:color="auto"/>
        <w:left w:val="none" w:sz="0" w:space="0" w:color="auto"/>
        <w:bottom w:val="none" w:sz="0" w:space="0" w:color="auto"/>
        <w:right w:val="none" w:sz="0" w:space="0" w:color="auto"/>
      </w:divBdr>
    </w:div>
    <w:div w:id="1140343006">
      <w:bodyDiv w:val="1"/>
      <w:marLeft w:val="0"/>
      <w:marRight w:val="0"/>
      <w:marTop w:val="0"/>
      <w:marBottom w:val="0"/>
      <w:divBdr>
        <w:top w:val="none" w:sz="0" w:space="0" w:color="auto"/>
        <w:left w:val="none" w:sz="0" w:space="0" w:color="auto"/>
        <w:bottom w:val="none" w:sz="0" w:space="0" w:color="auto"/>
        <w:right w:val="none" w:sz="0" w:space="0" w:color="auto"/>
      </w:divBdr>
      <w:divsChild>
        <w:div w:id="972446691">
          <w:marLeft w:val="0"/>
          <w:marRight w:val="0"/>
          <w:marTop w:val="0"/>
          <w:marBottom w:val="0"/>
          <w:divBdr>
            <w:top w:val="none" w:sz="0" w:space="0" w:color="auto"/>
            <w:left w:val="none" w:sz="0" w:space="0" w:color="auto"/>
            <w:bottom w:val="none" w:sz="0" w:space="0" w:color="auto"/>
            <w:right w:val="none" w:sz="0" w:space="0" w:color="auto"/>
          </w:divBdr>
          <w:divsChild>
            <w:div w:id="116674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291569">
      <w:bodyDiv w:val="1"/>
      <w:marLeft w:val="0"/>
      <w:marRight w:val="0"/>
      <w:marTop w:val="0"/>
      <w:marBottom w:val="0"/>
      <w:divBdr>
        <w:top w:val="none" w:sz="0" w:space="0" w:color="auto"/>
        <w:left w:val="none" w:sz="0" w:space="0" w:color="auto"/>
        <w:bottom w:val="none" w:sz="0" w:space="0" w:color="auto"/>
        <w:right w:val="none" w:sz="0" w:space="0" w:color="auto"/>
      </w:divBdr>
    </w:div>
    <w:div w:id="1612399514">
      <w:bodyDiv w:val="1"/>
      <w:marLeft w:val="0"/>
      <w:marRight w:val="0"/>
      <w:marTop w:val="0"/>
      <w:marBottom w:val="0"/>
      <w:divBdr>
        <w:top w:val="none" w:sz="0" w:space="0" w:color="auto"/>
        <w:left w:val="none" w:sz="0" w:space="0" w:color="auto"/>
        <w:bottom w:val="none" w:sz="0" w:space="0" w:color="auto"/>
        <w:right w:val="none" w:sz="0" w:space="0" w:color="auto"/>
      </w:divBdr>
    </w:div>
    <w:div w:id="1722290306">
      <w:bodyDiv w:val="1"/>
      <w:marLeft w:val="0"/>
      <w:marRight w:val="0"/>
      <w:marTop w:val="0"/>
      <w:marBottom w:val="0"/>
      <w:divBdr>
        <w:top w:val="none" w:sz="0" w:space="0" w:color="auto"/>
        <w:left w:val="none" w:sz="0" w:space="0" w:color="auto"/>
        <w:bottom w:val="none" w:sz="0" w:space="0" w:color="auto"/>
        <w:right w:val="none" w:sz="0" w:space="0" w:color="auto"/>
      </w:divBdr>
    </w:div>
    <w:div w:id="1748765151">
      <w:bodyDiv w:val="1"/>
      <w:marLeft w:val="0"/>
      <w:marRight w:val="0"/>
      <w:marTop w:val="0"/>
      <w:marBottom w:val="0"/>
      <w:divBdr>
        <w:top w:val="none" w:sz="0" w:space="0" w:color="auto"/>
        <w:left w:val="none" w:sz="0" w:space="0" w:color="auto"/>
        <w:bottom w:val="none" w:sz="0" w:space="0" w:color="auto"/>
        <w:right w:val="none" w:sz="0" w:space="0" w:color="auto"/>
      </w:divBdr>
    </w:div>
    <w:div w:id="1823813644">
      <w:bodyDiv w:val="1"/>
      <w:marLeft w:val="0"/>
      <w:marRight w:val="0"/>
      <w:marTop w:val="0"/>
      <w:marBottom w:val="0"/>
      <w:divBdr>
        <w:top w:val="none" w:sz="0" w:space="0" w:color="auto"/>
        <w:left w:val="none" w:sz="0" w:space="0" w:color="auto"/>
        <w:bottom w:val="none" w:sz="0" w:space="0" w:color="auto"/>
        <w:right w:val="none" w:sz="0" w:space="0" w:color="auto"/>
      </w:divBdr>
    </w:div>
    <w:div w:id="1950551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493FD8593A80341801924389BFE2A65" ma:contentTypeVersion="0" ma:contentTypeDescription="Create a new document." ma:contentTypeScope="" ma:versionID="197ade58f7717921cf3d092c507c68a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373BA8-7F7F-45C4-93D5-608FF5DE5664}">
  <ds:schemaRefs>
    <ds:schemaRef ds:uri="http://schemas.microsoft.com/office/2006/metadata/properties"/>
    <ds:schemaRef ds:uri="http://schemas.openxmlformats.org/package/2006/metadata/core-properties"/>
    <ds:schemaRef ds:uri="http://schemas.microsoft.com/office/2006/documentManagement/types"/>
    <ds:schemaRef ds:uri="http://purl.org/dc/elements/1.1/"/>
    <ds:schemaRef ds:uri="http://purl.org/dc/dcmitype/"/>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3D65F4E4-6E4C-426B-BB04-7C6857F9E696}">
  <ds:schemaRefs>
    <ds:schemaRef ds:uri="http://schemas.microsoft.com/sharepoint/v3/contenttype/forms"/>
  </ds:schemaRefs>
</ds:datastoreItem>
</file>

<file path=customXml/itemProps3.xml><?xml version="1.0" encoding="utf-8"?>
<ds:datastoreItem xmlns:ds="http://schemas.openxmlformats.org/officeDocument/2006/customXml" ds:itemID="{B0DAA2CE-E031-42F9-AC6F-659B2666CE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110AD62-DBE2-4AEA-9EE4-E16B00E24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897</Words>
  <Characters>5119</Characters>
  <Application>Microsoft Office Word</Application>
  <DocSecurity>4</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6004</CharactersWithSpaces>
  <SharedDoc>false</SharedDoc>
  <HLinks>
    <vt:vector size="6" baseType="variant">
      <vt:variant>
        <vt:i4>5242984</vt:i4>
      </vt:variant>
      <vt:variant>
        <vt:i4>0</vt:i4>
      </vt:variant>
      <vt:variant>
        <vt:i4>0</vt:i4>
      </vt:variant>
      <vt:variant>
        <vt:i4>5</vt:i4>
      </vt:variant>
      <vt:variant>
        <vt:lpwstr>http://treasury.aig.net/fx/fx_menuframe.cfm?pg=MonthlyRates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American International Group</dc:creator>
  <cp:lastModifiedBy>American International Group</cp:lastModifiedBy>
  <cp:revision>2</cp:revision>
  <cp:lastPrinted>2015-01-09T21:08:00Z</cp:lastPrinted>
  <dcterms:created xsi:type="dcterms:W3CDTF">2015-12-02T20:07:00Z</dcterms:created>
  <dcterms:modified xsi:type="dcterms:W3CDTF">2015-12-02T20:07:00Z</dcterms:modified>
</cp:coreProperties>
</file>