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6D19F8">
        <w:rPr>
          <w:rFonts w:cs="Arial"/>
          <w:b w:val="0"/>
        </w:rPr>
        <w:t>;</w:t>
      </w:r>
      <w:r w:rsidRPr="00887CDC">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6D19F8">
        <w:rPr>
          <w:rFonts w:cs="Arial"/>
          <w:b w:val="0"/>
        </w:rPr>
        <w:t>;</w:t>
      </w:r>
    </w:p>
    <w:p w:rsidR="00CC1E86" w:rsidRPr="00887CDC" w:rsidRDefault="00CC1E86">
      <w:pPr>
        <w:pStyle w:val="Title"/>
        <w:jc w:val="left"/>
        <w:outlineLvl w:val="0"/>
        <w:rPr>
          <w:rFonts w:ascii="Univers ATT" w:hAnsi="Univers ATT"/>
          <w:b/>
          <w:sz w:val="20"/>
        </w:rPr>
      </w:pPr>
    </w:p>
    <w:p w:rsidR="003854BC" w:rsidRDefault="003854BC" w:rsidP="000033E9">
      <w:pPr>
        <w:pStyle w:val="Title"/>
        <w:outlineLvl w:val="0"/>
        <w:rPr>
          <w:rFonts w:ascii="Univers ATT" w:hAnsi="Univers ATT"/>
          <w:b/>
          <w:sz w:val="24"/>
        </w:rPr>
      </w:pPr>
      <w:r>
        <w:rPr>
          <w:rFonts w:ascii="Univers ATT" w:hAnsi="Univers ATT"/>
          <w:b/>
          <w:sz w:val="24"/>
        </w:rPr>
        <w:t>MISSOURI</w:t>
      </w: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r w:rsidR="0032475F" w:rsidRPr="00887CDC">
        <w:rPr>
          <w:rFonts w:ascii="Univers ATT" w:hAnsi="Univers ATT"/>
          <w:b/>
          <w:sz w:val="24"/>
        </w:rPr>
        <w:t xml:space="preserve"> </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Pr="001B2781">
        <w:rPr>
          <w:rFonts w:ascii="Univers ATT" w:hAnsi="Univers ATT" w:cs="Arial"/>
        </w:rPr>
        <w:t xml:space="preserve">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 </w:t>
      </w:r>
      <w:r w:rsidR="00842424">
        <w:rPr>
          <w:rFonts w:ascii="Univers ATT" w:hAnsi="Univers ATT"/>
        </w:rPr>
        <w:t xml:space="preserve">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p>
    <w:p w:rsidR="00842424" w:rsidRDefault="00842424" w:rsidP="009D3031">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9D3031">
        <w:rPr>
          <w:rFonts w:ascii="Univers ATT" w:hAnsi="Univers ATT"/>
        </w:rPr>
        <w:t>applies.</w:t>
      </w:r>
    </w:p>
    <w:p w:rsidR="00CC1E86" w:rsidRDefault="00CC1E86" w:rsidP="009D3031">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691A85"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 xml:space="preserve"> </w:t>
      </w:r>
      <w:r w:rsidR="00CC1E86"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If reimbursement is sought directly by you, you must submit a claim for reimbursement of “crisis response costs” and “crisis management loss” within ninety (90) days after incurring such “crisis response costs” or “crisis management loss”.  </w:t>
      </w:r>
      <w:r w:rsidR="003854BC" w:rsidRPr="0034558A">
        <w:rPr>
          <w:rFonts w:ascii="Univers ATT" w:hAnsi="Univers ATT"/>
        </w:rPr>
        <w:t xml:space="preserve">However, no claim will be denied based upon the insured’s failure to provide notice within such specified time, unless this failure operates to prejudice the rights of the insurer. </w:t>
      </w:r>
      <w:r>
        <w:rPr>
          <w:rFonts w:ascii="Univers ATT" w:hAnsi="Univers ATT"/>
        </w:rPr>
        <w:t>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DB6C4D">
        <w:rPr>
          <w:rFonts w:ascii="Univers ATT" w:hAnsi="Univers ATT"/>
          <w:b/>
        </w:rPr>
        <w:t>2</w:t>
      </w:r>
      <w:r>
        <w:rPr>
          <w:rFonts w:ascii="Univers ATT" w:hAnsi="Univers ATT"/>
          <w:b/>
        </w:rPr>
        <w:t>.</w:t>
      </w:r>
      <w:r>
        <w:rPr>
          <w:rFonts w:ascii="Univers ATT" w:hAnsi="Univers ATT"/>
        </w:rPr>
        <w:t xml:space="preserve"> and </w:t>
      </w:r>
      <w:r w:rsidR="00DB6C4D">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9D3031">
        <w:rPr>
          <w:rFonts w:ascii="Univers ATT" w:hAnsi="Univers ATT"/>
        </w:rPr>
        <w:t>0</w:t>
      </w:r>
      <w:r w:rsidR="009D3031" w:rsidRPr="009D3031">
        <w:rPr>
          <w:rFonts w:ascii="Univers ATT" w:hAnsi="Univers ATT"/>
          <w:vertAlign w:val="superscript"/>
        </w:rPr>
        <w:t>th</w:t>
      </w:r>
      <w:r w:rsidR="009D3031">
        <w:rPr>
          <w:rFonts w:ascii="Univers ATT" w:hAnsi="Univers ATT"/>
        </w:rPr>
        <w:t xml:space="preserve"> </w:t>
      </w:r>
      <w:r w:rsidRPr="001E542D">
        <w:rPr>
          <w:rFonts w:ascii="Univers ATT" w:hAnsi="Univers ATT"/>
        </w:rPr>
        <w:t>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 xml:space="preserve">New York, </w:t>
      </w:r>
      <w:smartTag w:uri="urn:schemas-microsoft-com:office:smarttags" w:element="State">
        <w:r w:rsidRPr="001E542D">
          <w:rPr>
            <w:rFonts w:ascii="Univers ATT" w:hAnsi="Univers ATT"/>
          </w:rPr>
          <w:t>NY</w:t>
        </w:r>
      </w:smartTag>
      <w:r w:rsidRPr="001E542D">
        <w:rPr>
          <w:rFonts w:ascii="Univers ATT" w:hAnsi="Univers ATT"/>
        </w:rPr>
        <w:t xml:space="preserve"> 10038</w:t>
      </w:r>
    </w:p>
    <w:p w:rsidR="00651171" w:rsidRDefault="00CB098E"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sidRPr="000050C8">
        <w:rPr>
          <w:rFonts w:ascii="Univers ATT" w:hAnsi="Univers ATT" w:cs="Arial"/>
          <w:b/>
        </w:rPr>
        <w:t>Anti-Stacking Provision</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sidR="001B6AB9">
        <w:rPr>
          <w:rFonts w:ascii="Univers ATT" w:hAnsi="Univers ATT" w:cs="UniversATT"/>
        </w:rPr>
        <w:t xml:space="preserve"> C</w:t>
      </w:r>
      <w:r>
        <w:rPr>
          <w:rFonts w:ascii="Univers ATT" w:hAnsi="Univers ATT" w:cs="UniversATT"/>
        </w:rPr>
        <w:t xml:space="preserve">overage </w:t>
      </w:r>
      <w:r w:rsidR="001B6AB9">
        <w:rPr>
          <w:rFonts w:ascii="Univers ATT" w:hAnsi="Univers ATT" w:cs="UniversATT"/>
        </w:rPr>
        <w:t>E</w:t>
      </w:r>
      <w:r>
        <w:rPr>
          <w:rFonts w:ascii="Univers ATT" w:hAnsi="Univers ATT" w:cs="UniversATT"/>
        </w:rPr>
        <w:t>xtension</w:t>
      </w: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lastRenderedPageBreak/>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headerReference w:type="even" r:id="rId8"/>
      <w:headerReference w:type="default" r:id="rId9"/>
      <w:footerReference w:type="even" r:id="rId10"/>
      <w:footerReference w:type="default" r:id="rId11"/>
      <w:headerReference w:type="first" r:id="rId12"/>
      <w:footerReference w:type="first" r:id="rId13"/>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F" w:rsidRDefault="00584F8F">
      <w:r>
        <w:separator/>
      </w:r>
    </w:p>
    <w:p w:rsidR="00584F8F" w:rsidRDefault="00584F8F"/>
  </w:endnote>
  <w:endnote w:type="continuationSeparator" w:id="0">
    <w:p w:rsidR="00584F8F" w:rsidRDefault="00584F8F">
      <w:r>
        <w:continuationSeparator/>
      </w:r>
    </w:p>
    <w:p w:rsidR="00584F8F" w:rsidRDefault="00584F8F"/>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F8F" w:rsidRDefault="009353E5">
    <w:pPr>
      <w:pStyle w:val="Footer"/>
      <w:framePr w:wrap="around" w:vAnchor="text" w:hAnchor="margin" w:xAlign="center" w:y="1"/>
      <w:rPr>
        <w:rStyle w:val="PageNumber"/>
      </w:rPr>
    </w:pPr>
    <w:r>
      <w:rPr>
        <w:rStyle w:val="PageNumber"/>
      </w:rPr>
      <w:fldChar w:fldCharType="begin"/>
    </w:r>
    <w:r w:rsidR="00584F8F">
      <w:rPr>
        <w:rStyle w:val="PageNumber"/>
      </w:rPr>
      <w:instrText xml:space="preserve">PAGE  </w:instrText>
    </w:r>
    <w:r>
      <w:rPr>
        <w:rStyle w:val="PageNumber"/>
      </w:rPr>
      <w:fldChar w:fldCharType="end"/>
    </w:r>
  </w:p>
  <w:p w:rsidR="00584F8F" w:rsidRDefault="00584F8F">
    <w:pPr>
      <w:pStyle w:val="Footer"/>
    </w:pPr>
  </w:p>
  <w:p w:rsidR="00584F8F" w:rsidRDefault="00584F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84F8F" w:rsidRPr="00AB0615" w:rsidTr="00842424">
      <w:trPr>
        <w:trHeight w:val="332"/>
      </w:trPr>
      <w:tc>
        <w:tcPr>
          <w:tcW w:w="1857" w:type="dxa"/>
        </w:tcPr>
        <w:p w:rsidR="00584F8F" w:rsidRPr="00AB0615" w:rsidRDefault="003854BC" w:rsidP="003854BC">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102211</w:t>
          </w:r>
          <w:r w:rsidRPr="00AB0615">
            <w:rPr>
              <w:rFonts w:ascii="Univers ATT" w:hAnsi="Univers ATT"/>
              <w:sz w:val="18"/>
            </w:rPr>
            <w:t xml:space="preserve"> </w:t>
          </w:r>
          <w:r w:rsidR="00584F8F" w:rsidRPr="00AB0615">
            <w:rPr>
              <w:rFonts w:ascii="Univers ATT" w:hAnsi="Univers ATT"/>
              <w:sz w:val="18"/>
            </w:rPr>
            <w:t>(</w:t>
          </w:r>
          <w:r>
            <w:rPr>
              <w:rFonts w:ascii="Univers ATT" w:hAnsi="Univers ATT"/>
              <w:sz w:val="18"/>
            </w:rPr>
            <w:t>8</w:t>
          </w:r>
          <w:r w:rsidR="00584F8F" w:rsidRPr="00AB0615">
            <w:rPr>
              <w:rFonts w:ascii="Univers ATT" w:hAnsi="Univers ATT"/>
              <w:sz w:val="18"/>
            </w:rPr>
            <w:t>/14)</w:t>
          </w:r>
        </w:p>
      </w:tc>
      <w:tc>
        <w:tcPr>
          <w:tcW w:w="5541" w:type="dxa"/>
        </w:tcPr>
        <w:p w:rsidR="00584F8F" w:rsidRPr="00AB0615" w:rsidRDefault="00584F8F"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84F8F" w:rsidRPr="00AB0615" w:rsidRDefault="00584F8F" w:rsidP="006D19F8">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84F8F" w:rsidRPr="00AB0615" w:rsidRDefault="00584F8F"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9353E5"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9353E5" w:rsidRPr="00AB0615">
            <w:rPr>
              <w:rStyle w:val="PageNumber"/>
              <w:rFonts w:ascii="Univers ATT" w:hAnsi="Univers ATT" w:cs="Arial"/>
              <w:sz w:val="18"/>
              <w:szCs w:val="18"/>
            </w:rPr>
            <w:fldChar w:fldCharType="separate"/>
          </w:r>
          <w:r w:rsidR="00DB6C4D">
            <w:rPr>
              <w:rStyle w:val="PageNumber"/>
              <w:rFonts w:ascii="Univers ATT" w:hAnsi="Univers ATT" w:cs="Arial"/>
              <w:noProof/>
              <w:sz w:val="18"/>
              <w:szCs w:val="18"/>
            </w:rPr>
            <w:t>5</w:t>
          </w:r>
          <w:r w:rsidR="009353E5"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9353E5"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9353E5" w:rsidRPr="00AB0615">
            <w:rPr>
              <w:rStyle w:val="PageNumber"/>
              <w:rFonts w:ascii="Univers ATT" w:hAnsi="Univers ATT" w:cs="Arial"/>
              <w:sz w:val="18"/>
              <w:szCs w:val="18"/>
            </w:rPr>
            <w:fldChar w:fldCharType="separate"/>
          </w:r>
          <w:r w:rsidR="00DB6C4D">
            <w:rPr>
              <w:rStyle w:val="PageNumber"/>
              <w:rFonts w:ascii="Univers ATT" w:hAnsi="Univers ATT" w:cs="Arial"/>
              <w:noProof/>
              <w:sz w:val="18"/>
              <w:szCs w:val="18"/>
            </w:rPr>
            <w:t>6</w:t>
          </w:r>
          <w:r w:rsidR="009353E5" w:rsidRPr="00AB0615">
            <w:rPr>
              <w:rStyle w:val="PageNumber"/>
              <w:rFonts w:ascii="Univers ATT" w:hAnsi="Univers ATT" w:cs="Arial"/>
              <w:sz w:val="18"/>
              <w:szCs w:val="18"/>
            </w:rPr>
            <w:fldChar w:fldCharType="end"/>
          </w:r>
        </w:p>
        <w:p w:rsidR="00584F8F" w:rsidRPr="00AB0615" w:rsidRDefault="00584F8F"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84F8F" w:rsidRPr="002A5B9B" w:rsidRDefault="00584F8F" w:rsidP="002A5B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F8" w:rsidRDefault="006D19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F" w:rsidRDefault="00584F8F">
      <w:r>
        <w:separator/>
      </w:r>
    </w:p>
    <w:p w:rsidR="00584F8F" w:rsidRDefault="00584F8F"/>
  </w:footnote>
  <w:footnote w:type="continuationSeparator" w:id="0">
    <w:p w:rsidR="00584F8F" w:rsidRDefault="00584F8F">
      <w:r>
        <w:continuationSeparator/>
      </w:r>
    </w:p>
    <w:p w:rsidR="00584F8F" w:rsidRDefault="00584F8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F8" w:rsidRDefault="006D19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F8" w:rsidRDefault="006D19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F8" w:rsidRDefault="006D19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2769">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111CC"/>
    <w:rsid w:val="000275FE"/>
    <w:rsid w:val="00051E1D"/>
    <w:rsid w:val="0006521A"/>
    <w:rsid w:val="000B0AED"/>
    <w:rsid w:val="000B694D"/>
    <w:rsid w:val="000E289E"/>
    <w:rsid w:val="00101531"/>
    <w:rsid w:val="00110C31"/>
    <w:rsid w:val="00136EE4"/>
    <w:rsid w:val="00171D78"/>
    <w:rsid w:val="00174AF3"/>
    <w:rsid w:val="001757DC"/>
    <w:rsid w:val="00184726"/>
    <w:rsid w:val="00187E43"/>
    <w:rsid w:val="001947C4"/>
    <w:rsid w:val="001B2781"/>
    <w:rsid w:val="001B6AB9"/>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4A79"/>
    <w:rsid w:val="0032475F"/>
    <w:rsid w:val="00332735"/>
    <w:rsid w:val="00353E2C"/>
    <w:rsid w:val="00365F3E"/>
    <w:rsid w:val="0038509F"/>
    <w:rsid w:val="003854BC"/>
    <w:rsid w:val="003B75A5"/>
    <w:rsid w:val="003C1FD0"/>
    <w:rsid w:val="003C3538"/>
    <w:rsid w:val="00423579"/>
    <w:rsid w:val="00424788"/>
    <w:rsid w:val="0043386F"/>
    <w:rsid w:val="0046361B"/>
    <w:rsid w:val="00466605"/>
    <w:rsid w:val="004A1515"/>
    <w:rsid w:val="004A37C2"/>
    <w:rsid w:val="004B0C3F"/>
    <w:rsid w:val="004B618D"/>
    <w:rsid w:val="004C7314"/>
    <w:rsid w:val="004D3AAA"/>
    <w:rsid w:val="004D4CC7"/>
    <w:rsid w:val="004E1BBE"/>
    <w:rsid w:val="004E4A16"/>
    <w:rsid w:val="004F0B12"/>
    <w:rsid w:val="005029CC"/>
    <w:rsid w:val="00516E3C"/>
    <w:rsid w:val="00526EEB"/>
    <w:rsid w:val="005333A7"/>
    <w:rsid w:val="005661C6"/>
    <w:rsid w:val="00573D02"/>
    <w:rsid w:val="00584F8F"/>
    <w:rsid w:val="00591CE5"/>
    <w:rsid w:val="005D4050"/>
    <w:rsid w:val="00632034"/>
    <w:rsid w:val="00632B3B"/>
    <w:rsid w:val="00651171"/>
    <w:rsid w:val="00676AD8"/>
    <w:rsid w:val="00691A85"/>
    <w:rsid w:val="006943FA"/>
    <w:rsid w:val="006B4D65"/>
    <w:rsid w:val="006C4245"/>
    <w:rsid w:val="006D19F8"/>
    <w:rsid w:val="006E0DB9"/>
    <w:rsid w:val="006E1BD9"/>
    <w:rsid w:val="006E5FE2"/>
    <w:rsid w:val="006F70F6"/>
    <w:rsid w:val="00711470"/>
    <w:rsid w:val="00713EA6"/>
    <w:rsid w:val="007412BE"/>
    <w:rsid w:val="0076291F"/>
    <w:rsid w:val="0078273A"/>
    <w:rsid w:val="00790CD4"/>
    <w:rsid w:val="00790F7A"/>
    <w:rsid w:val="007947E8"/>
    <w:rsid w:val="007D0256"/>
    <w:rsid w:val="007E319B"/>
    <w:rsid w:val="007E5424"/>
    <w:rsid w:val="007F0256"/>
    <w:rsid w:val="008211D6"/>
    <w:rsid w:val="008312C8"/>
    <w:rsid w:val="00842424"/>
    <w:rsid w:val="00845EEC"/>
    <w:rsid w:val="00865569"/>
    <w:rsid w:val="00884FA2"/>
    <w:rsid w:val="00887CDC"/>
    <w:rsid w:val="008935F6"/>
    <w:rsid w:val="008B4C21"/>
    <w:rsid w:val="009353E5"/>
    <w:rsid w:val="009B4C08"/>
    <w:rsid w:val="009C0E18"/>
    <w:rsid w:val="009D2AAC"/>
    <w:rsid w:val="009D3031"/>
    <w:rsid w:val="009E2343"/>
    <w:rsid w:val="00A35CFD"/>
    <w:rsid w:val="00A37A06"/>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90CB7"/>
    <w:rsid w:val="00B9455D"/>
    <w:rsid w:val="00BA4CAF"/>
    <w:rsid w:val="00BB154F"/>
    <w:rsid w:val="00BC6268"/>
    <w:rsid w:val="00C157A9"/>
    <w:rsid w:val="00C2265F"/>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B6C4D"/>
    <w:rsid w:val="00DC2F21"/>
    <w:rsid w:val="00E05153"/>
    <w:rsid w:val="00E057CD"/>
    <w:rsid w:val="00E407CE"/>
    <w:rsid w:val="00E61D3B"/>
    <w:rsid w:val="00E63F6C"/>
    <w:rsid w:val="00EA323E"/>
    <w:rsid w:val="00EA6DBD"/>
    <w:rsid w:val="00EB3FFE"/>
    <w:rsid w:val="00EB5D8D"/>
    <w:rsid w:val="00EE5403"/>
    <w:rsid w:val="00EF00F6"/>
    <w:rsid w:val="00EF75B7"/>
    <w:rsid w:val="00F03D90"/>
    <w:rsid w:val="00F1109B"/>
    <w:rsid w:val="00F12C14"/>
    <w:rsid w:val="00F47CCF"/>
    <w:rsid w:val="00F47D4E"/>
    <w:rsid w:val="00F66311"/>
    <w:rsid w:val="00F725D0"/>
    <w:rsid w:val="00F81084"/>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276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ACAED-A1D8-441E-906C-FDEAB226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2090</Words>
  <Characters>11572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7</cp:revision>
  <cp:lastPrinted>2013-07-25T20:06:00Z</cp:lastPrinted>
  <dcterms:created xsi:type="dcterms:W3CDTF">2014-08-05T17:25:00Z</dcterms:created>
  <dcterms:modified xsi:type="dcterms:W3CDTF">2015-02-05T18:26:00Z</dcterms:modified>
</cp:coreProperties>
</file>