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95"/>
        <w:ind w:left="120" w:right="0"/>
        <w:jc w:val="both"/>
      </w:pPr>
      <w:bookmarkStart w:name="Supporting Document Schedules" w:id="1"/>
      <w:bookmarkEnd w:id="1"/>
      <w:r>
        <w:rPr/>
      </w:r>
      <w:bookmarkStart w:name="AGNY-130807755" w:id="2"/>
      <w:bookmarkEnd w:id="2"/>
      <w:r>
        <w:rPr/>
      </w:r>
      <w:bookmarkStart w:name="Attachment: &quot;CMP-1 NY Company Analysis R" w:id="3"/>
      <w:bookmarkEnd w:id="3"/>
      <w:r>
        <w:rPr/>
      </w:r>
      <w:bookmarkStart w:name="The proposed rate and rule manual is con" w:id="4"/>
      <w:bookmarkEnd w:id="4"/>
      <w:r>
        <w:rPr/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proposed</w:t>
      </w:r>
      <w:r>
        <w:rPr>
          <w:spacing w:val="-6"/>
        </w:rPr>
        <w:t> </w:t>
      </w:r>
      <w:r>
        <w:rPr/>
        <w:t>rate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rule</w:t>
      </w:r>
      <w:r>
        <w:rPr>
          <w:spacing w:val="-4"/>
        </w:rPr>
        <w:t> </w:t>
      </w:r>
      <w:r>
        <w:rPr/>
        <w:t>manual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contained</w:t>
      </w:r>
      <w:r>
        <w:rPr>
          <w:spacing w:val="-2"/>
        </w:rPr>
        <w:t> </w:t>
      </w:r>
      <w:r>
        <w:rPr>
          <w:spacing w:val="-1"/>
        </w:rPr>
        <w:t>within</w:t>
      </w:r>
      <w:r>
        <w:rPr>
          <w:spacing w:val="-4"/>
        </w:rPr>
        <w:t> </w:t>
      </w:r>
      <w:r>
        <w:rPr>
          <w:spacing w:val="-1"/>
        </w:rPr>
        <w:t>this</w:t>
      </w:r>
      <w:r>
        <w:rPr>
          <w:spacing w:val="-5"/>
        </w:rPr>
        <w:t> </w:t>
      </w:r>
      <w:r>
        <w:rPr/>
        <w:t>filing.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 w:firstLine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Base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Rates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-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Professional</w:t>
      </w:r>
      <w:r>
        <w:rPr>
          <w:spacing w:val="-9"/>
          <w:u w:val="thick" w:color="000000"/>
        </w:rPr>
        <w:t> </w:t>
      </w:r>
      <w:r>
        <w:rPr>
          <w:spacing w:val="-1"/>
          <w:u w:val="thick" w:color="000000"/>
        </w:rPr>
        <w:t>Liability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3"/>
        <w:ind w:left="119" w:right="104"/>
        <w:jc w:val="both"/>
      </w:pPr>
      <w:r>
        <w:rPr/>
        <w:t>The</w:t>
      </w:r>
      <w:r>
        <w:rPr>
          <w:spacing w:val="10"/>
        </w:rPr>
        <w:t> </w:t>
      </w:r>
      <w:r>
        <w:rPr>
          <w:spacing w:val="-1"/>
        </w:rPr>
        <w:t>proposed</w:t>
      </w:r>
      <w:r>
        <w:rPr>
          <w:spacing w:val="11"/>
        </w:rPr>
        <w:t> </w:t>
      </w:r>
      <w:r>
        <w:rPr>
          <w:spacing w:val="-1"/>
        </w:rPr>
        <w:t>rating</w:t>
      </w:r>
      <w:r>
        <w:rPr>
          <w:spacing w:val="11"/>
        </w:rPr>
        <w:t> </w:t>
      </w:r>
      <w:r>
        <w:rPr/>
        <w:t>plan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Human</w:t>
      </w:r>
      <w:r>
        <w:rPr>
          <w:spacing w:val="11"/>
        </w:rPr>
        <w:t> </w:t>
      </w:r>
      <w:r>
        <w:rPr>
          <w:spacing w:val="-1"/>
        </w:rPr>
        <w:t>Services</w:t>
      </w:r>
      <w:r>
        <w:rPr>
          <w:spacing w:val="12"/>
        </w:rPr>
        <w:t> </w:t>
      </w:r>
      <w:r>
        <w:rPr>
          <w:spacing w:val="-1"/>
        </w:rPr>
        <w:t>Professional</w:t>
      </w:r>
      <w:r>
        <w:rPr>
          <w:spacing w:val="10"/>
        </w:rPr>
        <w:t> </w:t>
      </w:r>
      <w:r>
        <w:rPr/>
        <w:t>Liability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12"/>
        </w:rPr>
        <w:t> </w:t>
      </w:r>
      <w:r>
        <w:rPr>
          <w:spacing w:val="-1"/>
        </w:rPr>
        <w:t>based</w:t>
      </w:r>
      <w:r>
        <w:rPr>
          <w:spacing w:val="10"/>
        </w:rPr>
        <w:t> </w:t>
      </w:r>
      <w:r>
        <w:rPr>
          <w:spacing w:val="1"/>
        </w:rPr>
        <w:t>on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countrywide</w:t>
      </w:r>
      <w:r>
        <w:rPr>
          <w:spacing w:val="11"/>
        </w:rPr>
        <w:t> </w:t>
      </w:r>
      <w:r>
        <w:rPr/>
        <w:t>Social</w:t>
      </w:r>
      <w:r>
        <w:rPr>
          <w:spacing w:val="87"/>
          <w:w w:val="99"/>
        </w:rPr>
        <w:t> </w:t>
      </w:r>
      <w:r>
        <w:rPr>
          <w:spacing w:val="-1"/>
        </w:rPr>
        <w:t>Service</w:t>
      </w:r>
      <w:r>
        <w:rPr>
          <w:spacing w:val="13"/>
        </w:rPr>
        <w:t> </w:t>
      </w:r>
      <w:r>
        <w:rPr/>
        <w:t>Professional</w:t>
      </w:r>
      <w:r>
        <w:rPr>
          <w:spacing w:val="12"/>
        </w:rPr>
        <w:t> </w:t>
      </w:r>
      <w:r>
        <w:rPr/>
        <w:t>Liability</w:t>
      </w:r>
      <w:r>
        <w:rPr>
          <w:spacing w:val="11"/>
        </w:rPr>
        <w:t> </w:t>
      </w:r>
      <w:r>
        <w:rPr>
          <w:spacing w:val="-1"/>
        </w:rPr>
        <w:t>Program</w:t>
      </w:r>
      <w:r>
        <w:rPr>
          <w:spacing w:val="15"/>
        </w:rPr>
        <w:t> </w:t>
      </w:r>
      <w:r>
        <w:rPr>
          <w:spacing w:val="-1"/>
        </w:rPr>
        <w:t>filed</w:t>
      </w:r>
      <w:r>
        <w:rPr>
          <w:spacing w:val="14"/>
        </w:rPr>
        <w:t> </w:t>
      </w:r>
      <w:r>
        <w:rPr>
          <w:spacing w:val="1"/>
        </w:rPr>
        <w:t>by</w:t>
      </w:r>
      <w:r>
        <w:rPr>
          <w:spacing w:val="10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New</w:t>
      </w:r>
      <w:r>
        <w:rPr>
          <w:spacing w:val="11"/>
        </w:rPr>
        <w:t> </w:t>
      </w:r>
      <w:r>
        <w:rPr/>
        <w:t>Hampshire</w:t>
      </w:r>
      <w:r>
        <w:rPr>
          <w:spacing w:val="14"/>
        </w:rPr>
        <w:t> </w:t>
      </w:r>
      <w:r>
        <w:rPr/>
        <w:t>Insurance</w:t>
      </w:r>
      <w:r>
        <w:rPr>
          <w:spacing w:val="13"/>
        </w:rPr>
        <w:t> </w:t>
      </w:r>
      <w:r>
        <w:rPr>
          <w:spacing w:val="-1"/>
        </w:rPr>
        <w:t>Companies</w:t>
      </w:r>
      <w:r>
        <w:rPr>
          <w:spacing w:val="15"/>
        </w:rPr>
        <w:t> </w:t>
      </w:r>
      <w:r>
        <w:rPr>
          <w:spacing w:val="-1"/>
        </w:rPr>
        <w:t>under</w:t>
      </w:r>
      <w:r>
        <w:rPr>
          <w:spacing w:val="65"/>
          <w:w w:val="99"/>
        </w:rPr>
        <w:t> </w:t>
      </w:r>
      <w:r>
        <w:rPr/>
        <w:t>company filing</w:t>
      </w:r>
      <w:r>
        <w:rPr>
          <w:spacing w:val="7"/>
        </w:rPr>
        <w:t> </w:t>
      </w:r>
      <w:r>
        <w:rPr/>
        <w:t>number</w:t>
      </w:r>
      <w:r>
        <w:rPr>
          <w:spacing w:val="6"/>
        </w:rPr>
        <w:t> </w:t>
      </w:r>
      <w:r>
        <w:rPr/>
        <w:t>AIC-97-PR-10.</w:t>
      </w:r>
      <w:r>
        <w:rPr>
          <w:spacing w:val="6"/>
        </w:rPr>
        <w:t> </w:t>
      </w:r>
      <w:r>
        <w:rPr>
          <w:spacing w:val="5"/>
        </w:rPr>
        <w:t>We</w:t>
      </w:r>
      <w:r>
        <w:rPr>
          <w:spacing w:val="4"/>
        </w:rPr>
        <w:t> </w:t>
      </w:r>
      <w:r>
        <w:rPr>
          <w:spacing w:val="-1"/>
        </w:rPr>
        <w:t>are</w:t>
      </w:r>
      <w:r>
        <w:rPr>
          <w:spacing w:val="4"/>
        </w:rPr>
        <w:t> </w:t>
      </w:r>
      <w:r>
        <w:rPr>
          <w:spacing w:val="-1"/>
        </w:rPr>
        <w:t>proposing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occurrence</w:t>
      </w:r>
      <w:r>
        <w:rPr>
          <w:spacing w:val="7"/>
        </w:rPr>
        <w:t> </w:t>
      </w:r>
      <w:r>
        <w:rPr>
          <w:spacing w:val="-1"/>
        </w:rPr>
        <w:t>base</w:t>
      </w:r>
      <w:r>
        <w:rPr>
          <w:spacing w:val="6"/>
        </w:rPr>
        <w:t> </w:t>
      </w:r>
      <w:r>
        <w:rPr/>
        <w:t>rate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/>
        <w:t>$46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full</w:t>
      </w:r>
      <w:r>
        <w:rPr>
          <w:spacing w:val="6"/>
        </w:rPr>
        <w:t> </w:t>
      </w:r>
      <w:r>
        <w:rPr>
          <w:spacing w:val="1"/>
        </w:rPr>
        <w:t>time</w:t>
      </w:r>
      <w:r>
        <w:rPr>
          <w:spacing w:val="62"/>
          <w:w w:val="99"/>
        </w:rPr>
        <w:t> </w:t>
      </w:r>
      <w:r>
        <w:rPr>
          <w:spacing w:val="-1"/>
        </w:rPr>
        <w:t>para-professional</w:t>
      </w:r>
      <w:r>
        <w:rPr>
          <w:spacing w:val="4"/>
        </w:rPr>
        <w:t> </w:t>
      </w:r>
      <w:r>
        <w:rPr/>
        <w:t>social</w:t>
      </w:r>
      <w:r>
        <w:rPr>
          <w:spacing w:val="9"/>
        </w:rPr>
        <w:t> </w:t>
      </w:r>
      <w:r>
        <w:rPr/>
        <w:t>worker</w:t>
      </w:r>
      <w:r>
        <w:rPr>
          <w:spacing w:val="6"/>
        </w:rPr>
        <w:t> </w:t>
      </w:r>
      <w:r>
        <w:rPr>
          <w:spacing w:val="-1"/>
        </w:rPr>
        <w:t>employee</w:t>
      </w:r>
      <w:r>
        <w:rPr>
          <w:spacing w:val="8"/>
        </w:rPr>
        <w:t> </w:t>
      </w:r>
      <w:r>
        <w:rPr/>
        <w:t>and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base</w:t>
      </w:r>
      <w:r>
        <w:rPr>
          <w:spacing w:val="7"/>
        </w:rPr>
        <w:t> </w:t>
      </w:r>
      <w:r>
        <w:rPr/>
        <w:t>limit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1"/>
        </w:rPr>
        <w:t>$1,000,000/$3,000,000.</w:t>
      </w:r>
      <w:r>
        <w:rPr>
          <w:spacing w:val="13"/>
        </w:rPr>
        <w:t> </w:t>
      </w:r>
      <w:r>
        <w:rPr/>
        <w:t>Relativity</w:t>
      </w:r>
      <w:r>
        <w:rPr>
          <w:spacing w:val="2"/>
        </w:rPr>
        <w:t> </w:t>
      </w:r>
      <w:r>
        <w:rPr/>
        <w:t>factors</w:t>
      </w:r>
      <w:r>
        <w:rPr>
          <w:spacing w:val="97"/>
          <w:w w:val="99"/>
        </w:rPr>
        <w:t> </w:t>
      </w:r>
      <w:r>
        <w:rPr/>
        <w:t>for</w:t>
      </w:r>
      <w:r>
        <w:rPr>
          <w:spacing w:val="17"/>
        </w:rPr>
        <w:t> </w:t>
      </w:r>
      <w:r>
        <w:rPr>
          <w:spacing w:val="-1"/>
        </w:rPr>
        <w:t>greater</w:t>
      </w:r>
      <w:r>
        <w:rPr>
          <w:spacing w:val="17"/>
        </w:rPr>
        <w:t> </w:t>
      </w:r>
      <w:r>
        <w:rPr>
          <w:spacing w:val="-1"/>
        </w:rPr>
        <w:t>professional</w:t>
      </w:r>
      <w:r>
        <w:rPr>
          <w:spacing w:val="15"/>
        </w:rPr>
        <w:t> </w:t>
      </w:r>
      <w:r>
        <w:rPr/>
        <w:t>exposure</w:t>
      </w:r>
      <w:r>
        <w:rPr>
          <w:spacing w:val="18"/>
        </w:rPr>
        <w:t> </w:t>
      </w:r>
      <w:r>
        <w:rPr>
          <w:spacing w:val="-1"/>
        </w:rPr>
        <w:t>will</w:t>
      </w:r>
      <w:r>
        <w:rPr>
          <w:spacing w:val="15"/>
        </w:rPr>
        <w:t> </w:t>
      </w:r>
      <w:r>
        <w:rPr>
          <w:spacing w:val="1"/>
        </w:rPr>
        <w:t>be</w:t>
      </w:r>
      <w:r>
        <w:rPr>
          <w:spacing w:val="15"/>
        </w:rPr>
        <w:t> </w:t>
      </w:r>
      <w:r>
        <w:rPr>
          <w:spacing w:val="-1"/>
        </w:rPr>
        <w:t>applied</w:t>
      </w:r>
      <w:r>
        <w:rPr>
          <w:spacing w:val="16"/>
        </w:rPr>
        <w:t> </w:t>
      </w:r>
      <w:r>
        <w:rPr>
          <w:spacing w:val="1"/>
        </w:rPr>
        <w:t>to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base</w:t>
      </w:r>
      <w:r>
        <w:rPr>
          <w:spacing w:val="15"/>
        </w:rPr>
        <w:t> </w:t>
      </w:r>
      <w:r>
        <w:rPr/>
        <w:t>rate</w:t>
      </w:r>
      <w:r>
        <w:rPr>
          <w:spacing w:val="15"/>
        </w:rPr>
        <w:t> </w:t>
      </w:r>
      <w:r>
        <w:rPr>
          <w:spacing w:val="-1"/>
        </w:rPr>
        <w:t>according</w:t>
      </w:r>
      <w:r>
        <w:rPr>
          <w:spacing w:val="16"/>
        </w:rPr>
        <w:t> </w:t>
      </w:r>
      <w:r>
        <w:rPr>
          <w:spacing w:val="-1"/>
        </w:rPr>
        <w:t>to</w:t>
      </w:r>
      <w:r>
        <w:rPr>
          <w:spacing w:val="18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/>
        <w:t>professional</w:t>
      </w:r>
      <w:r>
        <w:rPr>
          <w:spacing w:val="17"/>
        </w:rPr>
        <w:t> </w:t>
      </w:r>
      <w:r>
        <w:rPr>
          <w:spacing w:val="-1"/>
        </w:rPr>
        <w:t>worker</w:t>
      </w:r>
      <w:r>
        <w:rPr>
          <w:spacing w:val="72"/>
          <w:w w:val="99"/>
        </w:rPr>
        <w:t> </w:t>
      </w:r>
      <w:r>
        <w:rPr/>
        <w:t>class</w:t>
      </w:r>
      <w:r>
        <w:rPr>
          <w:spacing w:val="6"/>
        </w:rPr>
        <w:t> </w:t>
      </w:r>
      <w:r>
        <w:rPr>
          <w:spacing w:val="-1"/>
        </w:rPr>
        <w:t>description.</w:t>
      </w:r>
      <w:r>
        <w:rPr/>
        <w:t> </w:t>
      </w:r>
      <w:r>
        <w:rPr>
          <w:spacing w:val="15"/>
        </w:rPr>
        <w:t> </w:t>
      </w:r>
      <w:r>
        <w:rPr/>
        <w:t>A</w:t>
      </w:r>
      <w:r>
        <w:rPr>
          <w:spacing w:val="5"/>
        </w:rPr>
        <w:t> </w:t>
      </w:r>
      <w:r>
        <w:rPr/>
        <w:t>side</w:t>
      </w:r>
      <w:r>
        <w:rPr>
          <w:spacing w:val="6"/>
        </w:rPr>
        <w:t> </w:t>
      </w:r>
      <w:r>
        <w:rPr>
          <w:spacing w:val="1"/>
        </w:rPr>
        <w:t>by</w:t>
      </w:r>
      <w:r>
        <w:rPr>
          <w:spacing w:val="3"/>
        </w:rPr>
        <w:t> </w:t>
      </w:r>
      <w:r>
        <w:rPr>
          <w:spacing w:val="1"/>
        </w:rPr>
        <w:t>side</w:t>
      </w:r>
      <w:r>
        <w:rPr>
          <w:spacing w:val="5"/>
        </w:rPr>
        <w:t> </w:t>
      </w:r>
      <w:r>
        <w:rPr/>
        <w:t>comparison</w:t>
      </w:r>
      <w:r>
        <w:rPr>
          <w:spacing w:val="6"/>
        </w:rPr>
        <w:t> </w:t>
      </w:r>
      <w:r>
        <w:rPr/>
        <w:t>showing</w:t>
      </w:r>
      <w:r>
        <w:rPr>
          <w:spacing w:val="8"/>
        </w:rPr>
        <w:t> </w:t>
      </w:r>
      <w:r>
        <w:rPr>
          <w:spacing w:val="-1"/>
        </w:rPr>
        <w:t>current</w:t>
      </w:r>
      <w:r>
        <w:rPr>
          <w:spacing w:val="6"/>
        </w:rPr>
        <w:t> </w:t>
      </w:r>
      <w:r>
        <w:rPr>
          <w:spacing w:val="-1"/>
        </w:rPr>
        <w:t>countrywide</w:t>
      </w:r>
      <w:r>
        <w:rPr>
          <w:spacing w:val="6"/>
        </w:rPr>
        <w:t> </w:t>
      </w:r>
      <w:r>
        <w:rPr/>
        <w:t>rates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8"/>
        </w:rPr>
        <w:t> </w:t>
      </w:r>
      <w:r>
        <w:rPr>
          <w:spacing w:val="-1"/>
        </w:rPr>
        <w:t>proposed</w:t>
      </w:r>
      <w:r>
        <w:rPr>
          <w:spacing w:val="6"/>
        </w:rPr>
        <w:t> </w:t>
      </w:r>
      <w:r>
        <w:rPr>
          <w:spacing w:val="-1"/>
        </w:rPr>
        <w:t>rates</w:t>
      </w:r>
      <w:r>
        <w:rPr>
          <w:spacing w:val="74"/>
          <w:w w:val="99"/>
        </w:rPr>
        <w:t> </w:t>
      </w:r>
      <w:r>
        <w:rPr>
          <w:spacing w:val="-1"/>
        </w:rPr>
        <w:t>is</w:t>
      </w:r>
      <w:r>
        <w:rPr>
          <w:spacing w:val="-10"/>
        </w:rPr>
        <w:t> </w:t>
      </w:r>
      <w:r>
        <w:rPr>
          <w:spacing w:val="-1"/>
        </w:rPr>
        <w:t>attached.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 w:firstLine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Rating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Factors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3"/>
        <w:ind w:left="120" w:right="106" w:hanging="1"/>
        <w:jc w:val="both"/>
      </w:pPr>
      <w:r>
        <w:rPr>
          <w:spacing w:val="3"/>
        </w:rPr>
        <w:t>We</w:t>
      </w:r>
      <w:r>
        <w:rPr>
          <w:spacing w:val="18"/>
        </w:rPr>
        <w:t> </w:t>
      </w:r>
      <w:r>
        <w:rPr>
          <w:spacing w:val="-1"/>
        </w:rPr>
        <w:t>are</w:t>
      </w:r>
      <w:r>
        <w:rPr>
          <w:spacing w:val="20"/>
        </w:rPr>
        <w:t> </w:t>
      </w:r>
      <w:r>
        <w:rPr>
          <w:spacing w:val="-1"/>
        </w:rPr>
        <w:t>proposing</w:t>
      </w:r>
      <w:r>
        <w:rPr>
          <w:spacing w:val="20"/>
        </w:rPr>
        <w:t> </w:t>
      </w:r>
      <w:r>
        <w:rPr/>
        <w:t>expanded</w:t>
      </w:r>
      <w:r>
        <w:rPr>
          <w:spacing w:val="20"/>
        </w:rPr>
        <w:t> </w:t>
      </w:r>
      <w:r>
        <w:rPr/>
        <w:t>limit</w:t>
      </w:r>
      <w:r>
        <w:rPr>
          <w:spacing w:val="20"/>
        </w:rPr>
        <w:t> </w:t>
      </w:r>
      <w:r>
        <w:rPr/>
        <w:t>factors,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2"/>
        </w:rPr>
        <w:t>zero</w:t>
      </w:r>
      <w:r>
        <w:rPr>
          <w:spacing w:val="20"/>
        </w:rPr>
        <w:t> </w:t>
      </w:r>
      <w:r>
        <w:rPr>
          <w:spacing w:val="-1"/>
        </w:rPr>
        <w:t>deductible</w:t>
      </w:r>
      <w:r>
        <w:rPr>
          <w:spacing w:val="20"/>
        </w:rPr>
        <w:t> </w:t>
      </w:r>
      <w:r>
        <w:rPr/>
        <w:t>option</w:t>
      </w:r>
      <w:r>
        <w:rPr>
          <w:spacing w:val="20"/>
        </w:rPr>
        <w:t> </w:t>
      </w:r>
      <w:r>
        <w:rPr/>
        <w:t>factor,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increased</w:t>
      </w:r>
      <w:r>
        <w:rPr>
          <w:spacing w:val="20"/>
        </w:rPr>
        <w:t> </w:t>
      </w:r>
      <w:r>
        <w:rPr/>
        <w:t>credit</w:t>
      </w:r>
      <w:r>
        <w:rPr>
          <w:spacing w:val="20"/>
        </w:rPr>
        <w:t> </w:t>
      </w:r>
      <w:r>
        <w:rPr>
          <w:spacing w:val="-1"/>
        </w:rPr>
        <w:t>on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60"/>
          <w:w w:val="99"/>
        </w:rPr>
        <w:t> </w:t>
      </w:r>
      <w:r>
        <w:rPr>
          <w:spacing w:val="-1"/>
        </w:rPr>
        <w:t>lowest</w:t>
      </w:r>
      <w:r>
        <w:rPr>
          <w:spacing w:val="22"/>
        </w:rPr>
        <w:t> </w:t>
      </w:r>
      <w:r>
        <w:rPr/>
        <w:t>deductible</w:t>
      </w:r>
      <w:r>
        <w:rPr>
          <w:spacing w:val="20"/>
        </w:rPr>
        <w:t> </w:t>
      </w:r>
      <w:r>
        <w:rPr/>
        <w:t>options.</w:t>
      </w:r>
      <w:r>
        <w:rPr>
          <w:spacing w:val="39"/>
        </w:rPr>
        <w:t> </w:t>
      </w:r>
      <w:r>
        <w:rPr>
          <w:spacing w:val="4"/>
        </w:rPr>
        <w:t>We</w:t>
      </w:r>
      <w:r>
        <w:rPr>
          <w:spacing w:val="20"/>
        </w:rPr>
        <w:t> </w:t>
      </w:r>
      <w:r>
        <w:rPr>
          <w:spacing w:val="-1"/>
        </w:rPr>
        <w:t>are</w:t>
      </w:r>
      <w:r>
        <w:rPr>
          <w:spacing w:val="20"/>
        </w:rPr>
        <w:t> </w:t>
      </w:r>
      <w:r>
        <w:rPr>
          <w:spacing w:val="-1"/>
        </w:rPr>
        <w:t>also</w:t>
      </w:r>
      <w:r>
        <w:rPr>
          <w:spacing w:val="22"/>
        </w:rPr>
        <w:t> </w:t>
      </w:r>
      <w:r>
        <w:rPr/>
        <w:t>including</w:t>
      </w:r>
      <w:r>
        <w:rPr>
          <w:spacing w:val="20"/>
        </w:rPr>
        <w:t> </w:t>
      </w:r>
      <w:r>
        <w:rPr/>
        <w:t>four</w:t>
      </w:r>
      <w:r>
        <w:rPr>
          <w:spacing w:val="21"/>
        </w:rPr>
        <w:t> </w:t>
      </w:r>
      <w:r>
        <w:rPr>
          <w:spacing w:val="-1"/>
        </w:rPr>
        <w:t>modification</w:t>
      </w:r>
      <w:r>
        <w:rPr>
          <w:spacing w:val="20"/>
        </w:rPr>
        <w:t> </w:t>
      </w:r>
      <w:r>
        <w:rPr/>
        <w:t>categories</w:t>
      </w:r>
      <w:r>
        <w:rPr>
          <w:spacing w:val="24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our</w:t>
      </w:r>
      <w:r>
        <w:rPr>
          <w:spacing w:val="23"/>
        </w:rPr>
        <w:t> </w:t>
      </w:r>
      <w:r>
        <w:rPr/>
        <w:t>Schedule</w:t>
      </w:r>
      <w:r>
        <w:rPr>
          <w:spacing w:val="23"/>
        </w:rPr>
        <w:t> </w:t>
      </w:r>
      <w:r>
        <w:rPr>
          <w:spacing w:val="-1"/>
        </w:rPr>
        <w:t>Rating</w:t>
      </w:r>
      <w:r>
        <w:rPr>
          <w:spacing w:val="57"/>
          <w:w w:val="99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proposing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separate</w:t>
      </w:r>
      <w:r>
        <w:rPr>
          <w:spacing w:val="46"/>
        </w:rPr>
        <w:t> </w:t>
      </w:r>
      <w:r>
        <w:rPr>
          <w:spacing w:val="-1"/>
        </w:rPr>
        <w:t>Experience</w:t>
      </w:r>
      <w:r>
        <w:rPr>
          <w:spacing w:val="42"/>
        </w:rPr>
        <w:t> </w:t>
      </w:r>
      <w:r>
        <w:rPr/>
        <w:t>Rating</w:t>
      </w:r>
      <w:r>
        <w:rPr>
          <w:spacing w:val="43"/>
        </w:rPr>
        <w:t> </w:t>
      </w:r>
      <w:r>
        <w:rPr/>
        <w:t>factor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/>
        <w:t>seven</w:t>
      </w:r>
      <w:r>
        <w:rPr>
          <w:spacing w:val="44"/>
        </w:rPr>
        <w:t> </w:t>
      </w:r>
      <w:r>
        <w:rPr>
          <w:spacing w:val="-1"/>
        </w:rPr>
        <w:t>modification</w:t>
      </w:r>
      <w:r>
        <w:rPr>
          <w:spacing w:val="45"/>
        </w:rPr>
        <w:t> </w:t>
      </w:r>
      <w:r>
        <w:rPr>
          <w:spacing w:val="-1"/>
        </w:rPr>
        <w:t>categories</w:t>
      </w:r>
      <w:r>
        <w:rPr>
          <w:spacing w:val="47"/>
        </w:rPr>
        <w:t> </w:t>
      </w:r>
      <w:r>
        <w:rPr>
          <w:spacing w:val="-1"/>
        </w:rPr>
        <w:t>which</w:t>
      </w:r>
      <w:r>
        <w:rPr>
          <w:spacing w:val="46"/>
        </w:rPr>
        <w:t> </w:t>
      </w:r>
      <w:r>
        <w:rPr>
          <w:spacing w:val="-1"/>
        </w:rPr>
        <w:t>were</w:t>
      </w:r>
      <w:r>
        <w:rPr>
          <w:spacing w:val="69"/>
          <w:w w:val="99"/>
        </w:rPr>
        <w:t> </w:t>
      </w:r>
      <w:r>
        <w:rPr>
          <w:spacing w:val="-1"/>
        </w:rPr>
        <w:t>developed</w:t>
      </w:r>
      <w:r>
        <w:rPr>
          <w:spacing w:val="-4"/>
        </w:rPr>
        <w:t> </w:t>
      </w:r>
      <w:r>
        <w:rPr>
          <w:spacing w:val="-1"/>
        </w:rPr>
        <w:t>based</w:t>
      </w:r>
      <w:r>
        <w:rPr>
          <w:spacing w:val="-4"/>
        </w:rPr>
        <w:t> </w:t>
      </w:r>
      <w:r>
        <w:rPr>
          <w:spacing w:val="1"/>
        </w:rPr>
        <w:t>on</w:t>
      </w:r>
      <w:r>
        <w:rPr>
          <w:spacing w:val="-3"/>
        </w:rPr>
        <w:t> </w:t>
      </w:r>
      <w:r>
        <w:rPr>
          <w:spacing w:val="-1"/>
        </w:rPr>
        <w:t>our</w:t>
      </w:r>
      <w:r>
        <w:rPr>
          <w:spacing w:val="-3"/>
        </w:rPr>
        <w:t> </w:t>
      </w:r>
      <w:r>
        <w:rPr/>
        <w:t>experience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judgment</w:t>
      </w:r>
      <w:r>
        <w:rPr>
          <w:spacing w:val="-3"/>
        </w:rPr>
        <w:t> </w:t>
      </w:r>
      <w:r>
        <w:rPr>
          <w:spacing w:val="-1"/>
        </w:rPr>
        <w:t>of the</w:t>
      </w:r>
      <w:r>
        <w:rPr>
          <w:spacing w:val="-3"/>
        </w:rPr>
        <w:t> </w:t>
      </w:r>
      <w:r>
        <w:rPr>
          <w:spacing w:val="-1"/>
        </w:rPr>
        <w:t>program</w:t>
      </w:r>
      <w:r>
        <w:rPr>
          <w:spacing w:val="1"/>
        </w:rPr>
        <w:t> </w:t>
      </w:r>
      <w:r>
        <w:rPr>
          <w:spacing w:val="-1"/>
        </w:rPr>
        <w:t>underwriters.</w:t>
      </w:r>
      <w:r>
        <w:rPr>
          <w:spacing w:val="44"/>
        </w:rPr>
        <w:t> </w:t>
      </w:r>
      <w:r>
        <w:rPr>
          <w:spacing w:val="4"/>
        </w:rPr>
        <w:t>We</w:t>
      </w:r>
      <w:r>
        <w:rPr>
          <w:spacing w:val="-5"/>
        </w:rPr>
        <w:t> </w:t>
      </w:r>
      <w:r>
        <w:rPr>
          <w:spacing w:val="-1"/>
        </w:rPr>
        <w:t>believe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with</w:t>
      </w:r>
      <w:r>
        <w:rPr>
          <w:spacing w:val="69"/>
          <w:w w:val="99"/>
        </w:rPr>
        <w:t> </w:t>
      </w:r>
      <w:r>
        <w:rPr>
          <w:spacing w:val="-1"/>
        </w:rPr>
        <w:t>these</w:t>
      </w:r>
      <w:r>
        <w:rPr>
          <w:spacing w:val="11"/>
        </w:rPr>
        <w:t> </w:t>
      </w:r>
      <w:r>
        <w:rPr/>
        <w:t>expanded</w:t>
      </w:r>
      <w:r>
        <w:rPr>
          <w:spacing w:val="11"/>
        </w:rPr>
        <w:t> </w:t>
      </w:r>
      <w:r>
        <w:rPr>
          <w:spacing w:val="-1"/>
        </w:rPr>
        <w:t>modification</w:t>
      </w:r>
      <w:r>
        <w:rPr>
          <w:spacing w:val="12"/>
        </w:rPr>
        <w:t> </w:t>
      </w:r>
      <w:r>
        <w:rPr/>
        <w:t>factors,</w:t>
      </w:r>
      <w:r>
        <w:rPr>
          <w:spacing w:val="11"/>
        </w:rPr>
        <w:t> </w:t>
      </w:r>
      <w:r>
        <w:rPr>
          <w:spacing w:val="-1"/>
        </w:rPr>
        <w:t>our</w:t>
      </w:r>
      <w:r>
        <w:rPr>
          <w:spacing w:val="13"/>
        </w:rPr>
        <w:t> </w:t>
      </w:r>
      <w:r>
        <w:rPr/>
        <w:t>Schedule</w:t>
      </w:r>
      <w:r>
        <w:rPr>
          <w:spacing w:val="11"/>
        </w:rPr>
        <w:t> </w:t>
      </w:r>
      <w:r>
        <w:rPr/>
        <w:t>Rating</w:t>
      </w:r>
      <w:r>
        <w:rPr>
          <w:spacing w:val="11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-1"/>
        </w:rPr>
        <w:t>Experience</w:t>
      </w:r>
      <w:r>
        <w:rPr>
          <w:spacing w:val="11"/>
        </w:rPr>
        <w:t> </w:t>
      </w:r>
      <w:r>
        <w:rPr/>
        <w:t>Rating</w:t>
      </w:r>
      <w:r>
        <w:rPr>
          <w:spacing w:val="12"/>
        </w:rPr>
        <w:t> </w:t>
      </w:r>
      <w:r>
        <w:rPr>
          <w:spacing w:val="-1"/>
        </w:rPr>
        <w:t>structure</w:t>
      </w:r>
      <w:r>
        <w:rPr>
          <w:spacing w:val="11"/>
        </w:rPr>
        <w:t> </w:t>
      </w:r>
      <w:r>
        <w:rPr/>
        <w:t>recognizes</w:t>
      </w:r>
      <w:r>
        <w:rPr>
          <w:spacing w:val="73"/>
          <w:w w:val="99"/>
        </w:rPr>
        <w:t> </w:t>
      </w:r>
      <w:r>
        <w:rPr/>
        <w:t>more</w:t>
      </w:r>
      <w:r>
        <w:rPr>
          <w:spacing w:val="15"/>
        </w:rPr>
        <w:t> </w:t>
      </w:r>
      <w:r>
        <w:rPr>
          <w:spacing w:val="-1"/>
        </w:rPr>
        <w:t>characteristics</w:t>
      </w:r>
      <w:r>
        <w:rPr>
          <w:spacing w:val="17"/>
        </w:rPr>
        <w:t> </w:t>
      </w:r>
      <w:r>
        <w:rPr>
          <w:spacing w:val="-1"/>
        </w:rPr>
        <w:t>that</w:t>
      </w:r>
      <w:r>
        <w:rPr>
          <w:spacing w:val="18"/>
        </w:rPr>
        <w:t> </w:t>
      </w:r>
      <w:r>
        <w:rPr/>
        <w:t>are</w:t>
      </w:r>
      <w:r>
        <w:rPr>
          <w:spacing w:val="15"/>
        </w:rPr>
        <w:t> </w:t>
      </w:r>
      <w:r>
        <w:rPr/>
        <w:t>expected</w:t>
      </w:r>
      <w:r>
        <w:rPr>
          <w:spacing w:val="15"/>
        </w:rPr>
        <w:t> </w:t>
      </w:r>
      <w:r>
        <w:rPr>
          <w:spacing w:val="1"/>
        </w:rPr>
        <w:t>to</w:t>
      </w:r>
      <w:r>
        <w:rPr>
          <w:spacing w:val="16"/>
        </w:rPr>
        <w:t> </w:t>
      </w:r>
      <w:r>
        <w:rPr/>
        <w:t>have</w:t>
      </w:r>
      <w:r>
        <w:rPr>
          <w:spacing w:val="15"/>
        </w:rPr>
        <w:t> </w:t>
      </w:r>
      <w:r>
        <w:rPr>
          <w:spacing w:val="-1"/>
        </w:rPr>
        <w:t>material</w:t>
      </w:r>
      <w:r>
        <w:rPr>
          <w:spacing w:val="17"/>
        </w:rPr>
        <w:t> </w:t>
      </w:r>
      <w:r>
        <w:rPr/>
        <w:t>effect</w:t>
      </w:r>
      <w:r>
        <w:rPr>
          <w:spacing w:val="16"/>
        </w:rPr>
        <w:t> </w:t>
      </w:r>
      <w:r>
        <w:rPr>
          <w:spacing w:val="-1"/>
        </w:rPr>
        <w:t>on</w:t>
      </w:r>
      <w:r>
        <w:rPr>
          <w:spacing w:val="15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entity’s</w:t>
      </w:r>
      <w:r>
        <w:rPr>
          <w:spacing w:val="19"/>
        </w:rPr>
        <w:t> </w:t>
      </w:r>
      <w:r>
        <w:rPr/>
        <w:t>experience.</w:t>
      </w:r>
      <w:r>
        <w:rPr>
          <w:spacing w:val="33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overall</w:t>
      </w:r>
      <w:r>
        <w:rPr>
          <w:spacing w:val="86"/>
          <w:w w:val="99"/>
        </w:rPr>
        <w:t> </w:t>
      </w:r>
      <w:r>
        <w:rPr>
          <w:spacing w:val="-1"/>
        </w:rPr>
        <w:t>modification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all</w:t>
      </w:r>
      <w:r>
        <w:rPr>
          <w:spacing w:val="-6"/>
        </w:rPr>
        <w:t> </w:t>
      </w:r>
      <w:r>
        <w:rPr/>
        <w:t>underwriting</w:t>
      </w:r>
      <w:r>
        <w:rPr>
          <w:spacing w:val="-2"/>
        </w:rPr>
        <w:t> </w:t>
      </w:r>
      <w:r>
        <w:rPr>
          <w:spacing w:val="-1"/>
        </w:rPr>
        <w:t>considerations</w:t>
      </w:r>
      <w:r>
        <w:rPr>
          <w:spacing w:val="-3"/>
        </w:rPr>
        <w:t> </w:t>
      </w:r>
      <w:r>
        <w:rPr/>
        <w:t>still</w:t>
      </w:r>
      <w:r>
        <w:rPr>
          <w:spacing w:val="-6"/>
        </w:rPr>
        <w:t> </w:t>
      </w:r>
      <w:r>
        <w:rPr/>
        <w:t>conforms</w:t>
      </w:r>
      <w:r>
        <w:rPr>
          <w:spacing w:val="-3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permissible</w:t>
      </w:r>
      <w:r>
        <w:rPr>
          <w:spacing w:val="-5"/>
        </w:rPr>
        <w:t> </w:t>
      </w:r>
      <w:r>
        <w:rPr/>
        <w:t>scheduled</w:t>
      </w:r>
      <w:r>
        <w:rPr>
          <w:spacing w:val="-2"/>
        </w:rPr>
        <w:t> </w:t>
      </w:r>
      <w:r>
        <w:rPr>
          <w:spacing w:val="-1"/>
        </w:rPr>
        <w:t>deviations in</w:t>
      </w:r>
      <w:r>
        <w:rPr>
          <w:spacing w:val="-2"/>
        </w:rPr>
        <w:t> </w:t>
      </w:r>
      <w:r>
        <w:rPr>
          <w:spacing w:val="-1"/>
        </w:rPr>
        <w:t>each</w:t>
      </w:r>
      <w:r>
        <w:rPr>
          <w:spacing w:val="79"/>
          <w:w w:val="99"/>
        </w:rPr>
        <w:t> </w:t>
      </w:r>
      <w:r>
        <w:rPr>
          <w:spacing w:val="-1"/>
        </w:rPr>
        <w:t>state.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 w:firstLine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Optional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and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Additional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Coverage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Charges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3"/>
        <w:ind w:left="120" w:right="0"/>
        <w:jc w:val="both"/>
      </w:pPr>
      <w:r>
        <w:rPr>
          <w:spacing w:val="3"/>
        </w:rPr>
        <w:t>We</w:t>
      </w:r>
      <w:r>
        <w:rPr>
          <w:spacing w:val="-11"/>
        </w:rPr>
        <w:t> </w:t>
      </w:r>
      <w:r>
        <w:rPr>
          <w:spacing w:val="-1"/>
        </w:rPr>
        <w:t>are</w:t>
      </w:r>
      <w:r>
        <w:rPr>
          <w:spacing w:val="-8"/>
        </w:rPr>
        <w:t> </w:t>
      </w:r>
      <w:r>
        <w:rPr>
          <w:spacing w:val="-1"/>
        </w:rPr>
        <w:t>introducing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/>
        <w:t>following</w:t>
      </w:r>
      <w:r>
        <w:rPr>
          <w:spacing w:val="-6"/>
        </w:rPr>
        <w:t> </w:t>
      </w:r>
      <w:r>
        <w:rPr/>
        <w:t>additional</w:t>
      </w:r>
      <w:r>
        <w:rPr>
          <w:spacing w:val="-7"/>
        </w:rPr>
        <w:t> </w:t>
      </w:r>
      <w:r>
        <w:rPr>
          <w:spacing w:val="-1"/>
        </w:rPr>
        <w:t>optional</w:t>
      </w:r>
      <w:r>
        <w:rPr>
          <w:spacing w:val="-7"/>
        </w:rPr>
        <w:t> </w:t>
      </w:r>
      <w:r>
        <w:rPr>
          <w:spacing w:val="-1"/>
        </w:rPr>
        <w:t>coverage</w:t>
      </w:r>
      <w:r>
        <w:rPr>
          <w:spacing w:val="-8"/>
        </w:rPr>
        <w:t> </w:t>
      </w:r>
      <w:r>
        <w:rPr/>
        <w:t>charges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Professional</w:t>
      </w:r>
      <w:r>
        <w:rPr>
          <w:spacing w:val="-9"/>
        </w:rPr>
        <w:t> </w:t>
      </w:r>
      <w:r>
        <w:rPr/>
        <w:t>Liability.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>
          <w:spacing w:val="-1"/>
        </w:rPr>
        <w:t>Coverage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Foster</w:t>
      </w:r>
      <w:r>
        <w:rPr>
          <w:spacing w:val="-8"/>
        </w:rPr>
        <w:t> </w:t>
      </w:r>
      <w:r>
        <w:rPr/>
        <w:t>Parents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Developmentally</w:t>
      </w:r>
      <w:r>
        <w:rPr>
          <w:spacing w:val="-12"/>
        </w:rPr>
        <w:t> </w:t>
      </w:r>
      <w:r>
        <w:rPr>
          <w:spacing w:val="-1"/>
        </w:rPr>
        <w:t>Disabled</w:t>
      </w:r>
      <w:r>
        <w:rPr>
          <w:spacing w:val="-7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pStyle w:val="BodyText"/>
        <w:spacing w:line="240" w:lineRule="auto"/>
        <w:ind w:right="109"/>
        <w:jc w:val="both"/>
      </w:pPr>
      <w:r>
        <w:rPr>
          <w:spacing w:val="-1"/>
        </w:rPr>
        <w:t>Based</w:t>
      </w:r>
      <w:r>
        <w:rPr>
          <w:spacing w:val="21"/>
        </w:rPr>
        <w:t> </w:t>
      </w:r>
      <w:r>
        <w:rPr>
          <w:spacing w:val="-1"/>
        </w:rPr>
        <w:t>on</w:t>
      </w:r>
      <w:r>
        <w:rPr>
          <w:spacing w:val="22"/>
        </w:rPr>
        <w:t> </w:t>
      </w:r>
      <w:r>
        <w:rPr/>
        <w:t>company</w:t>
      </w:r>
      <w:r>
        <w:rPr>
          <w:spacing w:val="19"/>
        </w:rPr>
        <w:t> </w:t>
      </w:r>
      <w:r>
        <w:rPr>
          <w:spacing w:val="-1"/>
        </w:rPr>
        <w:t>experience</w:t>
      </w:r>
      <w:r>
        <w:rPr>
          <w:spacing w:val="19"/>
        </w:rPr>
        <w:t> </w:t>
      </w:r>
      <w:r>
        <w:rPr/>
        <w:t>and</w:t>
      </w:r>
      <w:r>
        <w:rPr>
          <w:spacing w:val="22"/>
        </w:rPr>
        <w:t> </w:t>
      </w:r>
      <w:r>
        <w:rPr/>
        <w:t>underwriting</w:t>
      </w:r>
      <w:r>
        <w:rPr>
          <w:spacing w:val="20"/>
        </w:rPr>
        <w:t> </w:t>
      </w:r>
      <w:r>
        <w:rPr/>
        <w:t>judgment</w:t>
      </w:r>
      <w:r>
        <w:rPr>
          <w:spacing w:val="20"/>
        </w:rPr>
        <w:t> </w:t>
      </w:r>
      <w:r>
        <w:rPr>
          <w:spacing w:val="-1"/>
        </w:rPr>
        <w:t>writing</w:t>
      </w:r>
      <w:r>
        <w:rPr>
          <w:spacing w:val="20"/>
        </w:rPr>
        <w:t> </w:t>
      </w:r>
      <w:r>
        <w:rPr>
          <w:spacing w:val="-1"/>
        </w:rPr>
        <w:t>this</w:t>
      </w:r>
      <w:r>
        <w:rPr>
          <w:spacing w:val="23"/>
        </w:rPr>
        <w:t> </w:t>
      </w:r>
      <w:r>
        <w:rPr/>
        <w:t>business</w:t>
      </w:r>
      <w:r>
        <w:rPr>
          <w:spacing w:val="22"/>
        </w:rPr>
        <w:t> </w:t>
      </w:r>
      <w:r>
        <w:rPr/>
        <w:t>class,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flat</w:t>
      </w:r>
      <w:r>
        <w:rPr>
          <w:spacing w:val="67"/>
          <w:w w:val="99"/>
        </w:rPr>
        <w:t> </w:t>
      </w:r>
      <w:r>
        <w:rPr>
          <w:spacing w:val="-1"/>
        </w:rPr>
        <w:t>charges</w:t>
      </w:r>
      <w:r>
        <w:rPr>
          <w:spacing w:val="26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this</w:t>
      </w:r>
      <w:r>
        <w:rPr>
          <w:spacing w:val="27"/>
        </w:rPr>
        <w:t> </w:t>
      </w:r>
      <w:r>
        <w:rPr>
          <w:spacing w:val="-1"/>
        </w:rPr>
        <w:t>endorsement</w:t>
      </w:r>
      <w:r>
        <w:rPr>
          <w:spacing w:val="26"/>
        </w:rPr>
        <w:t> </w:t>
      </w:r>
      <w:r>
        <w:rPr/>
        <w:t>coverage</w:t>
      </w:r>
      <w:r>
        <w:rPr>
          <w:spacing w:val="24"/>
        </w:rPr>
        <w:t> </w:t>
      </w:r>
      <w:r>
        <w:rPr/>
        <w:t>range</w:t>
      </w:r>
      <w:r>
        <w:rPr>
          <w:spacing w:val="25"/>
        </w:rPr>
        <w:t> </w:t>
      </w:r>
      <w:r>
        <w:rPr/>
        <w:t>from</w:t>
      </w:r>
      <w:r>
        <w:rPr>
          <w:spacing w:val="28"/>
        </w:rPr>
        <w:t> </w:t>
      </w:r>
      <w:r>
        <w:rPr>
          <w:spacing w:val="-1"/>
        </w:rPr>
        <w:t>$75</w:t>
      </w:r>
      <w:r>
        <w:rPr>
          <w:spacing w:val="25"/>
        </w:rPr>
        <w:t> </w:t>
      </w:r>
      <w:r>
        <w:rPr/>
        <w:t>for</w:t>
      </w:r>
      <w:r>
        <w:rPr>
          <w:spacing w:val="27"/>
        </w:rPr>
        <w:t> </w:t>
      </w:r>
      <w:r>
        <w:rPr/>
        <w:t>a</w:t>
      </w:r>
      <w:r>
        <w:rPr>
          <w:spacing w:val="25"/>
        </w:rPr>
        <w:t> </w:t>
      </w:r>
      <w:r>
        <w:rPr/>
        <w:t>firm</w:t>
      </w:r>
      <w:r>
        <w:rPr>
          <w:spacing w:val="29"/>
        </w:rPr>
        <w:t> </w:t>
      </w:r>
      <w:r>
        <w:rPr>
          <w:spacing w:val="-1"/>
        </w:rPr>
        <w:t>whose</w:t>
      </w:r>
      <w:r>
        <w:rPr>
          <w:spacing w:val="28"/>
        </w:rPr>
        <w:t> </w:t>
      </w:r>
      <w:r>
        <w:rPr>
          <w:spacing w:val="-1"/>
        </w:rPr>
        <w:t>budget</w:t>
      </w:r>
      <w:r>
        <w:rPr>
          <w:spacing w:val="28"/>
        </w:rPr>
        <w:t> </w:t>
      </w:r>
      <w:r>
        <w:rPr>
          <w:spacing w:val="-1"/>
        </w:rPr>
        <w:t>is</w:t>
      </w:r>
      <w:r>
        <w:rPr>
          <w:spacing w:val="26"/>
        </w:rPr>
        <w:t> </w:t>
      </w:r>
      <w:r>
        <w:rPr>
          <w:spacing w:val="-1"/>
        </w:rPr>
        <w:t>less</w:t>
      </w:r>
      <w:r>
        <w:rPr>
          <w:spacing w:val="27"/>
        </w:rPr>
        <w:t> </w:t>
      </w:r>
      <w:r>
        <w:rPr/>
        <w:t>than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$2,000,000</w:t>
      </w:r>
      <w:r>
        <w:rPr>
          <w:spacing w:val="-5"/>
        </w:rPr>
        <w:t> </w:t>
      </w:r>
      <w:r>
        <w:rPr>
          <w:spacing w:val="-1"/>
        </w:rPr>
        <w:t>up</w:t>
      </w:r>
      <w:r>
        <w:rPr>
          <w:spacing w:val="-6"/>
        </w:rPr>
        <w:t> </w:t>
      </w:r>
      <w:r>
        <w:rPr>
          <w:spacing w:val="1"/>
        </w:rPr>
        <w:t>to</w:t>
      </w:r>
      <w:r>
        <w:rPr>
          <w:spacing w:val="-6"/>
        </w:rPr>
        <w:t> </w:t>
      </w:r>
      <w:r>
        <w:rPr/>
        <w:t>$250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firms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4"/>
        </w:rPr>
        <w:t> </w:t>
      </w:r>
      <w:r>
        <w:rPr>
          <w:spacing w:val="-1"/>
        </w:rPr>
        <w:t>budgets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/>
        <w:t>$10,000,000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>
          <w:spacing w:val="-1"/>
        </w:rPr>
        <w:t>greater.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>
          <w:spacing w:val="-1"/>
        </w:rPr>
        <w:t>Coverage</w:t>
      </w:r>
      <w:r>
        <w:rPr>
          <w:spacing w:val="-11"/>
        </w:rPr>
        <w:t> </w:t>
      </w:r>
      <w:r>
        <w:rPr/>
        <w:t>for</w:t>
      </w:r>
      <w:r>
        <w:rPr>
          <w:spacing w:val="-11"/>
        </w:rPr>
        <w:t> </w:t>
      </w:r>
      <w:r>
        <w:rPr/>
        <w:t>Foster</w:t>
      </w:r>
      <w:r>
        <w:rPr>
          <w:spacing w:val="-9"/>
        </w:rPr>
        <w:t> </w:t>
      </w:r>
      <w:r>
        <w:rPr/>
        <w:t>Parents</w:t>
      </w:r>
      <w:r>
        <w:rPr>
          <w:spacing w:val="-10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07"/>
        <w:jc w:val="both"/>
      </w:pPr>
      <w:r>
        <w:rPr/>
        <w:t>This</w:t>
      </w:r>
      <w:r>
        <w:rPr>
          <w:spacing w:val="13"/>
        </w:rPr>
        <w:t> </w:t>
      </w:r>
      <w:r>
        <w:rPr>
          <w:spacing w:val="-1"/>
        </w:rPr>
        <w:t>optional</w:t>
      </w:r>
      <w:r>
        <w:rPr>
          <w:spacing w:val="12"/>
        </w:rPr>
        <w:t> </w:t>
      </w:r>
      <w:r>
        <w:rPr/>
        <w:t>coverage</w:t>
      </w:r>
      <w:r>
        <w:rPr>
          <w:spacing w:val="13"/>
        </w:rPr>
        <w:t> </w:t>
      </w:r>
      <w:r>
        <w:rPr/>
        <w:t>will</w:t>
      </w:r>
      <w:r>
        <w:rPr>
          <w:spacing w:val="15"/>
        </w:rPr>
        <w:t> </w:t>
      </w:r>
      <w:r>
        <w:rPr>
          <w:spacing w:val="-1"/>
        </w:rPr>
        <w:t>be</w:t>
      </w:r>
      <w:r>
        <w:rPr>
          <w:spacing w:val="13"/>
        </w:rPr>
        <w:t> </w:t>
      </w:r>
      <w:r>
        <w:rPr>
          <w:spacing w:val="-1"/>
        </w:rPr>
        <w:t>available</w:t>
      </w:r>
      <w:r>
        <w:rPr>
          <w:spacing w:val="14"/>
        </w:rPr>
        <w:t> </w:t>
      </w:r>
      <w:r>
        <w:rPr>
          <w:spacing w:val="-1"/>
        </w:rPr>
        <w:t>when</w:t>
      </w:r>
      <w:r>
        <w:rPr>
          <w:spacing w:val="13"/>
        </w:rPr>
        <w:t> </w:t>
      </w:r>
      <w:r>
        <w:rPr/>
        <w:t>insuring</w:t>
      </w:r>
      <w:r>
        <w:rPr>
          <w:spacing w:val="13"/>
        </w:rPr>
        <w:t> </w:t>
      </w:r>
      <w:r>
        <w:rPr/>
        <w:t>risks</w:t>
      </w:r>
      <w:r>
        <w:rPr>
          <w:spacing w:val="15"/>
        </w:rPr>
        <w:t> </w:t>
      </w:r>
      <w:r>
        <w:rPr>
          <w:spacing w:val="-1"/>
        </w:rPr>
        <w:t>that</w:t>
      </w:r>
      <w:r>
        <w:rPr>
          <w:spacing w:val="13"/>
        </w:rPr>
        <w:t> </w:t>
      </w:r>
      <w:r>
        <w:rPr>
          <w:spacing w:val="-1"/>
        </w:rPr>
        <w:t>provide</w:t>
      </w:r>
      <w:r>
        <w:rPr>
          <w:spacing w:val="13"/>
        </w:rPr>
        <w:t> </w:t>
      </w:r>
      <w:r>
        <w:rPr>
          <w:spacing w:val="-1"/>
        </w:rPr>
        <w:t>Foster</w:t>
      </w:r>
      <w:r>
        <w:rPr>
          <w:spacing w:val="16"/>
        </w:rPr>
        <w:t> </w:t>
      </w:r>
      <w:r>
        <w:rPr>
          <w:spacing w:val="-1"/>
        </w:rPr>
        <w:t>Care</w:t>
      </w:r>
      <w:r>
        <w:rPr>
          <w:spacing w:val="13"/>
        </w:rPr>
        <w:t> </w:t>
      </w:r>
      <w:r>
        <w:rPr>
          <w:spacing w:val="-1"/>
        </w:rPr>
        <w:t>Services.</w:t>
      </w:r>
      <w:r>
        <w:rPr>
          <w:spacing w:val="75"/>
          <w:w w:val="99"/>
        </w:rPr>
        <w:t> </w:t>
      </w:r>
      <w:r>
        <w:rPr>
          <w:spacing w:val="-1"/>
        </w:rPr>
        <w:t>Based</w:t>
      </w:r>
      <w:r>
        <w:rPr>
          <w:spacing w:val="27"/>
        </w:rPr>
        <w:t> </w:t>
      </w:r>
      <w:r>
        <w:rPr>
          <w:spacing w:val="1"/>
        </w:rPr>
        <w:t>on</w:t>
      </w:r>
      <w:r>
        <w:rPr>
          <w:spacing w:val="27"/>
        </w:rPr>
        <w:t> </w:t>
      </w:r>
      <w:r>
        <w:rPr/>
        <w:t>company</w:t>
      </w:r>
      <w:r>
        <w:rPr>
          <w:spacing w:val="24"/>
        </w:rPr>
        <w:t> </w:t>
      </w:r>
      <w:r>
        <w:rPr>
          <w:spacing w:val="-1"/>
        </w:rPr>
        <w:t>experience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>
          <w:spacing w:val="-1"/>
        </w:rPr>
        <w:t>underwriting</w:t>
      </w:r>
      <w:r>
        <w:rPr>
          <w:spacing w:val="27"/>
        </w:rPr>
        <w:t> </w:t>
      </w:r>
      <w:r>
        <w:rPr/>
        <w:t>judgment</w:t>
      </w:r>
      <w:r>
        <w:rPr>
          <w:spacing w:val="27"/>
        </w:rPr>
        <w:t> </w:t>
      </w:r>
      <w:r>
        <w:rPr>
          <w:spacing w:val="-1"/>
        </w:rPr>
        <w:t>writing</w:t>
      </w:r>
      <w:r>
        <w:rPr>
          <w:spacing w:val="27"/>
        </w:rPr>
        <w:t> </w:t>
      </w:r>
      <w:r>
        <w:rPr>
          <w:spacing w:val="-1"/>
        </w:rPr>
        <w:t>this</w:t>
      </w:r>
      <w:r>
        <w:rPr>
          <w:spacing w:val="28"/>
        </w:rPr>
        <w:t> </w:t>
      </w:r>
      <w:r>
        <w:rPr/>
        <w:t>business</w:t>
      </w:r>
      <w:r>
        <w:rPr>
          <w:spacing w:val="28"/>
        </w:rPr>
        <w:t> </w:t>
      </w:r>
      <w:r>
        <w:rPr/>
        <w:t>class</w:t>
      </w:r>
      <w:r>
        <w:rPr>
          <w:spacing w:val="28"/>
        </w:rPr>
        <w:t> </w:t>
      </w:r>
      <w:r>
        <w:rPr>
          <w:spacing w:val="-2"/>
        </w:rPr>
        <w:t>we</w:t>
      </w:r>
      <w:r>
        <w:rPr>
          <w:spacing w:val="27"/>
        </w:rPr>
        <w:t> </w:t>
      </w:r>
      <w:r>
        <w:rPr/>
        <w:t>will</w:t>
      </w:r>
      <w:r>
        <w:rPr>
          <w:spacing w:val="76"/>
          <w:w w:val="99"/>
        </w:rPr>
        <w:t> </w:t>
      </w:r>
      <w:r>
        <w:rPr/>
        <w:t>apply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factor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1.05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final</w:t>
      </w:r>
      <w:r>
        <w:rPr>
          <w:spacing w:val="-5"/>
        </w:rPr>
        <w:t> </w:t>
      </w:r>
      <w:r>
        <w:rPr>
          <w:spacing w:val="-1"/>
        </w:rPr>
        <w:t>professional</w:t>
      </w:r>
      <w:r>
        <w:rPr>
          <w:spacing w:val="-7"/>
        </w:rPr>
        <w:t> </w:t>
      </w:r>
      <w:r>
        <w:rPr/>
        <w:t>liability</w:t>
      </w:r>
      <w:r>
        <w:rPr>
          <w:spacing w:val="-9"/>
        </w:rPr>
        <w:t> </w:t>
      </w:r>
      <w:r>
        <w:rPr/>
        <w:t>premium.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>
          <w:spacing w:val="-1"/>
        </w:rPr>
        <w:t>Blanket</w:t>
      </w:r>
      <w:r>
        <w:rPr>
          <w:spacing w:val="-9"/>
        </w:rPr>
        <w:t> </w:t>
      </w:r>
      <w:r>
        <w:rPr>
          <w:spacing w:val="-1"/>
        </w:rPr>
        <w:t>Additional</w:t>
      </w:r>
      <w:r>
        <w:rPr>
          <w:spacing w:val="-12"/>
        </w:rPr>
        <w:t> </w:t>
      </w:r>
      <w:r>
        <w:rPr/>
        <w:t>Insured</w:t>
      </w:r>
      <w:r>
        <w:rPr>
          <w:spacing w:val="-12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pStyle w:val="BodyText"/>
        <w:spacing w:line="240" w:lineRule="auto" w:before="3"/>
        <w:ind w:right="109"/>
        <w:jc w:val="both"/>
      </w:pPr>
      <w:r>
        <w:rPr>
          <w:spacing w:val="-1"/>
        </w:rPr>
        <w:t>Based</w:t>
      </w:r>
      <w:r>
        <w:rPr>
          <w:spacing w:val="28"/>
        </w:rPr>
        <w:t> </w:t>
      </w:r>
      <w:r>
        <w:rPr>
          <w:spacing w:val="-1"/>
        </w:rPr>
        <w:t>on</w:t>
      </w:r>
      <w:r>
        <w:rPr>
          <w:spacing w:val="25"/>
        </w:rPr>
        <w:t> </w:t>
      </w:r>
      <w:r>
        <w:rPr/>
        <w:t>company</w:t>
      </w:r>
      <w:r>
        <w:rPr>
          <w:spacing w:val="23"/>
        </w:rPr>
        <w:t> </w:t>
      </w:r>
      <w:r>
        <w:rPr/>
        <w:t>experience</w:t>
      </w:r>
      <w:r>
        <w:rPr>
          <w:spacing w:val="28"/>
        </w:rPr>
        <w:t> </w:t>
      </w:r>
      <w:r>
        <w:rPr>
          <w:spacing w:val="-1"/>
        </w:rPr>
        <w:t>writing</w:t>
      </w:r>
      <w:r>
        <w:rPr>
          <w:spacing w:val="25"/>
        </w:rPr>
        <w:t> </w:t>
      </w:r>
      <w:r>
        <w:rPr/>
        <w:t>this</w:t>
      </w:r>
      <w:r>
        <w:rPr>
          <w:spacing w:val="27"/>
        </w:rPr>
        <w:t> </w:t>
      </w:r>
      <w:r>
        <w:rPr>
          <w:spacing w:val="-1"/>
        </w:rPr>
        <w:t>business</w:t>
      </w:r>
      <w:r>
        <w:rPr>
          <w:spacing w:val="29"/>
        </w:rPr>
        <w:t> </w:t>
      </w:r>
      <w:r>
        <w:rPr>
          <w:spacing w:val="-1"/>
        </w:rPr>
        <w:t>class</w:t>
      </w:r>
      <w:r>
        <w:rPr>
          <w:spacing w:val="27"/>
        </w:rPr>
        <w:t> </w:t>
      </w:r>
      <w:r>
        <w:rPr>
          <w:spacing w:val="-2"/>
        </w:rPr>
        <w:t>we</w:t>
      </w:r>
      <w:r>
        <w:rPr>
          <w:spacing w:val="28"/>
        </w:rPr>
        <w:t> </w:t>
      </w:r>
      <w:r>
        <w:rPr/>
        <w:t>will</w:t>
      </w:r>
      <w:r>
        <w:rPr>
          <w:spacing w:val="25"/>
        </w:rPr>
        <w:t> </w:t>
      </w:r>
      <w:r>
        <w:rPr/>
        <w:t>apply</w:t>
      </w:r>
      <w:r>
        <w:rPr>
          <w:spacing w:val="23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flat</w:t>
      </w:r>
      <w:r>
        <w:rPr>
          <w:spacing w:val="28"/>
        </w:rPr>
        <w:t> </w:t>
      </w:r>
      <w:r>
        <w:rPr>
          <w:spacing w:val="-1"/>
        </w:rPr>
        <w:t>charge</w:t>
      </w:r>
      <w:r>
        <w:rPr>
          <w:spacing w:val="26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this</w:t>
      </w:r>
      <w:r>
        <w:rPr>
          <w:spacing w:val="71"/>
          <w:w w:val="99"/>
        </w:rPr>
        <w:t> </w:t>
      </w:r>
      <w:r>
        <w:rPr>
          <w:spacing w:val="-1"/>
        </w:rPr>
        <w:t>endorsement</w:t>
      </w:r>
      <w:r>
        <w:rPr>
          <w:spacing w:val="-2"/>
        </w:rPr>
        <w:t> </w:t>
      </w:r>
      <w:r>
        <w:rPr>
          <w:spacing w:val="-1"/>
        </w:rPr>
        <w:t>coverage </w:t>
      </w:r>
      <w:r>
        <w:rPr/>
        <w:t>ranging</w:t>
      </w:r>
      <w:r>
        <w:rPr>
          <w:spacing w:val="-2"/>
        </w:rPr>
        <w:t> </w:t>
      </w:r>
      <w:r>
        <w:rPr>
          <w:spacing w:val="-1"/>
        </w:rPr>
        <w:t>from</w:t>
      </w:r>
      <w:r>
        <w:rPr>
          <w:spacing w:val="3"/>
        </w:rPr>
        <w:t> </w:t>
      </w:r>
      <w:r>
        <w:rPr>
          <w:spacing w:val="-1"/>
        </w:rPr>
        <w:t>$250</w:t>
      </w:r>
      <w:r>
        <w:rPr>
          <w:spacing w:val="-2"/>
        </w:rPr>
        <w:t> </w:t>
      </w:r>
      <w:r>
        <w:rPr/>
        <w:t>for a</w:t>
      </w:r>
      <w:r>
        <w:rPr>
          <w:spacing w:val="-2"/>
        </w:rPr>
        <w:t> </w:t>
      </w:r>
      <w:r>
        <w:rPr>
          <w:spacing w:val="-1"/>
        </w:rPr>
        <w:t>firm</w:t>
      </w:r>
      <w:r>
        <w:rPr>
          <w:spacing w:val="3"/>
        </w:rPr>
        <w:t> </w:t>
      </w:r>
      <w:r>
        <w:rPr>
          <w:spacing w:val="-1"/>
        </w:rPr>
        <w:t>whose</w:t>
      </w:r>
      <w:r>
        <w:rPr>
          <w:spacing w:val="-2"/>
        </w:rPr>
        <w:t> </w:t>
      </w:r>
      <w:r>
        <w:rPr/>
        <w:t>budget </w:t>
      </w:r>
      <w:r>
        <w:rPr>
          <w:spacing w:val="-1"/>
        </w:rPr>
        <w:t>is</w:t>
      </w:r>
      <w:r>
        <w:rPr/>
        <w:t> less</w:t>
      </w:r>
      <w:r>
        <w:rPr>
          <w:spacing w:val="-1"/>
        </w:rPr>
        <w:t> than</w:t>
      </w:r>
      <w:r>
        <w:rPr>
          <w:spacing w:val="1"/>
        </w:rPr>
        <w:t> </w:t>
      </w:r>
      <w:r>
        <w:rPr/>
        <w:t>$2,000,000</w:t>
      </w:r>
      <w:r>
        <w:rPr>
          <w:spacing w:val="-2"/>
        </w:rPr>
        <w:t> </w:t>
      </w:r>
      <w:r>
        <w:rPr>
          <w:spacing w:val="-1"/>
        </w:rPr>
        <w:t>up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$1,000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firms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/>
        <w:t>budgets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$10,000,000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/>
        <w:t>greater.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-15"/>
        </w:rPr>
        <w:t> </w:t>
      </w:r>
      <w:r>
        <w:rPr>
          <w:spacing w:val="-1"/>
        </w:rPr>
        <w:t>Insured</w:t>
      </w:r>
      <w:r>
        <w:rPr>
          <w:spacing w:val="-14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886"/>
        <w:jc w:val="left"/>
      </w:pPr>
      <w:r>
        <w:rPr>
          <w:spacing w:val="-1"/>
        </w:rPr>
        <w:t>Based</w:t>
      </w:r>
      <w:r>
        <w:rPr>
          <w:spacing w:val="-6"/>
        </w:rPr>
        <w:t> </w:t>
      </w:r>
      <w:r>
        <w:rPr>
          <w:spacing w:val="-1"/>
        </w:rPr>
        <w:t>on</w:t>
      </w:r>
      <w:r>
        <w:rPr>
          <w:spacing w:val="-6"/>
        </w:rPr>
        <w:t> </w:t>
      </w:r>
      <w:r>
        <w:rPr/>
        <w:t>company</w:t>
      </w:r>
      <w:r>
        <w:rPr>
          <w:spacing w:val="-8"/>
        </w:rPr>
        <w:t> </w:t>
      </w:r>
      <w:r>
        <w:rPr/>
        <w:t>experience</w:t>
      </w:r>
      <w:r>
        <w:rPr>
          <w:spacing w:val="-5"/>
        </w:rPr>
        <w:t> </w:t>
      </w:r>
      <w:r>
        <w:rPr>
          <w:spacing w:val="-1"/>
        </w:rPr>
        <w:t>writing</w:t>
      </w:r>
      <w:r>
        <w:rPr>
          <w:spacing w:val="-5"/>
        </w:rPr>
        <w:t> </w:t>
      </w:r>
      <w:r>
        <w:rPr>
          <w:spacing w:val="-1"/>
        </w:rPr>
        <w:t>this</w:t>
      </w:r>
      <w:r>
        <w:rPr>
          <w:spacing w:val="-6"/>
        </w:rPr>
        <w:t> </w:t>
      </w:r>
      <w:r>
        <w:rPr>
          <w:spacing w:val="-1"/>
        </w:rPr>
        <w:t>business</w:t>
      </w:r>
      <w:r>
        <w:rPr>
          <w:spacing w:val="-6"/>
        </w:rPr>
        <w:t> </w:t>
      </w:r>
      <w:r>
        <w:rPr/>
        <w:t>class,</w:t>
      </w:r>
      <w:r>
        <w:rPr>
          <w:spacing w:val="-7"/>
        </w:rPr>
        <w:t> </w:t>
      </w:r>
      <w:r>
        <w:rPr>
          <w:spacing w:val="-1"/>
        </w:rPr>
        <w:t>this</w:t>
      </w:r>
      <w:r>
        <w:rPr>
          <w:spacing w:val="-6"/>
        </w:rPr>
        <w:t> </w:t>
      </w:r>
      <w:r>
        <w:rPr/>
        <w:t>optional</w:t>
      </w:r>
      <w:r>
        <w:rPr>
          <w:spacing w:val="-8"/>
        </w:rPr>
        <w:t> </w:t>
      </w:r>
      <w:r>
        <w:rPr/>
        <w:t>coverage</w:t>
      </w:r>
      <w:r>
        <w:rPr>
          <w:spacing w:val="-5"/>
        </w:rPr>
        <w:t> </w:t>
      </w:r>
      <w:r>
        <w:rPr/>
        <w:t>will</w:t>
      </w:r>
      <w:r>
        <w:rPr>
          <w:spacing w:val="-8"/>
        </w:rPr>
        <w:t> </w:t>
      </w:r>
      <w:r>
        <w:rPr>
          <w:spacing w:val="1"/>
        </w:rPr>
        <w:t>be</w:t>
      </w:r>
      <w:r>
        <w:rPr>
          <w:spacing w:val="60"/>
          <w:w w:val="99"/>
        </w:rPr>
        <w:t> </w:t>
      </w:r>
      <w:r>
        <w:rPr>
          <w:spacing w:val="-1"/>
        </w:rPr>
        <w:t>available</w:t>
      </w:r>
      <w:r>
        <w:rPr>
          <w:spacing w:val="-5"/>
        </w:rPr>
        <w:t> </w:t>
      </w:r>
      <w:r>
        <w:rPr>
          <w:spacing w:val="1"/>
        </w:rPr>
        <w:t>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request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insured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flat</w:t>
      </w:r>
      <w:r>
        <w:rPr>
          <w:spacing w:val="-3"/>
        </w:rPr>
        <w:t> </w:t>
      </w:r>
      <w:r>
        <w:rPr>
          <w:spacing w:val="-1"/>
        </w:rPr>
        <w:t>charge</w:t>
      </w:r>
      <w:r>
        <w:rPr/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>
          <w:spacing w:val="-1"/>
        </w:rPr>
        <w:t>$250.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>
          <w:spacing w:val="-1"/>
        </w:rPr>
        <w:t>Employed</w:t>
      </w:r>
      <w:r>
        <w:rPr>
          <w:spacing w:val="-12"/>
        </w:rPr>
        <w:t> </w:t>
      </w:r>
      <w:r>
        <w:rPr>
          <w:spacing w:val="-1"/>
        </w:rPr>
        <w:t>Physician</w:t>
      </w:r>
      <w:r>
        <w:rPr>
          <w:spacing w:val="-14"/>
        </w:rPr>
        <w:t> </w:t>
      </w:r>
      <w:r>
        <w:rPr>
          <w:spacing w:val="-1"/>
        </w:rPr>
        <w:t>Coverage</w:t>
      </w:r>
      <w:r>
        <w:rPr>
          <w:spacing w:val="-12"/>
        </w:rPr>
        <w:t> </w:t>
      </w:r>
      <w:r>
        <w:rPr>
          <w:spacing w:val="-1"/>
        </w:rPr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07"/>
        <w:jc w:val="both"/>
      </w:pPr>
      <w:r>
        <w:rPr>
          <w:rFonts w:ascii="Arial" w:hAnsi="Arial" w:cs="Arial" w:eastAsia="Arial"/>
          <w:b/>
          <w:bCs/>
          <w:spacing w:val="-1"/>
        </w:rPr>
        <w:t>Rates</w:t>
      </w:r>
      <w:r>
        <w:rPr>
          <w:rFonts w:ascii="Arial" w:hAnsi="Arial" w:cs="Arial" w:eastAsia="Arial"/>
          <w:b/>
          <w:bCs/>
          <w:spacing w:val="39"/>
        </w:rPr>
        <w:t> </w:t>
      </w:r>
      <w:r>
        <w:rPr>
          <w:rFonts w:ascii="Arial" w:hAnsi="Arial" w:cs="Arial" w:eastAsia="Arial"/>
          <w:b/>
          <w:bCs/>
        </w:rPr>
        <w:t>for</w:t>
      </w:r>
      <w:r>
        <w:rPr>
          <w:rFonts w:ascii="Arial" w:hAnsi="Arial" w:cs="Arial" w:eastAsia="Arial"/>
          <w:b/>
          <w:bCs/>
          <w:spacing w:val="38"/>
        </w:rPr>
        <w:t> </w:t>
      </w:r>
      <w:r>
        <w:rPr>
          <w:rFonts w:ascii="Arial" w:hAnsi="Arial" w:cs="Arial" w:eastAsia="Arial"/>
          <w:b/>
          <w:bCs/>
        </w:rPr>
        <w:t>physicians</w:t>
      </w:r>
      <w:r>
        <w:rPr>
          <w:rFonts w:ascii="Arial" w:hAnsi="Arial" w:cs="Arial" w:eastAsia="Arial"/>
          <w:b/>
          <w:bCs/>
          <w:spacing w:val="41"/>
        </w:rPr>
        <w:t> </w:t>
      </w:r>
      <w:r>
        <w:rPr>
          <w:rFonts w:ascii="Arial" w:hAnsi="Arial" w:cs="Arial" w:eastAsia="Arial"/>
          <w:b/>
          <w:bCs/>
        </w:rPr>
        <w:t>–</w:t>
      </w:r>
      <w:r>
        <w:rPr>
          <w:rFonts w:ascii="Arial" w:hAnsi="Arial" w:cs="Arial" w:eastAsia="Arial"/>
          <w:b/>
          <w:bCs/>
          <w:spacing w:val="41"/>
        </w:rPr>
        <w:t> </w:t>
      </w:r>
      <w:r>
        <w:rPr/>
        <w:t>These</w:t>
      </w:r>
      <w:r>
        <w:rPr>
          <w:spacing w:val="39"/>
        </w:rPr>
        <w:t> </w:t>
      </w:r>
      <w:r>
        <w:rPr>
          <w:spacing w:val="-1"/>
        </w:rPr>
        <w:t>rates,</w:t>
      </w:r>
      <w:r>
        <w:rPr>
          <w:spacing w:val="39"/>
        </w:rPr>
        <w:t> </w:t>
      </w:r>
      <w:r>
        <w:rPr>
          <w:spacing w:val="-1"/>
        </w:rPr>
        <w:t>based</w:t>
      </w:r>
      <w:r>
        <w:rPr>
          <w:spacing w:val="41"/>
        </w:rPr>
        <w:t> </w:t>
      </w:r>
      <w:r>
        <w:rPr>
          <w:spacing w:val="-1"/>
        </w:rPr>
        <w:t>on</w:t>
      </w:r>
      <w:r>
        <w:rPr>
          <w:spacing w:val="41"/>
        </w:rPr>
        <w:t> </w:t>
      </w:r>
      <w:r>
        <w:rPr/>
        <w:t>our</w:t>
      </w:r>
      <w:r>
        <w:rPr>
          <w:spacing w:val="40"/>
        </w:rPr>
        <w:t> </w:t>
      </w:r>
      <w:r>
        <w:rPr>
          <w:spacing w:val="-1"/>
        </w:rPr>
        <w:t>affiliate</w:t>
      </w:r>
      <w:r>
        <w:rPr>
          <w:spacing w:val="39"/>
        </w:rPr>
        <w:t> </w:t>
      </w:r>
      <w:r>
        <w:rPr>
          <w:spacing w:val="-1"/>
        </w:rPr>
        <w:t>company’s</w:t>
      </w:r>
      <w:r>
        <w:rPr>
          <w:spacing w:val="43"/>
        </w:rPr>
        <w:t> </w:t>
      </w:r>
      <w:r>
        <w:rPr>
          <w:spacing w:val="-1"/>
        </w:rPr>
        <w:t>professional</w:t>
      </w:r>
      <w:r>
        <w:rPr>
          <w:spacing w:val="40"/>
        </w:rPr>
        <w:t> </w:t>
      </w:r>
      <w:r>
        <w:rPr/>
        <w:t>liability</w:t>
      </w:r>
      <w:r>
        <w:rPr>
          <w:spacing w:val="81"/>
          <w:w w:val="99"/>
        </w:rPr>
        <w:t> </w:t>
      </w:r>
      <w:r>
        <w:rPr>
          <w:spacing w:val="-1"/>
        </w:rPr>
        <w:t>healthcare</w:t>
      </w:r>
      <w:r>
        <w:rPr>
          <w:spacing w:val="52"/>
        </w:rPr>
        <w:t> </w:t>
      </w:r>
      <w:r>
        <w:rPr/>
        <w:t>rates,</w:t>
      </w:r>
      <w:r>
        <w:rPr>
          <w:spacing w:val="52"/>
        </w:rPr>
        <w:t> </w:t>
      </w:r>
      <w:r>
        <w:rPr/>
        <w:t>shall</w:t>
      </w:r>
      <w:r>
        <w:rPr>
          <w:spacing w:val="51"/>
        </w:rPr>
        <w:t> </w:t>
      </w:r>
      <w:r>
        <w:rPr>
          <w:spacing w:val="1"/>
        </w:rPr>
        <w:t>apply</w:t>
      </w:r>
      <w:r>
        <w:rPr>
          <w:spacing w:val="50"/>
        </w:rPr>
        <w:t> </w:t>
      </w:r>
      <w:r>
        <w:rPr>
          <w:spacing w:val="-1"/>
        </w:rPr>
        <w:t>per</w:t>
      </w:r>
      <w:r>
        <w:rPr>
          <w:spacing w:val="53"/>
        </w:rPr>
        <w:t> </w:t>
      </w:r>
      <w:r>
        <w:rPr/>
        <w:t>physician</w:t>
      </w:r>
      <w:r>
        <w:rPr>
          <w:spacing w:val="54"/>
        </w:rPr>
        <w:t> </w:t>
      </w:r>
      <w:r>
        <w:rPr/>
        <w:t>using</w:t>
      </w:r>
      <w:r>
        <w:rPr>
          <w:spacing w:val="53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1"/>
        </w:rPr>
        <w:t>table</w:t>
      </w:r>
      <w:r>
        <w:rPr>
          <w:spacing w:val="54"/>
        </w:rPr>
        <w:t> </w:t>
      </w:r>
      <w:r>
        <w:rPr>
          <w:spacing w:val="-1"/>
        </w:rPr>
        <w:t>in</w:t>
      </w:r>
      <w:r>
        <w:rPr>
          <w:spacing w:val="52"/>
        </w:rPr>
        <w:t> </w:t>
      </w:r>
      <w:r>
        <w:rPr/>
        <w:t>Rate</w:t>
      </w:r>
      <w:r>
        <w:rPr>
          <w:spacing w:val="53"/>
        </w:rPr>
        <w:t> </w:t>
      </w:r>
      <w:r>
        <w:rPr/>
        <w:t>Rules</w:t>
      </w:r>
      <w:r>
        <w:rPr>
          <w:spacing w:val="53"/>
        </w:rPr>
        <w:t> </w:t>
      </w:r>
      <w:r>
        <w:rPr>
          <w:spacing w:val="-1"/>
        </w:rPr>
        <w:t>Section</w:t>
      </w:r>
      <w:r>
        <w:rPr>
          <w:spacing w:val="52"/>
        </w:rPr>
        <w:t> </w:t>
      </w:r>
      <w:r>
        <w:rPr>
          <w:spacing w:val="1"/>
        </w:rPr>
        <w:t>II</w:t>
      </w:r>
      <w:r>
        <w:rPr>
          <w:spacing w:val="53"/>
        </w:rPr>
        <w:t> </w:t>
      </w:r>
      <w:r>
        <w:rPr>
          <w:spacing w:val="-1"/>
        </w:rPr>
        <w:t>B.</w:t>
      </w:r>
      <w:r>
        <w:rPr>
          <w:spacing w:val="54"/>
        </w:rPr>
        <w:t> </w:t>
      </w:r>
      <w:r>
        <w:rPr>
          <w:spacing w:val="-1"/>
        </w:rPr>
        <w:t>6.</w:t>
      </w:r>
      <w:r>
        <w:rPr>
          <w:spacing w:val="47"/>
          <w:w w:val="99"/>
        </w:rPr>
        <w:t> </w:t>
      </w:r>
      <w:r>
        <w:rPr/>
        <w:t>Employed</w:t>
      </w:r>
      <w:r>
        <w:rPr>
          <w:spacing w:val="-14"/>
        </w:rPr>
        <w:t> </w:t>
      </w:r>
      <w:r>
        <w:rPr/>
        <w:t>Physician</w:t>
      </w:r>
      <w:r>
        <w:rPr>
          <w:spacing w:val="-13"/>
        </w:rPr>
        <w:t> </w:t>
      </w:r>
      <w:r>
        <w:rPr>
          <w:spacing w:val="-1"/>
        </w:rPr>
        <w:t>coverage.</w:t>
      </w:r>
      <w:r>
        <w:rPr/>
      </w:r>
    </w:p>
    <w:p>
      <w:pPr>
        <w:spacing w:after="0" w:line="240" w:lineRule="auto"/>
        <w:jc w:val="both"/>
        <w:sectPr>
          <w:headerReference w:type="default" r:id="rId5"/>
          <w:footerReference w:type="default" r:id="rId6"/>
          <w:type w:val="continuous"/>
          <w:pgSz w:w="12240" w:h="15840"/>
          <w:pgMar w:header="746" w:footer="689" w:top="1620" w:bottom="880" w:left="1680" w:right="1060"/>
          <w:pgNumType w:start="1"/>
        </w:sectPr>
      </w:pPr>
    </w:p>
    <w:p>
      <w:pPr>
        <w:pStyle w:val="Heading1"/>
        <w:spacing w:line="240" w:lineRule="auto" w:before="92"/>
        <w:ind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Claims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Made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Factors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spacing w:line="229" w:lineRule="exact" w:before="74"/>
        <w:ind w:left="120" w:right="0"/>
        <w:jc w:val="both"/>
      </w:pPr>
      <w:r>
        <w:rPr>
          <w:spacing w:val="3"/>
        </w:rPr>
        <w:t>We</w:t>
      </w:r>
      <w:r>
        <w:rPr>
          <w:spacing w:val="-10"/>
        </w:rPr>
        <w:t> </w:t>
      </w:r>
      <w:r>
        <w:rPr>
          <w:spacing w:val="-1"/>
        </w:rPr>
        <w:t>are</w:t>
      </w:r>
      <w:r>
        <w:rPr>
          <w:spacing w:val="-6"/>
        </w:rPr>
        <w:t> </w:t>
      </w:r>
      <w:r>
        <w:rPr>
          <w:spacing w:val="-1"/>
        </w:rPr>
        <w:t>introducing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1"/>
        </w:rPr>
        <w:t>new</w:t>
      </w:r>
      <w:r>
        <w:rPr>
          <w:spacing w:val="-8"/>
        </w:rPr>
        <w:t> </w:t>
      </w:r>
      <w:r>
        <w:rPr/>
        <w:t>claims</w:t>
      </w:r>
      <w:r>
        <w:rPr>
          <w:spacing w:val="-8"/>
        </w:rPr>
        <w:t> </w:t>
      </w:r>
      <w:r>
        <w:rPr/>
        <w:t>made</w:t>
      </w:r>
      <w:r>
        <w:rPr>
          <w:spacing w:val="-7"/>
        </w:rPr>
        <w:t> </w:t>
      </w:r>
      <w:r>
        <w:rPr>
          <w:spacing w:val="-1"/>
        </w:rPr>
        <w:t>professional</w:t>
      </w:r>
      <w:r>
        <w:rPr>
          <w:spacing w:val="-7"/>
        </w:rPr>
        <w:t> </w:t>
      </w:r>
      <w:r>
        <w:rPr/>
        <w:t>liability</w:t>
      </w:r>
      <w:r>
        <w:rPr>
          <w:spacing w:val="-10"/>
        </w:rPr>
        <w:t> </w:t>
      </w:r>
      <w:r>
        <w:rPr/>
        <w:t>policy</w:t>
      </w:r>
      <w:r>
        <w:rPr>
          <w:spacing w:val="-11"/>
        </w:rPr>
        <w:t> </w:t>
      </w:r>
      <w:r>
        <w:rPr/>
        <w:t>for</w:t>
      </w:r>
      <w:r>
        <w:rPr>
          <w:spacing w:val="-5"/>
        </w:rPr>
        <w:t> </w:t>
      </w:r>
      <w:r>
        <w:rPr/>
        <w:t>human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social</w:t>
      </w:r>
      <w:r>
        <w:rPr>
          <w:spacing w:val="-7"/>
        </w:rPr>
        <w:t> </w:t>
      </w:r>
      <w:r>
        <w:rPr/>
        <w:t>services.</w:t>
      </w:r>
      <w:r>
        <w:rPr/>
      </w:r>
    </w:p>
    <w:p>
      <w:pPr>
        <w:pStyle w:val="BodyText"/>
        <w:spacing w:line="240" w:lineRule="auto"/>
        <w:ind w:left="119" w:right="109"/>
        <w:jc w:val="both"/>
      </w:pPr>
      <w:r>
        <w:rPr>
          <w:spacing w:val="-1"/>
        </w:rPr>
        <w:t>After</w:t>
      </w:r>
      <w:r>
        <w:rPr/>
        <w:t> all</w:t>
      </w:r>
      <w:r>
        <w:rPr>
          <w:spacing w:val="-1"/>
        </w:rPr>
        <w:t> other</w:t>
      </w:r>
      <w:r>
        <w:rPr/>
        <w:t> exposure</w:t>
      </w:r>
      <w:r>
        <w:rPr>
          <w:spacing w:val="-1"/>
        </w:rPr>
        <w:t> </w:t>
      </w:r>
      <w:r>
        <w:rPr/>
        <w:t>factors </w:t>
      </w:r>
      <w:r>
        <w:rPr>
          <w:spacing w:val="-1"/>
        </w:rPr>
        <w:t>have</w:t>
      </w:r>
      <w:r>
        <w:rPr>
          <w:spacing w:val="-2"/>
        </w:rPr>
        <w:t> </w:t>
      </w:r>
      <w:r>
        <w:rPr/>
        <w:t>been</w:t>
      </w:r>
      <w:r>
        <w:rPr>
          <w:spacing w:val="2"/>
        </w:rPr>
        <w:t> </w:t>
      </w:r>
      <w:r>
        <w:rPr>
          <w:spacing w:val="-1"/>
        </w:rPr>
        <w:t>applied,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occurrence</w:t>
      </w:r>
      <w:r>
        <w:rPr/>
        <w:t> </w:t>
      </w:r>
      <w:r>
        <w:rPr>
          <w:spacing w:val="-1"/>
        </w:rPr>
        <w:t>rates</w:t>
      </w:r>
      <w:r>
        <w:rPr>
          <w:spacing w:val="3"/>
        </w:rPr>
        <w:t> </w:t>
      </w:r>
      <w:r>
        <w:rPr>
          <w:spacing w:val="-1"/>
        </w:rPr>
        <w:t>will </w:t>
      </w:r>
      <w:r>
        <w:rPr>
          <w:spacing w:val="1"/>
        </w:rPr>
        <w:t>be</w:t>
      </w:r>
      <w:r>
        <w:rPr>
          <w:spacing w:val="-2"/>
        </w:rPr>
        <w:t> </w:t>
      </w:r>
      <w:r>
        <w:rPr/>
        <w:t>modified</w:t>
      </w:r>
      <w:r>
        <w:rPr>
          <w:spacing w:val="-1"/>
        </w:rPr>
        <w:t> </w:t>
      </w:r>
      <w:r>
        <w:rPr>
          <w:spacing w:val="2"/>
        </w:rPr>
        <w:t>by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retroactive</w:t>
      </w:r>
      <w:r>
        <w:rPr>
          <w:spacing w:val="89"/>
          <w:w w:val="99"/>
        </w:rPr>
        <w:t> </w:t>
      </w:r>
      <w:r>
        <w:rPr>
          <w:spacing w:val="-1"/>
        </w:rPr>
        <w:t>date</w:t>
      </w:r>
      <w:r>
        <w:rPr>
          <w:spacing w:val="33"/>
        </w:rPr>
        <w:t> </w:t>
      </w:r>
      <w:r>
        <w:rPr/>
        <w:t>factor</w:t>
      </w:r>
      <w:r>
        <w:rPr>
          <w:spacing w:val="35"/>
        </w:rPr>
        <w:t> </w:t>
      </w:r>
      <w:r>
        <w:rPr>
          <w:spacing w:val="-1"/>
        </w:rPr>
        <w:t>to</w:t>
      </w:r>
      <w:r>
        <w:rPr>
          <w:spacing w:val="33"/>
        </w:rPr>
        <w:t> </w:t>
      </w:r>
      <w:r>
        <w:rPr>
          <w:spacing w:val="-1"/>
        </w:rPr>
        <w:t>account</w:t>
      </w:r>
      <w:r>
        <w:rPr>
          <w:spacing w:val="34"/>
        </w:rPr>
        <w:t> </w:t>
      </w:r>
      <w:r>
        <w:rPr/>
        <w:t>for</w:t>
      </w:r>
      <w:r>
        <w:rPr>
          <w:spacing w:val="32"/>
        </w:rPr>
        <w:t> </w:t>
      </w:r>
      <w:r>
        <w:rPr/>
        <w:t>how</w:t>
      </w:r>
      <w:r>
        <w:rPr>
          <w:spacing w:val="32"/>
        </w:rPr>
        <w:t> </w:t>
      </w:r>
      <w:r>
        <w:rPr/>
        <w:t>far</w:t>
      </w:r>
      <w:r>
        <w:rPr>
          <w:spacing w:val="34"/>
        </w:rPr>
        <w:t> </w:t>
      </w:r>
      <w:r>
        <w:rPr>
          <w:spacing w:val="-1"/>
        </w:rPr>
        <w:t>back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3"/>
        </w:rPr>
        <w:t> </w:t>
      </w:r>
      <w:r>
        <w:rPr>
          <w:spacing w:val="-1"/>
        </w:rPr>
        <w:t>retroactive</w:t>
      </w:r>
      <w:r>
        <w:rPr>
          <w:spacing w:val="34"/>
        </w:rPr>
        <w:t> </w:t>
      </w:r>
      <w:r>
        <w:rPr/>
        <w:t>date</w:t>
      </w:r>
      <w:r>
        <w:rPr>
          <w:spacing w:val="34"/>
        </w:rPr>
        <w:t> </w:t>
      </w:r>
      <w:r>
        <w:rPr>
          <w:spacing w:val="-1"/>
        </w:rPr>
        <w:t>is</w:t>
      </w:r>
      <w:r>
        <w:rPr>
          <w:spacing w:val="34"/>
        </w:rPr>
        <w:t> </w:t>
      </w:r>
      <w:r>
        <w:rPr>
          <w:spacing w:val="-1"/>
        </w:rPr>
        <w:t>from</w:t>
      </w:r>
      <w:r>
        <w:rPr>
          <w:spacing w:val="36"/>
        </w:rPr>
        <w:t> </w:t>
      </w:r>
      <w:r>
        <w:rPr>
          <w:spacing w:val="-1"/>
        </w:rPr>
        <w:t>the</w:t>
      </w:r>
      <w:r>
        <w:rPr>
          <w:spacing w:val="34"/>
        </w:rPr>
        <w:t> </w:t>
      </w:r>
      <w:r>
        <w:rPr/>
        <w:t>upcoming</w:t>
      </w:r>
      <w:r>
        <w:rPr>
          <w:spacing w:val="33"/>
        </w:rPr>
        <w:t> </w:t>
      </w:r>
      <w:r>
        <w:rPr>
          <w:spacing w:val="-1"/>
        </w:rPr>
        <w:t>policy</w:t>
      </w:r>
      <w:r>
        <w:rPr>
          <w:spacing w:val="35"/>
        </w:rPr>
        <w:t> </w:t>
      </w:r>
      <w:r>
        <w:rPr>
          <w:spacing w:val="-2"/>
        </w:rPr>
        <w:t>year.</w:t>
      </w:r>
      <w:r>
        <w:rPr>
          <w:spacing w:val="12"/>
        </w:rPr>
        <w:t> </w:t>
      </w:r>
      <w:r>
        <w:rPr/>
        <w:t>The</w:t>
      </w:r>
      <w:r>
        <w:rPr>
          <w:spacing w:val="56"/>
          <w:w w:val="99"/>
        </w:rPr>
        <w:t> </w:t>
      </w:r>
      <w:r>
        <w:rPr/>
        <w:t>difference</w:t>
      </w:r>
      <w:r>
        <w:rPr>
          <w:spacing w:val="28"/>
        </w:rPr>
        <w:t> </w:t>
      </w:r>
      <w:r>
        <w:rPr>
          <w:spacing w:val="-1"/>
        </w:rPr>
        <w:t>in</w:t>
      </w:r>
      <w:r>
        <w:rPr>
          <w:spacing w:val="30"/>
        </w:rPr>
        <w:t> </w:t>
      </w:r>
      <w:r>
        <w:rPr/>
        <w:t>time</w:t>
      </w:r>
      <w:r>
        <w:rPr>
          <w:spacing w:val="28"/>
        </w:rPr>
        <w:t> </w:t>
      </w:r>
      <w:r>
        <w:rPr/>
        <w:t>will</w:t>
      </w:r>
      <w:r>
        <w:rPr>
          <w:spacing w:val="29"/>
        </w:rPr>
        <w:t> </w:t>
      </w:r>
      <w:r>
        <w:rPr>
          <w:spacing w:val="-1"/>
        </w:rPr>
        <w:t>be</w:t>
      </w:r>
      <w:r>
        <w:rPr>
          <w:spacing w:val="30"/>
        </w:rPr>
        <w:t> </w:t>
      </w:r>
      <w:r>
        <w:rPr/>
        <w:t>measured</w:t>
      </w:r>
      <w:r>
        <w:rPr>
          <w:spacing w:val="28"/>
        </w:rPr>
        <w:t> </w:t>
      </w:r>
      <w:r>
        <w:rPr>
          <w:spacing w:val="-1"/>
        </w:rPr>
        <w:t>from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28"/>
        </w:rPr>
        <w:t> </w:t>
      </w:r>
      <w:r>
        <w:rPr>
          <w:spacing w:val="-1"/>
        </w:rPr>
        <w:t>retroactive</w:t>
      </w:r>
      <w:r>
        <w:rPr>
          <w:spacing w:val="30"/>
        </w:rPr>
        <w:t> </w:t>
      </w:r>
      <w:r>
        <w:rPr/>
        <w:t>date</w:t>
      </w:r>
      <w:r>
        <w:rPr>
          <w:spacing w:val="28"/>
        </w:rPr>
        <w:t> </w:t>
      </w:r>
      <w:r>
        <w:rPr>
          <w:spacing w:val="1"/>
        </w:rPr>
        <w:t>to</w:t>
      </w:r>
      <w:r>
        <w:rPr>
          <w:spacing w:val="28"/>
        </w:rPr>
        <w:t> </w:t>
      </w:r>
      <w:r>
        <w:rPr/>
        <w:t>the</w:t>
      </w:r>
      <w:r>
        <w:rPr>
          <w:spacing w:val="29"/>
        </w:rPr>
        <w:t> </w:t>
      </w:r>
      <w:r>
        <w:rPr/>
        <w:t>date</w:t>
      </w:r>
      <w:r>
        <w:rPr>
          <w:spacing w:val="30"/>
        </w:rPr>
        <w:t> </w:t>
      </w:r>
      <w:r>
        <w:rPr>
          <w:spacing w:val="-1"/>
        </w:rPr>
        <w:t>coverage</w:t>
      </w:r>
      <w:r>
        <w:rPr>
          <w:spacing w:val="30"/>
        </w:rPr>
        <w:t> </w:t>
      </w:r>
      <w:r>
        <w:rPr>
          <w:spacing w:val="-1"/>
        </w:rPr>
        <w:t>begins</w:t>
      </w:r>
      <w:r>
        <w:rPr>
          <w:spacing w:val="32"/>
        </w:rPr>
        <w:t> </w:t>
      </w:r>
      <w:r>
        <w:rPr>
          <w:spacing w:val="-1"/>
        </w:rPr>
        <w:t>under</w:t>
      </w:r>
      <w:r>
        <w:rPr>
          <w:spacing w:val="29"/>
        </w:rPr>
        <w:t> </w:t>
      </w:r>
      <w:r>
        <w:rPr/>
        <w:t>the</w:t>
      </w:r>
      <w:r>
        <w:rPr>
          <w:spacing w:val="63"/>
          <w:w w:val="99"/>
        </w:rPr>
        <w:t> </w:t>
      </w:r>
      <w:r>
        <w:rPr>
          <w:spacing w:val="-1"/>
        </w:rPr>
        <w:t>policy.</w:t>
      </w:r>
      <w:r>
        <w:rPr>
          <w:spacing w:val="9"/>
        </w:rPr>
        <w:t> </w:t>
      </w:r>
      <w:r>
        <w:rPr/>
        <w:t>Since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retroactive</w:t>
      </w:r>
      <w:r>
        <w:rPr>
          <w:spacing w:val="4"/>
        </w:rPr>
        <w:t> </w:t>
      </w:r>
      <w:r>
        <w:rPr>
          <w:spacing w:val="-1"/>
        </w:rPr>
        <w:t>date</w:t>
      </w:r>
      <w:r>
        <w:rPr>
          <w:spacing w:val="7"/>
        </w:rPr>
        <w:t> </w:t>
      </w:r>
      <w:r>
        <w:rPr/>
        <w:t>will</w:t>
      </w:r>
      <w:r>
        <w:rPr>
          <w:spacing w:val="4"/>
        </w:rPr>
        <w:t> </w:t>
      </w:r>
      <w:r>
        <w:rPr>
          <w:spacing w:val="-1"/>
        </w:rPr>
        <w:t>not</w:t>
      </w:r>
      <w:r>
        <w:rPr>
          <w:spacing w:val="5"/>
        </w:rPr>
        <w:t> </w:t>
      </w:r>
      <w:r>
        <w:rPr/>
        <w:t>move,</w:t>
      </w:r>
      <w:r>
        <w:rPr>
          <w:spacing w:val="5"/>
        </w:rPr>
        <w:t> </w:t>
      </w:r>
      <w:r>
        <w:rPr/>
        <w:t>this</w:t>
      </w:r>
      <w:r>
        <w:rPr>
          <w:spacing w:val="6"/>
        </w:rPr>
        <w:t> </w:t>
      </w:r>
      <w:r>
        <w:rPr>
          <w:spacing w:val="-1"/>
        </w:rPr>
        <w:t>factor</w:t>
      </w:r>
      <w:r>
        <w:rPr>
          <w:spacing w:val="6"/>
        </w:rPr>
        <w:t> </w:t>
      </w:r>
      <w:r>
        <w:rPr/>
        <w:t>will</w:t>
      </w:r>
      <w:r>
        <w:rPr>
          <w:spacing w:val="4"/>
        </w:rPr>
        <w:t> </w:t>
      </w:r>
      <w:r>
        <w:rPr>
          <w:spacing w:val="-1"/>
        </w:rPr>
        <w:t>increase</w:t>
      </w:r>
      <w:r>
        <w:rPr>
          <w:spacing w:val="7"/>
        </w:rPr>
        <w:t> </w:t>
      </w:r>
      <w:r>
        <w:rPr/>
        <w:t>every</w:t>
      </w:r>
      <w:r>
        <w:rPr>
          <w:spacing w:val="4"/>
        </w:rPr>
        <w:t> </w:t>
      </w:r>
      <w:r>
        <w:rPr>
          <w:spacing w:val="-1"/>
        </w:rPr>
        <w:t>year</w:t>
      </w:r>
      <w:r>
        <w:rPr>
          <w:spacing w:val="6"/>
        </w:rPr>
        <w:t> </w:t>
      </w:r>
      <w:r>
        <w:rPr>
          <w:spacing w:val="-1"/>
        </w:rPr>
        <w:t>until</w:t>
      </w:r>
      <w:r>
        <w:rPr>
          <w:spacing w:val="4"/>
        </w:rPr>
        <w:t> </w:t>
      </w:r>
      <w:r>
        <w:rPr>
          <w:spacing w:val="-1"/>
        </w:rPr>
        <w:t>it</w:t>
      </w:r>
      <w:r>
        <w:rPr>
          <w:spacing w:val="5"/>
        </w:rPr>
        <w:t> </w:t>
      </w:r>
      <w:r>
        <w:rPr/>
        <w:t>reaches</w:t>
      </w:r>
      <w:r>
        <w:rPr>
          <w:spacing w:val="5"/>
        </w:rPr>
        <w:t> </w:t>
      </w:r>
      <w:r>
        <w:rPr>
          <w:spacing w:val="-1"/>
        </w:rPr>
        <w:t>1.00.</w:t>
      </w:r>
      <w:r>
        <w:rPr>
          <w:spacing w:val="67"/>
          <w:w w:val="99"/>
        </w:rPr>
        <w:t> </w:t>
      </w:r>
      <w:r>
        <w:rPr>
          <w:spacing w:val="3"/>
        </w:rPr>
        <w:t>We</w:t>
      </w:r>
      <w:r>
        <w:rPr>
          <w:spacing w:val="-10"/>
        </w:rPr>
        <w:t> </w:t>
      </w:r>
      <w:r>
        <w:rPr>
          <w:spacing w:val="-1"/>
        </w:rPr>
        <w:t>are</w:t>
      </w:r>
      <w:r>
        <w:rPr>
          <w:spacing w:val="-7"/>
        </w:rPr>
        <w:t> </w:t>
      </w:r>
      <w:r>
        <w:rPr>
          <w:spacing w:val="-1"/>
        </w:rPr>
        <w:t>also</w:t>
      </w:r>
      <w:r>
        <w:rPr>
          <w:spacing w:val="-6"/>
        </w:rPr>
        <w:t> </w:t>
      </w:r>
      <w:r>
        <w:rPr/>
        <w:t>proposing</w:t>
      </w:r>
      <w:r>
        <w:rPr>
          <w:spacing w:val="-7"/>
        </w:rPr>
        <w:t> </w:t>
      </w:r>
      <w:r>
        <w:rPr/>
        <w:t>several</w:t>
      </w:r>
      <w:r>
        <w:rPr>
          <w:spacing w:val="-7"/>
        </w:rPr>
        <w:t> </w:t>
      </w:r>
      <w:r>
        <w:rPr/>
        <w:t>extended</w:t>
      </w:r>
      <w:r>
        <w:rPr>
          <w:spacing w:val="-6"/>
        </w:rPr>
        <w:t> </w:t>
      </w:r>
      <w:r>
        <w:rPr>
          <w:spacing w:val="-1"/>
        </w:rPr>
        <w:t>reporting</w:t>
      </w:r>
      <w:r>
        <w:rPr>
          <w:spacing w:val="-5"/>
        </w:rPr>
        <w:t> </w:t>
      </w:r>
      <w:r>
        <w:rPr>
          <w:spacing w:val="-1"/>
        </w:rPr>
        <w:t>period</w:t>
      </w:r>
      <w:r>
        <w:rPr>
          <w:spacing w:val="-7"/>
        </w:rPr>
        <w:t> </w:t>
      </w:r>
      <w:r>
        <w:rPr>
          <w:spacing w:val="-1"/>
        </w:rPr>
        <w:t>options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>
          <w:spacing w:val="1"/>
        </w:rPr>
        <w:t>Claims</w:t>
      </w:r>
      <w:r>
        <w:rPr>
          <w:spacing w:val="-5"/>
        </w:rPr>
        <w:t> </w:t>
      </w:r>
      <w:r>
        <w:rPr>
          <w:spacing w:val="-2"/>
        </w:rPr>
        <w:t>Made</w:t>
      </w:r>
      <w:r>
        <w:rPr>
          <w:spacing w:val="-5"/>
        </w:rPr>
        <w:t> </w:t>
      </w:r>
      <w:r>
        <w:rPr>
          <w:spacing w:val="-1"/>
        </w:rPr>
        <w:t>policy.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0" w:firstLine="0"/>
        <w:jc w:val="both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Large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Account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Modification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3"/>
        <w:ind w:left="120" w:right="106"/>
        <w:jc w:val="both"/>
      </w:pPr>
      <w:r>
        <w:rPr/>
        <w:t>The</w:t>
      </w:r>
      <w:r>
        <w:rPr>
          <w:spacing w:val="9"/>
        </w:rPr>
        <w:t> </w:t>
      </w:r>
      <w:r>
        <w:rPr>
          <w:spacing w:val="-1"/>
        </w:rPr>
        <w:t>proposed</w:t>
      </w:r>
      <w:r>
        <w:rPr>
          <w:spacing w:val="10"/>
        </w:rPr>
        <w:t> </w:t>
      </w:r>
      <w:r>
        <w:rPr>
          <w:spacing w:val="-1"/>
        </w:rPr>
        <w:t>large</w:t>
      </w:r>
      <w:r>
        <w:rPr>
          <w:spacing w:val="12"/>
        </w:rPr>
        <w:t> </w:t>
      </w:r>
      <w:r>
        <w:rPr/>
        <w:t>account</w:t>
      </w:r>
      <w:r>
        <w:rPr>
          <w:spacing w:val="10"/>
        </w:rPr>
        <w:t> </w:t>
      </w:r>
      <w:r>
        <w:rPr/>
        <w:t>modification</w:t>
      </w:r>
      <w:r>
        <w:rPr>
          <w:spacing w:val="12"/>
        </w:rPr>
        <w:t> </w:t>
      </w:r>
      <w:r>
        <w:rPr/>
        <w:t>will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4"/>
        </w:rPr>
        <w:t> </w:t>
      </w:r>
      <w:r>
        <w:rPr>
          <w:spacing w:val="-1"/>
        </w:rPr>
        <w:t>used</w:t>
      </w:r>
      <w:r>
        <w:rPr>
          <w:spacing w:val="10"/>
        </w:rPr>
        <w:t> </w:t>
      </w:r>
      <w:r>
        <w:rPr>
          <w:spacing w:val="1"/>
        </w:rPr>
        <w:t>to</w:t>
      </w:r>
      <w:r>
        <w:rPr>
          <w:spacing w:val="9"/>
        </w:rPr>
        <w:t> </w:t>
      </w:r>
      <w:r>
        <w:rPr/>
        <w:t>modify</w:t>
      </w:r>
      <w:r>
        <w:rPr>
          <w:spacing w:val="7"/>
        </w:rPr>
        <w:t> </w:t>
      </w:r>
      <w:r>
        <w:rPr/>
        <w:t>premiums</w:t>
      </w:r>
      <w:r>
        <w:rPr>
          <w:spacing w:val="9"/>
        </w:rPr>
        <w:t> </w:t>
      </w:r>
      <w:r>
        <w:rPr/>
        <w:t>for</w:t>
      </w:r>
      <w:r>
        <w:rPr>
          <w:spacing w:val="10"/>
        </w:rPr>
        <w:t> </w:t>
      </w:r>
      <w:r>
        <w:rPr/>
        <w:t>Human</w:t>
      </w:r>
      <w:r>
        <w:rPr>
          <w:spacing w:val="10"/>
        </w:rPr>
        <w:t> </w:t>
      </w:r>
      <w:r>
        <w:rPr>
          <w:spacing w:val="-1"/>
        </w:rPr>
        <w:t>Services</w:t>
      </w:r>
      <w:r>
        <w:rPr>
          <w:spacing w:val="67"/>
          <w:w w:val="99"/>
        </w:rPr>
        <w:t> </w:t>
      </w:r>
      <w:r>
        <w:rPr/>
        <w:t>Professional Liability</w:t>
      </w:r>
      <w:r>
        <w:rPr>
          <w:spacing w:val="-1"/>
        </w:rPr>
        <w:t> </w:t>
      </w:r>
      <w:r>
        <w:rPr/>
        <w:t>accounts.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risk</w:t>
      </w:r>
      <w:r>
        <w:rPr>
          <w:spacing w:val="3"/>
        </w:rPr>
        <w:t> </w:t>
      </w:r>
      <w:r>
        <w:rPr>
          <w:spacing w:val="2"/>
        </w:rPr>
        <w:t>may</w:t>
      </w:r>
      <w:r>
        <w:rPr>
          <w:spacing w:val="-4"/>
        </w:rPr>
        <w:t> </w:t>
      </w:r>
      <w:r>
        <w:rPr>
          <w:spacing w:val="1"/>
        </w:rPr>
        <w:t>be </w:t>
      </w:r>
      <w:r>
        <w:rPr/>
        <w:t>eligible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Large</w:t>
      </w:r>
      <w:r>
        <w:rPr>
          <w:spacing w:val="3"/>
        </w:rPr>
        <w:t> </w:t>
      </w:r>
      <w:r>
        <w:rPr>
          <w:spacing w:val="-1"/>
        </w:rPr>
        <w:t>Account</w:t>
      </w:r>
      <w:r>
        <w:rPr>
          <w:spacing w:val="5"/>
        </w:rPr>
        <w:t> </w:t>
      </w:r>
      <w:r>
        <w:rPr>
          <w:spacing w:val="-1"/>
        </w:rPr>
        <w:t>Modification</w:t>
      </w:r>
      <w:r>
        <w:rPr>
          <w:spacing w:val="1"/>
        </w:rPr>
        <w:t> </w:t>
      </w:r>
      <w:r>
        <w:rPr>
          <w:spacing w:val="-1"/>
        </w:rPr>
        <w:t>Rule</w:t>
      </w:r>
      <w:r>
        <w:rPr>
          <w:spacing w:val="3"/>
        </w:rPr>
        <w:t> </w:t>
      </w:r>
      <w:r>
        <w:rPr/>
        <w:t>when</w:t>
      </w:r>
      <w:r>
        <w:rPr>
          <w:spacing w:val="2"/>
        </w:rPr>
        <w:t> </w:t>
      </w:r>
      <w:r>
        <w:rPr>
          <w:spacing w:val="1"/>
        </w:rPr>
        <w:t>the</w:t>
      </w:r>
      <w:r>
        <w:rPr>
          <w:spacing w:val="62"/>
          <w:w w:val="99"/>
        </w:rPr>
        <w:t> </w:t>
      </w:r>
      <w:r>
        <w:rPr>
          <w:spacing w:val="-1"/>
        </w:rPr>
        <w:t>annual</w:t>
      </w:r>
      <w:r>
        <w:rPr>
          <w:spacing w:val="-6"/>
        </w:rPr>
        <w:t> </w:t>
      </w:r>
      <w:r>
        <w:rPr>
          <w:spacing w:val="-1"/>
        </w:rPr>
        <w:t>estimated</w:t>
      </w:r>
      <w:r>
        <w:rPr>
          <w:spacing w:val="-7"/>
        </w:rPr>
        <w:t> </w:t>
      </w:r>
      <w:r>
        <w:rPr/>
        <w:t>budget*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>
          <w:spacing w:val="-1"/>
        </w:rPr>
        <w:t>equal</w:t>
      </w:r>
      <w:r>
        <w:rPr>
          <w:spacing w:val="-8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>
          <w:spacing w:val="-1"/>
        </w:rPr>
        <w:t>greater</w:t>
      </w:r>
      <w:r>
        <w:rPr>
          <w:spacing w:val="-6"/>
        </w:rPr>
        <w:t> </w:t>
      </w:r>
      <w:r>
        <w:rPr/>
        <w:t>than</w:t>
      </w:r>
      <w:r>
        <w:rPr>
          <w:spacing w:val="-5"/>
        </w:rPr>
        <w:t> </w:t>
      </w:r>
      <w:r>
        <w:rPr>
          <w:spacing w:val="-1"/>
        </w:rPr>
        <w:t>$10,000,000.</w:t>
      </w:r>
      <w:r>
        <w:rPr/>
      </w:r>
    </w:p>
    <w:sectPr>
      <w:headerReference w:type="default" r:id="rId7"/>
      <w:pgSz w:w="12240" w:h="15840"/>
      <w:pgMar w:header="746" w:footer="689" w:top="1620" w:bottom="880" w:left="168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9pt;margin-top:746.565063pt;width:216.35pt;height:10.050pt;mso-position-horizontal-relative:page;mso-position-vertical-relative:page;z-index:-371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AIG-HUMAN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SERVICES-PL-NY-RATE NARRATIVE-CMP-1</w:t>
                </w:r>
              </w:p>
            </w:txbxContent>
          </v:textbox>
          <w10:wrap type="none"/>
        </v:shape>
      </w:pict>
    </w:r>
    <w:r>
      <w:rPr/>
      <w:pict>
        <v:shape style="position:absolute;margin-left:322.980072pt;margin-top:746.565063pt;width:43.1pt;height:10.050pt;mso-position-horizontal-relative:page;mso-position-vertical-relative:page;z-index:-368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of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457.97168pt;margin-top:746.565063pt;width:43.1pt;height:10.050pt;mso-position-horizontal-relative:page;mso-position-vertical-relative:page;z-index:-366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ED.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(04/16)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1.160004pt;margin-top:36.316223pt;width:73.25pt;height:14pt;mso-position-horizontal-relative:page;mso-position-vertical-relative:page;z-index:-376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spacing w:val="-1"/>
                    <w:sz w:val="19"/>
                  </w:rPr>
                  <w:t>EXHIBIT</w:t>
                </w:r>
                <w:r>
                  <w:rPr>
                    <w:rFonts w:ascii="Arial"/>
                    <w:spacing w:val="-13"/>
                    <w:sz w:val="19"/>
                  </w:rPr>
                  <w:t> </w:t>
                </w:r>
                <w:r>
                  <w:rPr>
                    <w:rFonts w:ascii="Arial"/>
                    <w:spacing w:val="-1"/>
                    <w:sz w:val="19"/>
                  </w:rPr>
                  <w:t>CMP</w:t>
                </w:r>
                <w:r>
                  <w:rPr>
                    <w:rFonts w:ascii="Arial"/>
                    <w:spacing w:val="-1"/>
                    <w:sz w:val="24"/>
                  </w:rPr>
                  <w:t>-1</w:t>
                </w:r>
              </w:p>
            </w:txbxContent>
          </v:textbox>
          <w10:wrap type="none"/>
        </v:shape>
      </w:pict>
    </w:r>
    <w:r>
      <w:rPr/>
      <w:pict>
        <v:shape style="position:absolute;margin-left:159.556168pt;margin-top:50.383183pt;width:324.350pt;height:32.15pt;mso-position-horizontal-relative:page;mso-position-vertical-relative:page;z-index:-3736" type="#_x0000_t202" filled="false" stroked="false">
          <v:textbox inset="0,0,0,0">
            <w:txbxContent>
              <w:p>
                <w:pPr>
                  <w:spacing w:line="307" w:lineRule="exact" w:before="0"/>
                  <w:ind w:left="20" w:right="0" w:firstLine="693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spacing w:val="-2"/>
                    <w:sz w:val="28"/>
                  </w:rPr>
                  <w:t>H</w:t>
                </w:r>
                <w:r>
                  <w:rPr>
                    <w:rFonts w:ascii="Arial"/>
                    <w:b/>
                    <w:spacing w:val="-2"/>
                    <w:sz w:val="22"/>
                  </w:rPr>
                  <w:t>UMAN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S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ERVICES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P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ROFESSIONAL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L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IABILITY</w:t>
                </w:r>
                <w:r>
                  <w:rPr>
                    <w:rFonts w:ascii="Arial"/>
                    <w:sz w:val="22"/>
                  </w:rPr>
                </w:r>
              </w:p>
              <w:p>
                <w:pPr>
                  <w:spacing w:line="322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C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OMPANY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NALYSIS</w:t>
                </w:r>
                <w:r>
                  <w:rPr>
                    <w:rFonts w:ascii="Arial" w:hAnsi="Arial" w:cs="Arial" w:eastAsia="Arial"/>
                    <w:b/>
                    <w:bCs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8"/>
                    <w:szCs w:val="28"/>
                  </w:rPr>
                  <w:t>-</w:t>
                </w:r>
                <w:r>
                  <w:rPr>
                    <w:rFonts w:ascii="Arial" w:hAnsi="Arial" w:cs="Arial" w:eastAsia="Arial"/>
                    <w:b/>
                    <w:bCs/>
                    <w:spacing w:val="-16"/>
                    <w:sz w:val="28"/>
                    <w:szCs w:val="28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R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ATING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8"/>
                    <w:szCs w:val="28"/>
                  </w:rPr>
                  <w:t>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2"/>
                    <w:szCs w:val="22"/>
                  </w:rPr>
                  <w:t>ARRATIVE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8"/>
                    <w:szCs w:val="28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16"/>
                    <w:sz w:val="28"/>
                    <w:szCs w:val="28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8"/>
                    <w:szCs w:val="28"/>
                  </w:rPr>
                  <w:t>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2"/>
                    <w:szCs w:val="22"/>
                  </w:rPr>
                  <w:t>EW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Y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81.160004pt;margin-top:36.316223pt;width:73.25pt;height:14pt;mso-position-horizontal-relative:page;mso-position-vertical-relative:page;z-index:-3640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spacing w:val="-1"/>
                    <w:sz w:val="19"/>
                  </w:rPr>
                  <w:t>EXHIBIT</w:t>
                </w:r>
                <w:r>
                  <w:rPr>
                    <w:rFonts w:ascii="Arial"/>
                    <w:spacing w:val="-13"/>
                    <w:sz w:val="19"/>
                  </w:rPr>
                  <w:t> </w:t>
                </w:r>
                <w:r>
                  <w:rPr>
                    <w:rFonts w:ascii="Arial"/>
                    <w:spacing w:val="-1"/>
                    <w:sz w:val="19"/>
                  </w:rPr>
                  <w:t>CMP</w:t>
                </w:r>
                <w:r>
                  <w:rPr>
                    <w:rFonts w:ascii="Arial"/>
                    <w:spacing w:val="-1"/>
                    <w:sz w:val="24"/>
                  </w:rPr>
                  <w:t>-1</w:t>
                </w:r>
              </w:p>
            </w:txbxContent>
          </v:textbox>
          <w10:wrap type="none"/>
        </v:shape>
      </w:pict>
    </w:r>
    <w:r>
      <w:rPr/>
      <w:pict>
        <v:shape style="position:absolute;margin-left:159.556168pt;margin-top:50.383183pt;width:324.350pt;height:32.15pt;mso-position-horizontal-relative:page;mso-position-vertical-relative:page;z-index:-3616" type="#_x0000_t202" filled="false" stroked="false">
          <v:textbox inset="0,0,0,0">
            <w:txbxContent>
              <w:p>
                <w:pPr>
                  <w:spacing w:line="307" w:lineRule="exact" w:before="0"/>
                  <w:ind w:left="20" w:right="0" w:firstLine="693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spacing w:val="-2"/>
                    <w:sz w:val="28"/>
                  </w:rPr>
                  <w:t>H</w:t>
                </w:r>
                <w:r>
                  <w:rPr>
                    <w:rFonts w:ascii="Arial"/>
                    <w:b/>
                    <w:spacing w:val="-2"/>
                    <w:sz w:val="22"/>
                  </w:rPr>
                  <w:t>UMAN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S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ERVICES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P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ROFESSIONAL</w:t>
                </w:r>
                <w:r>
                  <w:rPr>
                    <w:rFonts w:ascii="Arial"/>
                    <w:b/>
                    <w:sz w:val="22"/>
                  </w:rPr>
                  <w:t> </w:t>
                </w:r>
                <w:r>
                  <w:rPr>
                    <w:rFonts w:ascii="Arial"/>
                    <w:b/>
                    <w:spacing w:val="-1"/>
                    <w:sz w:val="28"/>
                  </w:rPr>
                  <w:t>L</w:t>
                </w:r>
                <w:r>
                  <w:rPr>
                    <w:rFonts w:ascii="Arial"/>
                    <w:b/>
                    <w:spacing w:val="-1"/>
                    <w:sz w:val="22"/>
                  </w:rPr>
                  <w:t>IABILITY</w:t>
                </w:r>
                <w:r>
                  <w:rPr>
                    <w:rFonts w:ascii="Arial"/>
                    <w:sz w:val="22"/>
                  </w:rPr>
                </w:r>
              </w:p>
              <w:p>
                <w:pPr>
                  <w:spacing w:line="322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C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OMPANY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A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NALYSIS</w:t>
                </w:r>
                <w:r>
                  <w:rPr>
                    <w:rFonts w:ascii="Arial" w:hAnsi="Arial" w:cs="Arial" w:eastAsia="Arial"/>
                    <w:b/>
                    <w:bCs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8"/>
                    <w:szCs w:val="28"/>
                  </w:rPr>
                  <w:t>-</w:t>
                </w:r>
                <w:r>
                  <w:rPr>
                    <w:rFonts w:ascii="Arial" w:hAnsi="Arial" w:cs="Arial" w:eastAsia="Arial"/>
                    <w:b/>
                    <w:bCs/>
                    <w:spacing w:val="-16"/>
                    <w:sz w:val="28"/>
                    <w:szCs w:val="28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R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ATING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8"/>
                    <w:szCs w:val="28"/>
                  </w:rPr>
                  <w:t>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2"/>
                    <w:szCs w:val="22"/>
                  </w:rPr>
                  <w:t>ARRATIVE</w:t>
                </w:r>
                <w:r>
                  <w:rPr>
                    <w:rFonts w:ascii="Arial" w:hAnsi="Arial" w:cs="Arial" w:eastAsia="Arial"/>
                    <w:b/>
                    <w:bCs/>
                    <w:spacing w:val="2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z w:val="28"/>
                    <w:szCs w:val="28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spacing w:val="-16"/>
                    <w:sz w:val="28"/>
                    <w:szCs w:val="28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8"/>
                    <w:szCs w:val="28"/>
                  </w:rPr>
                  <w:t>N</w:t>
                </w:r>
                <w:r>
                  <w:rPr>
                    <w:rFonts w:ascii="Arial" w:hAnsi="Arial" w:cs="Arial" w:eastAsia="Arial"/>
                    <w:b/>
                    <w:bCs/>
                    <w:spacing w:val="-1"/>
                    <w:sz w:val="22"/>
                    <w:szCs w:val="22"/>
                  </w:rPr>
                  <w:t>EW 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8"/>
                    <w:szCs w:val="28"/>
                  </w:rPr>
                  <w:t>Y</w:t>
                </w:r>
                <w:r>
                  <w:rPr>
                    <w:rFonts w:ascii="Arial" w:hAnsi="Arial" w:cs="Arial" w:eastAsia="Arial"/>
                    <w:b/>
                    <w:bCs/>
                    <w:spacing w:val="-2"/>
                    <w:sz w:val="22"/>
                    <w:szCs w:val="22"/>
                  </w:rPr>
                  <w:t>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7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3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20" w:hanging="360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2017-03-07T11:52:27Z</dcterms:created>
  <dcterms:modified xsi:type="dcterms:W3CDTF">2017-03-07T11:52:27Z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LastSaved">
    <vt:filetime>2017-03-07T00:00:00Z</vt:filetime>
  </property>
</Properties>
</file>