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19"/>
        <w:ind w:left="1382" w:right="0" w:firstLine="0"/>
        <w:jc w:val="left"/>
        <w:rPr>
          <w:rFonts w:ascii="Arial"/>
          <w:i/>
          <w:sz w:val="8"/>
        </w:rPr>
      </w:pPr>
      <w:r>
        <w:rPr>
          <w:rFonts w:ascii="Arial"/>
          <w:i/>
          <w:w w:val="99"/>
          <w:sz w:val="8"/>
        </w:rPr>
        <w:t>V</w:t>
      </w:r>
    </w:p>
    <w:p>
      <w:pPr>
        <w:pStyle w:val="BodyText"/>
        <w:rPr>
          <w:rFonts w:ascii="Arial"/>
          <w:i/>
          <w:sz w:val="20"/>
        </w:rPr>
      </w:pPr>
    </w:p>
    <w:p>
      <w:pPr>
        <w:pStyle w:val="BodyText"/>
        <w:rPr>
          <w:rFonts w:ascii="Arial"/>
          <w:i/>
          <w:sz w:val="20"/>
        </w:rPr>
      </w:pPr>
    </w:p>
    <w:p>
      <w:pPr>
        <w:pStyle w:val="BodyText"/>
        <w:rPr>
          <w:rFonts w:ascii="Arial"/>
          <w:i/>
          <w:sz w:val="20"/>
        </w:rPr>
      </w:pPr>
    </w:p>
    <w:p>
      <w:pPr>
        <w:pStyle w:val="BodyText"/>
        <w:spacing w:before="3"/>
        <w:rPr>
          <w:rFonts w:ascii="Arial"/>
          <w:i/>
          <w:sz w:val="27"/>
        </w:rPr>
      </w:pPr>
    </w:p>
    <w:p>
      <w:pPr>
        <w:pStyle w:val="Heading1"/>
        <w:spacing w:line="276" w:lineRule="exact"/>
      </w:pPr>
      <w:r>
        <w:rPr>
          <w:w w:val="110"/>
        </w:rPr>
        <w:t>Granite</w:t>
      </w:r>
      <w:r>
        <w:rPr>
          <w:spacing w:val="-28"/>
          <w:w w:val="110"/>
        </w:rPr>
        <w:t> </w:t>
      </w:r>
      <w:r>
        <w:rPr>
          <w:w w:val="110"/>
        </w:rPr>
        <w:t>State</w:t>
      </w:r>
      <w:r>
        <w:rPr>
          <w:spacing w:val="-25"/>
          <w:w w:val="110"/>
        </w:rPr>
        <w:t> </w:t>
      </w:r>
      <w:r>
        <w:rPr>
          <w:w w:val="110"/>
        </w:rPr>
        <w:t>Insurance</w:t>
      </w:r>
      <w:r>
        <w:rPr>
          <w:spacing w:val="-16"/>
          <w:w w:val="110"/>
        </w:rPr>
        <w:t> </w:t>
      </w:r>
      <w:r>
        <w:rPr>
          <w:w w:val="110"/>
        </w:rPr>
        <w:t>Company/</w:t>
      </w:r>
      <w:r>
        <w:rPr>
          <w:spacing w:val="-36"/>
          <w:w w:val="110"/>
        </w:rPr>
        <w:t> </w:t>
      </w:r>
      <w:r>
        <w:rPr>
          <w:w w:val="110"/>
        </w:rPr>
        <w:t>Illinois</w:t>
      </w:r>
      <w:r>
        <w:rPr>
          <w:spacing w:val="-26"/>
          <w:w w:val="110"/>
        </w:rPr>
        <w:t> </w:t>
      </w:r>
      <w:r>
        <w:rPr>
          <w:w w:val="110"/>
        </w:rPr>
        <w:t>National</w:t>
      </w:r>
      <w:r>
        <w:rPr>
          <w:spacing w:val="-23"/>
          <w:w w:val="110"/>
        </w:rPr>
        <w:t> </w:t>
      </w:r>
      <w:r>
        <w:rPr>
          <w:w w:val="110"/>
        </w:rPr>
        <w:t>Insurance</w:t>
      </w:r>
      <w:r>
        <w:rPr>
          <w:spacing w:val="-22"/>
          <w:w w:val="110"/>
        </w:rPr>
        <w:t> </w:t>
      </w:r>
      <w:r>
        <w:rPr>
          <w:w w:val="110"/>
        </w:rPr>
        <w:t>Company New</w:t>
      </w:r>
      <w:r>
        <w:rPr>
          <w:spacing w:val="-43"/>
          <w:w w:val="110"/>
        </w:rPr>
        <w:t> </w:t>
      </w:r>
      <w:r>
        <w:rPr>
          <w:w w:val="110"/>
        </w:rPr>
        <w:t>Hampshire</w:t>
      </w:r>
      <w:r>
        <w:rPr>
          <w:spacing w:val="-41"/>
          <w:w w:val="110"/>
        </w:rPr>
        <w:t> </w:t>
      </w:r>
      <w:r>
        <w:rPr>
          <w:w w:val="110"/>
        </w:rPr>
        <w:t>Insurance</w:t>
      </w:r>
      <w:r>
        <w:rPr>
          <w:spacing w:val="-34"/>
          <w:w w:val="110"/>
        </w:rPr>
        <w:t> </w:t>
      </w:r>
      <w:r>
        <w:rPr>
          <w:w w:val="110"/>
        </w:rPr>
        <w:t>Company</w:t>
      </w:r>
    </w:p>
    <w:p>
      <w:pPr>
        <w:spacing w:line="266" w:lineRule="exact" w:before="227"/>
        <w:ind w:left="2523" w:right="2194" w:firstLine="0"/>
        <w:jc w:val="center"/>
        <w:rPr>
          <w:sz w:val="25"/>
        </w:rPr>
      </w:pPr>
      <w:r>
        <w:rPr>
          <w:sz w:val="25"/>
        </w:rPr>
        <w:t>AMERICAN ORTIIOTICS </w:t>
      </w:r>
      <w:r>
        <w:rPr>
          <w:sz w:val="24"/>
        </w:rPr>
        <w:t>&amp; </w:t>
      </w:r>
      <w:r>
        <w:rPr>
          <w:sz w:val="25"/>
        </w:rPr>
        <w:t>PROSTIIETICS ASSOCIATION (AOPA)</w:t>
      </w:r>
    </w:p>
    <w:p>
      <w:pPr>
        <w:pStyle w:val="Heading2"/>
        <w:spacing w:before="6"/>
        <w:ind w:right="1548"/>
      </w:pPr>
      <w:r>
        <w:rPr>
          <w:w w:val="105"/>
        </w:rPr>
        <w:t>RATEPAGE</w:t>
      </w:r>
    </w:p>
    <w:p>
      <w:pPr>
        <w:pStyle w:val="BodyText"/>
        <w:spacing w:before="9"/>
        <w:rPr>
          <w:rFonts w:ascii="Arial"/>
        </w:rPr>
      </w:pPr>
    </w:p>
    <w:p>
      <w:pPr>
        <w:spacing w:before="0"/>
        <w:ind w:left="1895" w:right="1533" w:firstLine="0"/>
        <w:jc w:val="center"/>
        <w:rPr>
          <w:sz w:val="21"/>
        </w:rPr>
      </w:pPr>
      <w:r>
        <w:rPr>
          <w:w w:val="105"/>
          <w:sz w:val="21"/>
        </w:rPr>
        <w:t>Utah</w:t>
      </w:r>
    </w:p>
    <w:p>
      <w:pPr>
        <w:pStyle w:val="Heading4"/>
        <w:spacing w:line="206" w:lineRule="exact"/>
        <w:ind w:left="1082"/>
      </w:pPr>
      <w:r>
        <w:rPr>
          <w:w w:val="105"/>
          <w:u w:val="single"/>
        </w:rPr>
        <w:t>Gener.ti Liability</w:t>
      </w:r>
    </w:p>
    <w:p>
      <w:pPr>
        <w:pStyle w:val="ListParagraph"/>
        <w:numPr>
          <w:ilvl w:val="0"/>
          <w:numId w:val="1"/>
        </w:numPr>
        <w:tabs>
          <w:tab w:pos="1276" w:val="left" w:leader="none"/>
          <w:tab w:pos="2535" w:val="left" w:leader="none"/>
        </w:tabs>
        <w:spacing w:line="215" w:lineRule="exact" w:before="0" w:after="0"/>
        <w:ind w:left="1275" w:right="0" w:hanging="201"/>
        <w:jc w:val="left"/>
        <w:rPr>
          <w:i/>
          <w:sz w:val="20"/>
        </w:rPr>
      </w:pPr>
      <w:r>
        <w:rPr>
          <w:sz w:val="18"/>
        </w:rPr>
        <w:t>Base </w:t>
      </w:r>
      <w:r>
        <w:rPr>
          <w:spacing w:val="6"/>
          <w:sz w:val="18"/>
        </w:rPr>
        <w:t> </w:t>
      </w:r>
      <w:r>
        <w:rPr>
          <w:sz w:val="18"/>
        </w:rPr>
        <w:t>Rates</w:t>
        <w:tab/>
      </w:r>
      <w:r>
        <w:rPr>
          <w:i/>
          <w:w w:val="95"/>
          <w:sz w:val="20"/>
        </w:rPr>
        <w:t>(Per</w:t>
      </w:r>
      <w:r>
        <w:rPr>
          <w:i/>
          <w:w w:val="95"/>
          <w:sz w:val="18"/>
        </w:rPr>
        <w:t>$1,000</w:t>
      </w:r>
      <w:r>
        <w:rPr>
          <w:i/>
          <w:spacing w:val="-19"/>
          <w:w w:val="95"/>
          <w:sz w:val="18"/>
        </w:rPr>
        <w:t> </w:t>
      </w:r>
      <w:r>
        <w:rPr>
          <w:i/>
          <w:w w:val="95"/>
          <w:sz w:val="20"/>
        </w:rPr>
        <w:t>Net</w:t>
      </w:r>
      <w:r>
        <w:rPr>
          <w:i/>
          <w:spacing w:val="-23"/>
          <w:w w:val="95"/>
          <w:sz w:val="20"/>
        </w:rPr>
        <w:t> </w:t>
      </w:r>
      <w:r>
        <w:rPr>
          <w:i/>
          <w:w w:val="95"/>
          <w:sz w:val="20"/>
        </w:rPr>
        <w:t>Sales)</w:t>
      </w:r>
    </w:p>
    <w:p>
      <w:pPr>
        <w:spacing w:line="213" w:lineRule="exact" w:before="0"/>
        <w:ind w:left="1791" w:right="0" w:firstLine="0"/>
        <w:jc w:val="left"/>
        <w:rPr>
          <w:i/>
          <w:sz w:val="19"/>
        </w:rPr>
      </w:pPr>
      <w:r>
        <w:rPr>
          <w:i/>
          <w:w w:val="95"/>
          <w:sz w:val="19"/>
        </w:rPr>
        <w:t>$1,000,000/2,000,000Umit of Un.bility</w:t>
      </w:r>
    </w:p>
    <w:p>
      <w:pPr>
        <w:pStyle w:val="BodyText"/>
        <w:rPr>
          <w:i/>
          <w:sz w:val="19"/>
        </w:rPr>
      </w:pPr>
    </w:p>
    <w:p>
      <w:pPr>
        <w:tabs>
          <w:tab w:pos="7627" w:val="left" w:leader="none"/>
        </w:tabs>
        <w:spacing w:before="0"/>
        <w:ind w:left="2541" w:right="0" w:firstLine="0"/>
        <w:jc w:val="left"/>
        <w:rPr>
          <w:sz w:val="18"/>
        </w:rPr>
      </w:pPr>
      <w:r>
        <w:rPr>
          <w:w w:val="105"/>
          <w:sz w:val="19"/>
          <w:u w:val="single"/>
        </w:rPr>
        <w:t>Classification</w:t>
      </w:r>
      <w:r>
        <w:rPr>
          <w:w w:val="105"/>
          <w:sz w:val="19"/>
        </w:rPr>
        <w:tab/>
      </w:r>
      <w:r>
        <w:rPr>
          <w:w w:val="105"/>
          <w:position w:val="1"/>
          <w:sz w:val="18"/>
          <w:u w:val="thick"/>
        </w:rPr>
        <w:t>R.tte</w:t>
      </w:r>
    </w:p>
    <w:p>
      <w:pPr>
        <w:pStyle w:val="BodyText"/>
        <w:spacing w:before="2"/>
        <w:rPr>
          <w:sz w:val="10"/>
        </w:rPr>
      </w:pPr>
    </w:p>
    <w:p>
      <w:pPr>
        <w:spacing w:after="0"/>
        <w:rPr>
          <w:sz w:val="10"/>
        </w:rPr>
        <w:sectPr>
          <w:type w:val="continuous"/>
          <w:pgSz w:w="12240" w:h="15840"/>
          <w:pgMar w:top="0" w:bottom="280" w:left="580" w:right="440"/>
        </w:sectPr>
      </w:pPr>
    </w:p>
    <w:p>
      <w:pPr>
        <w:pStyle w:val="BodyText"/>
        <w:spacing w:line="475" w:lineRule="auto" w:before="92"/>
        <w:ind w:left="1417"/>
        <w:jc w:val="center"/>
      </w:pPr>
      <w:r>
        <w:rPr>
          <w:w w:val="110"/>
        </w:rPr>
        <w:t>Manufacturing/PatientCare</w:t>
      </w:r>
      <w:r>
        <w:rPr>
          <w:spacing w:val="-4"/>
          <w:w w:val="110"/>
        </w:rPr>
        <w:t> </w:t>
      </w:r>
      <w:r>
        <w:rPr>
          <w:w w:val="110"/>
        </w:rPr>
        <w:t>Facilities</w:t>
      </w:r>
      <w:r>
        <w:rPr>
          <w:w w:val="104"/>
        </w:rPr>
        <w:t> </w:t>
      </w:r>
      <w:r>
        <w:rPr>
          <w:w w:val="110"/>
        </w:rPr>
        <w:t>Supplier/</w:t>
      </w:r>
      <w:r>
        <w:rPr>
          <w:spacing w:val="17"/>
          <w:w w:val="110"/>
        </w:rPr>
        <w:t> </w:t>
      </w:r>
      <w:r>
        <w:rPr>
          <w:w w:val="110"/>
        </w:rPr>
        <w:t>Manufacturer</w:t>
      </w:r>
    </w:p>
    <w:p>
      <w:pPr>
        <w:pStyle w:val="BodyText"/>
        <w:spacing w:line="508" w:lineRule="auto" w:before="7"/>
        <w:ind w:left="1444"/>
        <w:jc w:val="center"/>
      </w:pPr>
      <w:r>
        <w:rPr>
          <w:w w:val="110"/>
        </w:rPr>
        <w:t>Suppliei-/Disbibutor/Wholesaler Countersales</w:t>
      </w:r>
    </w:p>
    <w:p>
      <w:pPr>
        <w:spacing w:before="111"/>
        <w:ind w:left="1421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9.436</w:t>
      </w:r>
    </w:p>
    <w:p>
      <w:pPr>
        <w:pStyle w:val="BodyText"/>
        <w:spacing w:before="9"/>
      </w:pPr>
    </w:p>
    <w:p>
      <w:pPr>
        <w:spacing w:before="0"/>
        <w:ind w:left="1421" w:right="0" w:firstLine="0"/>
        <w:jc w:val="left"/>
        <w:rPr>
          <w:sz w:val="16"/>
        </w:rPr>
      </w:pPr>
      <w:r>
        <w:rPr>
          <w:sz w:val="16"/>
        </w:rPr>
        <w:t>7.189</w:t>
      </w:r>
    </w:p>
    <w:p>
      <w:pPr>
        <w:pStyle w:val="BodyText"/>
        <w:spacing w:before="3"/>
        <w:rPr>
          <w:sz w:val="15"/>
        </w:rPr>
      </w:pPr>
    </w:p>
    <w:p>
      <w:pPr>
        <w:tabs>
          <w:tab w:pos="2430" w:val="left" w:leader="none"/>
        </w:tabs>
        <w:spacing w:before="0"/>
        <w:ind w:left="1417" w:right="0" w:firstLine="0"/>
        <w:jc w:val="left"/>
        <w:rPr>
          <w:sz w:val="16"/>
        </w:rPr>
      </w:pPr>
      <w:r>
        <w:rPr>
          <w:i/>
          <w:sz w:val="16"/>
        </w:rPr>
        <w:t>1.799</w:t>
        <w:tab/>
      </w:r>
      <w:r>
        <w:rPr>
          <w:position w:val="5"/>
          <w:sz w:val="16"/>
        </w:rPr>
        <w:t>;,</w:t>
      </w:r>
    </w:p>
    <w:p>
      <w:pPr>
        <w:pStyle w:val="BodyText"/>
        <w:spacing w:before="1"/>
        <w:rPr>
          <w:sz w:val="22"/>
        </w:rPr>
      </w:pPr>
    </w:p>
    <w:p>
      <w:pPr>
        <w:spacing w:before="0"/>
        <w:ind w:left="1422" w:right="0" w:firstLine="0"/>
        <w:jc w:val="left"/>
        <w:rPr>
          <w:sz w:val="16"/>
        </w:rPr>
      </w:pPr>
      <w:r>
        <w:rPr>
          <w:w w:val="110"/>
          <w:sz w:val="16"/>
        </w:rPr>
        <w:t>l,125</w:t>
      </w:r>
    </w:p>
    <w:p>
      <w:pPr>
        <w:spacing w:after="0"/>
        <w:jc w:val="left"/>
        <w:rPr>
          <w:sz w:val="16"/>
        </w:rPr>
        <w:sectPr>
          <w:type w:val="continuous"/>
          <w:pgSz w:w="12240" w:h="15840"/>
          <w:pgMar w:top="0" w:bottom="280" w:left="580" w:right="440"/>
          <w:cols w:num="2" w:equalWidth="0">
            <w:col w:w="4347" w:space="1865"/>
            <w:col w:w="5008"/>
          </w:cols>
        </w:sectPr>
      </w:pPr>
    </w:p>
    <w:p>
      <w:pPr>
        <w:pStyle w:val="ListParagraph"/>
        <w:numPr>
          <w:ilvl w:val="0"/>
          <w:numId w:val="1"/>
        </w:numPr>
        <w:tabs>
          <w:tab w:pos="1353" w:val="left" w:leader="none"/>
          <w:tab w:pos="9272" w:val="left" w:leader="none"/>
        </w:tabs>
        <w:spacing w:line="189" w:lineRule="exact" w:before="0" w:after="0"/>
        <w:ind w:left="1352" w:right="0" w:hanging="269"/>
        <w:jc w:val="left"/>
        <w:rPr>
          <w:sz w:val="15"/>
        </w:rPr>
      </w:pPr>
      <w:r>
        <w:rPr>
          <w:w w:val="105"/>
          <w:sz w:val="19"/>
        </w:rPr>
        <w:t>Additional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Coverages</w:t>
        <w:tab/>
      </w:r>
      <w:r>
        <w:rPr>
          <w:w w:val="105"/>
          <w:position w:val="3"/>
          <w:sz w:val="15"/>
        </w:rPr>
        <w:t>·</w:t>
      </w:r>
      <w:r>
        <w:rPr>
          <w:spacing w:val="32"/>
          <w:w w:val="105"/>
          <w:position w:val="3"/>
          <w:sz w:val="15"/>
        </w:rPr>
        <w:t> </w:t>
      </w:r>
      <w:r>
        <w:rPr>
          <w:w w:val="105"/>
          <w:position w:val="3"/>
          <w:sz w:val="15"/>
        </w:rPr>
        <w:t>,_1•u</w:t>
      </w:r>
    </w:p>
    <w:p>
      <w:pPr>
        <w:pStyle w:val="BodyText"/>
        <w:spacing w:before="8"/>
        <w:rPr>
          <w:sz w:val="10"/>
        </w:rPr>
      </w:pPr>
    </w:p>
    <w:p>
      <w:pPr>
        <w:spacing w:after="0"/>
        <w:rPr>
          <w:sz w:val="10"/>
        </w:rPr>
        <w:sectPr>
          <w:type w:val="continuous"/>
          <w:pgSz w:w="12240" w:h="15840"/>
          <w:pgMar w:top="0" w:bottom="280" w:left="580" w:right="440"/>
        </w:sectPr>
      </w:pPr>
    </w:p>
    <w:p>
      <w:pPr>
        <w:pStyle w:val="Heading4"/>
        <w:spacing w:before="106"/>
        <w:ind w:left="1815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4.5369pt;margin-top:4.986474pt;width:14.45pt;height:23.3pt;mso-position-horizontal-relative:page;mso-position-vertical-relative:paragraph;z-index:0" type="#_x0000_t202" filled="false" stroked="false">
            <v:textbox inset="0,0,0,0">
              <w:txbxContent>
                <w:p>
                  <w:pPr>
                    <w:spacing w:line="465" w:lineRule="exact" w:before="0"/>
                    <w:ind w:left="0" w:right="0" w:firstLine="0"/>
                    <w:jc w:val="left"/>
                    <w:rPr>
                      <w:rFonts w:ascii="Arial" w:hAnsi="Arial"/>
                      <w:sz w:val="27"/>
                    </w:rPr>
                  </w:pPr>
                  <w:r>
                    <w:rPr>
                      <w:w w:val="61"/>
                      <w:sz w:val="42"/>
                    </w:rPr>
                    <w:t>..</w:t>
                  </w:r>
                  <w:r>
                    <w:rPr>
                      <w:spacing w:val="-38"/>
                      <w:w w:val="61"/>
                      <w:sz w:val="42"/>
                    </w:rPr>
                    <w:t>.</w:t>
                  </w:r>
                  <w:r>
                    <w:rPr>
                      <w:rFonts w:ascii="Arial" w:hAnsi="Arial"/>
                      <w:w w:val="83"/>
                      <w:sz w:val="27"/>
                    </w:rPr>
                    <w:t>·.</w:t>
                  </w:r>
                </w:p>
              </w:txbxContent>
            </v:textbox>
            <w10:wrap type="none"/>
          </v:shape>
        </w:pict>
      </w:r>
      <w:r>
        <w:rPr>
          <w:w w:val="105"/>
          <w:u w:val="single"/>
        </w:rPr>
        <w:t>Description</w:t>
      </w:r>
    </w:p>
    <w:p>
      <w:pPr>
        <w:spacing w:before="19"/>
        <w:ind w:left="1815" w:right="0" w:firstLine="0"/>
        <w:jc w:val="left"/>
        <w:rPr>
          <w:sz w:val="17"/>
        </w:rPr>
      </w:pPr>
      <w:r>
        <w:rPr>
          <w:w w:val="105"/>
          <w:sz w:val="17"/>
        </w:rPr>
        <w:t>Liability </w:t>
      </w:r>
      <w:r>
        <w:rPr>
          <w:rFonts w:ascii="Arial"/>
          <w:w w:val="105"/>
          <w:sz w:val="16"/>
        </w:rPr>
        <w:t>Only </w:t>
      </w:r>
      <w:r>
        <w:rPr>
          <w:w w:val="105"/>
          <w:sz w:val="17"/>
        </w:rPr>
        <w:t>Location</w:t>
      </w:r>
    </w:p>
    <w:p>
      <w:pPr>
        <w:pStyle w:val="BodyText"/>
        <w:spacing w:before="33"/>
        <w:ind w:left="1815"/>
      </w:pPr>
      <w:r>
        <w:rPr>
          <w:w w:val="90"/>
        </w:rPr>
        <w:t>D.iscontinul?d Producl.s:</w:t>
      </w:r>
    </w:p>
    <w:p>
      <w:pPr>
        <w:spacing w:line="168" w:lineRule="exact" w:before="11"/>
        <w:ind w:left="2532" w:right="0" w:firstLine="0"/>
        <w:jc w:val="left"/>
        <w:rPr>
          <w:rFonts w:ascii="Arial"/>
          <w:sz w:val="16"/>
        </w:rPr>
      </w:pPr>
      <w:r>
        <w:rPr>
          <w:rFonts w:ascii="Arial"/>
          <w:sz w:val="16"/>
        </w:rPr>
        <w:t>3 </w:t>
      </w:r>
      <w:r>
        <w:rPr>
          <w:rFonts w:ascii="Arial"/>
          <w:sz w:val="18"/>
        </w:rPr>
        <w:t>Y.ear </w:t>
      </w:r>
      <w:r>
        <w:rPr>
          <w:rFonts w:ascii="Arial"/>
          <w:sz w:val="16"/>
        </w:rPr>
        <w:t>prepaidusingISO fonn</w:t>
      </w:r>
    </w:p>
    <w:p>
      <w:pPr>
        <w:spacing w:line="226" w:lineRule="exact" w:before="0"/>
        <w:ind w:left="2534" w:right="0" w:firstLine="0"/>
        <w:jc w:val="left"/>
        <w:rPr>
          <w:rFonts w:ascii="Arial"/>
          <w:sz w:val="17"/>
        </w:rPr>
      </w:pPr>
      <w:r>
        <w:rPr>
          <w:rFonts w:ascii="Arial"/>
          <w:sz w:val="17"/>
        </w:rPr>
        <w:t>2</w:t>
      </w:r>
      <w:r>
        <w:rPr>
          <w:rFonts w:ascii="Arial"/>
          <w:position w:val="8"/>
          <w:sz w:val="17"/>
        </w:rPr>
        <w:t>00</w:t>
      </w:r>
      <w:r>
        <w:rPr>
          <w:sz w:val="17"/>
        </w:rPr>
        <w:t>year of </w:t>
      </w:r>
      <w:r>
        <w:rPr>
          <w:rFonts w:ascii="Arial"/>
          <w:sz w:val="17"/>
        </w:rPr>
        <w:t>Atlantic coverage</w:t>
      </w:r>
    </w:p>
    <w:p>
      <w:pPr>
        <w:spacing w:line="218" w:lineRule="exact" w:before="0"/>
        <w:ind w:left="1798" w:right="0" w:firstLine="743"/>
        <w:jc w:val="left"/>
        <w:rPr>
          <w:rFonts w:ascii="Arial"/>
          <w:sz w:val="16"/>
        </w:rPr>
      </w:pPr>
      <w:r>
        <w:rPr>
          <w:rFonts w:ascii="Arial"/>
          <w:sz w:val="16"/>
        </w:rPr>
        <w:t>3rd </w:t>
      </w:r>
      <w:r>
        <w:rPr>
          <w:sz w:val="20"/>
        </w:rPr>
        <w:t>year of </w:t>
      </w:r>
      <w:r>
        <w:rPr>
          <w:rFonts w:ascii="Arial"/>
          <w:sz w:val="16"/>
        </w:rPr>
        <w:t>Allahtic'coverage</w:t>
      </w:r>
    </w:p>
    <w:p>
      <w:pPr>
        <w:pStyle w:val="BodyText"/>
        <w:spacing w:before="8"/>
        <w:ind w:left="1798"/>
      </w:pPr>
      <w:r>
        <w:rPr/>
        <w:t>Special g(![\eml liability coverage fonn</w:t>
      </w:r>
    </w:p>
    <w:p>
      <w:pPr>
        <w:pStyle w:val="BodyText"/>
        <w:spacing w:before="1"/>
        <w:rPr>
          <w:sz w:val="20"/>
        </w:rPr>
      </w:pPr>
    </w:p>
    <w:p>
      <w:pPr>
        <w:pStyle w:val="BodyText"/>
        <w:ind w:left="1087"/>
      </w:pPr>
      <w:r>
        <w:rPr>
          <w:w w:val="105"/>
        </w:rPr>
        <w:t>m.  Increased Limits Fac::tors</w:t>
      </w:r>
    </w:p>
    <w:p>
      <w:pPr>
        <w:spacing w:before="31"/>
        <w:ind w:left="1817" w:right="0" w:firstLine="0"/>
        <w:jc w:val="left"/>
        <w:rPr>
          <w:sz w:val="17"/>
        </w:rPr>
      </w:pPr>
      <w:r>
        <w:rPr>
          <w:sz w:val="18"/>
        </w:rPr>
        <w:t>Apply</w:t>
      </w:r>
      <w:r>
        <w:rPr>
          <w:spacing w:val="-24"/>
          <w:sz w:val="18"/>
        </w:rPr>
        <w:t> </w:t>
      </w:r>
      <w:r>
        <w:rPr>
          <w:sz w:val="17"/>
        </w:rPr>
        <w:t>theappl!Cilbleincrrosed</w:t>
      </w:r>
      <w:r>
        <w:rPr>
          <w:spacing w:val="-28"/>
          <w:sz w:val="17"/>
        </w:rPr>
        <w:t> </w:t>
      </w:r>
      <w:r>
        <w:rPr>
          <w:sz w:val="17"/>
        </w:rPr>
        <w:t>limits!actor</w:t>
      </w:r>
      <w:r>
        <w:rPr>
          <w:spacing w:val="-31"/>
          <w:sz w:val="17"/>
        </w:rPr>
        <w:t> </w:t>
      </w:r>
      <w:r>
        <w:rPr>
          <w:sz w:val="17"/>
        </w:rPr>
        <w:t>to</w:t>
      </w:r>
      <w:r>
        <w:rPr>
          <w:spacing w:val="-31"/>
          <w:sz w:val="17"/>
        </w:rPr>
        <w:t> </w:t>
      </w:r>
      <w:r>
        <w:rPr>
          <w:sz w:val="17"/>
        </w:rPr>
        <w:t>the</w:t>
      </w:r>
      <w:r>
        <w:rPr>
          <w:spacing w:val="-29"/>
          <w:sz w:val="17"/>
        </w:rPr>
        <w:t> </w:t>
      </w:r>
      <w:r>
        <w:rPr>
          <w:sz w:val="17"/>
        </w:rPr>
        <w:t>base</w:t>
      </w:r>
      <w:r>
        <w:rPr>
          <w:spacing w:val="-25"/>
          <w:sz w:val="17"/>
        </w:rPr>
        <w:t> </w:t>
      </w:r>
      <w:r>
        <w:rPr>
          <w:sz w:val="17"/>
        </w:rPr>
        <w:t>rate.</w:t>
      </w:r>
    </w:p>
    <w:p>
      <w:pPr>
        <w:spacing w:before="3"/>
        <w:ind w:left="1965" w:right="1901" w:firstLine="0"/>
        <w:jc w:val="center"/>
        <w:rPr>
          <w:i/>
          <w:sz w:val="20"/>
        </w:rPr>
      </w:pPr>
      <w:r>
        <w:rPr>
          <w:i/>
          <w:w w:val="90"/>
          <w:sz w:val="20"/>
          <w:u w:val="thick"/>
        </w:rPr>
        <w:t>Umitsof Liability</w:t>
      </w:r>
    </w:p>
    <w:p>
      <w:pPr>
        <w:pStyle w:val="BodyText"/>
        <w:spacing w:before="17"/>
        <w:ind w:left="1999" w:right="1901"/>
        <w:jc w:val="center"/>
      </w:pPr>
      <w:r>
        <w:rPr>
          <w:w w:val="105"/>
        </w:rPr>
        <w:t>$1,000,000/$2,000,000</w:t>
      </w:r>
    </w:p>
    <w:p>
      <w:pPr>
        <w:pStyle w:val="BodyText"/>
        <w:spacing w:before="2"/>
        <w:ind w:left="1999" w:right="1901"/>
        <w:jc w:val="center"/>
      </w:pPr>
      <w:r>
        <w:rPr>
          <w:w w:val="105"/>
        </w:rPr>
        <w:t>$1,000,000/$3,000,000</w:t>
      </w:r>
    </w:p>
    <w:p>
      <w:pPr>
        <w:tabs>
          <w:tab w:pos="4542" w:val="left" w:leader="none"/>
        </w:tabs>
        <w:spacing w:before="114"/>
        <w:ind w:left="166" w:right="0" w:firstLine="0"/>
        <w:jc w:val="left"/>
        <w:rPr>
          <w:sz w:val="19"/>
        </w:rPr>
      </w:pPr>
      <w:r>
        <w:rPr/>
        <w:br w:type="column"/>
      </w:r>
      <w:r>
        <w:rPr>
          <w:rFonts w:ascii="Arial"/>
          <w:w w:val="105"/>
          <w:position w:val="2"/>
          <w:sz w:val="17"/>
        </w:rPr>
        <w:t>Rate</w:t>
        <w:tab/>
      </w:r>
      <w:r>
        <w:rPr>
          <w:w w:val="105"/>
          <w:sz w:val="19"/>
        </w:rPr>
        <w:t>'.</w:t>
      </w:r>
    </w:p>
    <w:p>
      <w:pPr>
        <w:pStyle w:val="BodyText"/>
        <w:tabs>
          <w:tab w:pos="3899" w:val="left" w:leader="none"/>
        </w:tabs>
        <w:ind w:left="170"/>
      </w:pPr>
      <w:r>
        <w:rPr/>
        <w:t>$25</w:t>
      </w:r>
      <w:r>
        <w:rPr>
          <w:spacing w:val="9"/>
        </w:rPr>
        <w:t> </w:t>
      </w:r>
      <w:r>
        <w:rPr/>
        <w:t>perlocation</w:t>
        <w:tab/>
      </w:r>
      <w:r>
        <w:rPr>
          <w:position w:val="-7"/>
        </w:rPr>
        <w:drawing>
          <wp:inline distT="0" distB="0" distL="0" distR="0">
            <wp:extent cx="633983" cy="121920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3983" cy="12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7"/>
        </w:rPr>
      </w:r>
    </w:p>
    <w:p>
      <w:pPr>
        <w:spacing w:line="204" w:lineRule="exact" w:before="198"/>
        <w:ind w:left="175" w:right="0" w:firstLine="0"/>
        <w:jc w:val="left"/>
        <w:rPr>
          <w:sz w:val="18"/>
        </w:rPr>
      </w:pPr>
      <w:r>
        <w:rPr/>
        <w:pict>
          <v:shape style="position:absolute;margin-left:338.482513pt;margin-top:19.02668pt;width:1.6pt;height:4.45pt;mso-position-horizontal-relative:page;mso-position-vertical-relative:paragraph;z-index:-6832" type="#_x0000_t202" filled="false" stroked="false">
            <v:textbox inset="0,0,0,0">
              <w:txbxContent>
                <w:p>
                  <w:pPr>
                    <w:spacing w:line="89" w:lineRule="exact" w:before="0"/>
                    <w:ind w:left="0" w:right="0" w:firstLine="0"/>
                    <w:jc w:val="left"/>
                    <w:rPr>
                      <w:sz w:val="8"/>
                    </w:rPr>
                  </w:pPr>
                  <w:r>
                    <w:rPr>
                      <w:w w:val="78"/>
                      <w:sz w:val="8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>
          <w:rFonts w:ascii="Arial"/>
          <w:w w:val="95"/>
          <w:sz w:val="17"/>
        </w:rPr>
        <w:t>200% </w:t>
      </w:r>
      <w:r>
        <w:rPr>
          <w:w w:val="95"/>
          <w:sz w:val="18"/>
        </w:rPr>
        <w:t>of premium</w:t>
      </w:r>
    </w:p>
    <w:p>
      <w:pPr>
        <w:pStyle w:val="ListParagraph"/>
        <w:numPr>
          <w:ilvl w:val="0"/>
          <w:numId w:val="2"/>
        </w:numPr>
        <w:tabs>
          <w:tab w:pos="173" w:val="left" w:leader="none"/>
        </w:tabs>
        <w:spacing w:line="204" w:lineRule="exact" w:before="0" w:after="0"/>
        <w:ind w:left="172" w:right="0" w:hanging="126"/>
        <w:jc w:val="left"/>
        <w:rPr>
          <w:sz w:val="18"/>
        </w:rPr>
      </w:pPr>
      <w:r>
        <w:rPr>
          <w:rFonts w:ascii="Arial"/>
          <w:spacing w:val="-8"/>
          <w:sz w:val="17"/>
        </w:rPr>
        <w:t>90% </w:t>
      </w:r>
      <w:r>
        <w:rPr>
          <w:sz w:val="18"/>
        </w:rPr>
        <w:t>o f premiitm</w:t>
      </w:r>
      <w:r>
        <w:rPr>
          <w:spacing w:val="11"/>
          <w:sz w:val="18"/>
        </w:rPr>
        <w:t> </w:t>
      </w:r>
      <w:r>
        <w:rPr>
          <w:w w:val="95"/>
          <w:sz w:val="18"/>
        </w:rPr>
        <w:t>:</w:t>
      </w:r>
    </w:p>
    <w:p>
      <w:pPr>
        <w:spacing w:line="194" w:lineRule="exact" w:before="21"/>
        <w:ind w:left="182" w:right="0" w:firstLine="0"/>
        <w:jc w:val="left"/>
        <w:rPr>
          <w:rFonts w:ascii="Arial"/>
          <w:sz w:val="17"/>
        </w:rPr>
      </w:pPr>
      <w:r>
        <w:rPr>
          <w:rFonts w:ascii="Arial"/>
          <w:sz w:val="17"/>
        </w:rPr>
        <w:t>60% ofprcmium</w:t>
      </w:r>
    </w:p>
    <w:p>
      <w:pPr>
        <w:pStyle w:val="BodyText"/>
        <w:spacing w:line="205" w:lineRule="exact"/>
        <w:ind w:left="144"/>
      </w:pPr>
      <w:r>
        <w:rPr/>
        <w:t>-3% of premiumsubject lo$750 minimum premium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2"/>
        </w:rPr>
      </w:pPr>
    </w:p>
    <w:p>
      <w:pPr>
        <w:spacing w:before="0"/>
        <w:ind w:left="712" w:right="0" w:firstLine="0"/>
        <w:jc w:val="left"/>
        <w:rPr>
          <w:rFonts w:ascii="Arial"/>
          <w:i/>
          <w:sz w:val="17"/>
        </w:rPr>
      </w:pPr>
      <w:r>
        <w:rPr>
          <w:rFonts w:ascii="Arial"/>
          <w:i/>
          <w:sz w:val="17"/>
          <w:u w:val="single"/>
        </w:rPr>
        <w:t>Faclor</w:t>
      </w:r>
    </w:p>
    <w:p>
      <w:pPr>
        <w:pStyle w:val="Heading4"/>
        <w:spacing w:line="214" w:lineRule="exact" w:before="15"/>
      </w:pPr>
      <w:r>
        <w:rPr>
          <w:w w:val="105"/>
        </w:rPr>
        <w:t>1.00</w:t>
      </w:r>
    </w:p>
    <w:p>
      <w:pPr>
        <w:spacing w:line="214" w:lineRule="exact" w:before="0"/>
        <w:ind w:left="764" w:right="0" w:firstLine="0"/>
        <w:jc w:val="left"/>
        <w:rPr>
          <w:sz w:val="19"/>
        </w:rPr>
      </w:pPr>
      <w:r>
        <w:rPr>
          <w:w w:val="105"/>
          <w:sz w:val="19"/>
        </w:rPr>
        <w:t>1.15</w:t>
      </w:r>
    </w:p>
    <w:p>
      <w:pPr>
        <w:pStyle w:val="BodyText"/>
        <w:rPr>
          <w:sz w:val="34"/>
        </w:rPr>
      </w:pPr>
      <w:r>
        <w:rPr/>
        <w:br w:type="column"/>
      </w:r>
      <w:r>
        <w:rPr>
          <w:sz w:val="34"/>
        </w:rPr>
      </w:r>
    </w:p>
    <w:p>
      <w:pPr>
        <w:spacing w:before="288"/>
        <w:ind w:left="110" w:right="0" w:firstLine="0"/>
        <w:jc w:val="left"/>
        <w:rPr>
          <w:rFonts w:ascii="Arial"/>
          <w:sz w:val="30"/>
        </w:rPr>
      </w:pPr>
      <w:r>
        <w:rPr>
          <w:rFonts w:ascii="Arial"/>
          <w:w w:val="95"/>
          <w:sz w:val="30"/>
        </w:rPr>
        <w:t>...</w:t>
      </w:r>
    </w:p>
    <w:p>
      <w:pPr>
        <w:spacing w:after="0"/>
        <w:jc w:val="left"/>
        <w:rPr>
          <w:rFonts w:ascii="Arial"/>
          <w:sz w:val="30"/>
        </w:rPr>
        <w:sectPr>
          <w:type w:val="continuous"/>
          <w:pgSz w:w="12240" w:h="15840"/>
          <w:pgMar w:top="0" w:bottom="280" w:left="580" w:right="440"/>
          <w:cols w:num="3" w:equalWidth="0">
            <w:col w:w="5695" w:space="40"/>
            <w:col w:w="4899" w:space="149"/>
            <w:col w:w="437"/>
          </w:cols>
        </w:sectPr>
      </w:pPr>
    </w:p>
    <w:p>
      <w:pPr>
        <w:pStyle w:val="BodyText"/>
        <w:spacing w:before="1"/>
        <w:rPr>
          <w:rFonts w:ascii="Arial"/>
          <w:sz w:val="19"/>
        </w:rPr>
      </w:pPr>
    </w:p>
    <w:p>
      <w:pPr>
        <w:pStyle w:val="Heading4"/>
        <w:numPr>
          <w:ilvl w:val="0"/>
          <w:numId w:val="3"/>
        </w:numPr>
        <w:tabs>
          <w:tab w:pos="1389" w:val="left" w:leader="none"/>
        </w:tabs>
        <w:spacing w:line="240" w:lineRule="auto" w:before="0" w:after="0"/>
        <w:ind w:left="1388" w:right="355" w:hanging="295"/>
        <w:jc w:val="right"/>
      </w:pPr>
      <w:r>
        <w:rPr>
          <w:w w:val="105"/>
        </w:rPr>
        <w:t>Deductible</w:t>
      </w:r>
      <w:r>
        <w:rPr>
          <w:spacing w:val="14"/>
          <w:w w:val="105"/>
        </w:rPr>
        <w:t> </w:t>
      </w:r>
      <w:r>
        <w:rPr>
          <w:w w:val="105"/>
        </w:rPr>
        <w:t>Credits</w:t>
      </w:r>
    </w:p>
    <w:p>
      <w:pPr>
        <w:pStyle w:val="BodyText"/>
        <w:spacing w:before="2"/>
      </w:pPr>
    </w:p>
    <w:p>
      <w:pPr>
        <w:spacing w:before="1"/>
        <w:ind w:left="0" w:right="0" w:firstLine="0"/>
        <w:jc w:val="right"/>
        <w:rPr>
          <w:i/>
          <w:sz w:val="20"/>
        </w:rPr>
      </w:pPr>
      <w:r>
        <w:rPr>
          <w:i/>
          <w:w w:val="80"/>
          <w:sz w:val="20"/>
          <w:u w:val="thick"/>
        </w:rPr>
        <w:t>Deductible</w:t>
      </w:r>
    </w:p>
    <w:p>
      <w:pPr>
        <w:spacing w:before="26"/>
        <w:ind w:left="0" w:right="328" w:firstLine="0"/>
        <w:jc w:val="right"/>
        <w:rPr>
          <w:rFonts w:ascii="Arial"/>
          <w:sz w:val="17"/>
        </w:rPr>
      </w:pPr>
      <w:r>
        <w:rPr>
          <w:rFonts w:ascii="Arial"/>
          <w:w w:val="80"/>
          <w:sz w:val="17"/>
        </w:rPr>
        <w:t>$0</w:t>
      </w:r>
    </w:p>
    <w:p>
      <w:pPr>
        <w:pStyle w:val="BodyText"/>
        <w:spacing w:before="24"/>
        <w:ind w:right="135"/>
        <w:jc w:val="right"/>
      </w:pPr>
      <w:r>
        <w:rPr/>
        <w:t>$1,000</w:t>
      </w:r>
    </w:p>
    <w:p>
      <w:pPr>
        <w:spacing w:before="20"/>
        <w:ind w:left="0" w:right="132" w:firstLine="0"/>
        <w:jc w:val="right"/>
        <w:rPr>
          <w:rFonts w:ascii="Arial"/>
          <w:sz w:val="17"/>
        </w:rPr>
      </w:pPr>
      <w:r>
        <w:rPr>
          <w:rFonts w:ascii="Arial"/>
          <w:w w:val="95"/>
          <w:sz w:val="17"/>
        </w:rPr>
        <w:t>$2,500</w:t>
      </w:r>
    </w:p>
    <w:p>
      <w:pPr>
        <w:pStyle w:val="Heading4"/>
        <w:spacing w:before="15"/>
        <w:ind w:left="0" w:right="117"/>
        <w:jc w:val="right"/>
      </w:pPr>
      <w:r>
        <w:rPr>
          <w:w w:val="85"/>
        </w:rPr>
        <w:t>$5,000_</w:t>
      </w:r>
    </w:p>
    <w:p>
      <w:pPr>
        <w:pStyle w:val="BodyText"/>
        <w:spacing w:before="7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spacing w:line="266" w:lineRule="auto" w:before="0"/>
        <w:ind w:left="713" w:right="1227" w:hanging="729"/>
        <w:jc w:val="left"/>
        <w:rPr>
          <w:sz w:val="17"/>
        </w:rPr>
      </w:pPr>
      <w:r>
        <w:rPr>
          <w:w w:val="95"/>
          <w:sz w:val="18"/>
        </w:rPr>
        <w:t>Apply </w:t>
      </w:r>
      <w:r>
        <w:rPr>
          <w:w w:val="95"/>
          <w:sz w:val="17"/>
        </w:rPr>
        <w:t>the deductible c:n:dlls to thebase?ateandsubtract </w:t>
      </w:r>
      <w:r>
        <w:rPr>
          <w:rFonts w:ascii="Arial"/>
          <w:w w:val="95"/>
          <w:sz w:val="21"/>
        </w:rPr>
        <w:t>from </w:t>
      </w:r>
      <w:r>
        <w:rPr>
          <w:w w:val="95"/>
          <w:sz w:val="17"/>
        </w:rPr>
        <w:t>thelnc:n::iscd </w:t>
      </w:r>
      <w:r>
        <w:rPr>
          <w:w w:val="95"/>
          <w:sz w:val="16"/>
        </w:rPr>
        <w:t>limits </w:t>
      </w:r>
      <w:r>
        <w:rPr>
          <w:w w:val="95"/>
          <w:sz w:val="17"/>
        </w:rPr>
        <w:t>premium,:isfollows: Mature Premlum"IBase Rate X JLF)-{Base Rate X Ded CredltJ</w:t>
      </w:r>
    </w:p>
    <w:p>
      <w:pPr>
        <w:spacing w:line="198" w:lineRule="exact" w:before="0"/>
        <w:ind w:left="3100" w:right="4259" w:firstLine="0"/>
        <w:jc w:val="center"/>
        <w:rPr>
          <w:i/>
          <w:sz w:val="21"/>
        </w:rPr>
      </w:pPr>
      <w:r>
        <w:rPr>
          <w:i/>
          <w:w w:val="85"/>
          <w:sz w:val="21"/>
          <w:u w:val="single"/>
        </w:rPr>
        <w:t>Factor</w:t>
      </w:r>
    </w:p>
    <w:p>
      <w:pPr>
        <w:pStyle w:val="Heading4"/>
        <w:spacing w:before="6"/>
        <w:ind w:left="3100" w:right="4275"/>
        <w:jc w:val="center"/>
      </w:pPr>
      <w:r>
        <w:rPr>
          <w:w w:val="105"/>
        </w:rPr>
        <w:t>1.00</w:t>
      </w:r>
    </w:p>
    <w:p>
      <w:pPr>
        <w:pStyle w:val="BodyText"/>
        <w:spacing w:before="29"/>
        <w:ind w:left="3024" w:right="4275"/>
        <w:jc w:val="center"/>
      </w:pPr>
      <w:r>
        <w:rPr>
          <w:w w:val="105"/>
        </w:rPr>
        <w:t>. 0.92</w:t>
      </w:r>
    </w:p>
    <w:p>
      <w:pPr>
        <w:pStyle w:val="BodyText"/>
        <w:spacing w:before="12"/>
        <w:ind w:left="3100" w:right="4246"/>
        <w:jc w:val="center"/>
      </w:pPr>
      <w:r>
        <w:rPr>
          <w:w w:val="105"/>
        </w:rPr>
        <w:t>0.88</w:t>
      </w:r>
    </w:p>
    <w:p>
      <w:pPr>
        <w:pStyle w:val="BodyText"/>
        <w:spacing w:before="21"/>
        <w:ind w:left="3100" w:right="4249"/>
        <w:jc w:val="center"/>
      </w:pPr>
      <w:r>
        <w:rPr/>
        <w:t>0.80</w:t>
      </w:r>
    </w:p>
    <w:p>
      <w:pPr>
        <w:spacing w:after="0"/>
        <w:jc w:val="center"/>
        <w:sectPr>
          <w:type w:val="continuous"/>
          <w:pgSz w:w="12240" w:h="15840"/>
          <w:pgMar w:top="0" w:bottom="280" w:left="580" w:right="440"/>
          <w:cols w:num="2" w:equalWidth="0">
            <w:col w:w="3262" w:space="40"/>
            <w:col w:w="7918"/>
          </w:cols>
        </w:sectPr>
      </w:pPr>
    </w:p>
    <w:p>
      <w:pPr>
        <w:pStyle w:val="BodyText"/>
        <w:spacing w:before="7"/>
        <w:rPr>
          <w:sz w:val="16"/>
        </w:rPr>
      </w:pPr>
    </w:p>
    <w:p>
      <w:pPr>
        <w:pStyle w:val="Heading4"/>
        <w:numPr>
          <w:ilvl w:val="0"/>
          <w:numId w:val="3"/>
        </w:numPr>
        <w:tabs>
          <w:tab w:pos="1361" w:val="left" w:leader="none"/>
        </w:tabs>
        <w:spacing w:line="240" w:lineRule="auto" w:before="0" w:after="0"/>
        <w:ind w:left="1360" w:right="0" w:hanging="283"/>
        <w:jc w:val="left"/>
      </w:pPr>
      <w:r>
        <w:rPr>
          <w:w w:val="105"/>
        </w:rPr>
        <w:t>Rate Modification</w:t>
      </w:r>
      <w:r>
        <w:rPr>
          <w:spacing w:val="-38"/>
          <w:w w:val="105"/>
        </w:rPr>
        <w:t> </w:t>
      </w:r>
      <w:r>
        <w:rPr>
          <w:w w:val="105"/>
        </w:rPr>
        <w:t>Factors</w:t>
      </w:r>
    </w:p>
    <w:p>
      <w:pPr>
        <w:pStyle w:val="BodyText"/>
        <w:spacing w:before="115"/>
        <w:ind w:left="1237" w:right="850"/>
        <w:jc w:val="center"/>
      </w:pPr>
      <w:r>
        <w:rPr>
          <w:sz w:val="20"/>
        </w:rPr>
        <w:t>If</w:t>
      </w:r>
      <w:r>
        <w:rPr>
          <w:spacing w:val="-12"/>
          <w:sz w:val="20"/>
        </w:rPr>
        <w:t> </w:t>
      </w:r>
      <w:r>
        <w:rPr/>
        <w:t>theapplicant</w:t>
      </w:r>
      <w:r>
        <w:rPr>
          <w:spacing w:val="-21"/>
        </w:rPr>
        <w:t> </w:t>
      </w:r>
      <w:r>
        <w:rPr>
          <w:i/>
          <w:sz w:val="19"/>
        </w:rPr>
        <w:t>is</w:t>
      </w:r>
      <w:r>
        <w:rPr>
          <w:i/>
          <w:spacing w:val="-31"/>
          <w:sz w:val="19"/>
        </w:rPr>
        <w:t> </w:t>
      </w:r>
      <w:r>
        <w:rPr/>
        <w:t>a</w:t>
      </w:r>
      <w:r>
        <w:rPr>
          <w:spacing w:val="-8"/>
        </w:rPr>
        <w:t> </w:t>
      </w:r>
      <w:r>
        <w:rPr/>
        <w:t>member</w:t>
      </w:r>
      <w:r>
        <w:rPr>
          <w:spacing w:val="-12"/>
        </w:rPr>
        <w:t> </w:t>
      </w:r>
      <w:r>
        <w:rPr/>
        <w:t>of</w:t>
      </w:r>
      <w:r>
        <w:rPr>
          <w:spacing w:val="-3"/>
        </w:rPr>
        <w:t> </w:t>
      </w:r>
      <w:r>
        <w:rPr/>
        <w:t>the</w:t>
      </w:r>
      <w:r>
        <w:rPr>
          <w:spacing w:val="-21"/>
        </w:rPr>
        <w:t> </w:t>
      </w:r>
      <w:r>
        <w:rPr/>
        <w:t>American</w:t>
      </w:r>
      <w:r>
        <w:rPr>
          <w:spacing w:val="-16"/>
        </w:rPr>
        <w:t> </w:t>
      </w:r>
      <w:r>
        <w:rPr/>
        <w:t>Orthotic</w:t>
      </w:r>
      <w:r>
        <w:rPr>
          <w:spacing w:val="-21"/>
        </w:rPr>
        <w:t> </w:t>
      </w:r>
      <w:r>
        <w:rPr/>
        <w:t>and</w:t>
      </w:r>
      <w:r>
        <w:rPr>
          <w:spacing w:val="-18"/>
        </w:rPr>
        <w:t> </w:t>
      </w:r>
      <w:r>
        <w:rPr/>
        <w:t>Prosthetic</w:t>
      </w:r>
      <w:r>
        <w:rPr>
          <w:spacing w:val="-19"/>
        </w:rPr>
        <w:t> </w:t>
      </w:r>
      <w:r>
        <w:rPr/>
        <w:t>Association</w:t>
      </w:r>
      <w:r>
        <w:rPr>
          <w:spacing w:val="-7"/>
        </w:rPr>
        <w:t> </w:t>
      </w:r>
      <w:r>
        <w:rPr/>
        <w:t>(AOPA),</w:t>
      </w:r>
      <w:r>
        <w:rPr>
          <w:spacing w:val="-11"/>
        </w:rPr>
        <w:t> </w:t>
      </w:r>
      <w:r>
        <w:rPr/>
        <w:t>they</w:t>
      </w:r>
      <w:r>
        <w:rPr>
          <w:spacing w:val="-16"/>
        </w:rPr>
        <w:t> </w:t>
      </w:r>
      <w:r>
        <w:rPr>
          <w:sz w:val="20"/>
        </w:rPr>
        <w:t>will</w:t>
      </w:r>
      <w:r>
        <w:rPr>
          <w:spacing w:val="-29"/>
          <w:sz w:val="20"/>
        </w:rPr>
        <w:t> </w:t>
      </w:r>
      <w:r>
        <w:rPr/>
        <w:t>qualify</w:t>
      </w:r>
      <w:r>
        <w:rPr>
          <w:spacing w:val="-20"/>
        </w:rPr>
        <w:t> </w:t>
      </w:r>
      <w:r>
        <w:rPr/>
        <w:t>for</w:t>
      </w:r>
      <w:r>
        <w:rPr>
          <w:spacing w:val="-22"/>
        </w:rPr>
        <w:t> </w:t>
      </w:r>
      <w:r>
        <w:rPr>
          <w:spacing w:val="3"/>
        </w:rPr>
        <w:t>a10%</w:t>
      </w:r>
      <w:r>
        <w:rPr>
          <w:spacing w:val="-1"/>
        </w:rPr>
        <w:t> </w:t>
      </w:r>
      <w:r>
        <w:rPr/>
        <w:t>discount</w:t>
      </w:r>
      <w:r>
        <w:rPr>
          <w:spacing w:val="-14"/>
        </w:rPr>
        <w:t> </w:t>
      </w:r>
      <w:r>
        <w:rPr/>
        <w:t>on their</w:t>
      </w:r>
      <w:r>
        <w:rPr>
          <w:spacing w:val="-24"/>
        </w:rPr>
        <w:t> </w:t>
      </w:r>
      <w:r>
        <w:rPr/>
        <w:t>prl!lllium.</w:t>
      </w:r>
      <w:r>
        <w:rPr>
          <w:spacing w:val="20"/>
        </w:rPr>
        <w:t> </w:t>
      </w:r>
      <w:r>
        <w:rPr/>
        <w:t>Use</w:t>
      </w:r>
      <w:r>
        <w:rPr>
          <w:spacing w:val="-18"/>
        </w:rPr>
        <w:t> </w:t>
      </w:r>
      <w:r>
        <w:rPr/>
        <w:t>of</w:t>
      </w:r>
      <w:r>
        <w:rPr>
          <w:spacing w:val="-6"/>
        </w:rPr>
        <w:t> </w:t>
      </w:r>
      <w:r>
        <w:rPr/>
        <w:t>the</w:t>
      </w:r>
      <w:r>
        <w:rPr>
          <w:spacing w:val="-23"/>
        </w:rPr>
        <w:t> </w:t>
      </w:r>
      <w:r>
        <w:rPr/>
        <w:t>American</w:t>
      </w:r>
      <w:r>
        <w:rPr>
          <w:spacing w:val="-15"/>
        </w:rPr>
        <w:t> </w:t>
      </w:r>
      <w:r>
        <w:rPr/>
        <w:t>Orthotic</w:t>
      </w:r>
      <w:r>
        <w:rPr>
          <w:spacing w:val="-23"/>
        </w:rPr>
        <w:t> </w:t>
      </w:r>
      <w:r>
        <w:rPr/>
        <w:t>and</w:t>
      </w:r>
      <w:r>
        <w:rPr>
          <w:spacing w:val="-20"/>
        </w:rPr>
        <w:t> </w:t>
      </w:r>
      <w:r>
        <w:rPr/>
        <w:t>Prosthetic</w:t>
      </w:r>
      <w:r>
        <w:rPr>
          <w:spacing w:val="-14"/>
        </w:rPr>
        <w:t> </w:t>
      </w:r>
      <w:r>
        <w:rPr/>
        <w:t>Association</w:t>
      </w:r>
      <w:r>
        <w:rPr>
          <w:spacing w:val="-18"/>
        </w:rPr>
        <w:t> </w:t>
      </w:r>
      <w:r>
        <w:rPr/>
        <w:t>(AOPA)</w:t>
      </w:r>
      <w:r>
        <w:rPr>
          <w:spacing w:val="-19"/>
        </w:rPr>
        <w:t> </w:t>
      </w:r>
      <w:r>
        <w:rPr/>
        <w:t>approved</w:t>
      </w:r>
      <w:r>
        <w:rPr>
          <w:spacing w:val="-12"/>
        </w:rPr>
        <w:t> </w:t>
      </w:r>
      <w:r>
        <w:rPr/>
        <w:t>Loss</w:t>
      </w:r>
      <w:r>
        <w:rPr>
          <w:spacing w:val="-29"/>
        </w:rPr>
        <w:t> </w:t>
      </w:r>
      <w:r>
        <w:rPr/>
        <w:t>Conlrol</w:t>
      </w:r>
      <w:r>
        <w:rPr>
          <w:spacing w:val="-19"/>
        </w:rPr>
        <w:t> </w:t>
      </w:r>
      <w:r>
        <w:rPr/>
        <w:t>Program</w:t>
      </w:r>
      <w:r>
        <w:rPr>
          <w:spacing w:val="-15"/>
        </w:rPr>
        <w:t> </w:t>
      </w:r>
      <w:r>
        <w:rPr>
          <w:sz w:val="19"/>
        </w:rPr>
        <w:t>will</w:t>
      </w:r>
      <w:r>
        <w:rPr>
          <w:spacing w:val="-29"/>
          <w:sz w:val="19"/>
        </w:rPr>
        <w:t> </w:t>
      </w:r>
      <w:r>
        <w:rPr/>
        <w:t>quallfy applicants</w:t>
      </w:r>
      <w:r>
        <w:rPr>
          <w:spacing w:val="-22"/>
        </w:rPr>
        <w:t> </w:t>
      </w:r>
      <w:r>
        <w:rPr>
          <w:spacing w:val="4"/>
        </w:rPr>
        <w:t>fora</w:t>
      </w:r>
      <w:r>
        <w:rPr>
          <w:spacing w:val="-23"/>
        </w:rPr>
        <w:t> </w:t>
      </w:r>
      <w:r>
        <w:rPr/>
        <w:t>10%</w:t>
      </w:r>
      <w:r>
        <w:rPr>
          <w:spacing w:val="-9"/>
        </w:rPr>
        <w:t> </w:t>
      </w:r>
      <w:r>
        <w:rPr/>
        <w:t>policy</w:t>
      </w:r>
      <w:r>
        <w:rPr>
          <w:spacing w:val="-16"/>
        </w:rPr>
        <w:t> </w:t>
      </w:r>
      <w:r>
        <w:rPr/>
        <w:t>discounL</w:t>
      </w:r>
    </w:p>
    <w:p>
      <w:pPr>
        <w:spacing w:after="0"/>
        <w:jc w:val="center"/>
        <w:sectPr>
          <w:type w:val="continuous"/>
          <w:pgSz w:w="12240" w:h="15840"/>
          <w:pgMar w:top="0" w:bottom="280" w:left="580" w:right="440"/>
        </w:sectPr>
      </w:pPr>
    </w:p>
    <w:p>
      <w:pPr>
        <w:pStyle w:val="ListParagraph"/>
        <w:numPr>
          <w:ilvl w:val="0"/>
          <w:numId w:val="3"/>
        </w:numPr>
        <w:tabs>
          <w:tab w:pos="456" w:val="left" w:leader="none"/>
        </w:tabs>
        <w:spacing w:line="240" w:lineRule="auto" w:before="74" w:after="0"/>
        <w:ind w:left="455" w:right="0" w:hanging="339"/>
        <w:jc w:val="left"/>
        <w:rPr>
          <w:sz w:val="18"/>
        </w:rPr>
      </w:pPr>
      <w:r>
        <w:rPr>
          <w:w w:val="110"/>
          <w:sz w:val="18"/>
        </w:rPr>
        <w:t>Experience</w:t>
      </w:r>
      <w:r>
        <w:rPr>
          <w:spacing w:val="-33"/>
          <w:w w:val="110"/>
          <w:sz w:val="18"/>
        </w:rPr>
        <w:t> </w:t>
      </w:r>
      <w:r>
        <w:rPr>
          <w:w w:val="110"/>
          <w:sz w:val="18"/>
        </w:rPr>
        <w:t>Rating</w:t>
      </w:r>
    </w:p>
    <w:p>
      <w:pPr>
        <w:pStyle w:val="BodyText"/>
        <w:spacing w:before="10"/>
        <w:rPr>
          <w:sz w:val="12"/>
        </w:rPr>
      </w:pPr>
    </w:p>
    <w:p>
      <w:pPr>
        <w:spacing w:after="0"/>
        <w:rPr>
          <w:sz w:val="12"/>
        </w:rPr>
        <w:sectPr>
          <w:pgSz w:w="12240" w:h="15840"/>
          <w:pgMar w:top="1120" w:bottom="0" w:left="1560" w:right="0"/>
        </w:sectPr>
      </w:pPr>
    </w:p>
    <w:p>
      <w:pPr>
        <w:pStyle w:val="BodyText"/>
        <w:spacing w:before="93"/>
        <w:ind w:left="841"/>
      </w:pPr>
      <w:r>
        <w:rPr>
          <w:w w:val="105"/>
          <w:u w:val="thick"/>
        </w:rPr>
        <w:t>Claims Frequency</w:t>
      </w:r>
    </w:p>
    <w:p>
      <w:pPr>
        <w:pStyle w:val="BodyText"/>
        <w:spacing w:line="210" w:lineRule="exact" w:before="2"/>
        <w:ind w:left="1657" w:right="742" w:firstLine="8"/>
      </w:pPr>
      <w:r>
        <w:rPr>
          <w:w w:val="110"/>
        </w:rPr>
        <w:t>No claimsinlastS years One</w:t>
      </w:r>
      <w:r>
        <w:rPr>
          <w:spacing w:val="-33"/>
          <w:w w:val="110"/>
        </w:rPr>
        <w:t> </w:t>
      </w:r>
      <w:r>
        <w:rPr>
          <w:w w:val="110"/>
          <w:sz w:val="20"/>
        </w:rPr>
        <w:t>claim</w:t>
      </w:r>
      <w:r>
        <w:rPr>
          <w:spacing w:val="-33"/>
          <w:w w:val="110"/>
          <w:sz w:val="20"/>
        </w:rPr>
        <w:t> </w:t>
      </w:r>
      <w:r>
        <w:rPr>
          <w:w w:val="110"/>
        </w:rPr>
        <w:t>in</w:t>
      </w:r>
      <w:r>
        <w:rPr>
          <w:spacing w:val="-23"/>
          <w:w w:val="110"/>
        </w:rPr>
        <w:t> </w:t>
      </w:r>
      <w:r>
        <w:rPr>
          <w:spacing w:val="3"/>
          <w:w w:val="110"/>
        </w:rPr>
        <w:t>last</w:t>
      </w:r>
      <w:r>
        <w:rPr>
          <w:rFonts w:ascii="Arial"/>
          <w:spacing w:val="3"/>
          <w:w w:val="110"/>
          <w:sz w:val="17"/>
        </w:rPr>
        <w:t>5</w:t>
      </w:r>
      <w:r>
        <w:rPr>
          <w:rFonts w:ascii="Arial"/>
          <w:spacing w:val="-43"/>
          <w:w w:val="110"/>
          <w:sz w:val="17"/>
        </w:rPr>
        <w:t> </w:t>
      </w:r>
      <w:r>
        <w:rPr>
          <w:w w:val="110"/>
        </w:rPr>
        <w:t>years</w:t>
      </w:r>
    </w:p>
    <w:p>
      <w:pPr>
        <w:spacing w:line="213" w:lineRule="exact" w:before="0"/>
        <w:ind w:left="1647" w:right="0" w:firstLine="0"/>
        <w:jc w:val="left"/>
        <w:rPr>
          <w:sz w:val="21"/>
        </w:rPr>
      </w:pPr>
      <w:r>
        <w:rPr>
          <w:w w:val="110"/>
          <w:sz w:val="21"/>
        </w:rPr>
        <w:t>Two</w:t>
      </w:r>
      <w:r>
        <w:rPr>
          <w:spacing w:val="-42"/>
          <w:w w:val="110"/>
          <w:sz w:val="21"/>
        </w:rPr>
        <w:t> </w:t>
      </w:r>
      <w:r>
        <w:rPr>
          <w:w w:val="110"/>
          <w:sz w:val="18"/>
        </w:rPr>
        <w:t>or</w:t>
      </w:r>
      <w:r>
        <w:rPr>
          <w:spacing w:val="-24"/>
          <w:w w:val="110"/>
          <w:sz w:val="18"/>
        </w:rPr>
        <w:t> </w:t>
      </w:r>
      <w:r>
        <w:rPr>
          <w:w w:val="110"/>
          <w:sz w:val="18"/>
        </w:rPr>
        <w:t>more</w:t>
      </w:r>
      <w:r>
        <w:rPr>
          <w:spacing w:val="-38"/>
          <w:w w:val="110"/>
          <w:sz w:val="18"/>
        </w:rPr>
        <w:t> </w:t>
      </w:r>
      <w:r>
        <w:rPr>
          <w:w w:val="110"/>
          <w:sz w:val="18"/>
        </w:rPr>
        <w:t>claims</w:t>
      </w:r>
      <w:r>
        <w:rPr>
          <w:spacing w:val="-38"/>
          <w:w w:val="110"/>
          <w:sz w:val="18"/>
        </w:rPr>
        <w:t> </w:t>
      </w:r>
      <w:r>
        <w:rPr>
          <w:w w:val="110"/>
          <w:sz w:val="18"/>
        </w:rPr>
        <w:t>in</w:t>
      </w:r>
      <w:r>
        <w:rPr>
          <w:spacing w:val="-31"/>
          <w:w w:val="110"/>
          <w:sz w:val="18"/>
        </w:rPr>
        <w:t> </w:t>
      </w:r>
      <w:r>
        <w:rPr>
          <w:spacing w:val="2"/>
          <w:w w:val="110"/>
          <w:sz w:val="18"/>
        </w:rPr>
        <w:t>lasts</w:t>
      </w:r>
      <w:r>
        <w:rPr>
          <w:spacing w:val="2"/>
          <w:w w:val="110"/>
          <w:sz w:val="21"/>
        </w:rPr>
        <w:t>years</w:t>
      </w:r>
    </w:p>
    <w:p>
      <w:pPr>
        <w:pStyle w:val="BodyText"/>
        <w:spacing w:before="3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ind w:left="855"/>
      </w:pPr>
      <w:r>
        <w:rPr>
          <w:w w:val="105"/>
        </w:rPr>
        <w:t>0.75</w:t>
      </w:r>
    </w:p>
    <w:p>
      <w:pPr>
        <w:pStyle w:val="BodyText"/>
        <w:spacing w:before="2"/>
        <w:ind w:left="841"/>
      </w:pPr>
      <w:r>
        <w:rPr>
          <w:w w:val="105"/>
        </w:rPr>
        <w:t>1.10</w:t>
      </w:r>
    </w:p>
    <w:p>
      <w:pPr>
        <w:pStyle w:val="BodyText"/>
        <w:spacing w:before="2"/>
        <w:ind w:left="841"/>
      </w:pPr>
      <w:r>
        <w:rPr>
          <w:w w:val="110"/>
        </w:rPr>
        <w:t>1.25</w:t>
      </w:r>
    </w:p>
    <w:p>
      <w:pPr>
        <w:spacing w:after="0"/>
        <w:sectPr>
          <w:type w:val="continuous"/>
          <w:pgSz w:w="12240" w:h="15840"/>
          <w:pgMar w:top="0" w:bottom="280" w:left="1560" w:right="0"/>
          <w:cols w:num="2" w:equalWidth="0">
            <w:col w:w="4278" w:space="609"/>
            <w:col w:w="5793"/>
          </w:cols>
        </w:sectPr>
      </w:pPr>
    </w:p>
    <w:p>
      <w:pPr>
        <w:pStyle w:val="BodyText"/>
        <w:spacing w:before="10"/>
        <w:rPr>
          <w:sz w:val="9"/>
        </w:rPr>
      </w:pPr>
    </w:p>
    <w:p>
      <w:pPr>
        <w:pStyle w:val="BodyText"/>
        <w:spacing w:before="93"/>
        <w:ind w:left="841"/>
      </w:pPr>
      <w:r>
        <w:rPr>
          <w:w w:val="105"/>
          <w:u w:val="thick"/>
        </w:rPr>
        <w:t>Claims Severity</w:t>
      </w:r>
    </w:p>
    <w:p>
      <w:pPr>
        <w:pStyle w:val="BodyText"/>
        <w:spacing w:line="242" w:lineRule="auto" w:before="21"/>
        <w:ind w:left="852" w:right="2140" w:firstLine="2"/>
      </w:pPr>
      <w:r>
        <w:rPr>
          <w:w w:val="110"/>
        </w:rPr>
        <w:t>Based</w:t>
      </w:r>
      <w:r>
        <w:rPr>
          <w:spacing w:val="-18"/>
          <w:w w:val="110"/>
        </w:rPr>
        <w:t> </w:t>
      </w:r>
      <w:r>
        <w:rPr>
          <w:w w:val="110"/>
        </w:rPr>
        <w:t>on</w:t>
      </w:r>
      <w:r>
        <w:rPr>
          <w:spacing w:val="2"/>
          <w:w w:val="110"/>
        </w:rPr>
        <w:t> </w:t>
      </w:r>
      <w:r>
        <w:rPr>
          <w:w w:val="110"/>
        </w:rPr>
        <w:t>Loss</w:t>
      </w:r>
      <w:r>
        <w:rPr>
          <w:spacing w:val="-20"/>
          <w:w w:val="110"/>
        </w:rPr>
        <w:t> </w:t>
      </w:r>
      <w:r>
        <w:rPr>
          <w:w w:val="110"/>
        </w:rPr>
        <w:t>Ratio-</w:t>
      </w:r>
      <w:r>
        <w:rPr>
          <w:spacing w:val="-28"/>
          <w:w w:val="110"/>
        </w:rPr>
        <w:t> </w:t>
      </w:r>
      <w:r>
        <w:rPr>
          <w:w w:val="110"/>
        </w:rPr>
        <w:t>calculated</w:t>
      </w:r>
      <w:r>
        <w:rPr>
          <w:spacing w:val="-6"/>
          <w:w w:val="110"/>
        </w:rPr>
        <w:t> </w:t>
      </w:r>
      <w:r>
        <w:rPr>
          <w:w w:val="110"/>
        </w:rPr>
        <w:t>by</w:t>
      </w:r>
      <w:r>
        <w:rPr>
          <w:spacing w:val="-17"/>
          <w:w w:val="110"/>
        </w:rPr>
        <w:t> </w:t>
      </w:r>
      <w:r>
        <w:rPr>
          <w:w w:val="110"/>
        </w:rPr>
        <w:t>dividing</w:t>
      </w:r>
      <w:r>
        <w:rPr>
          <w:spacing w:val="-20"/>
          <w:w w:val="110"/>
        </w:rPr>
        <w:t> </w:t>
      </w:r>
      <w:r>
        <w:rPr>
          <w:w w:val="110"/>
        </w:rPr>
        <w:t>insureds</w:t>
      </w:r>
      <w:r>
        <w:rPr>
          <w:spacing w:val="-11"/>
          <w:w w:val="110"/>
        </w:rPr>
        <w:t> </w:t>
      </w:r>
      <w:r>
        <w:rPr>
          <w:w w:val="110"/>
        </w:rPr>
        <w:t>totalincurred</w:t>
      </w:r>
      <w:r>
        <w:rPr>
          <w:spacing w:val="-17"/>
          <w:w w:val="110"/>
        </w:rPr>
        <w:t> </w:t>
      </w:r>
      <w:r>
        <w:rPr>
          <w:w w:val="110"/>
        </w:rPr>
        <w:t>loss</w:t>
      </w:r>
      <w:r>
        <w:rPr>
          <w:spacing w:val="-12"/>
          <w:w w:val="110"/>
        </w:rPr>
        <w:t> </w:t>
      </w:r>
      <w:r>
        <w:rPr>
          <w:w w:val="110"/>
        </w:rPr>
        <w:t>(including</w:t>
      </w:r>
      <w:r>
        <w:rPr>
          <w:spacing w:val="-16"/>
          <w:w w:val="110"/>
        </w:rPr>
        <w:t> </w:t>
      </w:r>
      <w:r>
        <w:rPr>
          <w:w w:val="110"/>
        </w:rPr>
        <w:t>legalexpenses) in</w:t>
      </w:r>
      <w:r>
        <w:rPr>
          <w:spacing w:val="-16"/>
          <w:w w:val="110"/>
        </w:rPr>
        <w:t> </w:t>
      </w:r>
      <w:r>
        <w:rPr>
          <w:w w:val="110"/>
        </w:rPr>
        <w:t>excess</w:t>
      </w:r>
      <w:r>
        <w:rPr>
          <w:spacing w:val="-22"/>
          <w:w w:val="110"/>
        </w:rPr>
        <w:t> </w:t>
      </w:r>
      <w:r>
        <w:rPr>
          <w:w w:val="110"/>
        </w:rPr>
        <w:t>of</w:t>
      </w:r>
      <w:r>
        <w:rPr>
          <w:spacing w:val="-28"/>
          <w:w w:val="110"/>
        </w:rPr>
        <w:t> </w:t>
      </w:r>
      <w:r>
        <w:rPr>
          <w:w w:val="110"/>
        </w:rPr>
        <w:t>any</w:t>
      </w:r>
      <w:r>
        <w:rPr>
          <w:spacing w:val="2"/>
          <w:w w:val="110"/>
        </w:rPr>
        <w:t> </w:t>
      </w:r>
      <w:r>
        <w:rPr>
          <w:w w:val="110"/>
        </w:rPr>
        <w:t>deductibles</w:t>
      </w:r>
      <w:r>
        <w:rPr>
          <w:spacing w:val="-15"/>
          <w:w w:val="110"/>
        </w:rPr>
        <w:t> </w:t>
      </w:r>
      <w:r>
        <w:rPr>
          <w:w w:val="110"/>
        </w:rPr>
        <w:t>by</w:t>
      </w:r>
      <w:r>
        <w:rPr>
          <w:spacing w:val="-8"/>
          <w:w w:val="110"/>
        </w:rPr>
        <w:t> </w:t>
      </w:r>
      <w:r>
        <w:rPr>
          <w:w w:val="110"/>
        </w:rPr>
        <w:t>the</w:t>
      </w:r>
      <w:r>
        <w:rPr>
          <w:spacing w:val="-19"/>
          <w:w w:val="110"/>
        </w:rPr>
        <w:t> </w:t>
      </w:r>
      <w:r>
        <w:rPr>
          <w:w w:val="110"/>
        </w:rPr>
        <w:t>total</w:t>
      </w:r>
      <w:r>
        <w:rPr>
          <w:spacing w:val="-24"/>
          <w:w w:val="110"/>
        </w:rPr>
        <w:t> </w:t>
      </w:r>
      <w:r>
        <w:rPr>
          <w:w w:val="110"/>
        </w:rPr>
        <w:t>premium</w:t>
      </w:r>
      <w:r>
        <w:rPr>
          <w:spacing w:val="-6"/>
          <w:w w:val="110"/>
        </w:rPr>
        <w:t> </w:t>
      </w:r>
      <w:r>
        <w:rPr>
          <w:w w:val="110"/>
        </w:rPr>
        <w:t>the</w:t>
      </w:r>
      <w:r>
        <w:rPr>
          <w:spacing w:val="-23"/>
          <w:w w:val="110"/>
        </w:rPr>
        <w:t> </w:t>
      </w:r>
      <w:r>
        <w:rPr>
          <w:w w:val="110"/>
        </w:rPr>
        <w:t>insured</w:t>
      </w:r>
      <w:r>
        <w:rPr>
          <w:spacing w:val="-17"/>
          <w:w w:val="110"/>
        </w:rPr>
        <w:t> </w:t>
      </w:r>
      <w:r>
        <w:rPr>
          <w:w w:val="110"/>
        </w:rPr>
        <w:t>paid</w:t>
      </w:r>
    </w:p>
    <w:p>
      <w:pPr>
        <w:pStyle w:val="BodyText"/>
        <w:tabs>
          <w:tab w:pos="5743" w:val="left" w:leader="none"/>
        </w:tabs>
        <w:spacing w:before="47"/>
        <w:ind w:left="1657"/>
      </w:pPr>
      <w:r>
        <w:rPr/>
        <w:t>0-30%</w:t>
        <w:tab/>
        <w:t>0.85</w:t>
      </w:r>
    </w:p>
    <w:p>
      <w:pPr>
        <w:spacing w:after="0"/>
        <w:sectPr>
          <w:type w:val="continuous"/>
          <w:pgSz w:w="12240" w:h="15840"/>
          <w:pgMar w:top="0" w:bottom="280" w:left="1560" w:right="0"/>
        </w:sectPr>
      </w:pPr>
    </w:p>
    <w:p>
      <w:pPr>
        <w:pStyle w:val="BodyText"/>
        <w:spacing w:before="49"/>
        <w:ind w:right="9"/>
        <w:jc w:val="right"/>
      </w:pPr>
      <w:r>
        <w:rPr>
          <w:w w:val="95"/>
        </w:rPr>
        <w:t>31%-40%</w:t>
      </w:r>
    </w:p>
    <w:p>
      <w:pPr>
        <w:pStyle w:val="BodyText"/>
        <w:spacing w:before="40"/>
        <w:jc w:val="right"/>
      </w:pPr>
      <w:r>
        <w:rPr>
          <w:w w:val="85"/>
        </w:rPr>
        <w:t>41%..SO%</w:t>
      </w:r>
    </w:p>
    <w:p>
      <w:pPr>
        <w:pStyle w:val="BodyText"/>
        <w:spacing w:before="12"/>
        <w:ind w:right="8"/>
        <w:jc w:val="right"/>
      </w:pPr>
      <w:r>
        <w:rPr>
          <w:w w:val="95"/>
        </w:rPr>
        <w:t>51%-60%</w:t>
      </w:r>
    </w:p>
    <w:p>
      <w:pPr>
        <w:pStyle w:val="BodyText"/>
        <w:spacing w:before="12"/>
        <w:ind w:right="7"/>
        <w:jc w:val="right"/>
      </w:pPr>
      <w:r>
        <w:rPr>
          <w:w w:val="95"/>
        </w:rPr>
        <w:t>61%-70%</w:t>
      </w:r>
    </w:p>
    <w:p>
      <w:pPr>
        <w:pStyle w:val="BodyText"/>
        <w:spacing w:line="157" w:lineRule="exact" w:before="12"/>
        <w:ind w:right="8"/>
        <w:jc w:val="right"/>
      </w:pPr>
      <w:r>
        <w:rPr>
          <w:w w:val="95"/>
        </w:rPr>
        <w:t>71%-80%</w:t>
      </w:r>
    </w:p>
    <w:p>
      <w:pPr>
        <w:pStyle w:val="BodyText"/>
        <w:spacing w:line="283" w:lineRule="exact"/>
        <w:ind w:left="125"/>
      </w:pPr>
      <w:r>
        <w:rPr>
          <w:w w:val="110"/>
          <w:sz w:val="29"/>
        </w:rPr>
        <w:t>vn </w:t>
      </w:r>
      <w:r>
        <w:rPr>
          <w:w w:val="110"/>
        </w:rPr>
        <w:t>Scheduled Rating</w:t>
      </w:r>
    </w:p>
    <w:p>
      <w:pPr>
        <w:pStyle w:val="BodyText"/>
        <w:spacing w:before="40"/>
        <w:ind w:left="139"/>
      </w:pPr>
      <w:r>
        <w:rPr/>
        <w:br w:type="column"/>
      </w:r>
      <w:r>
        <w:rPr/>
        <w:t>0.90</w:t>
      </w:r>
    </w:p>
    <w:p>
      <w:pPr>
        <w:pStyle w:val="BodyText"/>
        <w:spacing w:before="40"/>
        <w:ind w:left="149"/>
      </w:pPr>
      <w:r>
        <w:rPr>
          <w:w w:val="105"/>
        </w:rPr>
        <w:t>0.95</w:t>
      </w:r>
    </w:p>
    <w:p>
      <w:pPr>
        <w:pStyle w:val="BodyText"/>
        <w:spacing w:before="11"/>
        <w:ind w:left="125"/>
      </w:pPr>
      <w:r>
        <w:rPr>
          <w:w w:val="110"/>
        </w:rPr>
        <w:t>1.05</w:t>
      </w:r>
    </w:p>
    <w:p>
      <w:pPr>
        <w:pStyle w:val="BodyText"/>
        <w:spacing w:before="11"/>
        <w:ind w:left="125"/>
      </w:pPr>
      <w:r>
        <w:rPr>
          <w:w w:val="110"/>
        </w:rPr>
        <w:t>1.10</w:t>
      </w:r>
    </w:p>
    <w:p>
      <w:pPr>
        <w:pStyle w:val="BodyText"/>
        <w:spacing w:before="21"/>
        <w:ind w:left="125"/>
      </w:pPr>
      <w:r>
        <w:rPr>
          <w:w w:val="110"/>
        </w:rPr>
        <w:t>1.15</w:t>
      </w:r>
    </w:p>
    <w:p>
      <w:pPr>
        <w:spacing w:after="0"/>
        <w:sectPr>
          <w:type w:val="continuous"/>
          <w:pgSz w:w="12240" w:h="15840"/>
          <w:pgMar w:top="0" w:bottom="280" w:left="1560" w:right="0"/>
          <w:cols w:num="2" w:equalWidth="0">
            <w:col w:w="2357" w:space="3247"/>
            <w:col w:w="5076"/>
          </w:cols>
        </w:sectPr>
      </w:pPr>
    </w:p>
    <w:p>
      <w:pPr>
        <w:pStyle w:val="BodyText"/>
        <w:spacing w:before="5"/>
        <w:rPr>
          <w:sz w:val="12"/>
        </w:rPr>
      </w:pPr>
    </w:p>
    <w:p>
      <w:pPr>
        <w:spacing w:after="0"/>
        <w:rPr>
          <w:sz w:val="12"/>
        </w:rPr>
        <w:sectPr>
          <w:type w:val="continuous"/>
          <w:pgSz w:w="12240" w:h="15840"/>
          <w:pgMar w:top="0" w:bottom="280" w:left="1560" w:right="0"/>
        </w:sectPr>
      </w:pPr>
    </w:p>
    <w:p>
      <w:pPr>
        <w:pStyle w:val="BodyText"/>
        <w:spacing w:before="93"/>
        <w:ind w:left="854"/>
      </w:pPr>
      <w:r>
        <w:rPr>
          <w:w w:val="110"/>
          <w:u w:val="thick"/>
        </w:rPr>
        <w:t>LongevityofBusiness</w:t>
      </w:r>
    </w:p>
    <w:p>
      <w:pPr>
        <w:pStyle w:val="BodyText"/>
        <w:spacing w:before="21"/>
        <w:ind w:left="1003" w:right="1730"/>
        <w:jc w:val="center"/>
      </w:pPr>
      <w:r>
        <w:rPr>
          <w:w w:val="115"/>
        </w:rPr>
        <w:t>Start Up</w:t>
      </w:r>
    </w:p>
    <w:p>
      <w:pPr>
        <w:pStyle w:val="BodyText"/>
        <w:spacing w:before="2"/>
        <w:ind w:left="1223" w:right="1730"/>
        <w:jc w:val="center"/>
      </w:pPr>
      <w:r>
        <w:rPr>
          <w:w w:val="115"/>
          <w:sz w:val="19"/>
        </w:rPr>
        <w:t>1 </w:t>
      </w:r>
      <w:r>
        <w:rPr>
          <w:w w:val="115"/>
        </w:rPr>
        <w:t>to 3years</w:t>
      </w:r>
    </w:p>
    <w:p>
      <w:pPr>
        <w:pStyle w:val="BodyText"/>
        <w:ind w:left="1252" w:right="1730"/>
        <w:jc w:val="center"/>
      </w:pPr>
      <w:r>
        <w:rPr>
          <w:rFonts w:ascii="Arial"/>
          <w:w w:val="115"/>
          <w:sz w:val="19"/>
        </w:rPr>
        <w:t>4 </w:t>
      </w:r>
      <w:r>
        <w:rPr>
          <w:w w:val="115"/>
        </w:rPr>
        <w:t>to 6years</w:t>
      </w:r>
    </w:p>
    <w:p>
      <w:pPr>
        <w:pStyle w:val="BodyText"/>
        <w:spacing w:before="10"/>
        <w:ind w:left="1315" w:right="1730"/>
        <w:jc w:val="center"/>
      </w:pPr>
      <w:r>
        <w:rPr>
          <w:rFonts w:ascii="Arial"/>
          <w:i/>
          <w:w w:val="120"/>
        </w:rPr>
        <w:t>7 </w:t>
      </w:r>
      <w:r>
        <w:rPr>
          <w:w w:val="120"/>
        </w:rPr>
        <w:t>to12years</w:t>
      </w:r>
    </w:p>
    <w:p>
      <w:pPr>
        <w:pStyle w:val="BodyText"/>
        <w:spacing w:before="21"/>
        <w:ind w:left="1660"/>
      </w:pPr>
      <w:r>
        <w:rPr>
          <w:w w:val="110"/>
        </w:rPr>
        <w:t>More than12 years</w:t>
      </w:r>
    </w:p>
    <w:p>
      <w:pPr>
        <w:pStyle w:val="BodyText"/>
        <w:spacing w:before="10"/>
        <w:rPr>
          <w:sz w:val="20"/>
        </w:rPr>
      </w:pPr>
    </w:p>
    <w:p>
      <w:pPr>
        <w:pStyle w:val="BodyText"/>
        <w:spacing w:line="171" w:lineRule="exact" w:before="1"/>
        <w:ind w:left="860"/>
      </w:pPr>
      <w:r>
        <w:rPr>
          <w:w w:val="105"/>
          <w:u w:val="thick"/>
        </w:rPr>
        <w:t>Continuing Education</w:t>
      </w:r>
      <w:r>
        <w:rPr>
          <w:w w:val="105"/>
        </w:rPr>
        <w:t>.   .</w:t>
      </w:r>
    </w:p>
    <w:p>
      <w:pPr>
        <w:spacing w:line="286" w:lineRule="exact" w:before="0"/>
        <w:ind w:left="1675" w:right="0" w:firstLine="0"/>
        <w:jc w:val="left"/>
        <w:rPr>
          <w:sz w:val="28"/>
        </w:rPr>
      </w:pPr>
      <w:r>
        <w:rPr>
          <w:w w:val="80"/>
          <w:sz w:val="18"/>
        </w:rPr>
        <w:t>NOCE </w:t>
      </w:r>
      <w:r>
        <w:rPr>
          <w:w w:val="80"/>
          <w:sz w:val="28"/>
        </w:rPr>
        <w:t>Prograi;,</w:t>
      </w:r>
    </w:p>
    <w:p>
      <w:pPr>
        <w:pStyle w:val="BodyText"/>
        <w:spacing w:before="200"/>
        <w:ind w:left="856"/>
      </w:pPr>
      <w:r>
        <w:rPr>
          <w:u w:val="thick"/>
        </w:rPr>
        <w:t>AccreditatiOn.of facifity</w:t>
      </w:r>
    </w:p>
    <w:p>
      <w:pPr>
        <w:pStyle w:val="BodyText"/>
        <w:spacing w:before="21"/>
        <w:ind w:left="1607" w:right="1673"/>
        <w:jc w:val="center"/>
      </w:pPr>
      <w:r>
        <w:rPr>
          <w:w w:val="105"/>
        </w:rPr>
        <w:t>No accreditation</w:t>
      </w:r>
    </w:p>
    <w:p>
      <w:pPr>
        <w:pStyle w:val="BodyText"/>
        <w:spacing w:before="2"/>
        <w:ind w:left="1671"/>
      </w:pPr>
      <w:r>
        <w:rPr>
          <w:w w:val="110"/>
        </w:rPr>
        <w:t>Accreditation</w:t>
      </w:r>
      <w:r>
        <w:rPr>
          <w:spacing w:val="-18"/>
          <w:w w:val="110"/>
        </w:rPr>
        <w:t> </w:t>
      </w:r>
      <w:r>
        <w:rPr>
          <w:w w:val="110"/>
        </w:rPr>
        <w:t>with</w:t>
      </w:r>
      <w:r>
        <w:rPr>
          <w:spacing w:val="-17"/>
          <w:w w:val="110"/>
        </w:rPr>
        <w:t> </w:t>
      </w:r>
      <w:r>
        <w:rPr>
          <w:w w:val="110"/>
        </w:rPr>
        <w:t>AOPA</w:t>
      </w:r>
      <w:r>
        <w:rPr>
          <w:spacing w:val="-17"/>
          <w:w w:val="110"/>
        </w:rPr>
        <w:t> </w:t>
      </w:r>
      <w:r>
        <w:rPr>
          <w:w w:val="110"/>
        </w:rPr>
        <w:t>and/or</w:t>
      </w:r>
      <w:r>
        <w:rPr>
          <w:spacing w:val="-23"/>
          <w:w w:val="110"/>
        </w:rPr>
        <w:t> </w:t>
      </w:r>
      <w:r>
        <w:rPr>
          <w:w w:val="110"/>
        </w:rPr>
        <w:t>ABC</w:t>
      </w:r>
    </w:p>
    <w:p>
      <w:pPr>
        <w:pStyle w:val="BodyText"/>
        <w:spacing w:before="1"/>
        <w:rPr>
          <w:sz w:val="20"/>
        </w:rPr>
      </w:pPr>
    </w:p>
    <w:p>
      <w:pPr>
        <w:pStyle w:val="BodyText"/>
        <w:ind w:left="854"/>
      </w:pPr>
      <w:r>
        <w:rPr>
          <w:w w:val="105"/>
        </w:rPr>
        <w:t>Pati</w:t>
      </w:r>
      <w:r>
        <w:rPr>
          <w:w w:val="105"/>
          <w:u w:val="single"/>
        </w:rPr>
        <w:t>en</w:t>
      </w:r>
      <w:r>
        <w:rPr>
          <w:w w:val="105"/>
        </w:rPr>
        <w:t>t Visit Records</w:t>
      </w:r>
    </w:p>
    <w:p>
      <w:pPr>
        <w:pStyle w:val="BodyText"/>
        <w:spacing w:line="261" w:lineRule="auto" w:before="21"/>
        <w:ind w:left="1666" w:right="228" w:hanging="6"/>
      </w:pPr>
      <w:r>
        <w:rPr>
          <w:w w:val="110"/>
        </w:rPr>
        <w:t>Fullcompliance with documentation procedures Compliance with documentation procedures,</w:t>
      </w:r>
      <w:r>
        <w:rPr>
          <w:spacing w:val="-9"/>
          <w:w w:val="110"/>
        </w:rPr>
        <w:t> </w:t>
      </w:r>
      <w:r>
        <w:rPr>
          <w:w w:val="110"/>
        </w:rPr>
        <w:t>but</w:t>
      </w:r>
      <w:r>
        <w:rPr>
          <w:spacing w:val="-14"/>
          <w:w w:val="110"/>
        </w:rPr>
        <w:t> </w:t>
      </w:r>
      <w:r>
        <w:rPr>
          <w:w w:val="110"/>
        </w:rPr>
        <w:t>needs</w:t>
      </w:r>
      <w:r>
        <w:rPr>
          <w:spacing w:val="-23"/>
          <w:w w:val="110"/>
        </w:rPr>
        <w:t> </w:t>
      </w:r>
      <w:r>
        <w:rPr>
          <w:w w:val="110"/>
        </w:rPr>
        <w:t>improvement Non-coll!pliance</w:t>
      </w:r>
    </w:p>
    <w:p>
      <w:pPr>
        <w:pStyle w:val="BodyText"/>
        <w:spacing w:before="11"/>
        <w:rPr>
          <w:sz w:val="27"/>
        </w:rPr>
      </w:pPr>
      <w:r>
        <w:rPr/>
        <w:br w:type="column"/>
      </w:r>
      <w:r>
        <w:rPr>
          <w:sz w:val="27"/>
        </w:rPr>
      </w:r>
    </w:p>
    <w:p>
      <w:pPr>
        <w:pStyle w:val="BodyText"/>
        <w:spacing w:line="206" w:lineRule="exact"/>
        <w:ind w:right="13"/>
        <w:jc w:val="right"/>
      </w:pPr>
      <w:r>
        <w:rPr>
          <w:w w:val="110"/>
        </w:rPr>
        <w:t>1.20</w:t>
      </w:r>
    </w:p>
    <w:p>
      <w:pPr>
        <w:spacing w:line="240" w:lineRule="exact" w:before="0"/>
        <w:ind w:left="0" w:right="7" w:firstLine="0"/>
        <w:jc w:val="right"/>
        <w:rPr>
          <w:rFonts w:ascii="Courier New"/>
          <w:sz w:val="22"/>
        </w:rPr>
      </w:pPr>
      <w:r>
        <w:rPr>
          <w:rFonts w:ascii="Courier New"/>
          <w:w w:val="85"/>
          <w:sz w:val="22"/>
        </w:rPr>
        <w:t>lJS</w:t>
      </w:r>
    </w:p>
    <w:p>
      <w:pPr>
        <w:pStyle w:val="BodyText"/>
        <w:spacing w:line="200" w:lineRule="exact"/>
        <w:ind w:right="4"/>
        <w:jc w:val="right"/>
      </w:pPr>
      <w:r>
        <w:rPr>
          <w:w w:val="110"/>
        </w:rPr>
        <w:t>1.00</w:t>
      </w:r>
    </w:p>
    <w:p>
      <w:pPr>
        <w:pStyle w:val="BodyText"/>
        <w:spacing w:before="21"/>
        <w:ind w:right="15"/>
        <w:jc w:val="right"/>
      </w:pPr>
      <w:r>
        <w:rPr/>
        <w:t>0.90</w:t>
      </w:r>
    </w:p>
    <w:p>
      <w:pPr>
        <w:pStyle w:val="BodyText"/>
        <w:spacing w:before="12"/>
        <w:ind w:right="15"/>
        <w:jc w:val="right"/>
      </w:pPr>
      <w:r>
        <w:rPr/>
        <w:t>0.80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7"/>
        </w:rPr>
      </w:pPr>
    </w:p>
    <w:p>
      <w:pPr>
        <w:spacing w:before="0"/>
        <w:ind w:left="0" w:right="14" w:firstLine="0"/>
        <w:jc w:val="right"/>
        <w:rPr>
          <w:sz w:val="23"/>
        </w:rPr>
      </w:pPr>
      <w:r>
        <w:rPr>
          <w:w w:val="70"/>
          <w:sz w:val="23"/>
        </w:rPr>
        <w:t>;1.10</w:t>
      </w:r>
    </w:p>
    <w:p>
      <w:pPr>
        <w:pStyle w:val="BodyText"/>
        <w:rPr>
          <w:sz w:val="24"/>
        </w:rPr>
      </w:pPr>
    </w:p>
    <w:p>
      <w:pPr>
        <w:pStyle w:val="BodyText"/>
        <w:spacing w:before="154"/>
        <w:jc w:val="right"/>
      </w:pPr>
      <w:r>
        <w:rPr>
          <w:w w:val="110"/>
        </w:rPr>
        <w:t>1.15</w:t>
      </w:r>
    </w:p>
    <w:p>
      <w:pPr>
        <w:pStyle w:val="BodyText"/>
        <w:spacing w:before="2"/>
        <w:ind w:right="2"/>
        <w:jc w:val="right"/>
      </w:pPr>
      <w:r>
        <w:rPr/>
        <w:t>0.85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pStyle w:val="BodyText"/>
        <w:ind w:right="5"/>
        <w:jc w:val="right"/>
      </w:pPr>
      <w:r>
        <w:rPr>
          <w:w w:val="105"/>
        </w:rPr>
        <w:t>0.90</w:t>
      </w:r>
    </w:p>
    <w:p>
      <w:pPr>
        <w:pStyle w:val="BodyText"/>
        <w:spacing w:before="10"/>
        <w:rPr>
          <w:sz w:val="20"/>
        </w:rPr>
      </w:pPr>
    </w:p>
    <w:p>
      <w:pPr>
        <w:pStyle w:val="BodyText"/>
        <w:ind w:right="4"/>
        <w:jc w:val="right"/>
      </w:pPr>
      <w:r>
        <w:rPr>
          <w:w w:val="105"/>
        </w:rPr>
        <w:t>1.00</w:t>
      </w:r>
    </w:p>
    <w:p>
      <w:pPr>
        <w:pStyle w:val="BodyText"/>
        <w:rPr>
          <w:sz w:val="20"/>
        </w:rPr>
      </w:pPr>
    </w:p>
    <w:p>
      <w:pPr>
        <w:pStyle w:val="BodyText"/>
        <w:ind w:right="4"/>
        <w:jc w:val="right"/>
      </w:pPr>
      <w:r>
        <w:rPr>
          <w:w w:val="110"/>
        </w:rPr>
        <w:t>1.10</w:t>
      </w:r>
    </w:p>
    <w:p>
      <w:pPr>
        <w:pStyle w:val="BodyText"/>
        <w:rPr>
          <w:sz w:val="50"/>
        </w:rPr>
      </w:pPr>
      <w:r>
        <w:rPr/>
        <w:br w:type="column"/>
      </w:r>
      <w:r>
        <w:rPr>
          <w:sz w:val="50"/>
        </w:rPr>
      </w:r>
    </w:p>
    <w:p>
      <w:pPr>
        <w:pStyle w:val="BodyText"/>
        <w:rPr>
          <w:sz w:val="50"/>
        </w:rPr>
      </w:pPr>
    </w:p>
    <w:p>
      <w:pPr>
        <w:pStyle w:val="BodyText"/>
        <w:rPr>
          <w:sz w:val="50"/>
        </w:rPr>
      </w:pPr>
    </w:p>
    <w:p>
      <w:pPr>
        <w:pStyle w:val="BodyText"/>
        <w:rPr>
          <w:sz w:val="50"/>
        </w:rPr>
      </w:pPr>
    </w:p>
    <w:p>
      <w:pPr>
        <w:pStyle w:val="BodyText"/>
        <w:spacing w:before="2"/>
        <w:rPr>
          <w:sz w:val="55"/>
        </w:rPr>
      </w:pPr>
    </w:p>
    <w:p>
      <w:pPr>
        <w:spacing w:before="1"/>
        <w:ind w:left="0" w:right="0" w:firstLine="0"/>
        <w:jc w:val="right"/>
        <w:rPr>
          <w:rFonts w:ascii="Arial" w:hAnsi="Arial"/>
          <w:sz w:val="35"/>
        </w:rPr>
      </w:pPr>
      <w:r>
        <w:rPr>
          <w:w w:val="80"/>
          <w:position w:val="-12"/>
          <w:sz w:val="23"/>
        </w:rPr>
        <w:t>•</w:t>
      </w:r>
      <w:r>
        <w:rPr>
          <w:rFonts w:ascii="Arial" w:hAnsi="Arial"/>
          <w:w w:val="80"/>
          <w:sz w:val="35"/>
        </w:rPr>
        <w:t>.</w:t>
      </w:r>
      <w:r>
        <w:rPr>
          <w:w w:val="80"/>
          <w:position w:val="-12"/>
          <w:sz w:val="23"/>
        </w:rPr>
        <w:t>• </w:t>
      </w:r>
      <w:r>
        <w:rPr>
          <w:rFonts w:ascii="Arial" w:hAnsi="Arial"/>
          <w:w w:val="80"/>
          <w:sz w:val="35"/>
        </w:rPr>
        <w:t>.</w:t>
      </w:r>
    </w:p>
    <w:p>
      <w:pPr>
        <w:pStyle w:val="BodyText"/>
        <w:rPr>
          <w:rFonts w:ascii="Arial"/>
          <w:sz w:val="38"/>
        </w:rPr>
      </w:pPr>
      <w:r>
        <w:rPr/>
        <w:br w:type="column"/>
      </w:r>
      <w:r>
        <w:rPr>
          <w:rFonts w:ascii="Arial"/>
          <w:sz w:val="38"/>
        </w:rPr>
      </w:r>
    </w:p>
    <w:p>
      <w:pPr>
        <w:pStyle w:val="BodyText"/>
        <w:rPr>
          <w:rFonts w:ascii="Arial"/>
          <w:sz w:val="38"/>
        </w:rPr>
      </w:pPr>
    </w:p>
    <w:p>
      <w:pPr>
        <w:pStyle w:val="BodyText"/>
        <w:spacing w:before="4"/>
        <w:rPr>
          <w:rFonts w:ascii="Arial"/>
          <w:sz w:val="52"/>
        </w:rPr>
      </w:pPr>
    </w:p>
    <w:p>
      <w:pPr>
        <w:spacing w:before="1"/>
        <w:ind w:left="206" w:right="0" w:firstLine="0"/>
        <w:jc w:val="left"/>
        <w:rPr>
          <w:rFonts w:ascii="Arial"/>
          <w:sz w:val="34"/>
        </w:rPr>
      </w:pPr>
      <w:r>
        <w:rPr>
          <w:w w:val="85"/>
          <w:sz w:val="23"/>
        </w:rPr>
        <w:t>:</w:t>
      </w:r>
      <w:r>
        <w:rPr>
          <w:rFonts w:ascii="Arial"/>
          <w:w w:val="85"/>
          <w:sz w:val="34"/>
        </w:rPr>
        <w:t>,.,</w:t>
      </w:r>
    </w:p>
    <w:p>
      <w:pPr>
        <w:tabs>
          <w:tab w:pos="745" w:val="left" w:leader="none"/>
        </w:tabs>
        <w:spacing w:before="16"/>
        <w:ind w:left="206" w:right="0" w:firstLine="0"/>
        <w:jc w:val="left"/>
        <w:rPr>
          <w:sz w:val="15"/>
        </w:rPr>
      </w:pPr>
      <w:r>
        <w:rPr>
          <w:w w:val="75"/>
          <w:sz w:val="15"/>
        </w:rPr>
        <w:t>. </w:t>
      </w:r>
      <w:r>
        <w:rPr>
          <w:spacing w:val="9"/>
          <w:w w:val="75"/>
          <w:sz w:val="15"/>
        </w:rPr>
        <w:t> </w:t>
      </w:r>
      <w:r>
        <w:rPr>
          <w:i/>
          <w:w w:val="75"/>
          <w:sz w:val="15"/>
        </w:rPr>
        <w:t>'t</w:t>
        <w:tab/>
      </w:r>
      <w:r>
        <w:rPr>
          <w:w w:val="75"/>
          <w:sz w:val="15"/>
        </w:rPr>
        <w:t>' '   ,,,  </w:t>
      </w:r>
      <w:r>
        <w:rPr>
          <w:spacing w:val="4"/>
          <w:w w:val="75"/>
          <w:sz w:val="15"/>
        </w:rPr>
        <w:t> </w:t>
      </w:r>
      <w:r>
        <w:rPr>
          <w:w w:val="75"/>
          <w:sz w:val="15"/>
        </w:rPr>
        <w:t>.</w:t>
      </w:r>
    </w:p>
    <w:p>
      <w:pPr>
        <w:spacing w:after="0"/>
        <w:jc w:val="left"/>
        <w:rPr>
          <w:sz w:val="15"/>
        </w:rPr>
        <w:sectPr>
          <w:type w:val="continuous"/>
          <w:pgSz w:w="12240" w:h="15840"/>
          <w:pgMar w:top="0" w:bottom="280" w:left="1560" w:right="0"/>
          <w:cols w:num="4" w:equalWidth="0">
            <w:col w:w="4689" w:space="186"/>
            <w:col w:w="1217" w:space="1361"/>
            <w:col w:w="1075" w:space="40"/>
            <w:col w:w="2112"/>
          </w:cols>
        </w:sectPr>
      </w:pPr>
    </w:p>
    <w:p>
      <w:pPr>
        <w:pStyle w:val="BodyText"/>
        <w:spacing w:before="3"/>
        <w:rPr>
          <w:sz w:val="10"/>
        </w:rPr>
      </w:pPr>
    </w:p>
    <w:p>
      <w:pPr>
        <w:spacing w:after="0"/>
        <w:rPr>
          <w:sz w:val="10"/>
        </w:rPr>
        <w:sectPr>
          <w:type w:val="continuous"/>
          <w:pgSz w:w="12240" w:h="15840"/>
          <w:pgMar w:top="0" w:bottom="280" w:left="1560" w:right="0"/>
        </w:sectPr>
      </w:pPr>
    </w:p>
    <w:p>
      <w:pPr>
        <w:pStyle w:val="BodyText"/>
        <w:spacing w:line="508" w:lineRule="auto" w:before="95"/>
        <w:ind w:left="125" w:firstLine="738"/>
      </w:pPr>
      <w:r>
        <w:rPr>
          <w:w w:val="110"/>
        </w:rPr>
        <w:t>Maximum Debit/Credit VIIL Minimum Policy Premium</w:t>
      </w:r>
    </w:p>
    <w:p>
      <w:pPr>
        <w:pStyle w:val="Heading3"/>
        <w:spacing w:before="18"/>
        <w:ind w:left="1065"/>
        <w:jc w:val="center"/>
        <w:rPr>
          <w:i/>
          <w:u w:val="none"/>
        </w:rPr>
      </w:pPr>
      <w:r>
        <w:rPr>
          <w:i/>
          <w:u w:val="single"/>
        </w:rPr>
        <w:t>Limit</w:t>
      </w:r>
    </w:p>
    <w:p>
      <w:pPr>
        <w:pStyle w:val="BodyText"/>
        <w:spacing w:before="27"/>
        <w:ind w:left="1074"/>
        <w:jc w:val="center"/>
      </w:pPr>
      <w:r>
        <w:rPr>
          <w:w w:val="105"/>
        </w:rPr>
        <w:t>s1,ooo,ooo/szooo,ooo</w:t>
      </w:r>
    </w:p>
    <w:p>
      <w:pPr>
        <w:pStyle w:val="BodyText"/>
        <w:spacing w:before="21"/>
        <w:ind w:left="1075"/>
        <w:jc w:val="center"/>
      </w:pPr>
      <w:r>
        <w:rPr/>
        <w:t>$1,000,000/$3,000,000</w:t>
      </w:r>
    </w:p>
    <w:p>
      <w:pPr>
        <w:spacing w:before="94"/>
        <w:ind w:left="125" w:right="0" w:firstLine="0"/>
        <w:jc w:val="left"/>
        <w:rPr>
          <w:rFonts w:ascii="Arial"/>
          <w:sz w:val="18"/>
        </w:rPr>
      </w:pPr>
      <w:r>
        <w:rPr/>
        <w:br w:type="column"/>
      </w:r>
      <w:r>
        <w:rPr>
          <w:rFonts w:ascii="Arial"/>
          <w:w w:val="90"/>
          <w:sz w:val="18"/>
        </w:rPr>
        <w:t>25%</w:t>
      </w:r>
    </w:p>
    <w:p>
      <w:pPr>
        <w:pStyle w:val="BodyText"/>
        <w:rPr>
          <w:rFonts w:ascii="Arial"/>
          <w:sz w:val="22"/>
        </w:rPr>
      </w:pPr>
      <w:r>
        <w:rPr/>
        <w:br w:type="column"/>
      </w:r>
      <w:r>
        <w:rPr>
          <w:rFonts w:ascii="Arial"/>
          <w:sz w:val="22"/>
        </w:rPr>
      </w:r>
    </w:p>
    <w:p>
      <w:pPr>
        <w:pStyle w:val="BodyText"/>
        <w:rPr>
          <w:rFonts w:ascii="Arial"/>
          <w:sz w:val="22"/>
        </w:rPr>
      </w:pPr>
    </w:p>
    <w:p>
      <w:pPr>
        <w:pStyle w:val="BodyText"/>
        <w:rPr>
          <w:rFonts w:ascii="Arial"/>
          <w:sz w:val="22"/>
        </w:rPr>
      </w:pPr>
    </w:p>
    <w:p>
      <w:pPr>
        <w:pStyle w:val="BodyText"/>
        <w:spacing w:before="6"/>
        <w:rPr>
          <w:rFonts w:ascii="Arial"/>
        </w:rPr>
      </w:pPr>
    </w:p>
    <w:p>
      <w:pPr>
        <w:pStyle w:val="Heading3"/>
        <w:ind w:left="125"/>
        <w:rPr>
          <w:i/>
          <w:u w:val="none"/>
        </w:rPr>
      </w:pPr>
      <w:r>
        <w:rPr/>
        <w:pict>
          <v:line style="position:absolute;mso-position-horizontal-relative:page;mso-position-vertical-relative:paragraph;z-index:-6784" from="377.344696pt,9.574137pt" to="378.766796pt,9.574137pt" stroked="true" strokeweight=".474051pt" strokecolor="#000000">
            <v:stroke dashstyle="solid"/>
            <w10:wrap type="none"/>
          </v:line>
        </w:pict>
      </w:r>
      <w:r>
        <w:rPr>
          <w:i/>
          <w:u w:val="none"/>
        </w:rPr>
        <w:t>Premium</w:t>
      </w:r>
    </w:p>
    <w:p>
      <w:pPr>
        <w:pStyle w:val="BodyText"/>
        <w:spacing w:before="26"/>
        <w:ind w:left="168"/>
      </w:pPr>
      <w:r>
        <w:rPr>
          <w:w w:val="105"/>
        </w:rPr>
        <w:t>$1,500</w:t>
      </w:r>
    </w:p>
    <w:p>
      <w:pPr>
        <w:pStyle w:val="BodyText"/>
        <w:spacing w:before="31"/>
        <w:ind w:left="168"/>
      </w:pPr>
      <w:r>
        <w:rPr>
          <w:w w:val="105"/>
        </w:rPr>
        <w:t>$2,000</w:t>
      </w:r>
    </w:p>
    <w:p>
      <w:pPr>
        <w:spacing w:after="0"/>
        <w:sectPr>
          <w:type w:val="continuous"/>
          <w:pgSz w:w="12240" w:h="15840"/>
          <w:pgMar w:top="0" w:bottom="280" w:left="1560" w:right="0"/>
          <w:cols w:num="3" w:equalWidth="0">
            <w:col w:w="2779" w:space="1038"/>
            <w:col w:w="458" w:space="974"/>
            <w:col w:w="5431"/>
          </w:cols>
        </w:sect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2240" w:h="15840"/>
          <w:pgMar w:top="0" w:bottom="280" w:left="1560" w:right="0"/>
        </w:sectPr>
      </w:pPr>
    </w:p>
    <w:p>
      <w:pPr>
        <w:pStyle w:val="BodyText"/>
        <w:spacing w:before="3"/>
        <w:rPr>
          <w:sz w:val="23"/>
        </w:rPr>
      </w:pPr>
    </w:p>
    <w:p>
      <w:pPr>
        <w:pStyle w:val="BodyText"/>
        <w:ind w:left="134"/>
      </w:pPr>
      <w:r>
        <w:rPr>
          <w:w w:val="110"/>
          <w:u w:val="single"/>
        </w:rPr>
        <w:t>Property</w:t>
      </w:r>
    </w:p>
    <w:p>
      <w:pPr>
        <w:pStyle w:val="BodyText"/>
        <w:spacing w:before="21"/>
        <w:ind w:left="296"/>
      </w:pPr>
      <w:r>
        <w:rPr>
          <w:w w:val="110"/>
        </w:rPr>
        <w:t>Special Property Coverage</w:t>
      </w:r>
      <w:r>
        <w:rPr>
          <w:spacing w:val="-36"/>
          <w:w w:val="110"/>
        </w:rPr>
        <w:t> </w:t>
      </w:r>
      <w:r>
        <w:rPr>
          <w:w w:val="110"/>
        </w:rPr>
        <w:t>Form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spacing w:before="3"/>
      </w:pPr>
    </w:p>
    <w:p>
      <w:pPr>
        <w:pStyle w:val="Heading3"/>
        <w:ind w:left="1752"/>
        <w:rPr>
          <w:i/>
          <w:u w:val="none"/>
        </w:rPr>
      </w:pPr>
      <w:r>
        <w:rPr>
          <w:i/>
          <w:u w:val="thick"/>
        </w:rPr>
        <w:t>Premium</w:t>
      </w:r>
    </w:p>
    <w:p>
      <w:pPr>
        <w:pStyle w:val="BodyText"/>
        <w:spacing w:before="17"/>
        <w:ind w:left="134"/>
      </w:pPr>
      <w:r>
        <w:rPr/>
        <w:pict>
          <v:line style="position:absolute;mso-position-horizontal-relative:page;mso-position-vertical-relative:paragraph;z-index:1072" from="607.970581pt,145.541145pt" to="607.970581pt,77.873245pt" stroked="true" strokeweight=".948102pt" strokecolor="#000000">
            <v:stroke dashstyle="solid"/>
            <w10:wrap type="none"/>
          </v:line>
        </w:pict>
      </w:r>
      <w:r>
        <w:rPr>
          <w:rFonts w:ascii="Arial"/>
          <w:i/>
          <w:w w:val="105"/>
          <w:sz w:val="17"/>
        </w:rPr>
        <w:t>7% </w:t>
      </w:r>
      <w:r>
        <w:rPr>
          <w:w w:val="105"/>
        </w:rPr>
        <w:t>of Property Premium subject to a $200 minimum premium</w:t>
      </w:r>
    </w:p>
    <w:p>
      <w:pPr>
        <w:spacing w:after="0"/>
        <w:sectPr>
          <w:type w:val="continuous"/>
          <w:pgSz w:w="12240" w:h="15840"/>
          <w:pgMar w:top="0" w:bottom="280" w:left="1560" w:right="0"/>
          <w:cols w:num="2" w:equalWidth="0">
            <w:col w:w="2864" w:space="750"/>
            <w:col w:w="7066"/>
          </w:cols>
        </w:sectPr>
      </w:pPr>
    </w:p>
    <w:sectPr>
      <w:type w:val="continuous"/>
      <w:pgSz w:w="12240" w:h="15840"/>
      <w:pgMar w:top="0" w:bottom="280" w:left="156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ourier New">
    <w:altName w:val="Courier New"/>
    <w:charset w:val="0"/>
    <w:family w:val="modern"/>
    <w:pitch w:val="fixed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4"/>
      <w:numFmt w:val="upperRoman"/>
      <w:lvlText w:val="%1."/>
      <w:lvlJc w:val="left"/>
      <w:pPr>
        <w:ind w:left="1388" w:hanging="296"/>
        <w:jc w:val="right"/>
      </w:pPr>
      <w:rPr>
        <w:rFonts w:hint="default"/>
        <w:w w:val="108"/>
      </w:rPr>
    </w:lvl>
    <w:lvl w:ilvl="1">
      <w:start w:val="0"/>
      <w:numFmt w:val="bullet"/>
      <w:lvlText w:val="•"/>
      <w:lvlJc w:val="left"/>
      <w:pPr>
        <w:ind w:left="1800" w:hanging="29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853" w:hanging="29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907" w:hanging="29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960" w:hanging="29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14" w:hanging="29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067" w:hanging="29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121" w:hanging="29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2174" w:hanging="296"/>
      </w:pPr>
      <w:rPr>
        <w:rFonts w:hint="default"/>
      </w:rPr>
    </w:lvl>
  </w:abstractNum>
  <w:abstractNum w:abstractNumId="1">
    <w:multiLevelType w:val="hybridMultilevel"/>
    <w:lvl w:ilvl="0">
      <w:start w:val="0"/>
      <w:numFmt w:val="bullet"/>
      <w:lvlText w:val="·"/>
      <w:lvlJc w:val="left"/>
      <w:pPr>
        <w:ind w:left="172" w:hanging="127"/>
      </w:pPr>
      <w:rPr>
        <w:rFonts w:hint="default" w:ascii="Arial" w:hAnsi="Arial" w:eastAsia="Arial" w:cs="Arial"/>
        <w:w w:val="99"/>
        <w:sz w:val="17"/>
        <w:szCs w:val="17"/>
      </w:rPr>
    </w:lvl>
    <w:lvl w:ilvl="1">
      <w:start w:val="0"/>
      <w:numFmt w:val="bullet"/>
      <w:lvlText w:val="•"/>
      <w:lvlJc w:val="left"/>
      <w:pPr>
        <w:ind w:left="651" w:hanging="12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123" w:hanging="12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595" w:hanging="12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067" w:hanging="12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39" w:hanging="12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010" w:hanging="12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482" w:hanging="12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954" w:hanging="127"/>
      </w:pPr>
      <w:rPr>
        <w:rFonts w:hint="default"/>
      </w:rPr>
    </w:lvl>
  </w:abstractNum>
  <w:abstractNum w:abstractNumId="0">
    <w:multiLevelType w:val="hybridMultilevel"/>
    <w:lvl w:ilvl="0">
      <w:start w:val="1"/>
      <w:numFmt w:val="upperRoman"/>
      <w:lvlText w:val="%1."/>
      <w:lvlJc w:val="left"/>
      <w:pPr>
        <w:ind w:left="1275" w:hanging="201"/>
        <w:jc w:val="left"/>
      </w:pPr>
      <w:rPr>
        <w:rFonts w:hint="default" w:ascii="Times New Roman" w:hAnsi="Times New Roman" w:eastAsia="Times New Roman" w:cs="Times New Roman"/>
        <w:w w:val="105"/>
        <w:sz w:val="19"/>
        <w:szCs w:val="19"/>
      </w:rPr>
    </w:lvl>
    <w:lvl w:ilvl="1">
      <w:start w:val="0"/>
      <w:numFmt w:val="bullet"/>
      <w:lvlText w:val="•"/>
      <w:lvlJc w:val="left"/>
      <w:pPr>
        <w:ind w:left="1980" w:hanging="20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680" w:hanging="20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56" w:hanging="20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433" w:hanging="20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810" w:hanging="20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187" w:hanging="20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564" w:hanging="20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940" w:hanging="201"/>
      </w:pPr>
      <w:rPr>
        <w:rFonts w:hint="default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8"/>
      <w:szCs w:val="18"/>
    </w:rPr>
  </w:style>
  <w:style w:styleId="Heading1" w:type="paragraph">
    <w:name w:val="Heading 1"/>
    <w:basedOn w:val="Normal"/>
    <w:uiPriority w:val="1"/>
    <w:qFormat/>
    <w:pPr>
      <w:spacing w:before="102" w:line="266" w:lineRule="exact"/>
      <w:ind w:left="1895" w:right="1552"/>
      <w:jc w:val="center"/>
      <w:outlineLvl w:val="1"/>
    </w:pPr>
    <w:rPr>
      <w:rFonts w:ascii="Times New Roman" w:hAnsi="Times New Roman" w:eastAsia="Times New Roman" w:cs="Times New Roman"/>
      <w:sz w:val="25"/>
      <w:szCs w:val="25"/>
    </w:rPr>
  </w:style>
  <w:style w:styleId="Heading2" w:type="paragraph">
    <w:name w:val="Heading 2"/>
    <w:basedOn w:val="Normal"/>
    <w:uiPriority w:val="1"/>
    <w:qFormat/>
    <w:pPr>
      <w:ind w:left="1895" w:right="1533"/>
      <w:jc w:val="center"/>
      <w:outlineLvl w:val="2"/>
    </w:pPr>
    <w:rPr>
      <w:rFonts w:ascii="Arial" w:hAnsi="Arial" w:eastAsia="Arial" w:cs="Arial"/>
      <w:sz w:val="21"/>
      <w:szCs w:val="21"/>
    </w:rPr>
  </w:style>
  <w:style w:styleId="Heading3" w:type="paragraph">
    <w:name w:val="Heading 3"/>
    <w:basedOn w:val="Normal"/>
    <w:uiPriority w:val="1"/>
    <w:qFormat/>
    <w:pPr>
      <w:outlineLvl w:val="3"/>
    </w:pPr>
    <w:rPr>
      <w:rFonts w:ascii="Times New Roman" w:hAnsi="Times New Roman" w:eastAsia="Times New Roman" w:cs="Times New Roman"/>
      <w:i/>
      <w:sz w:val="20"/>
      <w:szCs w:val="20"/>
      <w:u w:val="single" w:color="000000"/>
    </w:rPr>
  </w:style>
  <w:style w:styleId="Heading4" w:type="paragraph">
    <w:name w:val="Heading 4"/>
    <w:basedOn w:val="Normal"/>
    <w:uiPriority w:val="1"/>
    <w:qFormat/>
    <w:pPr>
      <w:ind w:left="764"/>
      <w:outlineLvl w:val="4"/>
    </w:pPr>
    <w:rPr>
      <w:rFonts w:ascii="Times New Roman" w:hAnsi="Times New Roman" w:eastAsia="Times New Roman" w:cs="Times New Roman"/>
      <w:sz w:val="19"/>
      <w:szCs w:val="19"/>
    </w:rPr>
  </w:style>
  <w:style w:styleId="ListParagraph" w:type="paragraph">
    <w:name w:val="List Paragraph"/>
    <w:basedOn w:val="Normal"/>
    <w:uiPriority w:val="1"/>
    <w:qFormat/>
    <w:pPr>
      <w:ind w:left="172" w:hanging="339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2017-09-08T09:54:32Z</dcterms:created>
  <dcterms:modified xsi:type="dcterms:W3CDTF">2017-09-08T09:54:32Z</dcterms:modified>
</cp:coreProperties>
</file>