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F2A" w:rsidRDefault="004925CC" w:rsidP="004925C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Explanatory Memorandum</w:t>
      </w:r>
    </w:p>
    <w:p w:rsidR="004925CC" w:rsidRDefault="004925CC" w:rsidP="004925CC">
      <w:pPr>
        <w:jc w:val="center"/>
        <w:rPr>
          <w:rFonts w:ascii="Arial" w:hAnsi="Arial" w:cs="Arial"/>
          <w:b/>
          <w:sz w:val="20"/>
          <w:szCs w:val="20"/>
        </w:rPr>
      </w:pPr>
    </w:p>
    <w:p w:rsidR="004925CC" w:rsidRDefault="004925CC" w:rsidP="004925C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Countrywide</w:t>
      </w:r>
    </w:p>
    <w:p w:rsidR="005F798F" w:rsidRPr="003245B7" w:rsidRDefault="005F798F" w:rsidP="005F798F">
      <w:pPr>
        <w:ind w:left="0"/>
        <w:outlineLvl w:val="0"/>
        <w:rPr>
          <w:rFonts w:ascii="Arial" w:eastAsia="Calibri" w:hAnsi="Arial" w:cs="Arial"/>
          <w:b/>
          <w:sz w:val="20"/>
          <w:szCs w:val="20"/>
        </w:rPr>
      </w:pPr>
      <w:r w:rsidRPr="003245B7">
        <w:rPr>
          <w:rFonts w:ascii="Arial" w:eastAsia="Calibri" w:hAnsi="Arial" w:cs="Arial"/>
          <w:sz w:val="20"/>
          <w:szCs w:val="20"/>
        </w:rPr>
        <w:t xml:space="preserve">We are submitting one endorsement to be used with our Integrated Property Insurance Solutions, Property Coverage Form, 64543 for </w:t>
      </w:r>
      <w:r w:rsidRPr="003245B7">
        <w:rPr>
          <w:rFonts w:ascii="Arial" w:eastAsia="Calibri" w:hAnsi="Arial" w:cs="Arial"/>
          <w:b/>
          <w:sz w:val="20"/>
          <w:szCs w:val="20"/>
        </w:rPr>
        <w:t>Broadcasters only.</w:t>
      </w:r>
      <w:r w:rsidRPr="003245B7">
        <w:rPr>
          <w:rFonts w:ascii="Arial" w:eastAsia="Calibri" w:hAnsi="Arial" w:cs="Arial"/>
          <w:sz w:val="20"/>
          <w:szCs w:val="20"/>
        </w:rPr>
        <w:t xml:space="preserve"> </w:t>
      </w:r>
    </w:p>
    <w:p w:rsidR="00CA23E7" w:rsidRDefault="00CA23E7" w:rsidP="004925CC">
      <w:pPr>
        <w:jc w:val="center"/>
        <w:rPr>
          <w:rFonts w:ascii="Arial" w:hAnsi="Arial" w:cs="Arial"/>
          <w:b/>
          <w:sz w:val="20"/>
          <w:szCs w:val="20"/>
        </w:rPr>
      </w:pPr>
    </w:p>
    <w:p w:rsidR="004925CC" w:rsidRDefault="00CA23E7" w:rsidP="004925CC">
      <w:pPr>
        <w:ind w:left="0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Form:  Limited Flood and Earth Movement Coverage for Broadcast </w:t>
      </w:r>
      <w:r w:rsidR="008A30ED">
        <w:rPr>
          <w:rFonts w:ascii="Arial" w:hAnsi="Arial" w:cs="Arial"/>
          <w:b/>
          <w:sz w:val="20"/>
          <w:szCs w:val="20"/>
        </w:rPr>
        <w:t xml:space="preserve">Equipment Endorsement – 117558 </w:t>
      </w:r>
    </w:p>
    <w:p w:rsidR="00CA23E7" w:rsidRDefault="00CA23E7" w:rsidP="004925CC">
      <w:pPr>
        <w:ind w:left="0"/>
        <w:jc w:val="left"/>
        <w:rPr>
          <w:rFonts w:ascii="Arial" w:hAnsi="Arial" w:cs="Arial"/>
          <w:b/>
          <w:sz w:val="20"/>
          <w:szCs w:val="20"/>
        </w:rPr>
      </w:pPr>
    </w:p>
    <w:p w:rsidR="00CA23E7" w:rsidRDefault="00CA23E7" w:rsidP="004925CC">
      <w:pPr>
        <w:ind w:left="0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Description:</w:t>
      </w:r>
      <w:r>
        <w:rPr>
          <w:rFonts w:ascii="Arial" w:hAnsi="Arial" w:cs="Arial"/>
          <w:b/>
          <w:sz w:val="20"/>
          <w:szCs w:val="20"/>
        </w:rPr>
        <w:tab/>
      </w:r>
    </w:p>
    <w:p w:rsidR="004925CC" w:rsidRDefault="001A4FFB" w:rsidP="004925CC">
      <w:pPr>
        <w:ind w:left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mandatory endorsement is designed for Broadcasters accounts that include broadcasting equipment permanently affixed to a vehicle.  The endorsement eliminates the application of the flood and earth movement exclusions for broadcasting equipment permanently affixed to a vehicle, and to the vehicle onto which the broadcasting equipment is permanently affixed.</w:t>
      </w:r>
    </w:p>
    <w:p w:rsidR="001A4FFB" w:rsidRDefault="00CA23E7" w:rsidP="004925CC">
      <w:pPr>
        <w:ind w:left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There is no premium charge</w:t>
      </w:r>
      <w:r w:rsidR="001A4FFB">
        <w:rPr>
          <w:rFonts w:ascii="Arial" w:hAnsi="Arial" w:cs="Arial"/>
          <w:sz w:val="20"/>
          <w:szCs w:val="20"/>
        </w:rPr>
        <w:t xml:space="preserve"> for this </w:t>
      </w:r>
      <w:r>
        <w:rPr>
          <w:rFonts w:ascii="Arial" w:hAnsi="Arial" w:cs="Arial"/>
          <w:sz w:val="20"/>
          <w:szCs w:val="20"/>
        </w:rPr>
        <w:t>endorsement as the perils of flood and earth movement are commonly included for mobile equipment.  Mobile equipment, by its nature</w:t>
      </w:r>
      <w:r w:rsidR="00A67474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may be moved to reduce the likelihood of loss </w:t>
      </w:r>
      <w:r w:rsidR="00A67474">
        <w:rPr>
          <w:rFonts w:ascii="Arial" w:hAnsi="Arial" w:cs="Arial"/>
          <w:sz w:val="20"/>
          <w:szCs w:val="20"/>
        </w:rPr>
        <w:t xml:space="preserve">from an impending </w:t>
      </w:r>
      <w:r>
        <w:rPr>
          <w:rFonts w:ascii="Arial" w:hAnsi="Arial" w:cs="Arial"/>
          <w:sz w:val="20"/>
          <w:szCs w:val="20"/>
        </w:rPr>
        <w:t xml:space="preserve"> </w:t>
      </w:r>
      <w:r w:rsidR="00A67474">
        <w:rPr>
          <w:rFonts w:ascii="Arial" w:hAnsi="Arial" w:cs="Arial"/>
          <w:sz w:val="20"/>
          <w:szCs w:val="20"/>
        </w:rPr>
        <w:t>event.</w:t>
      </w:r>
    </w:p>
    <w:p w:rsidR="00A67474" w:rsidRPr="001A4FFB" w:rsidRDefault="00A67474" w:rsidP="004925CC">
      <w:pPr>
        <w:ind w:left="0"/>
        <w:jc w:val="left"/>
        <w:rPr>
          <w:rFonts w:ascii="Arial" w:hAnsi="Arial" w:cs="Arial"/>
          <w:sz w:val="20"/>
          <w:szCs w:val="20"/>
        </w:rPr>
      </w:pPr>
    </w:p>
    <w:sectPr w:rsidR="00A67474" w:rsidRPr="001A4FFB" w:rsidSect="004A3F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925CC"/>
    <w:rsid w:val="000B58B3"/>
    <w:rsid w:val="001A4FFB"/>
    <w:rsid w:val="003245B7"/>
    <w:rsid w:val="004925CC"/>
    <w:rsid w:val="004A3F2A"/>
    <w:rsid w:val="005F798F"/>
    <w:rsid w:val="007543CE"/>
    <w:rsid w:val="008A30ED"/>
    <w:rsid w:val="009E1784"/>
    <w:rsid w:val="00A67474"/>
    <w:rsid w:val="00CA2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line="240" w:lineRule="exact"/>
        <w:ind w:left="14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F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 Insurance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chrissul</dc:creator>
  <cp:keywords/>
  <dc:description/>
  <cp:lastModifiedBy>emartell</cp:lastModifiedBy>
  <cp:revision>4</cp:revision>
  <dcterms:created xsi:type="dcterms:W3CDTF">2014-07-14T12:22:00Z</dcterms:created>
  <dcterms:modified xsi:type="dcterms:W3CDTF">2014-07-17T13:29:00Z</dcterms:modified>
</cp:coreProperties>
</file>