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83B" w:rsidRPr="00D43148" w:rsidRDefault="0072583B" w:rsidP="00BA3A16">
      <w:pPr>
        <w:jc w:val="center"/>
        <w:rPr>
          <w:rFonts w:ascii="Arial" w:hAnsi="Arial" w:cs="Arial"/>
          <w:b/>
        </w:rPr>
      </w:pPr>
      <w:r w:rsidRPr="00D43148">
        <w:rPr>
          <w:rFonts w:ascii="Arial" w:hAnsi="Arial" w:cs="Arial"/>
          <w:b/>
        </w:rPr>
        <w:t xml:space="preserve">ENDORSEMENT </w:t>
      </w:r>
    </w:p>
    <w:p w:rsidR="0072583B" w:rsidRPr="00D43148" w:rsidRDefault="0072583B" w:rsidP="00BA3A16">
      <w:pPr>
        <w:jc w:val="center"/>
        <w:rPr>
          <w:rFonts w:ascii="Arial" w:hAnsi="Arial" w:cs="Arial"/>
          <w:b/>
        </w:rPr>
      </w:pPr>
    </w:p>
    <w:p w:rsidR="0072583B" w:rsidRPr="00D43148" w:rsidRDefault="0072583B" w:rsidP="00BA3A16">
      <w:pPr>
        <w:jc w:val="center"/>
        <w:rPr>
          <w:rFonts w:ascii="Arial" w:hAnsi="Arial" w:cs="Arial"/>
        </w:rPr>
      </w:pPr>
      <w:r w:rsidRPr="00D43148">
        <w:rPr>
          <w:rFonts w:ascii="Arial" w:hAnsi="Arial" w:cs="Arial"/>
          <w:b/>
        </w:rPr>
        <w:t>THIS ENDORSEMENT CHANGES THE POLICY. PLEASE READ IT CAREFULLY.</w:t>
      </w:r>
    </w:p>
    <w:p w:rsidR="0072583B" w:rsidRPr="00D43148" w:rsidRDefault="0072583B" w:rsidP="00BA3A16">
      <w:pPr>
        <w:jc w:val="center"/>
        <w:rPr>
          <w:rFonts w:ascii="Arial" w:hAnsi="Arial" w:cs="Arial"/>
        </w:rPr>
      </w:pPr>
    </w:p>
    <w:p w:rsidR="0072583B" w:rsidRPr="00F20D53" w:rsidRDefault="0072583B" w:rsidP="00C26AD8">
      <w:pPr>
        <w:keepNext/>
        <w:rPr>
          <w:rFonts w:ascii="Arial" w:hAnsi="Arial" w:cs="Arial"/>
        </w:rPr>
      </w:pPr>
      <w:r w:rsidRPr="00F20D53">
        <w:rPr>
          <w:rFonts w:ascii="Arial" w:hAnsi="Arial" w:cs="Arial"/>
        </w:rPr>
        <w:t xml:space="preserve">Policy No: &lt;Policy Number&gt; &lt;Endorsement Number&gt; </w:t>
      </w:r>
    </w:p>
    <w:p w:rsidR="0072583B" w:rsidRPr="00F20D53" w:rsidRDefault="0072583B" w:rsidP="00C26AD8">
      <w:pPr>
        <w:keepNext/>
        <w:rPr>
          <w:rFonts w:ascii="Arial" w:hAnsi="Arial" w:cs="Arial"/>
        </w:rPr>
      </w:pPr>
      <w:r w:rsidRPr="00F20D53">
        <w:rPr>
          <w:rFonts w:ascii="Arial" w:hAnsi="Arial" w:cs="Arial"/>
        </w:rPr>
        <w:t>Effective 12:01 a.m.  &lt;Policy or Endorsement Effective Date&gt;</w:t>
      </w:r>
    </w:p>
    <w:p w:rsidR="0072583B" w:rsidRPr="00D43148" w:rsidRDefault="0072583B" w:rsidP="00BA3A16">
      <w:pPr>
        <w:pStyle w:val="Heading1"/>
        <w:jc w:val="left"/>
        <w:rPr>
          <w:rFonts w:ascii="Arial" w:hAnsi="Arial" w:cs="Arial"/>
          <w:sz w:val="20"/>
        </w:rPr>
      </w:pPr>
    </w:p>
    <w:p w:rsidR="0072583B" w:rsidRPr="00D43148" w:rsidRDefault="0072583B" w:rsidP="00BA3A16"/>
    <w:p w:rsidR="0072583B" w:rsidRDefault="0072583B">
      <w:pPr>
        <w:pStyle w:val="Heading1"/>
        <w:rPr>
          <w:rFonts w:ascii="Arial" w:hAnsi="Arial" w:cs="Arial"/>
          <w:b/>
          <w:sz w:val="28"/>
          <w:szCs w:val="28"/>
        </w:rPr>
      </w:pPr>
    </w:p>
    <w:p w:rsidR="0072583B" w:rsidRPr="00D43148" w:rsidRDefault="0072583B">
      <w:pPr>
        <w:pStyle w:val="Heading1"/>
        <w:rPr>
          <w:rFonts w:ascii="Arial" w:hAnsi="Arial" w:cs="Arial"/>
          <w:b/>
          <w:szCs w:val="24"/>
        </w:rPr>
      </w:pPr>
      <w:r w:rsidRPr="00D43148">
        <w:rPr>
          <w:rFonts w:ascii="Arial" w:hAnsi="Arial" w:cs="Arial"/>
          <w:b/>
          <w:szCs w:val="24"/>
        </w:rPr>
        <w:t xml:space="preserve">RADIO AND </w:t>
      </w:r>
      <w:smartTag w:uri="urn:schemas-microsoft-com:office:smarttags" w:element="place">
        <w:smartTag w:uri="urn:schemas-microsoft-com:office:smarttags" w:element="PlaceName">
          <w:r w:rsidRPr="00D43148">
            <w:rPr>
              <w:rFonts w:ascii="Arial" w:hAnsi="Arial" w:cs="Arial"/>
              <w:b/>
              <w:szCs w:val="24"/>
            </w:rPr>
            <w:t>TELEVISION</w:t>
          </w:r>
        </w:smartTag>
        <w:r w:rsidRPr="00D43148">
          <w:rPr>
            <w:rFonts w:ascii="Arial" w:hAnsi="Arial" w:cs="Arial"/>
            <w:b/>
            <w:szCs w:val="24"/>
          </w:rPr>
          <w:t xml:space="preserve"> </w:t>
        </w:r>
        <w:smartTag w:uri="urn:schemas-microsoft-com:office:smarttags" w:element="PlaceType">
          <w:r w:rsidRPr="00D43148">
            <w:rPr>
              <w:rFonts w:ascii="Arial" w:hAnsi="Arial" w:cs="Arial"/>
              <w:b/>
              <w:szCs w:val="24"/>
            </w:rPr>
            <w:t>TOWERS</w:t>
          </w:r>
        </w:smartTag>
      </w:smartTag>
      <w:r w:rsidRPr="00D43148">
        <w:rPr>
          <w:rFonts w:ascii="Arial" w:hAnsi="Arial" w:cs="Arial"/>
          <w:b/>
          <w:szCs w:val="24"/>
        </w:rPr>
        <w:t xml:space="preserve"> AND EQUIPMENT COVERAGE</w:t>
      </w:r>
    </w:p>
    <w:p w:rsidR="0072583B" w:rsidRPr="00D43148" w:rsidRDefault="0072583B">
      <w:pPr>
        <w:jc w:val="center"/>
        <w:rPr>
          <w:rFonts w:ascii="Arial" w:hAnsi="Arial" w:cs="Arial"/>
          <w:b/>
          <w:sz w:val="24"/>
          <w:szCs w:val="24"/>
        </w:rPr>
      </w:pPr>
      <w:r w:rsidRPr="00D43148">
        <w:rPr>
          <w:rFonts w:ascii="Arial" w:hAnsi="Arial" w:cs="Arial"/>
          <w:b/>
          <w:sz w:val="24"/>
          <w:szCs w:val="24"/>
        </w:rPr>
        <w:t>ENHANCEMENT ENDORSEMENT</w:t>
      </w:r>
    </w:p>
    <w:p w:rsidR="0072583B" w:rsidRPr="00D43148" w:rsidRDefault="0072583B">
      <w:pPr>
        <w:jc w:val="center"/>
        <w:rPr>
          <w:rFonts w:ascii="Arial" w:hAnsi="Arial" w:cs="Arial"/>
        </w:rPr>
      </w:pPr>
    </w:p>
    <w:p w:rsidR="0072583B" w:rsidRPr="00D43148" w:rsidRDefault="0072583B" w:rsidP="00BA3A16">
      <w:pPr>
        <w:tabs>
          <w:tab w:val="left" w:pos="0"/>
        </w:tabs>
        <w:rPr>
          <w:rFonts w:ascii="Arial" w:hAnsi="Arial" w:cs="Arial"/>
        </w:rPr>
      </w:pPr>
      <w:r w:rsidRPr="00D43148">
        <w:rPr>
          <w:rFonts w:ascii="Arial" w:hAnsi="Arial" w:cs="Arial"/>
        </w:rPr>
        <w:t>This endorsement modifies insurance provided under the following:</w:t>
      </w:r>
    </w:p>
    <w:p w:rsidR="0072583B" w:rsidRPr="00D43148" w:rsidRDefault="0072583B" w:rsidP="00BA3A16">
      <w:pPr>
        <w:rPr>
          <w:rFonts w:ascii="Arial" w:hAnsi="Arial" w:cs="Arial"/>
        </w:rPr>
      </w:pPr>
    </w:p>
    <w:p w:rsidR="0072583B" w:rsidRPr="00D43148" w:rsidRDefault="0072583B" w:rsidP="00BA3A16">
      <w:pPr>
        <w:tabs>
          <w:tab w:val="left" w:pos="720"/>
        </w:tabs>
        <w:rPr>
          <w:rFonts w:ascii="Arial" w:hAnsi="Arial" w:cs="Arial"/>
        </w:rPr>
      </w:pPr>
      <w:r w:rsidRPr="00D43148">
        <w:rPr>
          <w:rFonts w:ascii="Arial" w:hAnsi="Arial" w:cs="Arial"/>
        </w:rPr>
        <w:tab/>
        <w:t>PROPERTY COVERAGE FORM</w:t>
      </w:r>
    </w:p>
    <w:p w:rsidR="0072583B" w:rsidRPr="00D43148" w:rsidRDefault="0072583B">
      <w:pPr>
        <w:rPr>
          <w:rFonts w:ascii="Arial" w:hAnsi="Arial" w:cs="Arial"/>
        </w:rPr>
      </w:pPr>
    </w:p>
    <w:p w:rsidR="0072583B" w:rsidRPr="00D43148" w:rsidRDefault="0072583B" w:rsidP="00D43148">
      <w:pPr>
        <w:numPr>
          <w:ilvl w:val="0"/>
          <w:numId w:val="27"/>
        </w:numPr>
        <w:tabs>
          <w:tab w:val="left" w:pos="720"/>
        </w:tabs>
        <w:spacing w:before="200"/>
        <w:jc w:val="both"/>
        <w:rPr>
          <w:rFonts w:ascii="Arial" w:hAnsi="Arial" w:cs="Arial"/>
        </w:rPr>
      </w:pPr>
      <w:r w:rsidRPr="00D43148">
        <w:rPr>
          <w:rFonts w:ascii="Arial" w:hAnsi="Arial" w:cs="Arial"/>
        </w:rPr>
        <w:t xml:space="preserve">Subparagraph 11. is added to Paragraph </w:t>
      </w:r>
      <w:r w:rsidRPr="00D43148">
        <w:rPr>
          <w:rFonts w:ascii="Arial" w:hAnsi="Arial" w:cs="Arial"/>
          <w:b/>
        </w:rPr>
        <w:t>C.</w:t>
      </w:r>
      <w:r w:rsidRPr="00D43148">
        <w:rPr>
          <w:rFonts w:ascii="Arial" w:hAnsi="Arial" w:cs="Arial"/>
        </w:rPr>
        <w:t xml:space="preserve"> </w:t>
      </w:r>
      <w:r w:rsidRPr="00D43148">
        <w:rPr>
          <w:rFonts w:ascii="Arial" w:hAnsi="Arial" w:cs="Arial"/>
          <w:b/>
        </w:rPr>
        <w:t>Business Personal Property</w:t>
      </w:r>
      <w:r w:rsidRPr="00D43148">
        <w:rPr>
          <w:rFonts w:ascii="Arial" w:hAnsi="Arial" w:cs="Arial"/>
        </w:rPr>
        <w:t xml:space="preserve"> of Section </w:t>
      </w:r>
      <w:r w:rsidRPr="00D43148">
        <w:rPr>
          <w:rFonts w:ascii="Arial" w:hAnsi="Arial" w:cs="Arial"/>
          <w:b/>
        </w:rPr>
        <w:t>II. COVERED PROPERTY</w:t>
      </w:r>
      <w:r w:rsidRPr="00D43148">
        <w:rPr>
          <w:rFonts w:ascii="Arial" w:hAnsi="Arial" w:cs="Arial"/>
        </w:rPr>
        <w:t xml:space="preserve"> as follows:</w:t>
      </w:r>
    </w:p>
    <w:p w:rsidR="0072583B" w:rsidRPr="00D43148" w:rsidRDefault="0072583B" w:rsidP="00D43148">
      <w:pPr>
        <w:numPr>
          <w:ilvl w:val="0"/>
          <w:numId w:val="32"/>
        </w:numPr>
        <w:tabs>
          <w:tab w:val="left" w:pos="810"/>
          <w:tab w:val="left" w:pos="900"/>
        </w:tabs>
        <w:spacing w:before="200"/>
        <w:ind w:hanging="720"/>
        <w:jc w:val="both"/>
        <w:rPr>
          <w:rFonts w:ascii="Arial" w:hAnsi="Arial" w:cs="Arial"/>
          <w:b/>
        </w:rPr>
      </w:pPr>
      <w:r w:rsidRPr="00D43148">
        <w:rPr>
          <w:rFonts w:ascii="Arial" w:hAnsi="Arial" w:cs="Arial"/>
          <w:b/>
        </w:rPr>
        <w:t xml:space="preserve">Broadcast Equipment, Broadcast Media </w:t>
      </w:r>
      <w:r w:rsidRPr="00D43148">
        <w:rPr>
          <w:rFonts w:ascii="Arial" w:hAnsi="Arial" w:cs="Arial"/>
        </w:rPr>
        <w:t xml:space="preserve">and </w:t>
      </w:r>
      <w:r w:rsidRPr="00D43148">
        <w:rPr>
          <w:rFonts w:ascii="Arial" w:hAnsi="Arial" w:cs="Arial"/>
          <w:b/>
        </w:rPr>
        <w:t>Broadcast Software</w:t>
      </w:r>
      <w:r w:rsidRPr="00D43148">
        <w:rPr>
          <w:rFonts w:ascii="Arial" w:hAnsi="Arial" w:cs="Arial"/>
        </w:rPr>
        <w:t>;</w:t>
      </w:r>
    </w:p>
    <w:p w:rsidR="0072583B" w:rsidRPr="00D43148" w:rsidRDefault="0072583B" w:rsidP="00D43148">
      <w:pPr>
        <w:numPr>
          <w:ilvl w:val="0"/>
          <w:numId w:val="28"/>
        </w:numPr>
        <w:spacing w:before="200"/>
        <w:jc w:val="both"/>
        <w:rPr>
          <w:rFonts w:ascii="Arial" w:hAnsi="Arial" w:cs="Arial"/>
        </w:rPr>
      </w:pPr>
      <w:r w:rsidRPr="00D43148">
        <w:rPr>
          <w:rFonts w:ascii="Arial" w:hAnsi="Arial" w:cs="Arial"/>
        </w:rPr>
        <w:t xml:space="preserve">Paragraphs </w:t>
      </w:r>
      <w:r w:rsidRPr="00D43148">
        <w:rPr>
          <w:rFonts w:ascii="Arial" w:hAnsi="Arial" w:cs="Arial"/>
          <w:b/>
        </w:rPr>
        <w:t>P.</w:t>
      </w:r>
      <w:r w:rsidRPr="00D43148">
        <w:rPr>
          <w:rFonts w:ascii="Arial" w:hAnsi="Arial" w:cs="Arial"/>
        </w:rPr>
        <w:t xml:space="preserve">, </w:t>
      </w:r>
      <w:r w:rsidRPr="00D43148">
        <w:rPr>
          <w:rFonts w:ascii="Arial" w:hAnsi="Arial" w:cs="Arial"/>
          <w:b/>
        </w:rPr>
        <w:t>Q.</w:t>
      </w:r>
      <w:r w:rsidRPr="00D43148">
        <w:rPr>
          <w:rFonts w:ascii="Arial" w:hAnsi="Arial" w:cs="Arial"/>
        </w:rPr>
        <w:t xml:space="preserve"> and </w:t>
      </w:r>
      <w:r w:rsidRPr="00D43148">
        <w:rPr>
          <w:rFonts w:ascii="Arial" w:hAnsi="Arial" w:cs="Arial"/>
          <w:b/>
        </w:rPr>
        <w:t>R.</w:t>
      </w:r>
      <w:r w:rsidRPr="00D43148">
        <w:rPr>
          <w:rFonts w:ascii="Arial" w:hAnsi="Arial" w:cs="Arial"/>
        </w:rPr>
        <w:t xml:space="preserve"> are added to Section </w:t>
      </w:r>
      <w:r w:rsidRPr="00D43148">
        <w:rPr>
          <w:rFonts w:ascii="Arial" w:hAnsi="Arial" w:cs="Arial"/>
          <w:b/>
        </w:rPr>
        <w:t>II. COVERED PROPERTY</w:t>
      </w:r>
      <w:r w:rsidRPr="00D43148">
        <w:rPr>
          <w:rFonts w:ascii="Arial" w:hAnsi="Arial" w:cs="Arial"/>
        </w:rPr>
        <w:t xml:space="preserve"> as follows:</w:t>
      </w:r>
    </w:p>
    <w:p w:rsidR="0072583B" w:rsidRPr="00D43148" w:rsidRDefault="0072583B" w:rsidP="00D43148">
      <w:pPr>
        <w:numPr>
          <w:ilvl w:val="0"/>
          <w:numId w:val="10"/>
        </w:numPr>
        <w:tabs>
          <w:tab w:val="left" w:pos="720"/>
        </w:tabs>
        <w:spacing w:before="200"/>
        <w:ind w:firstLine="0"/>
        <w:jc w:val="both"/>
        <w:rPr>
          <w:rFonts w:ascii="Arial" w:hAnsi="Arial" w:cs="Arial"/>
        </w:rPr>
      </w:pPr>
      <w:r w:rsidRPr="00D43148">
        <w:rPr>
          <w:rFonts w:ascii="Arial" w:hAnsi="Arial" w:cs="Arial"/>
          <w:b/>
        </w:rPr>
        <w:t>Towers Or Satellite Dishes;</w:t>
      </w:r>
    </w:p>
    <w:p w:rsidR="0072583B" w:rsidRPr="00D43148" w:rsidRDefault="0072583B" w:rsidP="00D43148">
      <w:pPr>
        <w:tabs>
          <w:tab w:val="left" w:pos="720"/>
          <w:tab w:val="left" w:pos="810"/>
        </w:tabs>
        <w:spacing w:before="200"/>
        <w:ind w:left="720"/>
        <w:jc w:val="both"/>
        <w:rPr>
          <w:rFonts w:ascii="Arial" w:hAnsi="Arial" w:cs="Arial"/>
        </w:rPr>
      </w:pPr>
      <w:r w:rsidRPr="00D43148">
        <w:rPr>
          <w:rFonts w:ascii="Arial" w:hAnsi="Arial" w:cs="Arial"/>
          <w:b/>
        </w:rPr>
        <w:t>Towers</w:t>
      </w:r>
      <w:r w:rsidRPr="00D43148">
        <w:rPr>
          <w:rFonts w:ascii="Arial" w:hAnsi="Arial" w:cs="Arial"/>
        </w:rPr>
        <w:t xml:space="preserve"> and satellite dishes when shown with a description and a limit in the Declarations;</w:t>
      </w:r>
    </w:p>
    <w:p w:rsidR="0072583B" w:rsidRPr="00D43148" w:rsidRDefault="0072583B" w:rsidP="00D43148">
      <w:pPr>
        <w:pStyle w:val="Heading3"/>
        <w:numPr>
          <w:ilvl w:val="0"/>
          <w:numId w:val="16"/>
        </w:numPr>
        <w:tabs>
          <w:tab w:val="clear" w:pos="810"/>
          <w:tab w:val="left" w:pos="720"/>
        </w:tabs>
        <w:spacing w:before="200"/>
        <w:ind w:hanging="720"/>
        <w:jc w:val="both"/>
        <w:rPr>
          <w:rFonts w:ascii="Arial" w:hAnsi="Arial" w:cs="Arial"/>
          <w:sz w:val="20"/>
        </w:rPr>
      </w:pPr>
      <w:r w:rsidRPr="00D43148">
        <w:rPr>
          <w:rFonts w:ascii="Arial" w:hAnsi="Arial" w:cs="Arial"/>
          <w:sz w:val="20"/>
        </w:rPr>
        <w:t>Mobile Broadcast Equipment</w:t>
      </w:r>
    </w:p>
    <w:p w:rsidR="0072583B" w:rsidRPr="00D43148" w:rsidRDefault="0072583B" w:rsidP="00D43148">
      <w:pPr>
        <w:pStyle w:val="BodyTextIndent2"/>
        <w:spacing w:before="200"/>
        <w:ind w:left="720"/>
        <w:jc w:val="both"/>
        <w:rPr>
          <w:rFonts w:ascii="Arial" w:hAnsi="Arial" w:cs="Arial"/>
          <w:sz w:val="20"/>
        </w:rPr>
      </w:pPr>
      <w:r w:rsidRPr="00D43148">
        <w:rPr>
          <w:rFonts w:ascii="Arial" w:hAnsi="Arial" w:cs="Arial"/>
          <w:sz w:val="20"/>
        </w:rPr>
        <w:t xml:space="preserve">Mobile </w:t>
      </w:r>
      <w:r w:rsidRPr="00D43148">
        <w:rPr>
          <w:rFonts w:ascii="Arial" w:hAnsi="Arial" w:cs="Arial"/>
          <w:b/>
          <w:sz w:val="20"/>
        </w:rPr>
        <w:t>broadcast equipment</w:t>
      </w:r>
      <w:r w:rsidRPr="00D43148">
        <w:rPr>
          <w:rFonts w:ascii="Arial" w:hAnsi="Arial" w:cs="Arial"/>
          <w:sz w:val="20"/>
        </w:rPr>
        <w:t xml:space="preserve"> located anywhere within the coverage territory, if not covered by other insurance;</w:t>
      </w:r>
    </w:p>
    <w:p w:rsidR="0072583B" w:rsidRPr="00D43148" w:rsidRDefault="0072583B" w:rsidP="00D43148">
      <w:pPr>
        <w:pStyle w:val="BodyTextIndent2"/>
        <w:numPr>
          <w:ilvl w:val="0"/>
          <w:numId w:val="16"/>
        </w:numPr>
        <w:tabs>
          <w:tab w:val="clear" w:pos="810"/>
          <w:tab w:val="left" w:pos="720"/>
        </w:tabs>
        <w:spacing w:before="200"/>
        <w:ind w:hanging="720"/>
        <w:jc w:val="both"/>
        <w:rPr>
          <w:rFonts w:ascii="Arial" w:hAnsi="Arial" w:cs="Arial"/>
          <w:sz w:val="20"/>
        </w:rPr>
      </w:pPr>
      <w:r w:rsidRPr="00D43148">
        <w:rPr>
          <w:rFonts w:ascii="Arial" w:hAnsi="Arial" w:cs="Arial"/>
          <w:b/>
          <w:sz w:val="20"/>
        </w:rPr>
        <w:t>Vehicles (limited coverage)</w:t>
      </w:r>
    </w:p>
    <w:p w:rsidR="0072583B" w:rsidRPr="00D43148" w:rsidRDefault="0072583B" w:rsidP="00D43148">
      <w:pPr>
        <w:pStyle w:val="BodyTextIndent2"/>
        <w:spacing w:before="200"/>
        <w:ind w:left="720"/>
        <w:jc w:val="both"/>
        <w:rPr>
          <w:rFonts w:ascii="Arial" w:hAnsi="Arial" w:cs="Arial"/>
          <w:sz w:val="20"/>
        </w:rPr>
      </w:pPr>
      <w:r w:rsidRPr="00D43148">
        <w:rPr>
          <w:rFonts w:ascii="Arial" w:hAnsi="Arial" w:cs="Arial"/>
          <w:sz w:val="20"/>
        </w:rPr>
        <w:t>Vehicles, excluding aircraft or watercraft, onto which mobile</w:t>
      </w:r>
      <w:r w:rsidRPr="00D43148">
        <w:rPr>
          <w:rFonts w:ascii="Arial" w:hAnsi="Arial" w:cs="Arial"/>
          <w:b/>
          <w:sz w:val="20"/>
        </w:rPr>
        <w:t xml:space="preserve"> broadcast equipment</w:t>
      </w:r>
      <w:r w:rsidRPr="00D43148">
        <w:rPr>
          <w:rFonts w:ascii="Arial" w:hAnsi="Arial" w:cs="Arial"/>
          <w:sz w:val="20"/>
        </w:rPr>
        <w:t xml:space="preserve"> is permanently installed, when shown with a description and limit in the Declarations, if not covered by other insurance.</w:t>
      </w:r>
    </w:p>
    <w:p w:rsidR="0072583B" w:rsidRPr="00D43148" w:rsidRDefault="0072583B" w:rsidP="00D43148">
      <w:pPr>
        <w:numPr>
          <w:ilvl w:val="0"/>
          <w:numId w:val="28"/>
        </w:numPr>
        <w:spacing w:before="200"/>
        <w:jc w:val="both"/>
        <w:rPr>
          <w:rFonts w:ascii="Arial" w:hAnsi="Arial" w:cs="Arial"/>
        </w:rPr>
      </w:pPr>
      <w:r w:rsidRPr="00D43148">
        <w:rPr>
          <w:rFonts w:ascii="Arial" w:hAnsi="Arial" w:cs="Arial"/>
        </w:rPr>
        <w:t xml:space="preserve">Paragraph M. of Section </w:t>
      </w:r>
      <w:r w:rsidRPr="00D43148">
        <w:rPr>
          <w:rFonts w:ascii="Arial" w:hAnsi="Arial" w:cs="Arial"/>
          <w:b/>
        </w:rPr>
        <w:t>III. PROPERTY NOT COVERED</w:t>
      </w:r>
      <w:r w:rsidRPr="00D43148">
        <w:rPr>
          <w:rFonts w:ascii="Arial" w:hAnsi="Arial" w:cs="Arial"/>
        </w:rPr>
        <w:t xml:space="preserve"> is deleted and replaced with the following:</w:t>
      </w:r>
    </w:p>
    <w:p w:rsidR="0072583B" w:rsidRPr="00D43148" w:rsidRDefault="0072583B" w:rsidP="00D43148">
      <w:pPr>
        <w:tabs>
          <w:tab w:val="left" w:pos="720"/>
          <w:tab w:val="left" w:pos="1440"/>
        </w:tabs>
        <w:spacing w:before="200"/>
        <w:ind w:left="2160" w:hanging="1800"/>
        <w:jc w:val="both"/>
        <w:rPr>
          <w:rFonts w:ascii="Arial" w:hAnsi="Arial" w:cs="Arial"/>
        </w:rPr>
      </w:pPr>
      <w:r w:rsidRPr="00D43148">
        <w:rPr>
          <w:rFonts w:ascii="Arial" w:hAnsi="Arial" w:cs="Arial"/>
        </w:rPr>
        <w:t>M.</w:t>
      </w:r>
      <w:r w:rsidRPr="00D43148">
        <w:rPr>
          <w:rFonts w:ascii="Arial" w:hAnsi="Arial" w:cs="Arial"/>
        </w:rPr>
        <w:tab/>
        <w:t>Vehicles or self-propelled machines, including aircraft or watercraft, that:</w:t>
      </w:r>
    </w:p>
    <w:p w:rsidR="0072583B" w:rsidRPr="00D43148" w:rsidRDefault="0072583B" w:rsidP="00D43148">
      <w:pPr>
        <w:tabs>
          <w:tab w:val="left" w:pos="720"/>
          <w:tab w:val="left" w:pos="1080"/>
          <w:tab w:val="left" w:pos="2160"/>
        </w:tabs>
        <w:spacing w:before="200"/>
        <w:ind w:left="2880" w:hanging="2880"/>
        <w:jc w:val="both"/>
        <w:rPr>
          <w:rFonts w:ascii="Arial" w:hAnsi="Arial" w:cs="Arial"/>
        </w:rPr>
      </w:pPr>
      <w:r w:rsidRPr="00D43148">
        <w:rPr>
          <w:rFonts w:ascii="Arial" w:hAnsi="Arial" w:cs="Arial"/>
        </w:rPr>
        <w:tab/>
        <w:t>1.</w:t>
      </w:r>
      <w:r w:rsidRPr="00D43148">
        <w:rPr>
          <w:rFonts w:ascii="Arial" w:hAnsi="Arial" w:cs="Arial"/>
        </w:rPr>
        <w:tab/>
        <w:t>Are licensed for use on public roads; or</w:t>
      </w:r>
    </w:p>
    <w:p w:rsidR="0072583B" w:rsidRPr="00D43148" w:rsidRDefault="0072583B" w:rsidP="00D43148">
      <w:pPr>
        <w:tabs>
          <w:tab w:val="left" w:pos="720"/>
          <w:tab w:val="left" w:pos="1080"/>
          <w:tab w:val="left" w:pos="2160"/>
        </w:tabs>
        <w:spacing w:before="200"/>
        <w:ind w:left="2880" w:hanging="2880"/>
        <w:jc w:val="both"/>
        <w:rPr>
          <w:rFonts w:ascii="Arial" w:hAnsi="Arial" w:cs="Arial"/>
        </w:rPr>
      </w:pPr>
      <w:r w:rsidRPr="00D43148">
        <w:rPr>
          <w:rFonts w:ascii="Arial" w:hAnsi="Arial" w:cs="Arial"/>
        </w:rPr>
        <w:tab/>
        <w:t>2.</w:t>
      </w:r>
      <w:r w:rsidRPr="00D43148">
        <w:rPr>
          <w:rFonts w:ascii="Arial" w:hAnsi="Arial" w:cs="Arial"/>
        </w:rPr>
        <w:tab/>
        <w:t>Are operated principally away from the premises described in the Declarations;</w:t>
      </w:r>
    </w:p>
    <w:p w:rsidR="0072583B" w:rsidRPr="00D43148" w:rsidRDefault="0072583B" w:rsidP="00D43148">
      <w:pPr>
        <w:tabs>
          <w:tab w:val="left" w:pos="720"/>
          <w:tab w:val="left" w:pos="1440"/>
          <w:tab w:val="left" w:pos="2160"/>
        </w:tabs>
        <w:spacing w:before="200"/>
        <w:ind w:left="2880" w:hanging="2880"/>
        <w:jc w:val="both"/>
        <w:rPr>
          <w:rFonts w:ascii="Arial" w:hAnsi="Arial" w:cs="Arial"/>
        </w:rPr>
      </w:pPr>
      <w:r w:rsidRPr="00D43148">
        <w:rPr>
          <w:rFonts w:ascii="Arial" w:hAnsi="Arial" w:cs="Arial"/>
        </w:rPr>
        <w:tab/>
        <w:t>This shall not apply to:</w:t>
      </w:r>
    </w:p>
    <w:p w:rsidR="0072583B" w:rsidRPr="00D43148" w:rsidRDefault="0072583B" w:rsidP="00D43148">
      <w:pPr>
        <w:tabs>
          <w:tab w:val="left" w:pos="720"/>
          <w:tab w:val="left" w:pos="1080"/>
        </w:tabs>
        <w:spacing w:before="200"/>
        <w:ind w:left="1440" w:hanging="1440"/>
        <w:jc w:val="both"/>
        <w:rPr>
          <w:rFonts w:ascii="Arial" w:hAnsi="Arial" w:cs="Arial"/>
        </w:rPr>
      </w:pPr>
      <w:r w:rsidRPr="00D43148">
        <w:rPr>
          <w:rFonts w:ascii="Arial" w:hAnsi="Arial" w:cs="Arial"/>
        </w:rPr>
        <w:tab/>
        <w:t>1.</w:t>
      </w:r>
      <w:r w:rsidRPr="00D43148">
        <w:rPr>
          <w:rFonts w:ascii="Arial" w:hAnsi="Arial" w:cs="Arial"/>
        </w:rPr>
        <w:tab/>
        <w:t xml:space="preserve">Vehicles or self-propelled machines or autos </w:t>
      </w:r>
      <w:r w:rsidRPr="00D43148">
        <w:rPr>
          <w:rFonts w:ascii="Arial" w:hAnsi="Arial" w:cs="Arial"/>
          <w:b/>
        </w:rPr>
        <w:t>you</w:t>
      </w:r>
      <w:r w:rsidRPr="00D43148">
        <w:rPr>
          <w:rFonts w:ascii="Arial" w:hAnsi="Arial" w:cs="Arial"/>
        </w:rPr>
        <w:t xml:space="preserve"> manufacture, process, or warehouse;</w:t>
      </w:r>
    </w:p>
    <w:p w:rsidR="0072583B" w:rsidRPr="00D43148" w:rsidRDefault="0072583B" w:rsidP="00D43148">
      <w:pPr>
        <w:tabs>
          <w:tab w:val="left" w:pos="720"/>
          <w:tab w:val="left" w:pos="1080"/>
          <w:tab w:val="left" w:pos="2160"/>
        </w:tabs>
        <w:spacing w:before="200"/>
        <w:ind w:left="2880" w:hanging="2880"/>
        <w:jc w:val="both"/>
        <w:rPr>
          <w:rFonts w:ascii="Arial" w:hAnsi="Arial" w:cs="Arial"/>
        </w:rPr>
      </w:pPr>
      <w:r w:rsidRPr="00D43148">
        <w:rPr>
          <w:rFonts w:ascii="Arial" w:hAnsi="Arial" w:cs="Arial"/>
        </w:rPr>
        <w:tab/>
        <w:t>2.</w:t>
      </w:r>
      <w:r w:rsidRPr="00D43148">
        <w:rPr>
          <w:rFonts w:ascii="Arial" w:hAnsi="Arial" w:cs="Arial"/>
        </w:rPr>
        <w:tab/>
        <w:t xml:space="preserve">Vehicles or self-propelled machines, other than autos, </w:t>
      </w:r>
      <w:r w:rsidRPr="00D43148">
        <w:rPr>
          <w:rFonts w:ascii="Arial" w:hAnsi="Arial" w:cs="Arial"/>
          <w:b/>
        </w:rPr>
        <w:t>you</w:t>
      </w:r>
      <w:r w:rsidRPr="00D43148">
        <w:rPr>
          <w:rFonts w:ascii="Arial" w:hAnsi="Arial" w:cs="Arial"/>
        </w:rPr>
        <w:t xml:space="preserve"> hold for sale; </w:t>
      </w:r>
    </w:p>
    <w:p w:rsidR="0072583B" w:rsidRPr="00D43148" w:rsidRDefault="0072583B" w:rsidP="00D43148">
      <w:pPr>
        <w:tabs>
          <w:tab w:val="left" w:pos="720"/>
          <w:tab w:val="left" w:pos="1080"/>
          <w:tab w:val="left" w:pos="2160"/>
        </w:tabs>
        <w:spacing w:before="200"/>
        <w:ind w:left="2880" w:hanging="2880"/>
        <w:jc w:val="both"/>
        <w:rPr>
          <w:rFonts w:ascii="Arial" w:hAnsi="Arial" w:cs="Arial"/>
        </w:rPr>
      </w:pPr>
      <w:r w:rsidRPr="00D43148">
        <w:rPr>
          <w:rFonts w:ascii="Arial" w:hAnsi="Arial" w:cs="Arial"/>
        </w:rPr>
        <w:tab/>
        <w:t>3.</w:t>
      </w:r>
      <w:r w:rsidRPr="00D43148">
        <w:rPr>
          <w:rFonts w:ascii="Arial" w:hAnsi="Arial" w:cs="Arial"/>
        </w:rPr>
        <w:tab/>
        <w:t>Rowboats or canoes out of water at the premises described in the Declarations; or</w:t>
      </w:r>
    </w:p>
    <w:p w:rsidR="0072583B" w:rsidRPr="00D43148" w:rsidRDefault="0072583B" w:rsidP="00D43148">
      <w:pPr>
        <w:pStyle w:val="BodyTextIndent2"/>
        <w:tabs>
          <w:tab w:val="left" w:pos="1080"/>
        </w:tabs>
        <w:spacing w:before="200"/>
        <w:ind w:hanging="360"/>
        <w:jc w:val="both"/>
        <w:rPr>
          <w:rFonts w:ascii="Arial" w:hAnsi="Arial" w:cs="Arial"/>
          <w:sz w:val="20"/>
        </w:rPr>
      </w:pPr>
      <w:r w:rsidRPr="00D43148">
        <w:rPr>
          <w:rFonts w:ascii="Arial" w:hAnsi="Arial" w:cs="Arial"/>
          <w:sz w:val="20"/>
        </w:rPr>
        <w:t>4.</w:t>
      </w:r>
      <w:r w:rsidRPr="00D43148">
        <w:rPr>
          <w:rFonts w:ascii="Arial" w:hAnsi="Arial" w:cs="Arial"/>
          <w:sz w:val="20"/>
        </w:rPr>
        <w:tab/>
        <w:t>Vehicles, excluding aircraft or watercraft, onto which mobile</w:t>
      </w:r>
      <w:r w:rsidRPr="00D43148">
        <w:rPr>
          <w:rFonts w:ascii="Arial" w:hAnsi="Arial" w:cs="Arial"/>
          <w:b/>
          <w:sz w:val="20"/>
        </w:rPr>
        <w:t xml:space="preserve"> broadcast equipment</w:t>
      </w:r>
      <w:r w:rsidRPr="00D43148">
        <w:rPr>
          <w:rFonts w:ascii="Arial" w:hAnsi="Arial" w:cs="Arial"/>
          <w:sz w:val="20"/>
        </w:rPr>
        <w:t xml:space="preserve"> is permanently installed, when shown with a description and limit in the Declarations, if not covered by other insurance.</w:t>
      </w:r>
    </w:p>
    <w:p w:rsidR="0072583B" w:rsidRPr="00D43148" w:rsidRDefault="0072583B" w:rsidP="00D43148">
      <w:pPr>
        <w:numPr>
          <w:ilvl w:val="0"/>
          <w:numId w:val="28"/>
        </w:numPr>
        <w:spacing w:before="200"/>
        <w:jc w:val="both"/>
        <w:rPr>
          <w:rFonts w:ascii="Arial" w:hAnsi="Arial" w:cs="Arial"/>
        </w:rPr>
      </w:pPr>
      <w:r w:rsidRPr="00D43148">
        <w:rPr>
          <w:rFonts w:ascii="Arial" w:hAnsi="Arial" w:cs="Arial"/>
        </w:rPr>
        <w:t xml:space="preserve">Subparagraph </w:t>
      </w:r>
      <w:r w:rsidRPr="00D43148">
        <w:rPr>
          <w:rFonts w:ascii="Arial" w:hAnsi="Arial" w:cs="Arial"/>
          <w:b/>
        </w:rPr>
        <w:t>8.</w:t>
      </w:r>
      <w:r w:rsidRPr="00D43148">
        <w:rPr>
          <w:rFonts w:ascii="Arial" w:hAnsi="Arial" w:cs="Arial"/>
        </w:rPr>
        <w:t xml:space="preserve"> is added to Paragraph </w:t>
      </w:r>
      <w:r w:rsidRPr="00D43148">
        <w:rPr>
          <w:rFonts w:ascii="Arial" w:hAnsi="Arial" w:cs="Arial"/>
          <w:b/>
        </w:rPr>
        <w:t>A.</w:t>
      </w:r>
      <w:r w:rsidRPr="00D43148">
        <w:rPr>
          <w:rFonts w:ascii="Arial" w:hAnsi="Arial" w:cs="Arial"/>
        </w:rPr>
        <w:t xml:space="preserve"> of Section </w:t>
      </w:r>
      <w:r w:rsidRPr="00D43148">
        <w:rPr>
          <w:rFonts w:ascii="Arial" w:hAnsi="Arial" w:cs="Arial"/>
          <w:b/>
        </w:rPr>
        <w:t xml:space="preserve">IV.  SUPPLEMENTAL COVERAGES </w:t>
      </w:r>
      <w:r w:rsidRPr="00D43148">
        <w:rPr>
          <w:rFonts w:ascii="Arial" w:hAnsi="Arial" w:cs="Arial"/>
        </w:rPr>
        <w:t>as follows:</w:t>
      </w:r>
    </w:p>
    <w:p w:rsidR="0072583B" w:rsidRPr="00D43148" w:rsidRDefault="0072583B" w:rsidP="00D43148">
      <w:pPr>
        <w:tabs>
          <w:tab w:val="left" w:pos="720"/>
          <w:tab w:val="left" w:pos="1080"/>
        </w:tabs>
        <w:spacing w:before="200"/>
        <w:ind w:left="360"/>
        <w:jc w:val="both"/>
        <w:rPr>
          <w:rFonts w:ascii="Arial" w:hAnsi="Arial" w:cs="Arial"/>
        </w:rPr>
      </w:pPr>
      <w:r w:rsidRPr="00D43148">
        <w:rPr>
          <w:rFonts w:ascii="Arial" w:hAnsi="Arial" w:cs="Arial"/>
          <w:b/>
        </w:rPr>
        <w:t>8.</w:t>
      </w:r>
      <w:r w:rsidRPr="00D43148">
        <w:rPr>
          <w:rFonts w:ascii="Arial" w:hAnsi="Arial" w:cs="Arial"/>
          <w:b/>
        </w:rPr>
        <w:tab/>
        <w:t>Tuning and Re-tuning</w:t>
      </w:r>
    </w:p>
    <w:p w:rsidR="0072583B" w:rsidRPr="00D43148" w:rsidRDefault="0072583B" w:rsidP="00D43148">
      <w:pPr>
        <w:tabs>
          <w:tab w:val="left" w:pos="720"/>
        </w:tabs>
        <w:spacing w:before="200"/>
        <w:ind w:left="720"/>
        <w:jc w:val="both"/>
        <w:rPr>
          <w:rFonts w:ascii="Arial" w:hAnsi="Arial" w:cs="Arial"/>
        </w:rPr>
      </w:pPr>
      <w:r w:rsidRPr="00D43148">
        <w:rPr>
          <w:rFonts w:ascii="Arial" w:hAnsi="Arial" w:cs="Arial"/>
          <w:b/>
        </w:rPr>
        <w:t>We</w:t>
      </w:r>
      <w:r w:rsidRPr="00D43148">
        <w:rPr>
          <w:rFonts w:ascii="Arial" w:hAnsi="Arial" w:cs="Arial"/>
        </w:rPr>
        <w:t xml:space="preserve"> shall pay up to $25,000 for the cost of tuning or re-tuning of </w:t>
      </w:r>
      <w:r w:rsidRPr="00D43148">
        <w:rPr>
          <w:rFonts w:ascii="Arial" w:hAnsi="Arial" w:cs="Arial"/>
          <w:b/>
        </w:rPr>
        <w:t>towers</w:t>
      </w:r>
      <w:r w:rsidRPr="00D43148">
        <w:rPr>
          <w:rFonts w:ascii="Arial" w:hAnsi="Arial" w:cs="Arial"/>
        </w:rPr>
        <w:t xml:space="preserve"> or antennas required solely as a result of loss or damage by a </w:t>
      </w:r>
      <w:r w:rsidRPr="00D43148">
        <w:rPr>
          <w:rFonts w:ascii="Arial" w:hAnsi="Arial" w:cs="Arial"/>
          <w:b/>
        </w:rPr>
        <w:t>covered cause of loss</w:t>
      </w:r>
      <w:r w:rsidRPr="00D43148">
        <w:rPr>
          <w:rFonts w:ascii="Arial" w:hAnsi="Arial" w:cs="Arial"/>
        </w:rPr>
        <w:t xml:space="preserve"> to such </w:t>
      </w:r>
      <w:r w:rsidRPr="00D43148">
        <w:rPr>
          <w:rFonts w:ascii="Arial" w:hAnsi="Arial" w:cs="Arial"/>
          <w:b/>
        </w:rPr>
        <w:t>towers</w:t>
      </w:r>
      <w:r w:rsidRPr="00D43148">
        <w:rPr>
          <w:rFonts w:ascii="Arial" w:hAnsi="Arial" w:cs="Arial"/>
        </w:rPr>
        <w:t xml:space="preserve"> or antennas.</w:t>
      </w:r>
    </w:p>
    <w:p w:rsidR="0072583B" w:rsidRPr="00D43148" w:rsidRDefault="0072583B" w:rsidP="00D43148">
      <w:pPr>
        <w:numPr>
          <w:ilvl w:val="0"/>
          <w:numId w:val="28"/>
        </w:numPr>
        <w:spacing w:before="200"/>
        <w:jc w:val="both"/>
        <w:rPr>
          <w:rFonts w:ascii="Arial" w:hAnsi="Arial" w:cs="Arial"/>
        </w:rPr>
      </w:pPr>
      <w:r w:rsidRPr="00D43148">
        <w:rPr>
          <w:rFonts w:ascii="Arial" w:hAnsi="Arial" w:cs="Arial"/>
        </w:rPr>
        <w:t xml:space="preserve">Paragraph H. of Section </w:t>
      </w:r>
      <w:r w:rsidRPr="00D43148">
        <w:rPr>
          <w:rFonts w:ascii="Arial" w:hAnsi="Arial" w:cs="Arial"/>
          <w:b/>
        </w:rPr>
        <w:t>VI. EXCLUSIONS</w:t>
      </w:r>
      <w:r w:rsidRPr="00D43148">
        <w:rPr>
          <w:rFonts w:ascii="Arial" w:hAnsi="Arial" w:cs="Arial"/>
        </w:rPr>
        <w:t xml:space="preserve"> is deleted in its entirety and replaced with the following:</w:t>
      </w:r>
    </w:p>
    <w:p w:rsidR="0072583B" w:rsidRPr="00D43148" w:rsidRDefault="0072583B" w:rsidP="00D43148">
      <w:pPr>
        <w:pStyle w:val="BodyTextIndent2"/>
        <w:spacing w:before="200"/>
        <w:ind w:left="720" w:hanging="360"/>
        <w:jc w:val="both"/>
        <w:rPr>
          <w:rFonts w:ascii="Arial" w:hAnsi="Arial" w:cs="Arial"/>
          <w:sz w:val="20"/>
        </w:rPr>
      </w:pPr>
      <w:r w:rsidRPr="00D43148">
        <w:rPr>
          <w:rFonts w:ascii="Arial" w:hAnsi="Arial" w:cs="Arial"/>
          <w:sz w:val="20"/>
        </w:rPr>
        <w:t>H.</w:t>
      </w:r>
      <w:r w:rsidRPr="00D43148">
        <w:rPr>
          <w:rFonts w:ascii="Arial" w:hAnsi="Arial" w:cs="Arial"/>
          <w:sz w:val="20"/>
        </w:rPr>
        <w:tab/>
        <w:t xml:space="preserve">Rain, snow, ice or sleet to business personal property in the open; </w:t>
      </w:r>
    </w:p>
    <w:p w:rsidR="0072583B" w:rsidRPr="00D43148" w:rsidRDefault="0072583B" w:rsidP="00D43148">
      <w:pPr>
        <w:pStyle w:val="BodyTextIndent2"/>
        <w:spacing w:before="200"/>
        <w:ind w:left="720"/>
        <w:jc w:val="both"/>
        <w:rPr>
          <w:rFonts w:ascii="Arial" w:hAnsi="Arial" w:cs="Arial"/>
          <w:sz w:val="20"/>
        </w:rPr>
      </w:pPr>
      <w:r w:rsidRPr="00D43148">
        <w:rPr>
          <w:rFonts w:ascii="Arial" w:hAnsi="Arial" w:cs="Arial"/>
          <w:sz w:val="20"/>
        </w:rPr>
        <w:t>However, this exclusion does not apply to mobile</w:t>
      </w:r>
      <w:r w:rsidRPr="00D43148">
        <w:rPr>
          <w:rFonts w:ascii="Arial" w:hAnsi="Arial" w:cs="Arial"/>
          <w:b/>
          <w:sz w:val="20"/>
        </w:rPr>
        <w:t xml:space="preserve"> broadcast equipment</w:t>
      </w:r>
      <w:r w:rsidRPr="00D43148">
        <w:rPr>
          <w:rFonts w:ascii="Arial" w:hAnsi="Arial" w:cs="Arial"/>
          <w:sz w:val="20"/>
        </w:rPr>
        <w:t>;</w:t>
      </w:r>
    </w:p>
    <w:p w:rsidR="0072583B" w:rsidRPr="00D43148" w:rsidRDefault="0072583B" w:rsidP="00D43148">
      <w:pPr>
        <w:numPr>
          <w:ilvl w:val="0"/>
          <w:numId w:val="28"/>
        </w:numPr>
        <w:spacing w:before="200"/>
        <w:jc w:val="both"/>
        <w:rPr>
          <w:rFonts w:ascii="Arial" w:hAnsi="Arial" w:cs="Arial"/>
        </w:rPr>
      </w:pPr>
      <w:smartTag w:uri="urn:schemas-microsoft-com:office:smarttags" w:element="place">
        <w:smartTag w:uri="urn:schemas-microsoft-com:office:smarttags" w:element="PlaceName">
          <w:r w:rsidRPr="00D43148">
            <w:rPr>
              <w:rFonts w:ascii="Arial" w:hAnsi="Arial" w:cs="Arial"/>
            </w:rPr>
            <w:t>Paragraph</w:t>
          </w:r>
        </w:smartTag>
        <w:r w:rsidRPr="00D43148">
          <w:rPr>
            <w:rFonts w:ascii="Arial" w:hAnsi="Arial" w:cs="Arial"/>
          </w:rPr>
          <w:t xml:space="preserve"> </w:t>
        </w:r>
        <w:smartTag w:uri="urn:schemas-microsoft-com:office:smarttags" w:element="PlaceType">
          <w:r w:rsidRPr="00D43148">
            <w:rPr>
              <w:rFonts w:ascii="Arial" w:hAnsi="Arial" w:cs="Arial"/>
            </w:rPr>
            <w:t>U.</w:t>
          </w:r>
        </w:smartTag>
      </w:smartTag>
      <w:r w:rsidRPr="00D43148">
        <w:rPr>
          <w:rFonts w:ascii="Arial" w:hAnsi="Arial" w:cs="Arial"/>
        </w:rPr>
        <w:t xml:space="preserve"> is added to Section </w:t>
      </w:r>
      <w:r w:rsidRPr="00D43148">
        <w:rPr>
          <w:rFonts w:ascii="Arial" w:hAnsi="Arial" w:cs="Arial"/>
          <w:b/>
        </w:rPr>
        <w:t>VI. EXCLUSIONS</w:t>
      </w:r>
      <w:r w:rsidRPr="00D43148">
        <w:rPr>
          <w:rFonts w:ascii="Arial" w:hAnsi="Arial" w:cs="Arial"/>
        </w:rPr>
        <w:t xml:space="preserve"> as follows:</w:t>
      </w:r>
    </w:p>
    <w:p w:rsidR="0072583B" w:rsidRPr="00D43148" w:rsidRDefault="0072583B" w:rsidP="00D43148">
      <w:pPr>
        <w:numPr>
          <w:ilvl w:val="0"/>
          <w:numId w:val="21"/>
        </w:numPr>
        <w:tabs>
          <w:tab w:val="left" w:pos="720"/>
          <w:tab w:val="left" w:pos="1080"/>
        </w:tabs>
        <w:spacing w:before="200"/>
        <w:ind w:hanging="780"/>
        <w:jc w:val="both"/>
        <w:rPr>
          <w:rFonts w:ascii="Arial" w:hAnsi="Arial" w:cs="Arial"/>
        </w:rPr>
      </w:pPr>
      <w:r w:rsidRPr="00D43148">
        <w:rPr>
          <w:rFonts w:ascii="Arial" w:hAnsi="Arial" w:cs="Arial"/>
        </w:rPr>
        <w:t xml:space="preserve">Tuning and Re-tuning of </w:t>
      </w:r>
      <w:r w:rsidRPr="00D43148">
        <w:rPr>
          <w:rFonts w:ascii="Arial" w:hAnsi="Arial" w:cs="Arial"/>
          <w:b/>
        </w:rPr>
        <w:t>towers</w:t>
      </w:r>
      <w:r w:rsidRPr="00D43148">
        <w:rPr>
          <w:rFonts w:ascii="Arial" w:hAnsi="Arial" w:cs="Arial"/>
        </w:rPr>
        <w:t xml:space="preserve"> or antennas.</w:t>
      </w:r>
    </w:p>
    <w:p w:rsidR="0072583B" w:rsidRPr="00D43148" w:rsidRDefault="0072583B" w:rsidP="00D43148">
      <w:pPr>
        <w:tabs>
          <w:tab w:val="left" w:pos="810"/>
          <w:tab w:val="left" w:pos="1080"/>
        </w:tabs>
        <w:spacing w:before="200"/>
        <w:ind w:left="810"/>
        <w:jc w:val="both"/>
        <w:rPr>
          <w:rFonts w:ascii="Arial" w:hAnsi="Arial" w:cs="Arial"/>
        </w:rPr>
      </w:pPr>
      <w:r w:rsidRPr="00D43148">
        <w:rPr>
          <w:rFonts w:ascii="Arial" w:hAnsi="Arial" w:cs="Arial"/>
        </w:rPr>
        <w:t xml:space="preserve">However, this exclusion does not apply to the extent that coverage is provided in Subparagraph </w:t>
      </w:r>
      <w:r w:rsidRPr="00D43148">
        <w:rPr>
          <w:rFonts w:ascii="Arial" w:hAnsi="Arial" w:cs="Arial"/>
          <w:b/>
        </w:rPr>
        <w:t>A.8.</w:t>
      </w:r>
      <w:r w:rsidRPr="00D43148">
        <w:rPr>
          <w:rFonts w:ascii="Arial" w:hAnsi="Arial" w:cs="Arial"/>
        </w:rPr>
        <w:t xml:space="preserve"> of Section </w:t>
      </w:r>
      <w:r w:rsidRPr="00D43148">
        <w:rPr>
          <w:rFonts w:ascii="Arial" w:hAnsi="Arial" w:cs="Arial"/>
          <w:b/>
        </w:rPr>
        <w:t>IV. SUPPLEMENTAL COVERAGES</w:t>
      </w:r>
      <w:r w:rsidRPr="00D43148">
        <w:rPr>
          <w:rFonts w:ascii="Arial" w:hAnsi="Arial" w:cs="Arial"/>
        </w:rPr>
        <w:t>;</w:t>
      </w:r>
    </w:p>
    <w:p w:rsidR="0072583B" w:rsidRPr="00D43148" w:rsidRDefault="0072583B" w:rsidP="00D43148">
      <w:pPr>
        <w:numPr>
          <w:ilvl w:val="0"/>
          <w:numId w:val="28"/>
        </w:numPr>
        <w:spacing w:before="200"/>
        <w:jc w:val="both"/>
        <w:rPr>
          <w:rFonts w:ascii="Arial" w:hAnsi="Arial" w:cs="Arial"/>
        </w:rPr>
      </w:pPr>
      <w:r w:rsidRPr="00D43148">
        <w:rPr>
          <w:rFonts w:ascii="Arial" w:hAnsi="Arial" w:cs="Arial"/>
        </w:rPr>
        <w:t xml:space="preserve">Subparagraph 7. of Paragraph </w:t>
      </w:r>
      <w:r w:rsidRPr="00D43148">
        <w:rPr>
          <w:rFonts w:ascii="Arial" w:hAnsi="Arial" w:cs="Arial"/>
          <w:b/>
        </w:rPr>
        <w:t>C. Valuation</w:t>
      </w:r>
      <w:r w:rsidRPr="00D43148">
        <w:rPr>
          <w:rFonts w:ascii="Arial" w:hAnsi="Arial" w:cs="Arial"/>
        </w:rPr>
        <w:t xml:space="preserve"> of Section </w:t>
      </w:r>
      <w:r w:rsidRPr="00D43148">
        <w:rPr>
          <w:rFonts w:ascii="Arial" w:hAnsi="Arial" w:cs="Arial"/>
          <w:b/>
        </w:rPr>
        <w:t>IX. LOSS CONDITIONS</w:t>
      </w:r>
      <w:r w:rsidRPr="00D43148">
        <w:rPr>
          <w:rFonts w:ascii="Arial" w:hAnsi="Arial" w:cs="Arial"/>
        </w:rPr>
        <w:t xml:space="preserve"> is deleted in its entirety and replaced with the following:</w:t>
      </w:r>
    </w:p>
    <w:p w:rsidR="0072583B" w:rsidRPr="00D43148" w:rsidRDefault="0072583B" w:rsidP="00D43148">
      <w:pPr>
        <w:numPr>
          <w:ilvl w:val="0"/>
          <w:numId w:val="42"/>
        </w:numPr>
        <w:spacing w:before="200"/>
        <w:jc w:val="both"/>
        <w:rPr>
          <w:rFonts w:ascii="Arial" w:hAnsi="Arial" w:cs="Arial"/>
        </w:rPr>
      </w:pPr>
      <w:r w:rsidRPr="00D43148">
        <w:rPr>
          <w:rFonts w:ascii="Arial" w:hAnsi="Arial" w:cs="Arial"/>
          <w:b/>
        </w:rPr>
        <w:t xml:space="preserve">Computer Equipment, Broadcast Equipment, Data, Broadcast Software, Programs, Media and Broadcast Media </w:t>
      </w:r>
      <w:r w:rsidRPr="00D43148">
        <w:rPr>
          <w:rFonts w:ascii="Arial" w:hAnsi="Arial" w:cs="Arial"/>
        </w:rPr>
        <w:t>loss payments shall be determined as follows:</w:t>
      </w:r>
    </w:p>
    <w:p w:rsidR="0072583B" w:rsidRPr="00D43148" w:rsidRDefault="0072583B" w:rsidP="00D43148">
      <w:pPr>
        <w:numPr>
          <w:ilvl w:val="0"/>
          <w:numId w:val="35"/>
        </w:numPr>
        <w:tabs>
          <w:tab w:val="clear" w:pos="1800"/>
          <w:tab w:val="left" w:pos="720"/>
          <w:tab w:val="num" w:pos="1080"/>
        </w:tabs>
        <w:spacing w:before="200"/>
        <w:ind w:left="1080"/>
        <w:jc w:val="both"/>
        <w:rPr>
          <w:rFonts w:ascii="Arial" w:hAnsi="Arial" w:cs="Arial"/>
        </w:rPr>
      </w:pPr>
      <w:r w:rsidRPr="00D43148">
        <w:rPr>
          <w:rFonts w:ascii="Arial" w:hAnsi="Arial" w:cs="Arial"/>
          <w:b/>
        </w:rPr>
        <w:t>Computer Equipment and Broadcast Equipment</w:t>
      </w:r>
      <w:r>
        <w:rPr>
          <w:rFonts w:ascii="Arial" w:hAnsi="Arial" w:cs="Arial"/>
          <w:b/>
        </w:rPr>
        <w:t>.</w:t>
      </w:r>
      <w:r w:rsidRPr="00D43148">
        <w:rPr>
          <w:rFonts w:ascii="Arial" w:hAnsi="Arial" w:cs="Arial"/>
          <w:b/>
        </w:rPr>
        <w:t xml:space="preserve">  We</w:t>
      </w:r>
      <w:r w:rsidRPr="00D43148">
        <w:rPr>
          <w:rFonts w:ascii="Arial" w:hAnsi="Arial" w:cs="Arial"/>
        </w:rPr>
        <w:t xml:space="preserve"> shall pay the total cost to repair or replace the damaged property without deduction for depreciation.  However, </w:t>
      </w:r>
      <w:r w:rsidRPr="00D43148">
        <w:rPr>
          <w:rFonts w:ascii="Arial" w:hAnsi="Arial" w:cs="Arial"/>
          <w:b/>
        </w:rPr>
        <w:t xml:space="preserve">we </w:t>
      </w:r>
      <w:r w:rsidRPr="00D43148">
        <w:rPr>
          <w:rFonts w:ascii="Arial" w:hAnsi="Arial" w:cs="Arial"/>
        </w:rPr>
        <w:t>will not pay more than the smallest of the following:</w:t>
      </w:r>
    </w:p>
    <w:p w:rsidR="0072583B" w:rsidRPr="00D43148" w:rsidRDefault="0072583B" w:rsidP="00D43148">
      <w:pPr>
        <w:numPr>
          <w:ilvl w:val="0"/>
          <w:numId w:val="36"/>
        </w:numPr>
        <w:tabs>
          <w:tab w:val="clear" w:pos="1800"/>
          <w:tab w:val="num" w:pos="1440"/>
        </w:tabs>
        <w:spacing w:before="200"/>
        <w:ind w:left="1440"/>
        <w:jc w:val="both"/>
        <w:rPr>
          <w:rFonts w:ascii="Arial" w:hAnsi="Arial" w:cs="Arial"/>
        </w:rPr>
      </w:pPr>
      <w:r w:rsidRPr="00D43148">
        <w:rPr>
          <w:rFonts w:ascii="Arial" w:hAnsi="Arial" w:cs="Arial"/>
        </w:rPr>
        <w:t>The actual cost to repair or replace the lost or damaged property with new property of the same kind, quality and capability, on the same site and used for the same purpose;</w:t>
      </w:r>
    </w:p>
    <w:p w:rsidR="0072583B" w:rsidRPr="00D43148" w:rsidRDefault="0072583B" w:rsidP="00D43148">
      <w:pPr>
        <w:spacing w:before="200"/>
        <w:ind w:left="1080"/>
        <w:jc w:val="both"/>
        <w:rPr>
          <w:rFonts w:ascii="Arial" w:hAnsi="Arial" w:cs="Arial"/>
        </w:rPr>
      </w:pPr>
      <w:r w:rsidRPr="00D43148">
        <w:rPr>
          <w:rFonts w:ascii="Arial" w:hAnsi="Arial" w:cs="Arial"/>
        </w:rPr>
        <w:t>ii)</w:t>
      </w:r>
      <w:r w:rsidRPr="00D43148">
        <w:rPr>
          <w:rFonts w:ascii="Arial" w:hAnsi="Arial" w:cs="Arial"/>
        </w:rPr>
        <w:tab/>
        <w:t>The Limit of Insurance shown in the Declarations for the damaged property.</w:t>
      </w:r>
    </w:p>
    <w:p w:rsidR="0072583B" w:rsidRPr="00D43148" w:rsidRDefault="0072583B" w:rsidP="00D43148">
      <w:pPr>
        <w:numPr>
          <w:ilvl w:val="0"/>
          <w:numId w:val="35"/>
        </w:numPr>
        <w:tabs>
          <w:tab w:val="clear" w:pos="1800"/>
          <w:tab w:val="num" w:pos="1080"/>
        </w:tabs>
        <w:spacing w:before="200"/>
        <w:ind w:left="1080"/>
        <w:jc w:val="both"/>
        <w:rPr>
          <w:rFonts w:ascii="Arial" w:hAnsi="Arial" w:cs="Arial"/>
        </w:rPr>
      </w:pPr>
      <w:r w:rsidRPr="00D43148">
        <w:rPr>
          <w:rFonts w:ascii="Arial" w:hAnsi="Arial" w:cs="Arial"/>
          <w:b/>
        </w:rPr>
        <w:t>Data, Broadcast Software</w:t>
      </w:r>
      <w:r w:rsidRPr="00D43148">
        <w:rPr>
          <w:rFonts w:ascii="Arial" w:hAnsi="Arial" w:cs="Arial"/>
        </w:rPr>
        <w:t xml:space="preserve"> </w:t>
      </w:r>
      <w:r w:rsidRPr="00D43148">
        <w:rPr>
          <w:rFonts w:ascii="Arial" w:hAnsi="Arial" w:cs="Arial"/>
          <w:b/>
        </w:rPr>
        <w:t>and Programs</w:t>
      </w:r>
      <w:r w:rsidRPr="00D43148">
        <w:rPr>
          <w:rFonts w:ascii="Arial" w:hAnsi="Arial" w:cs="Arial"/>
        </w:rPr>
        <w:t xml:space="preserve"> are valued at the actual cost to reproduce the </w:t>
      </w:r>
      <w:r w:rsidRPr="00D43148">
        <w:rPr>
          <w:rFonts w:ascii="Arial" w:hAnsi="Arial" w:cs="Arial"/>
          <w:b/>
        </w:rPr>
        <w:t xml:space="preserve">data, broadcast software </w:t>
      </w:r>
      <w:r w:rsidRPr="00D43148">
        <w:rPr>
          <w:rFonts w:ascii="Arial" w:hAnsi="Arial" w:cs="Arial"/>
        </w:rPr>
        <w:t>and</w:t>
      </w:r>
      <w:r w:rsidRPr="00D43148">
        <w:rPr>
          <w:rFonts w:ascii="Arial" w:hAnsi="Arial" w:cs="Arial"/>
          <w:b/>
        </w:rPr>
        <w:t xml:space="preserve"> programs</w:t>
      </w:r>
      <w:r w:rsidRPr="00D43148">
        <w:rPr>
          <w:rFonts w:ascii="Arial" w:hAnsi="Arial" w:cs="Arial"/>
        </w:rPr>
        <w:t xml:space="preserve">, if you actually reproduce the </w:t>
      </w:r>
      <w:r w:rsidRPr="00D43148">
        <w:rPr>
          <w:rFonts w:ascii="Arial" w:hAnsi="Arial" w:cs="Arial"/>
          <w:b/>
        </w:rPr>
        <w:t xml:space="preserve">data, broadcast software </w:t>
      </w:r>
      <w:r w:rsidRPr="00D43148">
        <w:rPr>
          <w:rFonts w:ascii="Arial" w:hAnsi="Arial" w:cs="Arial"/>
        </w:rPr>
        <w:t xml:space="preserve">and </w:t>
      </w:r>
      <w:r w:rsidRPr="00D43148">
        <w:rPr>
          <w:rFonts w:ascii="Arial" w:hAnsi="Arial" w:cs="Arial"/>
          <w:b/>
        </w:rPr>
        <w:t>programs</w:t>
      </w:r>
      <w:r w:rsidRPr="00D43148">
        <w:rPr>
          <w:rFonts w:ascii="Arial" w:hAnsi="Arial" w:cs="Arial"/>
        </w:rPr>
        <w:t xml:space="preserve">.  We will also pay any reasonable additional expense that you may incur in reproducing the </w:t>
      </w:r>
      <w:r w:rsidRPr="00D43148">
        <w:rPr>
          <w:rFonts w:ascii="Arial" w:hAnsi="Arial" w:cs="Arial"/>
          <w:b/>
        </w:rPr>
        <w:t xml:space="preserve">data, broadcast software </w:t>
      </w:r>
      <w:r w:rsidRPr="00D43148">
        <w:rPr>
          <w:rFonts w:ascii="Arial" w:hAnsi="Arial" w:cs="Arial"/>
        </w:rPr>
        <w:t xml:space="preserve">and </w:t>
      </w:r>
      <w:r w:rsidRPr="00D43148">
        <w:rPr>
          <w:rFonts w:ascii="Arial" w:hAnsi="Arial" w:cs="Arial"/>
          <w:b/>
        </w:rPr>
        <w:t xml:space="preserve">programs </w:t>
      </w:r>
      <w:r w:rsidRPr="00D43148">
        <w:rPr>
          <w:rFonts w:ascii="Arial" w:hAnsi="Arial" w:cs="Arial"/>
        </w:rPr>
        <w:t xml:space="preserve">to continue your normal computer operations.  The most </w:t>
      </w:r>
      <w:r w:rsidRPr="00D43148">
        <w:rPr>
          <w:rFonts w:ascii="Arial" w:hAnsi="Arial" w:cs="Arial"/>
          <w:b/>
        </w:rPr>
        <w:t>we</w:t>
      </w:r>
      <w:r w:rsidRPr="00D43148">
        <w:rPr>
          <w:rFonts w:ascii="Arial" w:hAnsi="Arial" w:cs="Arial"/>
        </w:rPr>
        <w:t xml:space="preserve"> will pay for this coverage is the Limit of Insurance shown in the Declarations.</w:t>
      </w:r>
    </w:p>
    <w:p w:rsidR="0072583B" w:rsidRPr="00D43148" w:rsidRDefault="0072583B" w:rsidP="00D43148">
      <w:pPr>
        <w:spacing w:before="200"/>
        <w:ind w:left="1080"/>
        <w:jc w:val="both"/>
        <w:rPr>
          <w:rFonts w:ascii="Arial" w:hAnsi="Arial" w:cs="Arial"/>
        </w:rPr>
      </w:pPr>
      <w:r w:rsidRPr="00D43148">
        <w:rPr>
          <w:rFonts w:ascii="Arial" w:hAnsi="Arial" w:cs="Arial"/>
        </w:rPr>
        <w:t xml:space="preserve">We will not pay for </w:t>
      </w:r>
      <w:r w:rsidRPr="00D43148">
        <w:rPr>
          <w:rFonts w:ascii="Arial" w:hAnsi="Arial" w:cs="Arial"/>
          <w:b/>
        </w:rPr>
        <w:t>data, broadcast software</w:t>
      </w:r>
      <w:r w:rsidRPr="00D43148">
        <w:rPr>
          <w:rFonts w:ascii="Arial" w:hAnsi="Arial" w:cs="Arial"/>
        </w:rPr>
        <w:t xml:space="preserve"> and</w:t>
      </w:r>
      <w:r w:rsidRPr="00D43148">
        <w:rPr>
          <w:rFonts w:ascii="Arial" w:hAnsi="Arial" w:cs="Arial"/>
          <w:b/>
        </w:rPr>
        <w:t xml:space="preserve"> programs</w:t>
      </w:r>
      <w:r w:rsidRPr="00D43148">
        <w:rPr>
          <w:rFonts w:ascii="Arial" w:hAnsi="Arial" w:cs="Arial"/>
        </w:rPr>
        <w:t xml:space="preserve"> that cannot be reproduced due to lack of backup, support documentation or records unless specified articles are described and agreed values are shown in the Declarations.  If shown, we will pay for each article lost at the agreed values.</w:t>
      </w:r>
    </w:p>
    <w:p w:rsidR="0072583B" w:rsidRPr="00D43148" w:rsidRDefault="0072583B" w:rsidP="00D43148">
      <w:pPr>
        <w:numPr>
          <w:ilvl w:val="0"/>
          <w:numId w:val="35"/>
        </w:numPr>
        <w:tabs>
          <w:tab w:val="clear" w:pos="1800"/>
          <w:tab w:val="num" w:pos="1080"/>
        </w:tabs>
        <w:spacing w:before="200"/>
        <w:ind w:left="1080"/>
        <w:jc w:val="both"/>
        <w:rPr>
          <w:rFonts w:ascii="Arial" w:hAnsi="Arial" w:cs="Arial"/>
        </w:rPr>
      </w:pPr>
      <w:r w:rsidRPr="00D43148">
        <w:rPr>
          <w:rFonts w:ascii="Arial" w:hAnsi="Arial" w:cs="Arial"/>
          <w:b/>
        </w:rPr>
        <w:t xml:space="preserve">Media and Broadcast Media </w:t>
      </w:r>
      <w:r w:rsidRPr="00D43148">
        <w:rPr>
          <w:rFonts w:ascii="Arial" w:hAnsi="Arial" w:cs="Arial"/>
        </w:rPr>
        <w:t xml:space="preserve">items are valued at actual cost to repair or replace with similar like, kind and quality, up to the limit shown in the Declarations.  </w:t>
      </w:r>
    </w:p>
    <w:p w:rsidR="0072583B" w:rsidRPr="00D43148" w:rsidRDefault="0072583B" w:rsidP="00D43148">
      <w:pPr>
        <w:numPr>
          <w:ilvl w:val="0"/>
          <w:numId w:val="28"/>
        </w:numPr>
        <w:spacing w:before="200"/>
        <w:jc w:val="both"/>
        <w:rPr>
          <w:rFonts w:ascii="Arial" w:hAnsi="Arial" w:cs="Arial"/>
        </w:rPr>
      </w:pPr>
      <w:r w:rsidRPr="00D43148">
        <w:rPr>
          <w:rFonts w:ascii="Arial" w:hAnsi="Arial" w:cs="Arial"/>
        </w:rPr>
        <w:t xml:space="preserve">Subparagraph 9. is added to Paragraph </w:t>
      </w:r>
      <w:r w:rsidRPr="00D43148">
        <w:rPr>
          <w:rFonts w:ascii="Arial" w:hAnsi="Arial" w:cs="Arial"/>
          <w:b/>
        </w:rPr>
        <w:t>C. Valuation</w:t>
      </w:r>
      <w:r w:rsidRPr="00D43148">
        <w:rPr>
          <w:rFonts w:ascii="Arial" w:hAnsi="Arial" w:cs="Arial"/>
        </w:rPr>
        <w:t xml:space="preserve"> of Section </w:t>
      </w:r>
      <w:r w:rsidRPr="00D43148">
        <w:rPr>
          <w:rFonts w:ascii="Arial" w:hAnsi="Arial" w:cs="Arial"/>
          <w:b/>
        </w:rPr>
        <w:t>IX. LOSS CONDITIONS</w:t>
      </w:r>
      <w:r w:rsidRPr="00D43148">
        <w:rPr>
          <w:rFonts w:ascii="Arial" w:hAnsi="Arial" w:cs="Arial"/>
        </w:rPr>
        <w:t xml:space="preserve"> as follows:</w:t>
      </w:r>
    </w:p>
    <w:p w:rsidR="0072583B" w:rsidRPr="00D43148" w:rsidRDefault="0072583B" w:rsidP="00D43148">
      <w:pPr>
        <w:pStyle w:val="BodyTextIndent2"/>
        <w:spacing w:before="200"/>
        <w:ind w:left="0"/>
        <w:jc w:val="both"/>
        <w:rPr>
          <w:rFonts w:ascii="Arial" w:hAnsi="Arial" w:cs="Arial"/>
          <w:sz w:val="20"/>
        </w:rPr>
      </w:pPr>
      <w:r w:rsidRPr="00D43148">
        <w:rPr>
          <w:rFonts w:ascii="Arial" w:hAnsi="Arial" w:cs="Arial"/>
          <w:sz w:val="20"/>
        </w:rPr>
        <w:tab/>
      </w:r>
    </w:p>
    <w:p w:rsidR="0072583B" w:rsidRPr="00D43148" w:rsidRDefault="0072583B" w:rsidP="00D43148">
      <w:pPr>
        <w:pStyle w:val="BodyTextIndent2"/>
        <w:tabs>
          <w:tab w:val="left" w:pos="1080"/>
        </w:tabs>
        <w:spacing w:before="200"/>
        <w:ind w:left="360"/>
        <w:jc w:val="both"/>
        <w:rPr>
          <w:rFonts w:ascii="Arial" w:hAnsi="Arial" w:cs="Arial"/>
          <w:sz w:val="20"/>
        </w:rPr>
      </w:pPr>
      <w:r w:rsidRPr="00D43148">
        <w:rPr>
          <w:rFonts w:ascii="Arial" w:hAnsi="Arial" w:cs="Arial"/>
          <w:sz w:val="20"/>
        </w:rPr>
        <w:t>9.</w:t>
      </w:r>
      <w:r w:rsidRPr="00D43148">
        <w:rPr>
          <w:rFonts w:ascii="Arial" w:hAnsi="Arial" w:cs="Arial"/>
          <w:sz w:val="20"/>
        </w:rPr>
        <w:tab/>
        <w:t>Vehicles at actual cash value on the date of loss.</w:t>
      </w:r>
    </w:p>
    <w:p w:rsidR="0072583B" w:rsidRPr="00D43148" w:rsidRDefault="0072583B" w:rsidP="00D43148">
      <w:pPr>
        <w:numPr>
          <w:ilvl w:val="0"/>
          <w:numId w:val="28"/>
        </w:numPr>
        <w:spacing w:before="200"/>
        <w:jc w:val="both"/>
        <w:rPr>
          <w:rFonts w:ascii="Arial" w:hAnsi="Arial" w:cs="Arial"/>
        </w:rPr>
      </w:pPr>
      <w:r w:rsidRPr="00D43148">
        <w:rPr>
          <w:rFonts w:ascii="Arial" w:hAnsi="Arial" w:cs="Arial"/>
        </w:rPr>
        <w:t xml:space="preserve">Paragraph </w:t>
      </w:r>
      <w:r w:rsidRPr="00D43148">
        <w:rPr>
          <w:rFonts w:ascii="Arial" w:hAnsi="Arial" w:cs="Arial"/>
          <w:b/>
        </w:rPr>
        <w:t>O.</w:t>
      </w:r>
      <w:r w:rsidRPr="00D43148">
        <w:rPr>
          <w:rFonts w:ascii="Arial" w:hAnsi="Arial" w:cs="Arial"/>
        </w:rPr>
        <w:t xml:space="preserve"> is added to Section </w:t>
      </w:r>
      <w:r w:rsidRPr="00D43148">
        <w:rPr>
          <w:rFonts w:ascii="Arial" w:hAnsi="Arial" w:cs="Arial"/>
          <w:b/>
        </w:rPr>
        <w:t>X. GENERAL CONDITIONS</w:t>
      </w:r>
      <w:r w:rsidRPr="00D43148">
        <w:rPr>
          <w:rFonts w:ascii="Arial" w:hAnsi="Arial" w:cs="Arial"/>
        </w:rPr>
        <w:t xml:space="preserve"> as follows:</w:t>
      </w:r>
    </w:p>
    <w:p w:rsidR="0072583B" w:rsidRPr="00D43148" w:rsidRDefault="0072583B" w:rsidP="00D43148">
      <w:pPr>
        <w:pStyle w:val="Heading3"/>
        <w:numPr>
          <w:ilvl w:val="0"/>
          <w:numId w:val="22"/>
        </w:numPr>
        <w:tabs>
          <w:tab w:val="clear" w:pos="810"/>
          <w:tab w:val="left" w:pos="720"/>
          <w:tab w:val="left" w:pos="1080"/>
        </w:tabs>
        <w:spacing w:before="200"/>
        <w:ind w:hanging="720"/>
        <w:jc w:val="both"/>
        <w:rPr>
          <w:rFonts w:ascii="Arial" w:hAnsi="Arial" w:cs="Arial"/>
          <w:sz w:val="20"/>
        </w:rPr>
      </w:pPr>
      <w:r w:rsidRPr="00D43148">
        <w:rPr>
          <w:rFonts w:ascii="Arial" w:hAnsi="Arial" w:cs="Arial"/>
          <w:sz w:val="20"/>
        </w:rPr>
        <w:t xml:space="preserve">Tower Modification Condition </w:t>
      </w:r>
    </w:p>
    <w:p w:rsidR="0072583B" w:rsidRPr="00D43148" w:rsidRDefault="0072583B" w:rsidP="00D43148">
      <w:pPr>
        <w:tabs>
          <w:tab w:val="left" w:pos="720"/>
          <w:tab w:val="left" w:pos="810"/>
        </w:tabs>
        <w:spacing w:before="200"/>
        <w:ind w:left="720"/>
        <w:jc w:val="both"/>
        <w:rPr>
          <w:rFonts w:ascii="Arial" w:hAnsi="Arial" w:cs="Arial"/>
        </w:rPr>
      </w:pPr>
      <w:r w:rsidRPr="00D43148">
        <w:rPr>
          <w:rFonts w:ascii="Arial" w:hAnsi="Arial" w:cs="Arial"/>
        </w:rPr>
        <w:t xml:space="preserve">Coverage for </w:t>
      </w:r>
      <w:r w:rsidRPr="00D43148">
        <w:rPr>
          <w:rFonts w:ascii="Arial" w:hAnsi="Arial" w:cs="Arial"/>
          <w:b/>
        </w:rPr>
        <w:t>towers</w:t>
      </w:r>
      <w:r w:rsidRPr="00D43148">
        <w:rPr>
          <w:rFonts w:ascii="Arial" w:hAnsi="Arial" w:cs="Arial"/>
        </w:rPr>
        <w:t xml:space="preserve"> is void, if without </w:t>
      </w:r>
      <w:r w:rsidRPr="00D43148">
        <w:rPr>
          <w:rFonts w:ascii="Arial" w:hAnsi="Arial" w:cs="Arial"/>
          <w:b/>
        </w:rPr>
        <w:t xml:space="preserve">our </w:t>
      </w:r>
      <w:r w:rsidRPr="00D43148">
        <w:rPr>
          <w:rFonts w:ascii="Arial" w:hAnsi="Arial" w:cs="Arial"/>
        </w:rPr>
        <w:t xml:space="preserve">written consent, </w:t>
      </w:r>
      <w:r w:rsidRPr="00D43148">
        <w:rPr>
          <w:rFonts w:ascii="Arial" w:hAnsi="Arial" w:cs="Arial"/>
          <w:b/>
        </w:rPr>
        <w:t xml:space="preserve">you </w:t>
      </w:r>
      <w:r w:rsidRPr="00D43148">
        <w:rPr>
          <w:rFonts w:ascii="Arial" w:hAnsi="Arial" w:cs="Arial"/>
        </w:rPr>
        <w:t xml:space="preserve">materially change or modify the design or construction characteristics of a covered </w:t>
      </w:r>
      <w:r w:rsidRPr="00D43148">
        <w:rPr>
          <w:rFonts w:ascii="Arial" w:hAnsi="Arial" w:cs="Arial"/>
          <w:b/>
        </w:rPr>
        <w:t>tower</w:t>
      </w:r>
      <w:r w:rsidRPr="00D43148">
        <w:rPr>
          <w:rFonts w:ascii="Arial" w:hAnsi="Arial" w:cs="Arial"/>
        </w:rPr>
        <w:t xml:space="preserve">. </w:t>
      </w:r>
    </w:p>
    <w:p w:rsidR="0072583B" w:rsidRPr="00D43148" w:rsidRDefault="0072583B" w:rsidP="00D43148">
      <w:pPr>
        <w:numPr>
          <w:ilvl w:val="0"/>
          <w:numId w:val="28"/>
        </w:numPr>
        <w:spacing w:before="200"/>
        <w:jc w:val="both"/>
        <w:rPr>
          <w:rFonts w:ascii="Arial" w:hAnsi="Arial" w:cs="Arial"/>
        </w:rPr>
      </w:pPr>
      <w:r w:rsidRPr="00D43148">
        <w:rPr>
          <w:rFonts w:ascii="Arial" w:hAnsi="Arial" w:cs="Arial"/>
        </w:rPr>
        <w:t xml:space="preserve">Paragraphs </w:t>
      </w:r>
      <w:r w:rsidRPr="00D43148">
        <w:rPr>
          <w:rFonts w:ascii="Arial" w:hAnsi="Arial" w:cs="Arial"/>
          <w:b/>
        </w:rPr>
        <w:t>DD.</w:t>
      </w:r>
      <w:r w:rsidRPr="00D43148">
        <w:rPr>
          <w:rFonts w:ascii="Arial" w:hAnsi="Arial" w:cs="Arial"/>
        </w:rPr>
        <w:t xml:space="preserve">, </w:t>
      </w:r>
      <w:r w:rsidRPr="00D43148">
        <w:rPr>
          <w:rFonts w:ascii="Arial" w:hAnsi="Arial" w:cs="Arial"/>
          <w:b/>
        </w:rPr>
        <w:t>EE.</w:t>
      </w:r>
      <w:r w:rsidRPr="00D43148">
        <w:rPr>
          <w:rFonts w:ascii="Arial" w:hAnsi="Arial" w:cs="Arial"/>
        </w:rPr>
        <w:t xml:space="preserve">, </w:t>
      </w:r>
      <w:r w:rsidRPr="00D43148">
        <w:rPr>
          <w:rFonts w:ascii="Arial" w:hAnsi="Arial" w:cs="Arial"/>
          <w:b/>
        </w:rPr>
        <w:t>FF.</w:t>
      </w:r>
      <w:r w:rsidRPr="00D43148">
        <w:rPr>
          <w:rFonts w:ascii="Arial" w:hAnsi="Arial" w:cs="Arial"/>
        </w:rPr>
        <w:t xml:space="preserve"> and </w:t>
      </w:r>
      <w:r w:rsidRPr="00D43148">
        <w:rPr>
          <w:rFonts w:ascii="Arial" w:hAnsi="Arial" w:cs="Arial"/>
          <w:b/>
        </w:rPr>
        <w:t>GG.</w:t>
      </w:r>
      <w:r w:rsidRPr="00D43148">
        <w:rPr>
          <w:rFonts w:ascii="Arial" w:hAnsi="Arial" w:cs="Arial"/>
        </w:rPr>
        <w:t xml:space="preserve"> are added to Section </w:t>
      </w:r>
      <w:r w:rsidRPr="00D43148">
        <w:rPr>
          <w:rFonts w:ascii="Arial" w:hAnsi="Arial" w:cs="Arial"/>
          <w:b/>
        </w:rPr>
        <w:t xml:space="preserve">XI. DEFINITIONS </w:t>
      </w:r>
      <w:r w:rsidRPr="00D43148">
        <w:rPr>
          <w:rFonts w:ascii="Arial" w:hAnsi="Arial" w:cs="Arial"/>
        </w:rPr>
        <w:t>as follows:</w:t>
      </w:r>
    </w:p>
    <w:p w:rsidR="0072583B" w:rsidRPr="00D43148" w:rsidRDefault="0072583B" w:rsidP="00D43148">
      <w:pPr>
        <w:numPr>
          <w:ilvl w:val="0"/>
          <w:numId w:val="23"/>
        </w:numPr>
        <w:tabs>
          <w:tab w:val="num" w:pos="900"/>
          <w:tab w:val="left" w:pos="1080"/>
        </w:tabs>
        <w:spacing w:before="200"/>
        <w:ind w:left="900" w:hanging="540"/>
        <w:jc w:val="both"/>
        <w:rPr>
          <w:rFonts w:ascii="Arial" w:hAnsi="Arial" w:cs="Arial"/>
        </w:rPr>
      </w:pPr>
      <w:r w:rsidRPr="00D43148">
        <w:rPr>
          <w:rFonts w:ascii="Arial" w:hAnsi="Arial" w:cs="Arial"/>
          <w:b/>
        </w:rPr>
        <w:t>Broadcast Equipment</w:t>
      </w:r>
      <w:r w:rsidRPr="00D43148">
        <w:rPr>
          <w:rFonts w:ascii="Arial" w:hAnsi="Arial" w:cs="Arial"/>
        </w:rPr>
        <w:t xml:space="preserve"> means permanently installed radio or television receiving, recording or transmitting equipment.</w:t>
      </w:r>
    </w:p>
    <w:p w:rsidR="0072583B" w:rsidRPr="00D43148" w:rsidRDefault="0072583B" w:rsidP="00D43148">
      <w:pPr>
        <w:numPr>
          <w:ilvl w:val="0"/>
          <w:numId w:val="23"/>
        </w:numPr>
        <w:tabs>
          <w:tab w:val="num" w:pos="900"/>
        </w:tabs>
        <w:spacing w:before="200"/>
        <w:ind w:left="900" w:hanging="540"/>
        <w:jc w:val="both"/>
        <w:rPr>
          <w:rFonts w:ascii="Arial" w:hAnsi="Arial" w:cs="Arial"/>
        </w:rPr>
      </w:pPr>
      <w:r w:rsidRPr="00D43148">
        <w:rPr>
          <w:rFonts w:ascii="Arial" w:hAnsi="Arial" w:cs="Arial"/>
          <w:b/>
        </w:rPr>
        <w:t xml:space="preserve">Broadcast Media </w:t>
      </w:r>
      <w:r w:rsidRPr="00D43148">
        <w:rPr>
          <w:rFonts w:ascii="Arial" w:hAnsi="Arial" w:cs="Arial"/>
        </w:rPr>
        <w:t>means recording or storage media including tapes, films or discs used for radio or television.</w:t>
      </w:r>
    </w:p>
    <w:p w:rsidR="0072583B" w:rsidRPr="00D43148" w:rsidRDefault="0072583B" w:rsidP="00D43148">
      <w:pPr>
        <w:numPr>
          <w:ilvl w:val="0"/>
          <w:numId w:val="23"/>
        </w:numPr>
        <w:tabs>
          <w:tab w:val="clear" w:pos="2580"/>
          <w:tab w:val="left" w:pos="900"/>
          <w:tab w:val="left" w:pos="1440"/>
          <w:tab w:val="num" w:pos="3300"/>
        </w:tabs>
        <w:spacing w:before="200"/>
        <w:ind w:left="2160" w:hanging="1800"/>
        <w:jc w:val="both"/>
        <w:rPr>
          <w:rFonts w:ascii="Arial" w:hAnsi="Arial" w:cs="Arial"/>
        </w:rPr>
      </w:pPr>
      <w:r w:rsidRPr="00D43148">
        <w:rPr>
          <w:rFonts w:ascii="Arial" w:hAnsi="Arial" w:cs="Arial"/>
          <w:b/>
        </w:rPr>
        <w:t>Broadcast Software</w:t>
      </w:r>
      <w:r w:rsidRPr="00D43148">
        <w:rPr>
          <w:rFonts w:ascii="Arial" w:hAnsi="Arial" w:cs="Arial"/>
        </w:rPr>
        <w:t xml:space="preserve"> means audio or visual recordings stored on </w:t>
      </w:r>
      <w:r w:rsidRPr="00D43148">
        <w:rPr>
          <w:rFonts w:ascii="Arial" w:hAnsi="Arial" w:cs="Arial"/>
          <w:b/>
        </w:rPr>
        <w:t>broadcast media</w:t>
      </w:r>
      <w:r w:rsidRPr="00D43148">
        <w:rPr>
          <w:rFonts w:ascii="Arial" w:hAnsi="Arial" w:cs="Arial"/>
        </w:rPr>
        <w:t>.</w:t>
      </w:r>
    </w:p>
    <w:p w:rsidR="0072583B" w:rsidRPr="00D43148" w:rsidRDefault="0072583B" w:rsidP="00D43148">
      <w:pPr>
        <w:numPr>
          <w:ilvl w:val="0"/>
          <w:numId w:val="23"/>
        </w:numPr>
        <w:tabs>
          <w:tab w:val="left" w:pos="900"/>
          <w:tab w:val="left" w:pos="1080"/>
          <w:tab w:val="num" w:pos="1440"/>
        </w:tabs>
        <w:spacing w:before="200"/>
        <w:ind w:left="1440" w:hanging="1080"/>
        <w:jc w:val="both"/>
        <w:rPr>
          <w:rFonts w:ascii="Arial" w:hAnsi="Arial" w:cs="Arial"/>
        </w:rPr>
      </w:pPr>
      <w:r w:rsidRPr="00D43148">
        <w:rPr>
          <w:rFonts w:ascii="Arial" w:hAnsi="Arial" w:cs="Arial"/>
          <w:b/>
        </w:rPr>
        <w:t>Towers</w:t>
      </w:r>
      <w:r w:rsidRPr="00D43148">
        <w:rPr>
          <w:rFonts w:ascii="Arial" w:hAnsi="Arial" w:cs="Arial"/>
        </w:rPr>
        <w:t xml:space="preserve"> means radio or television towers including:</w:t>
      </w:r>
    </w:p>
    <w:p w:rsidR="0072583B" w:rsidRPr="00D43148" w:rsidRDefault="0072583B" w:rsidP="00D43148">
      <w:pPr>
        <w:numPr>
          <w:ilvl w:val="0"/>
          <w:numId w:val="26"/>
        </w:numPr>
        <w:tabs>
          <w:tab w:val="clear" w:pos="720"/>
          <w:tab w:val="left" w:pos="810"/>
          <w:tab w:val="num" w:pos="1260"/>
        </w:tabs>
        <w:spacing w:before="200"/>
        <w:ind w:left="1260"/>
        <w:jc w:val="both"/>
        <w:rPr>
          <w:rFonts w:ascii="Arial" w:hAnsi="Arial" w:cs="Arial"/>
        </w:rPr>
      </w:pPr>
      <w:r w:rsidRPr="00D43148">
        <w:rPr>
          <w:rFonts w:ascii="Arial" w:hAnsi="Arial" w:cs="Arial"/>
        </w:rPr>
        <w:t>antennas, microwave dishes or any other equipment that is permanently attached to the tower, or awaiting installation;</w:t>
      </w:r>
    </w:p>
    <w:p w:rsidR="0072583B" w:rsidRPr="00D43148" w:rsidRDefault="0072583B" w:rsidP="00D43148">
      <w:pPr>
        <w:numPr>
          <w:ilvl w:val="0"/>
          <w:numId w:val="26"/>
        </w:numPr>
        <w:tabs>
          <w:tab w:val="clear" w:pos="720"/>
          <w:tab w:val="left" w:pos="810"/>
          <w:tab w:val="left" w:pos="1260"/>
          <w:tab w:val="num" w:pos="1800"/>
        </w:tabs>
        <w:spacing w:before="200"/>
        <w:ind w:left="1800" w:hanging="900"/>
        <w:jc w:val="both"/>
        <w:rPr>
          <w:rFonts w:ascii="Arial" w:hAnsi="Arial" w:cs="Arial"/>
        </w:rPr>
      </w:pPr>
      <w:r w:rsidRPr="00D43148">
        <w:rPr>
          <w:rFonts w:ascii="Arial" w:hAnsi="Arial" w:cs="Arial"/>
        </w:rPr>
        <w:t>lead-in wiring and masts;</w:t>
      </w:r>
    </w:p>
    <w:p w:rsidR="0072583B" w:rsidRPr="00D43148" w:rsidRDefault="0072583B" w:rsidP="00D43148">
      <w:pPr>
        <w:numPr>
          <w:ilvl w:val="0"/>
          <w:numId w:val="26"/>
        </w:numPr>
        <w:tabs>
          <w:tab w:val="clear" w:pos="720"/>
          <w:tab w:val="left" w:pos="810"/>
          <w:tab w:val="left" w:pos="1260"/>
          <w:tab w:val="num" w:pos="1800"/>
        </w:tabs>
        <w:spacing w:before="200"/>
        <w:ind w:left="1800" w:hanging="900"/>
        <w:jc w:val="both"/>
        <w:rPr>
          <w:rFonts w:ascii="Arial" w:hAnsi="Arial" w:cs="Arial"/>
        </w:rPr>
      </w:pPr>
      <w:r w:rsidRPr="00D43148">
        <w:rPr>
          <w:rFonts w:ascii="Arial" w:hAnsi="Arial" w:cs="Arial"/>
        </w:rPr>
        <w:t>guy wires, including their anchors; or</w:t>
      </w:r>
    </w:p>
    <w:p w:rsidR="0072583B" w:rsidRPr="00D43148" w:rsidRDefault="0072583B" w:rsidP="00D43148">
      <w:pPr>
        <w:numPr>
          <w:ilvl w:val="0"/>
          <w:numId w:val="26"/>
        </w:numPr>
        <w:tabs>
          <w:tab w:val="clear" w:pos="720"/>
          <w:tab w:val="left" w:pos="810"/>
          <w:tab w:val="left" w:pos="1260"/>
          <w:tab w:val="num" w:pos="1800"/>
        </w:tabs>
        <w:spacing w:before="200"/>
        <w:ind w:left="1800" w:hanging="900"/>
        <w:jc w:val="both"/>
        <w:rPr>
          <w:rFonts w:ascii="Arial" w:hAnsi="Arial" w:cs="Arial"/>
        </w:rPr>
      </w:pPr>
      <w:r w:rsidRPr="00D43148">
        <w:rPr>
          <w:rFonts w:ascii="Arial" w:hAnsi="Arial" w:cs="Arial"/>
        </w:rPr>
        <w:t>above or below ground foundations.</w:t>
      </w:r>
    </w:p>
    <w:p w:rsidR="0072583B" w:rsidRPr="00D43148" w:rsidRDefault="0072583B" w:rsidP="00D43148">
      <w:pPr>
        <w:spacing w:before="200"/>
        <w:jc w:val="both"/>
        <w:rPr>
          <w:rFonts w:ascii="Arial" w:hAnsi="Arial" w:cs="Arial"/>
        </w:rPr>
      </w:pPr>
    </w:p>
    <w:p w:rsidR="0072583B" w:rsidRPr="00D43148" w:rsidRDefault="0072583B" w:rsidP="00D43148">
      <w:pPr>
        <w:tabs>
          <w:tab w:val="left" w:pos="810"/>
          <w:tab w:val="left" w:pos="900"/>
          <w:tab w:val="left" w:pos="1080"/>
        </w:tabs>
        <w:spacing w:before="200"/>
        <w:ind w:left="360"/>
        <w:jc w:val="both"/>
        <w:rPr>
          <w:rFonts w:ascii="Arial" w:hAnsi="Arial" w:cs="Arial"/>
        </w:rPr>
      </w:pPr>
      <w:r w:rsidRPr="00D43148">
        <w:rPr>
          <w:rFonts w:ascii="Arial" w:hAnsi="Arial" w:cs="Arial"/>
        </w:rPr>
        <w:t>All other terms and conditions of the Policy remain the same.</w:t>
      </w:r>
    </w:p>
    <w:p w:rsidR="0072583B" w:rsidRPr="00D43148" w:rsidRDefault="0072583B" w:rsidP="00D43148">
      <w:pPr>
        <w:tabs>
          <w:tab w:val="left" w:pos="810"/>
          <w:tab w:val="left" w:pos="900"/>
          <w:tab w:val="left" w:pos="1080"/>
        </w:tabs>
        <w:spacing w:before="200"/>
        <w:ind w:left="360"/>
        <w:jc w:val="both"/>
        <w:rPr>
          <w:rFonts w:ascii="Arial" w:hAnsi="Arial" w:cs="Arial"/>
        </w:rPr>
      </w:pPr>
    </w:p>
    <w:p w:rsidR="0072583B" w:rsidRPr="00D43148" w:rsidRDefault="0072583B" w:rsidP="00D43148">
      <w:pPr>
        <w:tabs>
          <w:tab w:val="left" w:pos="810"/>
          <w:tab w:val="left" w:pos="900"/>
          <w:tab w:val="left" w:pos="1080"/>
        </w:tabs>
        <w:ind w:left="360"/>
        <w:jc w:val="both"/>
        <w:rPr>
          <w:rFonts w:ascii="Arial" w:hAnsi="Arial" w:cs="Arial"/>
        </w:rPr>
      </w:pPr>
    </w:p>
    <w:p w:rsidR="0072583B" w:rsidRPr="00D43148" w:rsidRDefault="0072583B" w:rsidP="00D43148">
      <w:pPr>
        <w:tabs>
          <w:tab w:val="left" w:pos="810"/>
          <w:tab w:val="left" w:pos="900"/>
          <w:tab w:val="left" w:pos="1080"/>
        </w:tabs>
        <w:ind w:left="360"/>
        <w:jc w:val="both"/>
        <w:rPr>
          <w:rFonts w:ascii="Arial" w:hAnsi="Arial" w:cs="Arial"/>
        </w:rPr>
      </w:pPr>
    </w:p>
    <w:p w:rsidR="0072583B" w:rsidRPr="00D43148" w:rsidRDefault="0072583B" w:rsidP="00D43148">
      <w:pPr>
        <w:tabs>
          <w:tab w:val="left" w:pos="810"/>
          <w:tab w:val="left" w:pos="900"/>
          <w:tab w:val="left" w:pos="1080"/>
        </w:tabs>
        <w:ind w:left="360"/>
        <w:jc w:val="both"/>
        <w:rPr>
          <w:rFonts w:ascii="Arial" w:hAnsi="Arial" w:cs="Arial"/>
        </w:rPr>
      </w:pPr>
    </w:p>
    <w:p w:rsidR="0072583B" w:rsidRPr="00D43148" w:rsidRDefault="0072583B" w:rsidP="00D43148">
      <w:pPr>
        <w:tabs>
          <w:tab w:val="left" w:pos="810"/>
          <w:tab w:val="left" w:pos="900"/>
          <w:tab w:val="left" w:pos="1080"/>
        </w:tabs>
        <w:ind w:left="360"/>
        <w:jc w:val="both"/>
        <w:rPr>
          <w:rFonts w:ascii="Arial" w:hAnsi="Arial" w:cs="Arial"/>
        </w:rPr>
      </w:pP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t>___________________________</w:t>
      </w:r>
    </w:p>
    <w:p w:rsidR="0072583B" w:rsidRPr="00D43148" w:rsidRDefault="0072583B">
      <w:pPr>
        <w:tabs>
          <w:tab w:val="left" w:pos="810"/>
          <w:tab w:val="left" w:pos="900"/>
          <w:tab w:val="left" w:pos="1080"/>
        </w:tabs>
        <w:ind w:left="360"/>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D43148">
        <w:rPr>
          <w:rFonts w:ascii="Arial" w:hAnsi="Arial" w:cs="Arial"/>
        </w:rPr>
        <w:t>Authorized Representative</w:t>
      </w:r>
    </w:p>
    <w:sectPr w:rsidR="0072583B" w:rsidRPr="00D43148" w:rsidSect="00D43148">
      <w:footerReference w:type="even" r:id="rId7"/>
      <w:footerReference w:type="default" r:id="rId8"/>
      <w:pgSz w:w="12240" w:h="15840"/>
      <w:pgMar w:top="1440" w:right="1440" w:bottom="1440" w:left="1440" w:header="720" w:footer="3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83B" w:rsidRDefault="0072583B">
      <w:r>
        <w:separator/>
      </w:r>
    </w:p>
  </w:endnote>
  <w:endnote w:type="continuationSeparator" w:id="0">
    <w:p w:rsidR="0072583B" w:rsidRDefault="007258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83B" w:rsidRDefault="007258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583B" w:rsidRDefault="007258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5940"/>
      <w:gridCol w:w="1368"/>
    </w:tblGrid>
    <w:tr w:rsidR="0072583B" w:rsidRPr="001C1210" w:rsidTr="001C1210">
      <w:trPr>
        <w:trHeight w:val="332"/>
      </w:trPr>
      <w:tc>
        <w:tcPr>
          <w:tcW w:w="1548" w:type="dxa"/>
        </w:tcPr>
        <w:p w:rsidR="0072583B" w:rsidRPr="001C1210" w:rsidRDefault="0072583B" w:rsidP="00B34279">
          <w:pPr>
            <w:pStyle w:val="Footer"/>
            <w:rPr>
              <w:rFonts w:ascii="Arial" w:hAnsi="Arial" w:cs="Arial"/>
            </w:rPr>
          </w:pPr>
          <w:r w:rsidRPr="001C1210">
            <w:rPr>
              <w:rFonts w:ascii="Arial" w:hAnsi="Arial" w:cs="Arial"/>
            </w:rPr>
            <w:t>91089(09/12)</w:t>
          </w:r>
        </w:p>
      </w:tc>
      <w:tc>
        <w:tcPr>
          <w:tcW w:w="5940" w:type="dxa"/>
        </w:tcPr>
        <w:p w:rsidR="0072583B" w:rsidRPr="00891901" w:rsidRDefault="0072583B" w:rsidP="001C1210">
          <w:pPr>
            <w:pStyle w:val="isof1"/>
            <w:jc w:val="center"/>
          </w:pPr>
          <w:r w:rsidRPr="00891901">
            <w:t>Includes copyrighted material of Insurance Services Office, Inc with permi</w:t>
          </w:r>
          <w:r w:rsidRPr="00891901">
            <w:t>s</w:t>
          </w:r>
          <w:r w:rsidRPr="00891901">
            <w:t>sion.</w:t>
          </w:r>
        </w:p>
        <w:p w:rsidR="0072583B" w:rsidRPr="001C1210" w:rsidRDefault="0072583B" w:rsidP="001C1210">
          <w:pPr>
            <w:pStyle w:val="Footer"/>
            <w:jc w:val="center"/>
            <w:rPr>
              <w:rFonts w:ascii="Arial" w:hAnsi="Arial" w:cs="Arial"/>
            </w:rPr>
          </w:pPr>
        </w:p>
      </w:tc>
      <w:tc>
        <w:tcPr>
          <w:tcW w:w="1368" w:type="dxa"/>
        </w:tcPr>
        <w:p w:rsidR="0072583B" w:rsidRPr="001C1210" w:rsidRDefault="0072583B" w:rsidP="001C1210">
          <w:pPr>
            <w:pStyle w:val="Footer"/>
            <w:jc w:val="right"/>
            <w:rPr>
              <w:rStyle w:val="PageNumber"/>
              <w:rFonts w:ascii="Arial" w:hAnsi="Arial" w:cs="Arial"/>
            </w:rPr>
          </w:pPr>
          <w:r w:rsidRPr="001C1210">
            <w:rPr>
              <w:rFonts w:ascii="Arial" w:hAnsi="Arial" w:cs="Arial"/>
            </w:rPr>
            <w:t xml:space="preserve">Page </w:t>
          </w:r>
          <w:r w:rsidRPr="001C1210">
            <w:rPr>
              <w:rStyle w:val="PageNumber"/>
              <w:rFonts w:ascii="Arial" w:hAnsi="Arial" w:cs="Arial"/>
            </w:rPr>
            <w:fldChar w:fldCharType="begin"/>
          </w:r>
          <w:r w:rsidRPr="001C1210">
            <w:rPr>
              <w:rStyle w:val="PageNumber"/>
              <w:rFonts w:ascii="Arial" w:hAnsi="Arial" w:cs="Arial"/>
            </w:rPr>
            <w:instrText xml:space="preserve"> PAGE </w:instrText>
          </w:r>
          <w:r w:rsidRPr="001C1210">
            <w:rPr>
              <w:rStyle w:val="PageNumber"/>
              <w:rFonts w:ascii="Arial" w:hAnsi="Arial" w:cs="Arial"/>
            </w:rPr>
            <w:fldChar w:fldCharType="separate"/>
          </w:r>
          <w:r w:rsidRPr="001C1210">
            <w:rPr>
              <w:rStyle w:val="PageNumber"/>
              <w:rFonts w:ascii="Arial" w:hAnsi="Arial" w:cs="Arial"/>
              <w:noProof/>
            </w:rPr>
            <w:t>1</w:t>
          </w:r>
          <w:r w:rsidRPr="001C1210">
            <w:rPr>
              <w:rStyle w:val="PageNumber"/>
              <w:rFonts w:ascii="Arial" w:hAnsi="Arial" w:cs="Arial"/>
            </w:rPr>
            <w:fldChar w:fldCharType="end"/>
          </w:r>
          <w:r w:rsidRPr="001C1210">
            <w:rPr>
              <w:rStyle w:val="PageNumber"/>
              <w:rFonts w:ascii="Arial" w:hAnsi="Arial" w:cs="Arial"/>
            </w:rPr>
            <w:t xml:space="preserve"> of </w:t>
          </w:r>
          <w:r w:rsidRPr="001C1210">
            <w:rPr>
              <w:rStyle w:val="PageNumber"/>
              <w:rFonts w:ascii="Arial" w:hAnsi="Arial" w:cs="Arial"/>
            </w:rPr>
            <w:fldChar w:fldCharType="begin"/>
          </w:r>
          <w:r w:rsidRPr="001C1210">
            <w:rPr>
              <w:rStyle w:val="PageNumber"/>
              <w:rFonts w:ascii="Arial" w:hAnsi="Arial" w:cs="Arial"/>
            </w:rPr>
            <w:instrText xml:space="preserve"> NUMPAGES </w:instrText>
          </w:r>
          <w:r w:rsidRPr="001C1210">
            <w:rPr>
              <w:rStyle w:val="PageNumber"/>
              <w:rFonts w:ascii="Arial" w:hAnsi="Arial" w:cs="Arial"/>
            </w:rPr>
            <w:fldChar w:fldCharType="separate"/>
          </w:r>
          <w:r w:rsidRPr="001C1210">
            <w:rPr>
              <w:rStyle w:val="PageNumber"/>
              <w:rFonts w:ascii="Arial" w:hAnsi="Arial" w:cs="Arial"/>
              <w:noProof/>
            </w:rPr>
            <w:t>3</w:t>
          </w:r>
          <w:r w:rsidRPr="001C1210">
            <w:rPr>
              <w:rStyle w:val="PageNumber"/>
              <w:rFonts w:ascii="Arial" w:hAnsi="Arial" w:cs="Arial"/>
            </w:rPr>
            <w:fldChar w:fldCharType="end"/>
          </w:r>
        </w:p>
        <w:p w:rsidR="0072583B" w:rsidRPr="001C1210" w:rsidRDefault="0072583B" w:rsidP="00B34279">
          <w:pPr>
            <w:pStyle w:val="Footer"/>
            <w:rPr>
              <w:rFonts w:ascii="Arial" w:hAnsi="Arial" w:cs="Arial"/>
            </w:rPr>
          </w:pPr>
        </w:p>
      </w:tc>
    </w:tr>
  </w:tbl>
  <w:p w:rsidR="0072583B" w:rsidRDefault="007258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83B" w:rsidRDefault="0072583B">
      <w:r>
        <w:separator/>
      </w:r>
    </w:p>
  </w:footnote>
  <w:footnote w:type="continuationSeparator" w:id="0">
    <w:p w:rsidR="0072583B" w:rsidRDefault="007258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27D"/>
    <w:multiLevelType w:val="singleLevel"/>
    <w:tmpl w:val="28080B38"/>
    <w:lvl w:ilvl="0">
      <w:start w:val="3"/>
      <w:numFmt w:val="decimal"/>
      <w:lvlText w:val="%1."/>
      <w:lvlJc w:val="left"/>
      <w:pPr>
        <w:tabs>
          <w:tab w:val="num" w:pos="360"/>
        </w:tabs>
        <w:ind w:left="360" w:hanging="360"/>
      </w:pPr>
      <w:rPr>
        <w:rFonts w:cs="Times New Roman" w:hint="default"/>
      </w:rPr>
    </w:lvl>
  </w:abstractNum>
  <w:abstractNum w:abstractNumId="1">
    <w:nsid w:val="03DC3012"/>
    <w:multiLevelType w:val="multilevel"/>
    <w:tmpl w:val="49466E8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4E317F6"/>
    <w:multiLevelType w:val="singleLevel"/>
    <w:tmpl w:val="667ADDA2"/>
    <w:lvl w:ilvl="0">
      <w:start w:val="3"/>
      <w:numFmt w:val="decimal"/>
      <w:lvlText w:val="%1."/>
      <w:lvlJc w:val="left"/>
      <w:pPr>
        <w:tabs>
          <w:tab w:val="num" w:pos="360"/>
        </w:tabs>
        <w:ind w:left="360" w:hanging="360"/>
      </w:pPr>
      <w:rPr>
        <w:rFonts w:cs="Times New Roman"/>
      </w:rPr>
    </w:lvl>
  </w:abstractNum>
  <w:abstractNum w:abstractNumId="3">
    <w:nsid w:val="05890E6D"/>
    <w:multiLevelType w:val="singleLevel"/>
    <w:tmpl w:val="4E020CB4"/>
    <w:lvl w:ilvl="0">
      <w:start w:val="1"/>
      <w:numFmt w:val="lowerLetter"/>
      <w:lvlText w:val="%1."/>
      <w:lvlJc w:val="left"/>
      <w:pPr>
        <w:tabs>
          <w:tab w:val="num" w:pos="720"/>
        </w:tabs>
        <w:ind w:left="720" w:hanging="360"/>
      </w:pPr>
      <w:rPr>
        <w:rFonts w:cs="Times New Roman"/>
        <w:b w:val="0"/>
        <w:i w:val="0"/>
      </w:rPr>
    </w:lvl>
  </w:abstractNum>
  <w:abstractNum w:abstractNumId="4">
    <w:nsid w:val="0BD361BB"/>
    <w:multiLevelType w:val="singleLevel"/>
    <w:tmpl w:val="41DE4AF6"/>
    <w:lvl w:ilvl="0">
      <w:start w:val="1"/>
      <w:numFmt w:val="decimal"/>
      <w:lvlText w:val="%1."/>
      <w:lvlJc w:val="left"/>
      <w:pPr>
        <w:tabs>
          <w:tab w:val="num" w:pos="360"/>
        </w:tabs>
        <w:ind w:left="360" w:hanging="360"/>
      </w:pPr>
      <w:rPr>
        <w:rFonts w:cs="Times New Roman"/>
      </w:rPr>
    </w:lvl>
  </w:abstractNum>
  <w:abstractNum w:abstractNumId="5">
    <w:nsid w:val="0D0936EC"/>
    <w:multiLevelType w:val="singleLevel"/>
    <w:tmpl w:val="921A7A4C"/>
    <w:lvl w:ilvl="0">
      <w:start w:val="9"/>
      <w:numFmt w:val="lowerLetter"/>
      <w:lvlText w:val="%1)"/>
      <w:lvlJc w:val="left"/>
      <w:pPr>
        <w:tabs>
          <w:tab w:val="num" w:pos="1800"/>
        </w:tabs>
        <w:ind w:left="1800" w:hanging="360"/>
      </w:pPr>
      <w:rPr>
        <w:rFonts w:cs="Times New Roman" w:hint="default"/>
      </w:rPr>
    </w:lvl>
  </w:abstractNum>
  <w:abstractNum w:abstractNumId="6">
    <w:nsid w:val="0F956F39"/>
    <w:multiLevelType w:val="singleLevel"/>
    <w:tmpl w:val="C73E27C6"/>
    <w:lvl w:ilvl="0">
      <w:start w:val="4"/>
      <w:numFmt w:val="decimal"/>
      <w:lvlText w:val="%1."/>
      <w:lvlJc w:val="left"/>
      <w:pPr>
        <w:tabs>
          <w:tab w:val="num" w:pos="360"/>
        </w:tabs>
        <w:ind w:left="360" w:hanging="360"/>
      </w:pPr>
      <w:rPr>
        <w:rFonts w:cs="Times New Roman"/>
      </w:rPr>
    </w:lvl>
  </w:abstractNum>
  <w:abstractNum w:abstractNumId="7">
    <w:nsid w:val="18FE0ECD"/>
    <w:multiLevelType w:val="singleLevel"/>
    <w:tmpl w:val="960E3846"/>
    <w:lvl w:ilvl="0">
      <w:start w:val="30"/>
      <w:numFmt w:val="upperLetter"/>
      <w:lvlText w:val="%1."/>
      <w:lvlJc w:val="left"/>
      <w:pPr>
        <w:tabs>
          <w:tab w:val="num" w:pos="2580"/>
        </w:tabs>
        <w:ind w:left="2580" w:hanging="510"/>
      </w:pPr>
      <w:rPr>
        <w:rFonts w:cs="Times New Roman" w:hint="default"/>
        <w:b/>
      </w:rPr>
    </w:lvl>
  </w:abstractNum>
  <w:abstractNum w:abstractNumId="8">
    <w:nsid w:val="1E4E45F8"/>
    <w:multiLevelType w:val="singleLevel"/>
    <w:tmpl w:val="DA6AB860"/>
    <w:lvl w:ilvl="0">
      <w:start w:val="11"/>
      <w:numFmt w:val="decimal"/>
      <w:lvlText w:val="%1."/>
      <w:lvlJc w:val="left"/>
      <w:pPr>
        <w:tabs>
          <w:tab w:val="num" w:pos="1080"/>
        </w:tabs>
        <w:ind w:left="1080" w:hanging="360"/>
      </w:pPr>
      <w:rPr>
        <w:rFonts w:cs="Times New Roman" w:hint="default"/>
        <w:b w:val="0"/>
      </w:rPr>
    </w:lvl>
  </w:abstractNum>
  <w:abstractNum w:abstractNumId="9">
    <w:nsid w:val="1F1512AD"/>
    <w:multiLevelType w:val="singleLevel"/>
    <w:tmpl w:val="F860FDB2"/>
    <w:lvl w:ilvl="0">
      <w:start w:val="6"/>
      <w:numFmt w:val="decimal"/>
      <w:lvlText w:val="%1."/>
      <w:lvlJc w:val="left"/>
      <w:pPr>
        <w:tabs>
          <w:tab w:val="num" w:pos="360"/>
        </w:tabs>
        <w:ind w:left="360" w:hanging="360"/>
      </w:pPr>
      <w:rPr>
        <w:rFonts w:cs="Times New Roman"/>
      </w:rPr>
    </w:lvl>
  </w:abstractNum>
  <w:abstractNum w:abstractNumId="10">
    <w:nsid w:val="1F745DB1"/>
    <w:multiLevelType w:val="hybridMultilevel"/>
    <w:tmpl w:val="35D80286"/>
    <w:lvl w:ilvl="0" w:tplc="49186F6E">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1B436AA"/>
    <w:multiLevelType w:val="hybridMultilevel"/>
    <w:tmpl w:val="ECF64FBE"/>
    <w:lvl w:ilvl="0" w:tplc="7F36C476">
      <w:start w:val="7"/>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6D27626"/>
    <w:multiLevelType w:val="singleLevel"/>
    <w:tmpl w:val="1BB69272"/>
    <w:lvl w:ilvl="0">
      <w:start w:val="21"/>
      <w:numFmt w:val="upperLetter"/>
      <w:lvlText w:val="%1."/>
      <w:lvlJc w:val="left"/>
      <w:pPr>
        <w:tabs>
          <w:tab w:val="num" w:pos="1140"/>
        </w:tabs>
        <w:ind w:left="1140" w:hanging="420"/>
      </w:pPr>
      <w:rPr>
        <w:rFonts w:cs="Times New Roman" w:hint="default"/>
      </w:rPr>
    </w:lvl>
  </w:abstractNum>
  <w:abstractNum w:abstractNumId="13">
    <w:nsid w:val="27151A66"/>
    <w:multiLevelType w:val="singleLevel"/>
    <w:tmpl w:val="C7549548"/>
    <w:lvl w:ilvl="0">
      <w:start w:val="3"/>
      <w:numFmt w:val="decimal"/>
      <w:lvlText w:val="%1."/>
      <w:lvlJc w:val="left"/>
      <w:pPr>
        <w:tabs>
          <w:tab w:val="num" w:pos="360"/>
        </w:tabs>
        <w:ind w:left="360" w:hanging="360"/>
      </w:pPr>
      <w:rPr>
        <w:rFonts w:cs="Times New Roman"/>
      </w:rPr>
    </w:lvl>
  </w:abstractNum>
  <w:abstractNum w:abstractNumId="14">
    <w:nsid w:val="2C8E0C95"/>
    <w:multiLevelType w:val="singleLevel"/>
    <w:tmpl w:val="997A49B6"/>
    <w:lvl w:ilvl="0">
      <w:start w:val="39"/>
      <w:numFmt w:val="upperLetter"/>
      <w:lvlText w:val="%1."/>
      <w:lvlJc w:val="left"/>
      <w:pPr>
        <w:tabs>
          <w:tab w:val="num" w:pos="360"/>
        </w:tabs>
        <w:ind w:left="360" w:hanging="360"/>
      </w:pPr>
      <w:rPr>
        <w:rFonts w:cs="Times New Roman" w:hint="default"/>
        <w:b/>
        <w:i w:val="0"/>
      </w:rPr>
    </w:lvl>
  </w:abstractNum>
  <w:abstractNum w:abstractNumId="15">
    <w:nsid w:val="2E616C6A"/>
    <w:multiLevelType w:val="singleLevel"/>
    <w:tmpl w:val="D48CAC14"/>
    <w:lvl w:ilvl="0">
      <w:start w:val="2"/>
      <w:numFmt w:val="lowerRoman"/>
      <w:lvlText w:val=""/>
      <w:lvlJc w:val="left"/>
      <w:pPr>
        <w:tabs>
          <w:tab w:val="num" w:pos="360"/>
        </w:tabs>
        <w:ind w:left="360" w:hanging="360"/>
      </w:pPr>
      <w:rPr>
        <w:rFonts w:cs="Times New Roman" w:hint="default"/>
      </w:rPr>
    </w:lvl>
  </w:abstractNum>
  <w:abstractNum w:abstractNumId="16">
    <w:nsid w:val="31814EA2"/>
    <w:multiLevelType w:val="singleLevel"/>
    <w:tmpl w:val="032C00A0"/>
    <w:lvl w:ilvl="0">
      <w:start w:val="2"/>
      <w:numFmt w:val="decimal"/>
      <w:lvlText w:val="%1."/>
      <w:lvlJc w:val="left"/>
      <w:pPr>
        <w:tabs>
          <w:tab w:val="num" w:pos="360"/>
        </w:tabs>
        <w:ind w:left="360" w:hanging="360"/>
      </w:pPr>
      <w:rPr>
        <w:rFonts w:cs="Times New Roman"/>
      </w:rPr>
    </w:lvl>
  </w:abstractNum>
  <w:abstractNum w:abstractNumId="17">
    <w:nsid w:val="34345A4E"/>
    <w:multiLevelType w:val="singleLevel"/>
    <w:tmpl w:val="56CA0DC2"/>
    <w:lvl w:ilvl="0">
      <w:start w:val="1"/>
      <w:numFmt w:val="lowerLetter"/>
      <w:lvlText w:val="%1)"/>
      <w:lvlJc w:val="left"/>
      <w:pPr>
        <w:tabs>
          <w:tab w:val="num" w:pos="1800"/>
        </w:tabs>
        <w:ind w:left="1800" w:hanging="360"/>
      </w:pPr>
      <w:rPr>
        <w:rFonts w:cs="Times New Roman" w:hint="default"/>
      </w:rPr>
    </w:lvl>
  </w:abstractNum>
  <w:abstractNum w:abstractNumId="18">
    <w:nsid w:val="34C5279F"/>
    <w:multiLevelType w:val="hybridMultilevel"/>
    <w:tmpl w:val="5B740322"/>
    <w:lvl w:ilvl="0" w:tplc="0D92074C">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8722665"/>
    <w:multiLevelType w:val="singleLevel"/>
    <w:tmpl w:val="4658F916"/>
    <w:lvl w:ilvl="0">
      <w:start w:val="11"/>
      <w:numFmt w:val="decimal"/>
      <w:lvlText w:val="%1."/>
      <w:lvlJc w:val="left"/>
      <w:pPr>
        <w:tabs>
          <w:tab w:val="num" w:pos="1080"/>
        </w:tabs>
        <w:ind w:left="1080" w:hanging="360"/>
      </w:pPr>
      <w:rPr>
        <w:rFonts w:cs="Times New Roman" w:hint="default"/>
        <w:b w:val="0"/>
      </w:rPr>
    </w:lvl>
  </w:abstractNum>
  <w:abstractNum w:abstractNumId="20">
    <w:nsid w:val="3A045B32"/>
    <w:multiLevelType w:val="singleLevel"/>
    <w:tmpl w:val="6DE69DFA"/>
    <w:lvl w:ilvl="0">
      <w:start w:val="1"/>
      <w:numFmt w:val="decimal"/>
      <w:lvlText w:val="%1."/>
      <w:lvlJc w:val="left"/>
      <w:pPr>
        <w:tabs>
          <w:tab w:val="num" w:pos="360"/>
        </w:tabs>
        <w:ind w:left="360" w:hanging="360"/>
      </w:pPr>
      <w:rPr>
        <w:rFonts w:cs="Times New Roman"/>
        <w:b/>
      </w:rPr>
    </w:lvl>
  </w:abstractNum>
  <w:abstractNum w:abstractNumId="21">
    <w:nsid w:val="3B5570C0"/>
    <w:multiLevelType w:val="hybridMultilevel"/>
    <w:tmpl w:val="47D4F478"/>
    <w:lvl w:ilvl="0" w:tplc="5B20430E">
      <w:start w:val="8"/>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7055DD0"/>
    <w:multiLevelType w:val="singleLevel"/>
    <w:tmpl w:val="80A6F9B8"/>
    <w:lvl w:ilvl="0">
      <w:start w:val="9"/>
      <w:numFmt w:val="decimal"/>
      <w:lvlText w:val="%1."/>
      <w:lvlJc w:val="left"/>
      <w:pPr>
        <w:tabs>
          <w:tab w:val="num" w:pos="360"/>
        </w:tabs>
        <w:ind w:left="360" w:hanging="360"/>
      </w:pPr>
      <w:rPr>
        <w:rFonts w:cs="Times New Roman"/>
      </w:rPr>
    </w:lvl>
  </w:abstractNum>
  <w:abstractNum w:abstractNumId="23">
    <w:nsid w:val="47B35598"/>
    <w:multiLevelType w:val="singleLevel"/>
    <w:tmpl w:val="1E1C705E"/>
    <w:lvl w:ilvl="0">
      <w:start w:val="2"/>
      <w:numFmt w:val="decimal"/>
      <w:lvlText w:val="%1."/>
      <w:lvlJc w:val="left"/>
      <w:pPr>
        <w:tabs>
          <w:tab w:val="num" w:pos="360"/>
        </w:tabs>
        <w:ind w:left="360" w:hanging="360"/>
      </w:pPr>
      <w:rPr>
        <w:rFonts w:cs="Times New Roman"/>
        <w:b/>
      </w:rPr>
    </w:lvl>
  </w:abstractNum>
  <w:abstractNum w:abstractNumId="24">
    <w:nsid w:val="4A1F3B50"/>
    <w:multiLevelType w:val="singleLevel"/>
    <w:tmpl w:val="6E80C100"/>
    <w:lvl w:ilvl="0">
      <w:start w:val="1"/>
      <w:numFmt w:val="lowerLetter"/>
      <w:lvlText w:val="%1."/>
      <w:lvlJc w:val="left"/>
      <w:pPr>
        <w:tabs>
          <w:tab w:val="num" w:pos="720"/>
        </w:tabs>
        <w:ind w:left="720" w:hanging="360"/>
      </w:pPr>
      <w:rPr>
        <w:rFonts w:cs="Times New Roman" w:hint="default"/>
      </w:rPr>
    </w:lvl>
  </w:abstractNum>
  <w:abstractNum w:abstractNumId="25">
    <w:nsid w:val="4BB35783"/>
    <w:multiLevelType w:val="multilevel"/>
    <w:tmpl w:val="5AF28E04"/>
    <w:lvl w:ilvl="0">
      <w:start w:val="3"/>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4C9110C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7">
    <w:nsid w:val="4CF22D53"/>
    <w:multiLevelType w:val="singleLevel"/>
    <w:tmpl w:val="6700DCF8"/>
    <w:lvl w:ilvl="0">
      <w:start w:val="7"/>
      <w:numFmt w:val="decimal"/>
      <w:lvlText w:val="%1."/>
      <w:lvlJc w:val="left"/>
      <w:pPr>
        <w:tabs>
          <w:tab w:val="num" w:pos="360"/>
        </w:tabs>
        <w:ind w:left="360" w:hanging="360"/>
      </w:pPr>
      <w:rPr>
        <w:rFonts w:cs="Times New Roman"/>
        <w:b w:val="0"/>
        <w:i w:val="0"/>
      </w:rPr>
    </w:lvl>
  </w:abstractNum>
  <w:abstractNum w:abstractNumId="28">
    <w:nsid w:val="51AB5881"/>
    <w:multiLevelType w:val="singleLevel"/>
    <w:tmpl w:val="844A71A8"/>
    <w:lvl w:ilvl="0">
      <w:start w:val="5"/>
      <w:numFmt w:val="decimal"/>
      <w:lvlText w:val="%1."/>
      <w:lvlJc w:val="left"/>
      <w:pPr>
        <w:tabs>
          <w:tab w:val="num" w:pos="360"/>
        </w:tabs>
        <w:ind w:left="360" w:hanging="360"/>
      </w:pPr>
      <w:rPr>
        <w:rFonts w:cs="Times New Roman"/>
      </w:rPr>
    </w:lvl>
  </w:abstractNum>
  <w:abstractNum w:abstractNumId="29">
    <w:nsid w:val="52430EB8"/>
    <w:multiLevelType w:val="singleLevel"/>
    <w:tmpl w:val="E322528E"/>
    <w:lvl w:ilvl="0">
      <w:start w:val="1"/>
      <w:numFmt w:val="decimal"/>
      <w:lvlText w:val="%1."/>
      <w:lvlJc w:val="left"/>
      <w:pPr>
        <w:tabs>
          <w:tab w:val="num" w:pos="360"/>
        </w:tabs>
        <w:ind w:left="360" w:hanging="360"/>
      </w:pPr>
      <w:rPr>
        <w:rFonts w:cs="Times New Roman"/>
      </w:rPr>
    </w:lvl>
  </w:abstractNum>
  <w:abstractNum w:abstractNumId="30">
    <w:nsid w:val="52915749"/>
    <w:multiLevelType w:val="singleLevel"/>
    <w:tmpl w:val="AF668B96"/>
    <w:lvl w:ilvl="0">
      <w:start w:val="3"/>
      <w:numFmt w:val="lowerLetter"/>
      <w:lvlText w:val="%1."/>
      <w:lvlJc w:val="left"/>
      <w:pPr>
        <w:tabs>
          <w:tab w:val="num" w:pos="360"/>
        </w:tabs>
        <w:ind w:left="360" w:hanging="360"/>
      </w:pPr>
      <w:rPr>
        <w:rFonts w:cs="Times New Roman"/>
      </w:rPr>
    </w:lvl>
  </w:abstractNum>
  <w:abstractNum w:abstractNumId="31">
    <w:nsid w:val="54FB5658"/>
    <w:multiLevelType w:val="multilevel"/>
    <w:tmpl w:val="AB22D082"/>
    <w:lvl w:ilvl="0">
      <w:start w:val="3"/>
      <w:numFmt w:val="decimal"/>
      <w:lvlText w:val="%1)"/>
      <w:lvlJc w:val="left"/>
      <w:pPr>
        <w:tabs>
          <w:tab w:val="num" w:pos="360"/>
        </w:tabs>
        <w:ind w:left="360" w:hanging="360"/>
      </w:pPr>
      <w:rPr>
        <w:rFonts w:cs="Times New Roman"/>
      </w:rPr>
    </w:lvl>
    <w:lvl w:ilvl="1">
      <w:start w:val="4"/>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4"/>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54FC1047"/>
    <w:multiLevelType w:val="singleLevel"/>
    <w:tmpl w:val="3836C0B6"/>
    <w:lvl w:ilvl="0">
      <w:start w:val="4"/>
      <w:numFmt w:val="lowerLetter"/>
      <w:lvlText w:val="%1."/>
      <w:lvlJc w:val="left"/>
      <w:pPr>
        <w:tabs>
          <w:tab w:val="num" w:pos="360"/>
        </w:tabs>
        <w:ind w:left="360" w:hanging="360"/>
      </w:pPr>
      <w:rPr>
        <w:rFonts w:cs="Times New Roman"/>
      </w:rPr>
    </w:lvl>
  </w:abstractNum>
  <w:abstractNum w:abstractNumId="33">
    <w:nsid w:val="57AE0621"/>
    <w:multiLevelType w:val="hybridMultilevel"/>
    <w:tmpl w:val="A29A8606"/>
    <w:lvl w:ilvl="0" w:tplc="F976E334">
      <w:start w:val="9"/>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989375E"/>
    <w:multiLevelType w:val="singleLevel"/>
    <w:tmpl w:val="A802F8D6"/>
    <w:lvl w:ilvl="0">
      <w:start w:val="17"/>
      <w:numFmt w:val="upperLetter"/>
      <w:lvlText w:val="%1."/>
      <w:lvlJc w:val="left"/>
      <w:pPr>
        <w:tabs>
          <w:tab w:val="num" w:pos="1080"/>
        </w:tabs>
        <w:ind w:left="1080" w:hanging="360"/>
      </w:pPr>
      <w:rPr>
        <w:rFonts w:cs="Times New Roman"/>
        <w:b/>
        <w:i w:val="0"/>
      </w:rPr>
    </w:lvl>
  </w:abstractNum>
  <w:abstractNum w:abstractNumId="35">
    <w:nsid w:val="620C29F7"/>
    <w:multiLevelType w:val="singleLevel"/>
    <w:tmpl w:val="2ABE47F0"/>
    <w:lvl w:ilvl="0">
      <w:start w:val="15"/>
      <w:numFmt w:val="upperLetter"/>
      <w:lvlText w:val="%1."/>
      <w:lvlJc w:val="left"/>
      <w:pPr>
        <w:tabs>
          <w:tab w:val="num" w:pos="1080"/>
        </w:tabs>
        <w:ind w:left="1080" w:hanging="360"/>
      </w:pPr>
      <w:rPr>
        <w:rFonts w:cs="Times New Roman" w:hint="default"/>
        <w:b/>
      </w:rPr>
    </w:lvl>
  </w:abstractNum>
  <w:abstractNum w:abstractNumId="36">
    <w:nsid w:val="64195788"/>
    <w:multiLevelType w:val="singleLevel"/>
    <w:tmpl w:val="615C72B8"/>
    <w:lvl w:ilvl="0">
      <w:start w:val="2"/>
      <w:numFmt w:val="decimal"/>
      <w:lvlText w:val="%1."/>
      <w:lvlJc w:val="left"/>
      <w:pPr>
        <w:tabs>
          <w:tab w:val="num" w:pos="360"/>
        </w:tabs>
        <w:ind w:left="360" w:hanging="360"/>
      </w:pPr>
      <w:rPr>
        <w:rFonts w:cs="Times New Roman"/>
      </w:rPr>
    </w:lvl>
  </w:abstractNum>
  <w:abstractNum w:abstractNumId="37">
    <w:nsid w:val="6B2A68A6"/>
    <w:multiLevelType w:val="singleLevel"/>
    <w:tmpl w:val="E20C628A"/>
    <w:lvl w:ilvl="0">
      <w:start w:val="16"/>
      <w:numFmt w:val="upperLetter"/>
      <w:lvlText w:val="%1."/>
      <w:lvlJc w:val="left"/>
      <w:pPr>
        <w:tabs>
          <w:tab w:val="num" w:pos="360"/>
        </w:tabs>
        <w:ind w:left="360" w:hanging="360"/>
      </w:pPr>
      <w:rPr>
        <w:rFonts w:cs="Times New Roman"/>
        <w:b/>
        <w:i w:val="0"/>
      </w:rPr>
    </w:lvl>
  </w:abstractNum>
  <w:abstractNum w:abstractNumId="38">
    <w:nsid w:val="6E6D119D"/>
    <w:multiLevelType w:val="singleLevel"/>
    <w:tmpl w:val="DDDAB764"/>
    <w:lvl w:ilvl="0">
      <w:start w:val="1"/>
      <w:numFmt w:val="decimal"/>
      <w:lvlText w:val="%1."/>
      <w:lvlJc w:val="left"/>
      <w:pPr>
        <w:tabs>
          <w:tab w:val="num" w:pos="720"/>
        </w:tabs>
        <w:ind w:left="720" w:hanging="360"/>
      </w:pPr>
      <w:rPr>
        <w:rFonts w:cs="Times New Roman" w:hint="default"/>
        <w:b w:val="0"/>
        <w:i w:val="0"/>
      </w:rPr>
    </w:lvl>
  </w:abstractNum>
  <w:abstractNum w:abstractNumId="39">
    <w:nsid w:val="73112028"/>
    <w:multiLevelType w:val="multilevel"/>
    <w:tmpl w:val="5B740322"/>
    <w:lvl w:ilvl="0">
      <w:start w:val="8"/>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73600A65"/>
    <w:multiLevelType w:val="singleLevel"/>
    <w:tmpl w:val="DA2E9C60"/>
    <w:lvl w:ilvl="0">
      <w:start w:val="1"/>
      <w:numFmt w:val="upperLetter"/>
      <w:pStyle w:val="Heading2"/>
      <w:lvlText w:val="%1."/>
      <w:lvlJc w:val="left"/>
      <w:pPr>
        <w:tabs>
          <w:tab w:val="num" w:pos="360"/>
        </w:tabs>
        <w:ind w:left="360" w:hanging="360"/>
      </w:pPr>
      <w:rPr>
        <w:rFonts w:cs="Times New Roman"/>
        <w:b/>
        <w:i w:val="0"/>
      </w:rPr>
    </w:lvl>
  </w:abstractNum>
  <w:abstractNum w:abstractNumId="41">
    <w:nsid w:val="73AB4365"/>
    <w:multiLevelType w:val="singleLevel"/>
    <w:tmpl w:val="901E6D5E"/>
    <w:lvl w:ilvl="0">
      <w:start w:val="1"/>
      <w:numFmt w:val="lowerLetter"/>
      <w:lvlText w:val="%1."/>
      <w:lvlJc w:val="left"/>
      <w:pPr>
        <w:tabs>
          <w:tab w:val="num" w:pos="1800"/>
        </w:tabs>
        <w:ind w:left="1800" w:hanging="360"/>
      </w:pPr>
      <w:rPr>
        <w:rFonts w:cs="Times New Roman" w:hint="default"/>
      </w:rPr>
    </w:lvl>
  </w:abstractNum>
  <w:num w:numId="1">
    <w:abstractNumId w:val="41"/>
  </w:num>
  <w:num w:numId="2">
    <w:abstractNumId w:val="1"/>
  </w:num>
  <w:num w:numId="3">
    <w:abstractNumId w:val="25"/>
  </w:num>
  <w:num w:numId="4">
    <w:abstractNumId w:val="31"/>
  </w:num>
  <w:num w:numId="5">
    <w:abstractNumId w:val="32"/>
  </w:num>
  <w:num w:numId="6">
    <w:abstractNumId w:val="30"/>
  </w:num>
  <w:num w:numId="7">
    <w:abstractNumId w:val="24"/>
  </w:num>
  <w:num w:numId="8">
    <w:abstractNumId w:val="40"/>
  </w:num>
  <w:num w:numId="9">
    <w:abstractNumId w:val="26"/>
  </w:num>
  <w:num w:numId="10">
    <w:abstractNumId w:val="37"/>
  </w:num>
  <w:num w:numId="11">
    <w:abstractNumId w:val="16"/>
  </w:num>
  <w:num w:numId="12">
    <w:abstractNumId w:val="13"/>
  </w:num>
  <w:num w:numId="13">
    <w:abstractNumId w:val="36"/>
  </w:num>
  <w:num w:numId="14">
    <w:abstractNumId w:val="19"/>
  </w:num>
  <w:num w:numId="15">
    <w:abstractNumId w:val="29"/>
  </w:num>
  <w:num w:numId="16">
    <w:abstractNumId w:val="34"/>
  </w:num>
  <w:num w:numId="17">
    <w:abstractNumId w:val="2"/>
  </w:num>
  <w:num w:numId="18">
    <w:abstractNumId w:val="0"/>
  </w:num>
  <w:num w:numId="19">
    <w:abstractNumId w:val="22"/>
  </w:num>
  <w:num w:numId="20">
    <w:abstractNumId w:val="0"/>
  </w:num>
  <w:num w:numId="21">
    <w:abstractNumId w:val="12"/>
  </w:num>
  <w:num w:numId="22">
    <w:abstractNumId w:val="35"/>
  </w:num>
  <w:num w:numId="23">
    <w:abstractNumId w:val="7"/>
  </w:num>
  <w:num w:numId="24">
    <w:abstractNumId w:val="3"/>
  </w:num>
  <w:num w:numId="25">
    <w:abstractNumId w:val="14"/>
  </w:num>
  <w:num w:numId="26">
    <w:abstractNumId w:val="38"/>
  </w:num>
  <w:num w:numId="27">
    <w:abstractNumId w:val="20"/>
  </w:num>
  <w:num w:numId="28">
    <w:abstractNumId w:val="23"/>
  </w:num>
  <w:num w:numId="29">
    <w:abstractNumId w:val="4"/>
  </w:num>
  <w:num w:numId="30">
    <w:abstractNumId w:val="0"/>
  </w:num>
  <w:num w:numId="31">
    <w:abstractNumId w:val="0"/>
  </w:num>
  <w:num w:numId="32">
    <w:abstractNumId w:val="8"/>
  </w:num>
  <w:num w:numId="33">
    <w:abstractNumId w:val="18"/>
  </w:num>
  <w:num w:numId="34">
    <w:abstractNumId w:val="10"/>
  </w:num>
  <w:num w:numId="35">
    <w:abstractNumId w:val="17"/>
  </w:num>
  <w:num w:numId="36">
    <w:abstractNumId w:val="5"/>
  </w:num>
  <w:num w:numId="37">
    <w:abstractNumId w:val="15"/>
  </w:num>
  <w:num w:numId="38">
    <w:abstractNumId w:val="27"/>
  </w:num>
  <w:num w:numId="39">
    <w:abstractNumId w:val="39"/>
  </w:num>
  <w:num w:numId="40">
    <w:abstractNumId w:val="33"/>
  </w:num>
  <w:num w:numId="41">
    <w:abstractNumId w:val="21"/>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4D71"/>
    <w:rsid w:val="0001315F"/>
    <w:rsid w:val="00033C0C"/>
    <w:rsid w:val="000F418B"/>
    <w:rsid w:val="00127235"/>
    <w:rsid w:val="00133362"/>
    <w:rsid w:val="001751E5"/>
    <w:rsid w:val="00191CA1"/>
    <w:rsid w:val="001A07AE"/>
    <w:rsid w:val="001B7866"/>
    <w:rsid w:val="001C1210"/>
    <w:rsid w:val="001F0C52"/>
    <w:rsid w:val="00223550"/>
    <w:rsid w:val="00266B49"/>
    <w:rsid w:val="00271D5F"/>
    <w:rsid w:val="003D2675"/>
    <w:rsid w:val="003E1EC7"/>
    <w:rsid w:val="003E30DE"/>
    <w:rsid w:val="004A3611"/>
    <w:rsid w:val="004C61C8"/>
    <w:rsid w:val="0051630D"/>
    <w:rsid w:val="00527413"/>
    <w:rsid w:val="00567A5B"/>
    <w:rsid w:val="0058199B"/>
    <w:rsid w:val="005F4DA3"/>
    <w:rsid w:val="0060693D"/>
    <w:rsid w:val="00623DDE"/>
    <w:rsid w:val="00634D71"/>
    <w:rsid w:val="00697450"/>
    <w:rsid w:val="0072583B"/>
    <w:rsid w:val="007A580A"/>
    <w:rsid w:val="007C790D"/>
    <w:rsid w:val="00813E80"/>
    <w:rsid w:val="00823114"/>
    <w:rsid w:val="0083595C"/>
    <w:rsid w:val="00891901"/>
    <w:rsid w:val="00921A99"/>
    <w:rsid w:val="009673B5"/>
    <w:rsid w:val="00A9380A"/>
    <w:rsid w:val="00AB26E2"/>
    <w:rsid w:val="00AF53D2"/>
    <w:rsid w:val="00B02DE8"/>
    <w:rsid w:val="00B34279"/>
    <w:rsid w:val="00B85218"/>
    <w:rsid w:val="00B95D27"/>
    <w:rsid w:val="00BA3A16"/>
    <w:rsid w:val="00C26AD8"/>
    <w:rsid w:val="00C3529A"/>
    <w:rsid w:val="00C516AB"/>
    <w:rsid w:val="00C74028"/>
    <w:rsid w:val="00CB03C3"/>
    <w:rsid w:val="00CB4A0B"/>
    <w:rsid w:val="00D43148"/>
    <w:rsid w:val="00D560E1"/>
    <w:rsid w:val="00D63360"/>
    <w:rsid w:val="00D83A28"/>
    <w:rsid w:val="00DB1D61"/>
    <w:rsid w:val="00E4030E"/>
    <w:rsid w:val="00E41473"/>
    <w:rsid w:val="00E929BA"/>
    <w:rsid w:val="00EE3D2A"/>
    <w:rsid w:val="00F20D53"/>
    <w:rsid w:val="00F743E8"/>
    <w:rsid w:val="00F92A2F"/>
    <w:rsid w:val="00FC68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pPr>
      <w:keepNext/>
      <w:jc w:val="center"/>
      <w:outlineLvl w:val="0"/>
    </w:pPr>
    <w:rPr>
      <w:sz w:val="24"/>
    </w:rPr>
  </w:style>
  <w:style w:type="paragraph" w:styleId="Heading2">
    <w:name w:val="heading 2"/>
    <w:basedOn w:val="Normal"/>
    <w:next w:val="Normal"/>
    <w:link w:val="Heading2Char"/>
    <w:uiPriority w:val="9"/>
    <w:qFormat/>
    <w:pPr>
      <w:keepNext/>
      <w:numPr>
        <w:numId w:val="8"/>
      </w:numPr>
      <w:outlineLvl w:val="1"/>
    </w:pPr>
    <w:rPr>
      <w:sz w:val="24"/>
    </w:rPr>
  </w:style>
  <w:style w:type="paragraph" w:styleId="Heading3">
    <w:name w:val="heading 3"/>
    <w:basedOn w:val="Normal"/>
    <w:next w:val="Normal"/>
    <w:link w:val="Heading3Char"/>
    <w:uiPriority w:val="9"/>
    <w:qFormat/>
    <w:pPr>
      <w:keepNext/>
      <w:tabs>
        <w:tab w:val="left" w:pos="810"/>
      </w:tabs>
      <w:ind w:left="720"/>
      <w:outlineLvl w:val="2"/>
    </w:pPr>
    <w:rPr>
      <w:b/>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02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7702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7702C"/>
    <w:rPr>
      <w:rFonts w:asciiTheme="majorHAnsi" w:eastAsiaTheme="majorEastAsia" w:hAnsiTheme="majorHAnsi" w:cstheme="majorBidi"/>
      <w:b/>
      <w:bCs/>
      <w:sz w:val="26"/>
      <w:szCs w:val="26"/>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57702C"/>
    <w:rPr>
      <w:sz w:val="0"/>
      <w:szCs w:val="0"/>
    </w:rPr>
  </w:style>
  <w:style w:type="paragraph" w:styleId="BodyTextIndent">
    <w:name w:val="Body Text Indent"/>
    <w:basedOn w:val="Normal"/>
    <w:link w:val="BodyTextIndentChar"/>
    <w:uiPriority w:val="99"/>
    <w:pPr>
      <w:tabs>
        <w:tab w:val="left" w:pos="1080"/>
      </w:tabs>
      <w:ind w:left="1080" w:hanging="360"/>
    </w:pPr>
    <w:rPr>
      <w:rFonts w:ascii="Arial" w:hAnsi="Arial"/>
    </w:rPr>
  </w:style>
  <w:style w:type="character" w:customStyle="1" w:styleId="BodyTextIndentChar">
    <w:name w:val="Body Text Indent Char"/>
    <w:basedOn w:val="DefaultParagraphFont"/>
    <w:link w:val="BodyTextIndent"/>
    <w:uiPriority w:val="99"/>
    <w:semiHidden/>
    <w:rsid w:val="0057702C"/>
  </w:style>
  <w:style w:type="paragraph" w:styleId="BodyText">
    <w:name w:val="Body Text"/>
    <w:basedOn w:val="Normal"/>
    <w:link w:val="BodyTextChar"/>
    <w:uiPriority w:val="99"/>
    <w:rPr>
      <w:sz w:val="24"/>
    </w:rPr>
  </w:style>
  <w:style w:type="character" w:customStyle="1" w:styleId="BodyTextChar">
    <w:name w:val="Body Text Char"/>
    <w:basedOn w:val="DefaultParagraphFont"/>
    <w:link w:val="BodyText"/>
    <w:uiPriority w:val="99"/>
    <w:semiHidden/>
    <w:rsid w:val="0057702C"/>
  </w:style>
  <w:style w:type="paragraph" w:styleId="BodyTextIndent2">
    <w:name w:val="Body Text Indent 2"/>
    <w:basedOn w:val="Normal"/>
    <w:link w:val="BodyTextIndent2Char"/>
    <w:uiPriority w:val="99"/>
    <w:pPr>
      <w:tabs>
        <w:tab w:val="left" w:pos="810"/>
      </w:tabs>
      <w:ind w:left="1080"/>
    </w:pPr>
    <w:rPr>
      <w:sz w:val="24"/>
    </w:rPr>
  </w:style>
  <w:style w:type="character" w:customStyle="1" w:styleId="BodyTextIndent2Char">
    <w:name w:val="Body Text Indent 2 Char"/>
    <w:basedOn w:val="DefaultParagraphFont"/>
    <w:link w:val="BodyTextIndent2"/>
    <w:uiPriority w:val="99"/>
    <w:semiHidden/>
    <w:rsid w:val="0057702C"/>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57702C"/>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rsid w:val="00B85218"/>
    <w:pPr>
      <w:tabs>
        <w:tab w:val="center" w:pos="4320"/>
        <w:tab w:val="right" w:pos="8640"/>
      </w:tabs>
    </w:pPr>
  </w:style>
  <w:style w:type="character" w:customStyle="1" w:styleId="HeaderChar">
    <w:name w:val="Header Char"/>
    <w:basedOn w:val="DefaultParagraphFont"/>
    <w:link w:val="Header"/>
    <w:uiPriority w:val="99"/>
    <w:semiHidden/>
    <w:rsid w:val="0057702C"/>
  </w:style>
  <w:style w:type="paragraph" w:styleId="BalloonText">
    <w:name w:val="Balloon Text"/>
    <w:basedOn w:val="Normal"/>
    <w:link w:val="BalloonTextChar"/>
    <w:uiPriority w:val="99"/>
    <w:semiHidden/>
    <w:rsid w:val="00921A99"/>
    <w:rPr>
      <w:rFonts w:ascii="Tahoma" w:hAnsi="Tahoma" w:cs="Tahoma"/>
      <w:sz w:val="16"/>
      <w:szCs w:val="16"/>
    </w:rPr>
  </w:style>
  <w:style w:type="character" w:customStyle="1" w:styleId="BalloonTextChar">
    <w:name w:val="Balloon Text Char"/>
    <w:basedOn w:val="DefaultParagraphFont"/>
    <w:link w:val="BalloonText"/>
    <w:uiPriority w:val="99"/>
    <w:semiHidden/>
    <w:rsid w:val="0057702C"/>
    <w:rPr>
      <w:sz w:val="0"/>
      <w:szCs w:val="0"/>
    </w:rPr>
  </w:style>
  <w:style w:type="character" w:styleId="CommentReference">
    <w:name w:val="annotation reference"/>
    <w:basedOn w:val="DefaultParagraphFont"/>
    <w:uiPriority w:val="99"/>
    <w:semiHidden/>
    <w:rsid w:val="000F418B"/>
    <w:rPr>
      <w:rFonts w:cs="Times New Roman"/>
      <w:sz w:val="16"/>
      <w:szCs w:val="16"/>
    </w:rPr>
  </w:style>
  <w:style w:type="paragraph" w:styleId="CommentText">
    <w:name w:val="annotation text"/>
    <w:basedOn w:val="Normal"/>
    <w:link w:val="CommentTextChar"/>
    <w:uiPriority w:val="99"/>
    <w:semiHidden/>
    <w:rsid w:val="000F418B"/>
  </w:style>
  <w:style w:type="character" w:customStyle="1" w:styleId="CommentTextChar">
    <w:name w:val="Comment Text Char"/>
    <w:basedOn w:val="DefaultParagraphFont"/>
    <w:link w:val="CommentText"/>
    <w:uiPriority w:val="99"/>
    <w:semiHidden/>
    <w:rsid w:val="0057702C"/>
  </w:style>
  <w:style w:type="paragraph" w:styleId="CommentSubject">
    <w:name w:val="annotation subject"/>
    <w:basedOn w:val="CommentText"/>
    <w:next w:val="CommentText"/>
    <w:link w:val="CommentSubjectChar"/>
    <w:uiPriority w:val="99"/>
    <w:semiHidden/>
    <w:rsid w:val="000F418B"/>
    <w:rPr>
      <w:b/>
      <w:bCs/>
    </w:rPr>
  </w:style>
  <w:style w:type="character" w:customStyle="1" w:styleId="CommentSubjectChar">
    <w:name w:val="Comment Subject Char"/>
    <w:basedOn w:val="CommentTextChar"/>
    <w:link w:val="CommentSubject"/>
    <w:uiPriority w:val="99"/>
    <w:semiHidden/>
    <w:rsid w:val="0057702C"/>
    <w:rPr>
      <w:b/>
      <w:bCs/>
    </w:rPr>
  </w:style>
  <w:style w:type="paragraph" w:customStyle="1" w:styleId="isof1">
    <w:name w:val="isof1"/>
    <w:basedOn w:val="Normal"/>
    <w:rsid w:val="00D43148"/>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uiPriority w:val="59"/>
    <w:rsid w:val="00D431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827</Words>
  <Characters>4720</Characters>
  <Application>Microsoft Office Outlook</Application>
  <DocSecurity>0</DocSecurity>
  <Lines>0</Lines>
  <Paragraphs>0</Paragraphs>
  <ScaleCrop>false</ScaleCrop>
  <Company>American International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rsimmons</dc:creator>
  <cp:keywords/>
  <dc:description/>
  <cp:lastModifiedBy>suscook</cp:lastModifiedBy>
  <cp:revision>6</cp:revision>
  <cp:lastPrinted>2012-08-13T19:44:00Z</cp:lastPrinted>
  <dcterms:created xsi:type="dcterms:W3CDTF">2011-02-28T16:48:00Z</dcterms:created>
  <dcterms:modified xsi:type="dcterms:W3CDTF">2015-06-26T12:14:00Z</dcterms:modified>
</cp:coreProperties>
</file>