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CE5E3" w14:textId="77777777" w:rsidR="0017375D" w:rsidRPr="00767948" w:rsidRDefault="0017375D" w:rsidP="00D726BF">
      <w:pPr>
        <w:jc w:val="center"/>
        <w:rPr>
          <w:rFonts w:ascii="Arial" w:hAnsi="Arial"/>
          <w:b/>
        </w:rPr>
      </w:pPr>
      <w:r w:rsidRPr="00767948">
        <w:rPr>
          <w:rFonts w:ascii="Arial" w:hAnsi="Arial"/>
          <w:b/>
        </w:rPr>
        <w:t>ENDORSEMENT</w:t>
      </w:r>
    </w:p>
    <w:p w14:paraId="669BF6F3" w14:textId="77777777" w:rsidR="0017375D" w:rsidRPr="00D726BF" w:rsidRDefault="0017375D" w:rsidP="00D726BF">
      <w:pPr>
        <w:jc w:val="center"/>
        <w:rPr>
          <w:rFonts w:ascii="Arial" w:hAnsi="Arial"/>
          <w:b/>
        </w:rPr>
      </w:pPr>
    </w:p>
    <w:p w14:paraId="085DBF0B" w14:textId="64301FFF" w:rsidR="0017375D" w:rsidRPr="00D726BF" w:rsidRDefault="0017375D" w:rsidP="00D726BF">
      <w:pPr>
        <w:jc w:val="center"/>
        <w:rPr>
          <w:rFonts w:ascii="Arial" w:hAnsi="Arial"/>
          <w:b/>
        </w:rPr>
      </w:pPr>
      <w:r w:rsidRPr="00767948">
        <w:rPr>
          <w:rFonts w:ascii="Arial" w:hAnsi="Arial"/>
          <w:b/>
        </w:rPr>
        <w:t>THIS ENDORSEMENT CHANGES THE POLICY. PLEASE READ IT CAREFULLY</w:t>
      </w:r>
      <w:r w:rsidRPr="00D726BF">
        <w:rPr>
          <w:rFonts w:ascii="Arial" w:hAnsi="Arial"/>
          <w:b/>
        </w:rPr>
        <w:t>.</w:t>
      </w:r>
    </w:p>
    <w:p w14:paraId="0F76B8A7" w14:textId="77777777" w:rsidR="0017375D" w:rsidRPr="00D726BF" w:rsidRDefault="0017375D" w:rsidP="00D726BF">
      <w:pPr>
        <w:jc w:val="center"/>
        <w:rPr>
          <w:rFonts w:ascii="Arial" w:hAnsi="Arial"/>
          <w:sz w:val="24"/>
        </w:rPr>
      </w:pPr>
    </w:p>
    <w:p w14:paraId="5896A639" w14:textId="52D7A4B5" w:rsidR="0017375D" w:rsidRPr="00767948" w:rsidRDefault="0017375D" w:rsidP="00D726BF">
      <w:pPr>
        <w:rPr>
          <w:rFonts w:ascii="Arial" w:hAnsi="Arial"/>
        </w:rPr>
      </w:pPr>
      <w:r w:rsidRPr="00767948">
        <w:rPr>
          <w:rFonts w:ascii="Arial" w:hAnsi="Arial"/>
        </w:rPr>
        <w:t xml:space="preserve">This endorsement, effective 12:01 </w:t>
      </w:r>
      <w:r w:rsidRPr="00A11697">
        <w:rPr>
          <w:rFonts w:ascii="Arial" w:hAnsi="Arial" w:cs="Arial"/>
        </w:rPr>
        <w:t>A.M.,</w:t>
      </w:r>
    </w:p>
    <w:p w14:paraId="2673C475" w14:textId="35D6A0C7" w:rsidR="0017375D" w:rsidRPr="00A11697" w:rsidRDefault="0017375D" w:rsidP="0017375D">
      <w:pPr>
        <w:rPr>
          <w:rFonts w:ascii="Arial" w:hAnsi="Arial" w:cs="Arial"/>
        </w:rPr>
      </w:pPr>
      <w:r w:rsidRPr="00A11697">
        <w:rPr>
          <w:rFonts w:ascii="Arial" w:hAnsi="Arial" w:cs="Arial"/>
        </w:rPr>
        <w:t>Forms a part of Policy No.:</w:t>
      </w:r>
    </w:p>
    <w:p w14:paraId="4244779F" w14:textId="77777777" w:rsidR="0017375D" w:rsidRPr="00D726BF" w:rsidRDefault="0017375D" w:rsidP="00D726BF">
      <w:pPr>
        <w:pStyle w:val="Heading3"/>
        <w:jc w:val="center"/>
        <w:rPr>
          <w:sz w:val="28"/>
        </w:rPr>
      </w:pPr>
    </w:p>
    <w:p w14:paraId="57ADF4AA" w14:textId="77777777" w:rsidR="00FB6FF4" w:rsidRPr="00D726BF" w:rsidRDefault="00FB6FF4" w:rsidP="00F81149">
      <w:pPr>
        <w:pStyle w:val="Heading3"/>
        <w:jc w:val="center"/>
        <w:rPr>
          <w:sz w:val="24"/>
        </w:rPr>
      </w:pPr>
      <w:r w:rsidRPr="00D726BF">
        <w:rPr>
          <w:sz w:val="24"/>
        </w:rPr>
        <w:t xml:space="preserve">WATERBORNE BACTERIA ILLNESS COVERAGE ENDORSEMENT </w:t>
      </w:r>
    </w:p>
    <w:p w14:paraId="478FF8CC" w14:textId="77777777" w:rsidR="00FB6FF4" w:rsidRPr="00D726BF" w:rsidRDefault="00FB6FF4" w:rsidP="00F81149">
      <w:pPr>
        <w:rPr>
          <w:rFonts w:ascii="Arial" w:hAnsi="Arial"/>
        </w:rPr>
      </w:pPr>
    </w:p>
    <w:p w14:paraId="7948782E" w14:textId="77777777" w:rsidR="00FB6FF4" w:rsidRPr="00A11697" w:rsidRDefault="00FB6FF4" w:rsidP="00F81149">
      <w:pPr>
        <w:rPr>
          <w:rFonts w:ascii="Arial" w:hAnsi="Arial" w:cs="Arial"/>
        </w:rPr>
      </w:pPr>
      <w:r w:rsidRPr="00A11697">
        <w:rPr>
          <w:rFonts w:ascii="Arial" w:hAnsi="Arial" w:cs="Arial"/>
        </w:rPr>
        <w:t>This endorsement modifies insurance provided under the following:</w:t>
      </w:r>
    </w:p>
    <w:p w14:paraId="6C378740" w14:textId="77777777" w:rsidR="00FB6FF4" w:rsidRPr="00872633" w:rsidRDefault="00FB6FF4" w:rsidP="00F81149">
      <w:pPr>
        <w:rPr>
          <w:rFonts w:ascii="Arial" w:hAnsi="Arial" w:cs="Arial"/>
        </w:rPr>
      </w:pPr>
    </w:p>
    <w:p w14:paraId="294C9CE9" w14:textId="05E2B0C9" w:rsidR="00FB6FF4" w:rsidRDefault="00FB6FF4" w:rsidP="00F87B0A">
      <w:pPr>
        <w:ind w:firstLine="360"/>
        <w:rPr>
          <w:rFonts w:ascii="Arial" w:hAnsi="Arial" w:cs="Arial"/>
        </w:rPr>
      </w:pPr>
      <w:r>
        <w:rPr>
          <w:rFonts w:ascii="Arial" w:hAnsi="Arial" w:cs="Arial"/>
        </w:rPr>
        <w:t xml:space="preserve">SKI </w:t>
      </w:r>
      <w:r w:rsidR="00C9220E">
        <w:rPr>
          <w:rFonts w:ascii="Arial" w:hAnsi="Arial" w:cs="Arial"/>
        </w:rPr>
        <w:t xml:space="preserve">RESORT </w:t>
      </w:r>
      <w:r>
        <w:rPr>
          <w:rFonts w:ascii="Arial" w:hAnsi="Arial" w:cs="Arial"/>
        </w:rPr>
        <w:t>BUSINESS INCOME (AND EXTRA EXPENSE) COVERAGE</w:t>
      </w:r>
      <w:r w:rsidRPr="00731BF2">
        <w:rPr>
          <w:rFonts w:ascii="Arial" w:hAnsi="Arial" w:cs="Arial"/>
        </w:rPr>
        <w:t xml:space="preserve"> FORM</w:t>
      </w:r>
    </w:p>
    <w:p w14:paraId="7B2C5774" w14:textId="77777777" w:rsidR="00FB6FF4" w:rsidRDefault="00FB6FF4" w:rsidP="00F87B0A">
      <w:pPr>
        <w:ind w:firstLine="360"/>
        <w:rPr>
          <w:rFonts w:ascii="Arial" w:hAnsi="Arial" w:cs="Arial"/>
        </w:rPr>
      </w:pPr>
    </w:p>
    <w:p w14:paraId="6F2401E9" w14:textId="77777777" w:rsidR="00FB6FF4" w:rsidRPr="00872633" w:rsidRDefault="00FB6FF4" w:rsidP="00F87B0A">
      <w:pPr>
        <w:ind w:firstLine="360"/>
        <w:rPr>
          <w:rFonts w:ascii="Arial" w:hAnsi="Arial" w:cs="Arial"/>
        </w:rPr>
      </w:pPr>
    </w:p>
    <w:p w14:paraId="536A42C0" w14:textId="77777777" w:rsidR="00FB6FF4" w:rsidRPr="00D726BF" w:rsidRDefault="00FB6FF4" w:rsidP="002B5B14">
      <w:pPr>
        <w:jc w:val="center"/>
        <w:rPr>
          <w:rFonts w:ascii="Arial" w:hAnsi="Arial"/>
          <w:b/>
        </w:rPr>
      </w:pPr>
      <w:r w:rsidRPr="00D726BF">
        <w:rPr>
          <w:rFonts w:ascii="Arial" w:hAnsi="Arial"/>
          <w:b/>
          <w:u w:val="single"/>
        </w:rPr>
        <w:t>SCHEDULE*</w:t>
      </w:r>
    </w:p>
    <w:p w14:paraId="2E8FAA60" w14:textId="77777777" w:rsidR="00FB6FF4" w:rsidRPr="00872633" w:rsidRDefault="00FB6FF4" w:rsidP="002B5B14">
      <w:pPr>
        <w:rPr>
          <w:rFonts w:ascii="Arial" w:hAnsi="Arial" w:cs="Arial"/>
        </w:rPr>
      </w:pPr>
    </w:p>
    <w:p w14:paraId="5887EA8F" w14:textId="77777777" w:rsidR="00FB6FF4" w:rsidRPr="00D726BF" w:rsidRDefault="00FB6FF4" w:rsidP="00872633">
      <w:pPr>
        <w:spacing w:before="120" w:line="240" w:lineRule="exact"/>
        <w:rPr>
          <w:rFonts w:ascii="Arial" w:hAnsi="Arial"/>
          <w:b/>
        </w:rPr>
      </w:pPr>
      <w:r w:rsidRPr="00AC5BA3">
        <w:rPr>
          <w:rFonts w:ascii="Arial" w:hAnsi="Arial" w:cs="Arial"/>
          <w:b/>
          <w:u w:val="single"/>
        </w:rPr>
        <w:t>Premises Covered</w:t>
      </w:r>
      <w:r w:rsidRPr="00D726BF">
        <w:rPr>
          <w:rFonts w:ascii="Arial" w:hAnsi="Arial"/>
          <w:b/>
          <w:u w:val="single"/>
        </w:rPr>
        <w:t>:</w:t>
      </w:r>
      <w:r w:rsidRPr="00D726BF">
        <w:rPr>
          <w:rFonts w:ascii="Arial" w:hAnsi="Arial"/>
          <w:b/>
        </w:rPr>
        <w:tab/>
      </w:r>
    </w:p>
    <w:p w14:paraId="713E46F0" w14:textId="77777777" w:rsidR="00FB6FF4" w:rsidRPr="00D726BF" w:rsidRDefault="00FB6FF4" w:rsidP="00872633">
      <w:pPr>
        <w:numPr>
          <w:ilvl w:val="0"/>
          <w:numId w:val="11"/>
        </w:numPr>
        <w:spacing w:before="120" w:line="240" w:lineRule="exact"/>
        <w:rPr>
          <w:rFonts w:ascii="Arial" w:hAnsi="Arial"/>
          <w:b/>
        </w:rPr>
      </w:pPr>
    </w:p>
    <w:p w14:paraId="7D3460F7" w14:textId="77777777" w:rsidR="00FB6FF4" w:rsidRPr="00D726BF" w:rsidRDefault="00FB6FF4" w:rsidP="00872633">
      <w:pPr>
        <w:numPr>
          <w:ilvl w:val="0"/>
          <w:numId w:val="11"/>
        </w:numPr>
        <w:spacing w:before="120" w:line="240" w:lineRule="exact"/>
        <w:rPr>
          <w:rFonts w:ascii="Arial" w:hAnsi="Arial"/>
          <w:b/>
        </w:rPr>
      </w:pPr>
    </w:p>
    <w:p w14:paraId="5D78E6A1" w14:textId="77777777" w:rsidR="00FB6FF4" w:rsidRPr="00D726BF" w:rsidRDefault="00FB6FF4" w:rsidP="00872633">
      <w:pPr>
        <w:numPr>
          <w:ilvl w:val="0"/>
          <w:numId w:val="11"/>
        </w:numPr>
        <w:spacing w:before="120" w:line="240" w:lineRule="exact"/>
        <w:rPr>
          <w:rFonts w:ascii="Arial" w:hAnsi="Arial"/>
          <w:b/>
        </w:rPr>
      </w:pPr>
    </w:p>
    <w:p w14:paraId="023494EB" w14:textId="07174ECF" w:rsidR="00FB6FF4" w:rsidRPr="00AC5BA3" w:rsidRDefault="00FB6FF4" w:rsidP="00872633">
      <w:pPr>
        <w:spacing w:before="120" w:line="240" w:lineRule="exact"/>
        <w:rPr>
          <w:rFonts w:ascii="Arial" w:hAnsi="Arial" w:cs="Arial"/>
          <w:b/>
          <w:u w:val="single"/>
        </w:rPr>
      </w:pPr>
      <w:r w:rsidRPr="009973D7">
        <w:rPr>
          <w:rFonts w:ascii="Arial" w:hAnsi="Arial" w:cs="Arial"/>
          <w:b/>
        </w:rPr>
        <w:t xml:space="preserve">Waterborne Bacteria Illness </w:t>
      </w:r>
      <w:r w:rsidR="00E12FA3" w:rsidRPr="00AC5BA3">
        <w:rPr>
          <w:rFonts w:ascii="Arial" w:hAnsi="Arial" w:cs="Arial"/>
          <w:b/>
          <w:u w:val="single"/>
        </w:rPr>
        <w:t>Annual</w:t>
      </w:r>
      <w:r w:rsidR="000C64B4" w:rsidRPr="00767948">
        <w:rPr>
          <w:rFonts w:ascii="Arial" w:hAnsi="Arial"/>
          <w:b/>
          <w:u w:val="single"/>
        </w:rPr>
        <w:t xml:space="preserve"> Aggregate</w:t>
      </w:r>
      <w:r w:rsidR="00C9220E" w:rsidRPr="00767948">
        <w:rPr>
          <w:rFonts w:ascii="Arial" w:hAnsi="Arial"/>
          <w:b/>
          <w:u w:val="single"/>
        </w:rPr>
        <w:t xml:space="preserve"> Limit </w:t>
      </w:r>
      <w:r w:rsidR="00C9220E" w:rsidRPr="00AC5BA3">
        <w:rPr>
          <w:rFonts w:ascii="Arial" w:hAnsi="Arial" w:cs="Arial"/>
          <w:b/>
          <w:u w:val="single"/>
        </w:rPr>
        <w:t>of Insurance</w:t>
      </w:r>
      <w:r w:rsidRPr="00AC5BA3">
        <w:rPr>
          <w:rFonts w:ascii="Arial" w:hAnsi="Arial" w:cs="Arial"/>
          <w:b/>
          <w:u w:val="single"/>
        </w:rPr>
        <w:t>:</w:t>
      </w:r>
    </w:p>
    <w:p w14:paraId="3641BA76" w14:textId="77777777" w:rsidR="00FB6FF4" w:rsidRPr="00D30855" w:rsidRDefault="00FB6FF4" w:rsidP="00872633">
      <w:pPr>
        <w:spacing w:before="120" w:line="240" w:lineRule="exact"/>
        <w:rPr>
          <w:rFonts w:ascii="Arial" w:hAnsi="Arial"/>
          <w:b/>
        </w:rPr>
      </w:pPr>
      <w:r w:rsidRPr="00D30855">
        <w:rPr>
          <w:rFonts w:ascii="Arial" w:hAnsi="Arial"/>
          <w:b/>
        </w:rPr>
        <w:tab/>
      </w:r>
      <w:r w:rsidRPr="00D30855">
        <w:rPr>
          <w:rFonts w:ascii="Arial" w:hAnsi="Arial"/>
          <w:b/>
        </w:rPr>
        <w:tab/>
        <w:t>$</w:t>
      </w:r>
    </w:p>
    <w:p w14:paraId="129B1877" w14:textId="77777777" w:rsidR="00FB6FF4" w:rsidRPr="00767948" w:rsidRDefault="00FB6FF4" w:rsidP="00872633">
      <w:pPr>
        <w:spacing w:before="120" w:line="240" w:lineRule="exact"/>
        <w:ind w:left="180" w:hanging="180"/>
        <w:rPr>
          <w:rFonts w:ascii="Arial" w:hAnsi="Arial"/>
          <w:b/>
        </w:rPr>
      </w:pPr>
      <w:r w:rsidRPr="00AC5BA3">
        <w:rPr>
          <w:rFonts w:ascii="Arial" w:hAnsi="Arial" w:cs="Arial"/>
          <w:b/>
          <w:u w:val="single"/>
        </w:rPr>
        <w:t>Deductible:</w:t>
      </w:r>
      <w:r w:rsidRPr="00767948">
        <w:rPr>
          <w:rFonts w:ascii="Arial" w:hAnsi="Arial"/>
          <w:b/>
        </w:rPr>
        <w:tab/>
        <w:t>$</w:t>
      </w:r>
    </w:p>
    <w:p w14:paraId="63063E4F" w14:textId="77777777" w:rsidR="00FB6FF4" w:rsidRDefault="00FB6FF4" w:rsidP="00872633">
      <w:pPr>
        <w:spacing w:before="120" w:line="240" w:lineRule="exact"/>
        <w:ind w:left="180" w:hanging="180"/>
        <w:rPr>
          <w:rFonts w:ascii="Arial" w:hAnsi="Arial" w:cs="Arial"/>
        </w:rPr>
      </w:pPr>
      <w:r w:rsidRPr="00A11697">
        <w:rPr>
          <w:rFonts w:ascii="Arial" w:hAnsi="Arial" w:cs="Arial"/>
        </w:rPr>
        <w:t>* Information</w:t>
      </w:r>
      <w:r w:rsidRPr="00872633">
        <w:rPr>
          <w:rFonts w:ascii="Arial" w:hAnsi="Arial" w:cs="Arial"/>
        </w:rPr>
        <w:t xml:space="preserve"> required to complete this schedule, if not shown on this endorsement, will be shown in the Declarations, or by endorsement hereto.</w:t>
      </w:r>
    </w:p>
    <w:p w14:paraId="01913591" w14:textId="77777777" w:rsidR="00FB6FF4" w:rsidRPr="00872633" w:rsidRDefault="00FB6FF4" w:rsidP="00872633">
      <w:pPr>
        <w:spacing w:before="120" w:line="240" w:lineRule="exact"/>
        <w:ind w:left="180" w:hanging="180"/>
        <w:rPr>
          <w:rFonts w:ascii="Arial" w:hAnsi="Arial" w:cs="Arial"/>
        </w:rPr>
      </w:pPr>
    </w:p>
    <w:p w14:paraId="3AC0BF7D" w14:textId="77777777" w:rsidR="00FB6FF4" w:rsidRPr="00767948" w:rsidRDefault="00FB6FF4" w:rsidP="00B41A63">
      <w:pPr>
        <w:spacing w:before="120" w:line="240" w:lineRule="exact"/>
        <w:ind w:left="360" w:hanging="360"/>
        <w:rPr>
          <w:rFonts w:ascii="Arial" w:hAnsi="Arial"/>
          <w:b/>
        </w:rPr>
      </w:pPr>
      <w:r w:rsidRPr="00767948">
        <w:rPr>
          <w:rFonts w:ascii="Arial" w:hAnsi="Arial"/>
        </w:rPr>
        <w:t>I.</w:t>
      </w:r>
      <w:r w:rsidRPr="00767948">
        <w:rPr>
          <w:rFonts w:ascii="Arial" w:hAnsi="Arial"/>
        </w:rPr>
        <w:tab/>
      </w:r>
      <w:r w:rsidRPr="00A11697">
        <w:rPr>
          <w:rFonts w:ascii="Arial" w:hAnsi="Arial" w:cs="Arial"/>
        </w:rPr>
        <w:t xml:space="preserve">The following subparagraph is added to paragraph </w:t>
      </w:r>
      <w:r w:rsidRPr="004C390B">
        <w:rPr>
          <w:rFonts w:ascii="Arial" w:hAnsi="Arial" w:cs="Arial"/>
          <w:b/>
        </w:rPr>
        <w:t xml:space="preserve">5. Additional Coverages </w:t>
      </w:r>
      <w:r w:rsidRPr="00767948">
        <w:rPr>
          <w:rFonts w:ascii="Arial" w:hAnsi="Arial"/>
          <w:b/>
        </w:rPr>
        <w:t xml:space="preserve">of Section </w:t>
      </w:r>
      <w:r w:rsidRPr="004C390B">
        <w:rPr>
          <w:rFonts w:ascii="Arial" w:hAnsi="Arial" w:cs="Arial"/>
          <w:b/>
        </w:rPr>
        <w:t>A. COVERAGE</w:t>
      </w:r>
      <w:r w:rsidRPr="00767948">
        <w:rPr>
          <w:rFonts w:ascii="Arial" w:hAnsi="Arial"/>
          <w:b/>
        </w:rPr>
        <w:t>:</w:t>
      </w:r>
    </w:p>
    <w:p w14:paraId="0F7EE0A7" w14:textId="77777777" w:rsidR="00FB6FF4" w:rsidRPr="00767948" w:rsidRDefault="00FB6FF4" w:rsidP="008A1696">
      <w:pPr>
        <w:spacing w:before="200"/>
        <w:ind w:left="360"/>
        <w:rPr>
          <w:rFonts w:ascii="Arial" w:hAnsi="Arial"/>
          <w:b/>
        </w:rPr>
      </w:pPr>
      <w:r w:rsidRPr="004C390B">
        <w:rPr>
          <w:rFonts w:ascii="Arial" w:hAnsi="Arial" w:cs="Arial"/>
          <w:b/>
        </w:rPr>
        <w:t xml:space="preserve">Waterborne Bacteria Illness Coverage </w:t>
      </w:r>
    </w:p>
    <w:p w14:paraId="117D1520" w14:textId="77777777" w:rsidR="00FB6FF4" w:rsidRPr="00A11697" w:rsidRDefault="00FB6FF4" w:rsidP="008A1696">
      <w:pPr>
        <w:pStyle w:val="Heading3"/>
        <w:tabs>
          <w:tab w:val="left" w:pos="720"/>
        </w:tabs>
        <w:spacing w:before="200" w:after="0"/>
        <w:ind w:left="720" w:hanging="360"/>
        <w:jc w:val="both"/>
        <w:rPr>
          <w:b w:val="0"/>
          <w:sz w:val="20"/>
          <w:szCs w:val="20"/>
        </w:rPr>
      </w:pPr>
      <w:r w:rsidRPr="00767948">
        <w:rPr>
          <w:b w:val="0"/>
          <w:sz w:val="20"/>
        </w:rPr>
        <w:t>(1)</w:t>
      </w:r>
      <w:r w:rsidRPr="00767948">
        <w:rPr>
          <w:b w:val="0"/>
          <w:sz w:val="20"/>
        </w:rPr>
        <w:tab/>
      </w:r>
      <w:r w:rsidRPr="00A11697">
        <w:rPr>
          <w:b w:val="0"/>
          <w:sz w:val="20"/>
          <w:szCs w:val="20"/>
        </w:rPr>
        <w:t xml:space="preserve">We will pay for the actual loss of Business Income you sustain if the Board of Health or other governmental body orders you to close one or more of your “pool” operations, located at a premises described in the Schedule of this WATERBORNE BACTERIA ILLNESS COVERAGE ENDORSEMENT (hereinafter “Schedule”), due to discovery or suspicion of “waterborne bacteria” contamination of such “pool(s)”.  </w:t>
      </w:r>
    </w:p>
    <w:p w14:paraId="06A037C8" w14:textId="77777777" w:rsidR="00FB6FF4" w:rsidRPr="00A11697" w:rsidRDefault="00FB6FF4" w:rsidP="008A1696">
      <w:pPr>
        <w:tabs>
          <w:tab w:val="left" w:pos="720"/>
        </w:tabs>
        <w:spacing w:before="200"/>
        <w:ind w:left="720" w:hanging="360"/>
        <w:jc w:val="both"/>
        <w:rPr>
          <w:rFonts w:ascii="Arial" w:hAnsi="Arial" w:cs="Arial"/>
        </w:rPr>
      </w:pPr>
      <w:r w:rsidRPr="00767948">
        <w:rPr>
          <w:rFonts w:ascii="Arial" w:hAnsi="Arial"/>
        </w:rPr>
        <w:t>(2)</w:t>
      </w:r>
      <w:r w:rsidRPr="00767948">
        <w:rPr>
          <w:rFonts w:ascii="Arial" w:hAnsi="Arial"/>
        </w:rPr>
        <w:tab/>
      </w:r>
      <w:r w:rsidRPr="00A11697">
        <w:rPr>
          <w:rFonts w:ascii="Arial" w:hAnsi="Arial" w:cs="Arial"/>
        </w:rPr>
        <w:t xml:space="preserve">We will pay for the necessary Extra Expense you incur (as described in Subparagraphs </w:t>
      </w:r>
      <w:r w:rsidRPr="00767948">
        <w:rPr>
          <w:rFonts w:ascii="Arial" w:hAnsi="Arial"/>
        </w:rPr>
        <w:t>(a)</w:t>
      </w:r>
      <w:r w:rsidRPr="00A11697">
        <w:rPr>
          <w:rFonts w:ascii="Arial" w:hAnsi="Arial" w:cs="Arial"/>
        </w:rPr>
        <w:t xml:space="preserve"> – </w:t>
      </w:r>
      <w:r w:rsidRPr="00767948">
        <w:rPr>
          <w:rFonts w:ascii="Arial" w:hAnsi="Arial"/>
        </w:rPr>
        <w:t>(c)</w:t>
      </w:r>
      <w:r w:rsidRPr="00A11697">
        <w:rPr>
          <w:rFonts w:ascii="Arial" w:hAnsi="Arial" w:cs="Arial"/>
        </w:rPr>
        <w:t xml:space="preserve"> below) due to the Board of Health or other governmental body discovering or suspecting “waterborne bacteria” contamination of your “pool(s)”, located at a premises described in the Schedule.  We will only pay for the following Extra Expense:</w:t>
      </w:r>
    </w:p>
    <w:p w14:paraId="4B88AE40" w14:textId="77777777" w:rsidR="00FB6FF4" w:rsidRPr="00A11697" w:rsidRDefault="00FB6FF4" w:rsidP="008A1696">
      <w:pPr>
        <w:numPr>
          <w:ilvl w:val="1"/>
          <w:numId w:val="7"/>
        </w:numPr>
        <w:tabs>
          <w:tab w:val="num" w:pos="1080"/>
        </w:tabs>
        <w:spacing w:before="200"/>
        <w:ind w:left="1080" w:hanging="360"/>
        <w:rPr>
          <w:rFonts w:ascii="Arial" w:hAnsi="Arial" w:cs="Arial"/>
        </w:rPr>
      </w:pPr>
      <w:r w:rsidRPr="00A11697">
        <w:rPr>
          <w:rFonts w:ascii="Arial" w:hAnsi="Arial" w:cs="Arial"/>
        </w:rPr>
        <w:t>The cost of necessary medical tests, inoculations or antitoxins for your patrons who participated in water activities at your “pool(s)”, as required by the local Board of Health or other governmental body;</w:t>
      </w:r>
    </w:p>
    <w:p w14:paraId="5591A8BD" w14:textId="77777777" w:rsidR="00FB6FF4" w:rsidRPr="00A11697" w:rsidRDefault="00FB6FF4" w:rsidP="008A1696">
      <w:pPr>
        <w:numPr>
          <w:ilvl w:val="1"/>
          <w:numId w:val="7"/>
        </w:numPr>
        <w:tabs>
          <w:tab w:val="num" w:pos="1080"/>
        </w:tabs>
        <w:spacing w:before="200"/>
        <w:ind w:left="1080" w:hanging="360"/>
        <w:jc w:val="both"/>
        <w:rPr>
          <w:rFonts w:ascii="Arial" w:hAnsi="Arial" w:cs="Arial"/>
        </w:rPr>
      </w:pPr>
      <w:r w:rsidRPr="00A11697">
        <w:rPr>
          <w:rFonts w:ascii="Arial" w:hAnsi="Arial" w:cs="Arial"/>
        </w:rPr>
        <w:t xml:space="preserve">The cost to clean up your “pool(s)” as required by the Board of Health or any other governmental body. </w:t>
      </w:r>
    </w:p>
    <w:p w14:paraId="50032C2E" w14:textId="77777777" w:rsidR="00FB6FF4" w:rsidRPr="00A11697" w:rsidRDefault="00FB6FF4" w:rsidP="008A1696">
      <w:pPr>
        <w:tabs>
          <w:tab w:val="num" w:pos="1080"/>
        </w:tabs>
        <w:spacing w:before="200"/>
        <w:ind w:left="1080"/>
        <w:jc w:val="both"/>
        <w:rPr>
          <w:rFonts w:ascii="Arial" w:hAnsi="Arial" w:cs="Arial"/>
        </w:rPr>
      </w:pPr>
      <w:r w:rsidRPr="00A11697">
        <w:rPr>
          <w:rFonts w:ascii="Arial" w:hAnsi="Arial" w:cs="Arial"/>
        </w:rPr>
        <w:t>However, this does not include the cost of replacing the contaminated water, or the expense of removing contaminated water from the Covered Property; or</w:t>
      </w:r>
    </w:p>
    <w:p w14:paraId="24C2D287" w14:textId="77777777" w:rsidR="00FB6FF4" w:rsidRPr="00A11697" w:rsidRDefault="00FB6FF4" w:rsidP="008A1696">
      <w:pPr>
        <w:numPr>
          <w:ilvl w:val="1"/>
          <w:numId w:val="7"/>
        </w:numPr>
        <w:tabs>
          <w:tab w:val="num" w:pos="1080"/>
        </w:tabs>
        <w:spacing w:before="200"/>
        <w:ind w:left="1440" w:hanging="720"/>
        <w:rPr>
          <w:rFonts w:ascii="Arial" w:hAnsi="Arial" w:cs="Arial"/>
        </w:rPr>
      </w:pPr>
      <w:r w:rsidRPr="00A11697">
        <w:rPr>
          <w:rFonts w:ascii="Arial" w:hAnsi="Arial" w:cs="Arial"/>
        </w:rPr>
        <w:t>The cost of additional expense in advertising to restore your business reputation.</w:t>
      </w:r>
    </w:p>
    <w:p w14:paraId="61135B82" w14:textId="77777777" w:rsidR="00FB6FF4" w:rsidRPr="00A11697" w:rsidRDefault="00FB6FF4" w:rsidP="000C6813">
      <w:pPr>
        <w:tabs>
          <w:tab w:val="num" w:pos="2370"/>
        </w:tabs>
        <w:spacing w:before="200"/>
        <w:ind w:left="1440"/>
        <w:rPr>
          <w:rFonts w:ascii="Arial" w:hAnsi="Arial" w:cs="Arial"/>
        </w:rPr>
      </w:pPr>
    </w:p>
    <w:p w14:paraId="3EAA7B98" w14:textId="77777777" w:rsidR="00FB6FF4" w:rsidRPr="00A11697" w:rsidRDefault="00FB6FF4" w:rsidP="008A1696">
      <w:pPr>
        <w:tabs>
          <w:tab w:val="left" w:pos="360"/>
        </w:tabs>
        <w:spacing w:before="200"/>
        <w:ind w:left="720" w:hanging="360"/>
        <w:jc w:val="both"/>
        <w:rPr>
          <w:rFonts w:ascii="Arial" w:hAnsi="Arial" w:cs="Arial"/>
        </w:rPr>
      </w:pPr>
      <w:r w:rsidRPr="00872633">
        <w:rPr>
          <w:rFonts w:ascii="Arial" w:hAnsi="Arial" w:cs="Arial"/>
          <w:b/>
        </w:rPr>
        <w:t>(</w:t>
      </w:r>
      <w:r w:rsidRPr="00767948">
        <w:rPr>
          <w:rFonts w:ascii="Arial" w:hAnsi="Arial"/>
        </w:rPr>
        <w:t>3)</w:t>
      </w:r>
      <w:r w:rsidRPr="00A11697">
        <w:rPr>
          <w:rFonts w:ascii="Arial" w:hAnsi="Arial" w:cs="Arial"/>
        </w:rPr>
        <w:tab/>
        <w:t>Limit of Insurance</w:t>
      </w:r>
    </w:p>
    <w:p w14:paraId="2D54493E" w14:textId="6C8053F1" w:rsidR="00FB6FF4" w:rsidRDefault="00454023" w:rsidP="00454023">
      <w:pPr>
        <w:tabs>
          <w:tab w:val="left" w:pos="360"/>
        </w:tabs>
        <w:spacing w:before="200"/>
        <w:ind w:left="1080" w:hanging="360"/>
        <w:jc w:val="both"/>
        <w:rPr>
          <w:rFonts w:ascii="Arial" w:hAnsi="Arial" w:cs="Arial"/>
        </w:rPr>
      </w:pPr>
      <w:r>
        <w:rPr>
          <w:rFonts w:ascii="Arial" w:hAnsi="Arial" w:cs="Arial"/>
        </w:rPr>
        <w:lastRenderedPageBreak/>
        <w:t>(a)</w:t>
      </w:r>
      <w:r>
        <w:rPr>
          <w:rFonts w:ascii="Arial" w:hAnsi="Arial" w:cs="Arial"/>
        </w:rPr>
        <w:tab/>
        <w:t>Subject to Subparagraph (3)(b), t</w:t>
      </w:r>
      <w:r w:rsidR="00FB6FF4" w:rsidRPr="00A11697">
        <w:rPr>
          <w:rFonts w:ascii="Arial" w:hAnsi="Arial" w:cs="Arial"/>
        </w:rPr>
        <w:t xml:space="preserve">he </w:t>
      </w:r>
      <w:r>
        <w:rPr>
          <w:rFonts w:ascii="Arial" w:hAnsi="Arial" w:cs="Arial"/>
        </w:rPr>
        <w:t xml:space="preserve">Waterborne Bacteria Illness Annual Aggregate Limit of Insurance shown in the Schedule above is the </w:t>
      </w:r>
      <w:r w:rsidR="00FB6FF4" w:rsidRPr="00A11697">
        <w:rPr>
          <w:rFonts w:ascii="Arial" w:hAnsi="Arial" w:cs="Arial"/>
        </w:rPr>
        <w:t xml:space="preserve">most we will pay under this Additional Coverage for </w:t>
      </w:r>
      <w:r>
        <w:rPr>
          <w:rFonts w:ascii="Arial" w:hAnsi="Arial" w:cs="Arial"/>
        </w:rPr>
        <w:t xml:space="preserve">the total of </w:t>
      </w:r>
      <w:r w:rsidR="00FB6FF4" w:rsidRPr="00A11697">
        <w:rPr>
          <w:rFonts w:ascii="Arial" w:hAnsi="Arial" w:cs="Arial"/>
        </w:rPr>
        <w:t xml:space="preserve">all losses </w:t>
      </w:r>
      <w:r w:rsidR="004F3A2F">
        <w:rPr>
          <w:rFonts w:ascii="Arial" w:hAnsi="Arial" w:cs="Arial"/>
        </w:rPr>
        <w:t xml:space="preserve">and expenses </w:t>
      </w:r>
      <w:r w:rsidR="00FB6FF4" w:rsidRPr="00A11697">
        <w:rPr>
          <w:rFonts w:ascii="Arial" w:hAnsi="Arial" w:cs="Arial"/>
        </w:rPr>
        <w:t xml:space="preserve">due to “waterborne bacteria” contamination of your “pool(s)” </w:t>
      </w:r>
      <w:r>
        <w:rPr>
          <w:rFonts w:ascii="Arial" w:hAnsi="Arial" w:cs="Arial"/>
        </w:rPr>
        <w:t xml:space="preserve">regardless </w:t>
      </w:r>
      <w:r w:rsidR="00741155">
        <w:rPr>
          <w:rFonts w:ascii="Arial" w:hAnsi="Arial" w:cs="Arial"/>
        </w:rPr>
        <w:t xml:space="preserve">of the number of </w:t>
      </w:r>
      <w:r w:rsidR="00FB6FF4" w:rsidRPr="00A11697">
        <w:rPr>
          <w:rFonts w:ascii="Arial" w:hAnsi="Arial" w:cs="Arial"/>
        </w:rPr>
        <w:t xml:space="preserve"> premises described in the Schedule. </w:t>
      </w:r>
    </w:p>
    <w:p w14:paraId="4F286654" w14:textId="4A9977CB" w:rsidR="00454023" w:rsidRPr="00A11697" w:rsidRDefault="00454023" w:rsidP="00454023">
      <w:pPr>
        <w:tabs>
          <w:tab w:val="left" w:pos="360"/>
        </w:tabs>
        <w:spacing w:before="200"/>
        <w:ind w:left="1080" w:hanging="360"/>
        <w:jc w:val="both"/>
        <w:rPr>
          <w:rFonts w:ascii="Arial" w:hAnsi="Arial" w:cs="Arial"/>
        </w:rPr>
      </w:pPr>
      <w:r>
        <w:rPr>
          <w:rFonts w:ascii="Arial" w:hAnsi="Arial" w:cs="Arial"/>
        </w:rPr>
        <w:t>(b)</w:t>
      </w:r>
      <w:r>
        <w:rPr>
          <w:rFonts w:ascii="Arial" w:hAnsi="Arial" w:cs="Arial"/>
        </w:rPr>
        <w:tab/>
      </w:r>
      <w:r w:rsidRPr="00454023">
        <w:rPr>
          <w:rFonts w:ascii="Arial" w:hAnsi="Arial" w:cs="Arial"/>
        </w:rPr>
        <w:t>The applicable Limit is an annual aggregate</w:t>
      </w:r>
      <w:r>
        <w:rPr>
          <w:rFonts w:ascii="Arial" w:hAnsi="Arial" w:cs="Arial"/>
        </w:rPr>
        <w:t xml:space="preserve"> </w:t>
      </w:r>
      <w:r w:rsidRPr="00454023">
        <w:rPr>
          <w:rFonts w:ascii="Arial" w:hAnsi="Arial" w:cs="Arial"/>
        </w:rPr>
        <w:t>limit and as such is the most we will pay for the</w:t>
      </w:r>
      <w:r>
        <w:rPr>
          <w:rFonts w:ascii="Arial" w:hAnsi="Arial" w:cs="Arial"/>
        </w:rPr>
        <w:t xml:space="preserve"> </w:t>
      </w:r>
      <w:r w:rsidRPr="00454023">
        <w:rPr>
          <w:rFonts w:ascii="Arial" w:hAnsi="Arial" w:cs="Arial"/>
        </w:rPr>
        <w:t xml:space="preserve">total of all covered loss </w:t>
      </w:r>
      <w:r w:rsidR="004F3A2F">
        <w:rPr>
          <w:rFonts w:ascii="Arial" w:hAnsi="Arial" w:cs="Arial"/>
        </w:rPr>
        <w:t xml:space="preserve">and expense </w:t>
      </w:r>
      <w:r w:rsidRPr="00454023">
        <w:rPr>
          <w:rFonts w:ascii="Arial" w:hAnsi="Arial" w:cs="Arial"/>
        </w:rPr>
        <w:t>caused</w:t>
      </w:r>
      <w:r>
        <w:rPr>
          <w:rFonts w:ascii="Arial" w:hAnsi="Arial" w:cs="Arial"/>
        </w:rPr>
        <w:t xml:space="preserve"> </w:t>
      </w:r>
      <w:r w:rsidRPr="00454023">
        <w:rPr>
          <w:rFonts w:ascii="Arial" w:hAnsi="Arial" w:cs="Arial"/>
        </w:rPr>
        <w:t>by all occurrences in a 12-month period</w:t>
      </w:r>
      <w:r>
        <w:rPr>
          <w:rFonts w:ascii="Arial" w:hAnsi="Arial" w:cs="Arial"/>
        </w:rPr>
        <w:t xml:space="preserve"> </w:t>
      </w:r>
      <w:r w:rsidRPr="00454023">
        <w:rPr>
          <w:rFonts w:ascii="Arial" w:hAnsi="Arial" w:cs="Arial"/>
        </w:rPr>
        <w:t>(starting with the beginning of the present</w:t>
      </w:r>
      <w:r>
        <w:rPr>
          <w:rFonts w:ascii="Arial" w:hAnsi="Arial" w:cs="Arial"/>
        </w:rPr>
        <w:t xml:space="preserve"> </w:t>
      </w:r>
      <w:r w:rsidRPr="00454023">
        <w:rPr>
          <w:rFonts w:ascii="Arial" w:hAnsi="Arial" w:cs="Arial"/>
        </w:rPr>
        <w:t>annual policy period), regardless of the number</w:t>
      </w:r>
      <w:r>
        <w:rPr>
          <w:rFonts w:ascii="Arial" w:hAnsi="Arial" w:cs="Arial"/>
        </w:rPr>
        <w:t xml:space="preserve"> </w:t>
      </w:r>
      <w:r w:rsidRPr="00454023">
        <w:rPr>
          <w:rFonts w:ascii="Arial" w:hAnsi="Arial" w:cs="Arial"/>
        </w:rPr>
        <w:t>of occurrences during that period of time. Thus,</w:t>
      </w:r>
      <w:r>
        <w:rPr>
          <w:rFonts w:ascii="Arial" w:hAnsi="Arial" w:cs="Arial"/>
        </w:rPr>
        <w:t xml:space="preserve"> </w:t>
      </w:r>
      <w:r w:rsidRPr="00454023">
        <w:rPr>
          <w:rFonts w:ascii="Arial" w:hAnsi="Arial" w:cs="Arial"/>
        </w:rPr>
        <w:t>if the first occurrence does not exhaust the</w:t>
      </w:r>
      <w:r>
        <w:rPr>
          <w:rFonts w:ascii="Arial" w:hAnsi="Arial" w:cs="Arial"/>
        </w:rPr>
        <w:t xml:space="preserve"> </w:t>
      </w:r>
      <w:r w:rsidRPr="00454023">
        <w:rPr>
          <w:rFonts w:ascii="Arial" w:hAnsi="Arial" w:cs="Arial"/>
        </w:rPr>
        <w:t>applicable Limit, then the balance of that Limit</w:t>
      </w:r>
      <w:r>
        <w:rPr>
          <w:rFonts w:ascii="Arial" w:hAnsi="Arial" w:cs="Arial"/>
        </w:rPr>
        <w:t xml:space="preserve"> </w:t>
      </w:r>
      <w:r w:rsidRPr="00454023">
        <w:rPr>
          <w:rFonts w:ascii="Arial" w:hAnsi="Arial" w:cs="Arial"/>
        </w:rPr>
        <w:t>is available for a subsequent occurrence. If an</w:t>
      </w:r>
      <w:r>
        <w:rPr>
          <w:rFonts w:ascii="Arial" w:hAnsi="Arial" w:cs="Arial"/>
        </w:rPr>
        <w:t xml:space="preserve"> </w:t>
      </w:r>
      <w:r w:rsidRPr="00454023">
        <w:rPr>
          <w:rFonts w:ascii="Arial" w:hAnsi="Arial" w:cs="Arial"/>
        </w:rPr>
        <w:t>occurrence begins during one annual policy</w:t>
      </w:r>
      <w:r>
        <w:rPr>
          <w:rFonts w:ascii="Arial" w:hAnsi="Arial" w:cs="Arial"/>
        </w:rPr>
        <w:t xml:space="preserve"> </w:t>
      </w:r>
      <w:r w:rsidRPr="00454023">
        <w:rPr>
          <w:rFonts w:ascii="Arial" w:hAnsi="Arial" w:cs="Arial"/>
        </w:rPr>
        <w:t>period and ends during the following annual</w:t>
      </w:r>
      <w:r>
        <w:rPr>
          <w:rFonts w:ascii="Arial" w:hAnsi="Arial" w:cs="Arial"/>
        </w:rPr>
        <w:t xml:space="preserve"> </w:t>
      </w:r>
      <w:r w:rsidRPr="00454023">
        <w:rPr>
          <w:rFonts w:ascii="Arial" w:hAnsi="Arial" w:cs="Arial"/>
        </w:rPr>
        <w:t>policy period, any Limit applicable to the</w:t>
      </w:r>
      <w:r>
        <w:rPr>
          <w:rFonts w:ascii="Arial" w:hAnsi="Arial" w:cs="Arial"/>
        </w:rPr>
        <w:t xml:space="preserve"> </w:t>
      </w:r>
      <w:r w:rsidRPr="00454023">
        <w:rPr>
          <w:rFonts w:ascii="Arial" w:hAnsi="Arial" w:cs="Arial"/>
        </w:rPr>
        <w:t>following annual policy period will not apply to</w:t>
      </w:r>
      <w:r>
        <w:rPr>
          <w:rFonts w:ascii="Arial" w:hAnsi="Arial" w:cs="Arial"/>
        </w:rPr>
        <w:t xml:space="preserve"> </w:t>
      </w:r>
      <w:r w:rsidRPr="00454023">
        <w:rPr>
          <w:rFonts w:ascii="Arial" w:hAnsi="Arial" w:cs="Arial"/>
        </w:rPr>
        <w:t>that occurrence.</w:t>
      </w:r>
    </w:p>
    <w:p w14:paraId="158A8CE5" w14:textId="3D83B5EB" w:rsidR="00FB6FF4" w:rsidRPr="00A11697" w:rsidRDefault="00454023" w:rsidP="00454023">
      <w:pPr>
        <w:tabs>
          <w:tab w:val="left" w:pos="360"/>
        </w:tabs>
        <w:spacing w:before="200"/>
        <w:ind w:left="1080" w:hanging="360"/>
        <w:jc w:val="both"/>
        <w:rPr>
          <w:rFonts w:ascii="Arial" w:hAnsi="Arial" w:cs="Arial"/>
        </w:rPr>
      </w:pPr>
      <w:r>
        <w:rPr>
          <w:rFonts w:ascii="Arial" w:hAnsi="Arial" w:cs="Arial"/>
        </w:rPr>
        <w:t>(c)</w:t>
      </w:r>
      <w:r>
        <w:rPr>
          <w:rFonts w:ascii="Arial" w:hAnsi="Arial" w:cs="Arial"/>
        </w:rPr>
        <w:tab/>
      </w:r>
      <w:r w:rsidR="00FB6FF4" w:rsidRPr="00A11697">
        <w:rPr>
          <w:rFonts w:ascii="Arial" w:hAnsi="Arial" w:cs="Arial"/>
        </w:rPr>
        <w:t xml:space="preserve">The Waterborne Bacteria Illness Coverage Aggregate Limit is in addition to the Limits of Insurance for Covered Property shown in the Declarations.  </w:t>
      </w:r>
    </w:p>
    <w:p w14:paraId="7F4BD799" w14:textId="77777777" w:rsidR="00FB6FF4" w:rsidRPr="00A11697" w:rsidRDefault="00FB6FF4" w:rsidP="008A1696">
      <w:pPr>
        <w:numPr>
          <w:ilvl w:val="0"/>
          <w:numId w:val="15"/>
        </w:numPr>
        <w:tabs>
          <w:tab w:val="clear" w:pos="1080"/>
          <w:tab w:val="num" w:pos="720"/>
        </w:tabs>
        <w:spacing w:before="200"/>
        <w:ind w:left="720"/>
        <w:jc w:val="both"/>
        <w:rPr>
          <w:rFonts w:ascii="Arial" w:hAnsi="Arial" w:cs="Arial"/>
        </w:rPr>
      </w:pPr>
      <w:r w:rsidRPr="00A11697">
        <w:rPr>
          <w:rFonts w:ascii="Arial" w:hAnsi="Arial" w:cs="Arial"/>
        </w:rPr>
        <w:t>This Additional Coverage does not apply to any fines or penalties levied against you by the Board of Health, or any other governmental authority, as a result of the discovery or suspicion of “waterborne bacteria” contamination of your “pool(s)”.</w:t>
      </w:r>
    </w:p>
    <w:p w14:paraId="1B9B0172" w14:textId="77777777" w:rsidR="00FB6FF4" w:rsidRPr="00A11697" w:rsidRDefault="00FB6FF4" w:rsidP="008A1696">
      <w:pPr>
        <w:numPr>
          <w:ilvl w:val="0"/>
          <w:numId w:val="15"/>
        </w:numPr>
        <w:tabs>
          <w:tab w:val="clear" w:pos="1080"/>
          <w:tab w:val="num" w:pos="720"/>
        </w:tabs>
        <w:spacing w:before="200"/>
        <w:ind w:hanging="720"/>
        <w:jc w:val="both"/>
        <w:rPr>
          <w:rFonts w:ascii="Arial" w:hAnsi="Arial" w:cs="Arial"/>
        </w:rPr>
      </w:pPr>
      <w:r w:rsidRPr="00A11697">
        <w:rPr>
          <w:rFonts w:ascii="Arial" w:hAnsi="Arial" w:cs="Arial"/>
        </w:rPr>
        <w:t>Deductible</w:t>
      </w:r>
    </w:p>
    <w:p w14:paraId="24932571" w14:textId="77777777" w:rsidR="00FB6FF4" w:rsidRPr="00A11697" w:rsidRDefault="00FB6FF4" w:rsidP="008A1696">
      <w:pPr>
        <w:tabs>
          <w:tab w:val="left" w:pos="720"/>
        </w:tabs>
        <w:spacing w:before="200"/>
        <w:ind w:left="720"/>
        <w:jc w:val="both"/>
        <w:rPr>
          <w:rFonts w:ascii="Arial" w:hAnsi="Arial" w:cs="Arial"/>
        </w:rPr>
      </w:pPr>
      <w:r w:rsidRPr="00A11697">
        <w:rPr>
          <w:rFonts w:ascii="Arial" w:hAnsi="Arial" w:cs="Arial"/>
        </w:rPr>
        <w:t>In any one occurrence of loss under this Additional Coverage, if the adjusted amount of loss exceeds the Deductible, we will then subtract the Deductible from the adjusted amount of loss, and we will pay the resulting amount or the available Limit of Insurance, whichever is less.</w:t>
      </w:r>
    </w:p>
    <w:p w14:paraId="3C102E47" w14:textId="77777777" w:rsidR="00FB6FF4" w:rsidRPr="00A11697" w:rsidRDefault="00FB6FF4" w:rsidP="008A1696">
      <w:pPr>
        <w:tabs>
          <w:tab w:val="left" w:pos="360"/>
        </w:tabs>
        <w:spacing w:before="200"/>
        <w:ind w:left="360" w:hanging="360"/>
        <w:rPr>
          <w:rFonts w:ascii="Arial" w:hAnsi="Arial" w:cs="Arial"/>
        </w:rPr>
      </w:pPr>
      <w:r w:rsidRPr="00767948">
        <w:rPr>
          <w:rFonts w:ascii="Arial" w:hAnsi="Arial"/>
        </w:rPr>
        <w:t>II.</w:t>
      </w:r>
      <w:r w:rsidRPr="00767948">
        <w:rPr>
          <w:rFonts w:ascii="Arial" w:hAnsi="Arial"/>
        </w:rPr>
        <w:tab/>
      </w:r>
      <w:r w:rsidRPr="00A11697">
        <w:rPr>
          <w:rFonts w:ascii="Arial" w:hAnsi="Arial" w:cs="Arial"/>
        </w:rPr>
        <w:t xml:space="preserve">With respect to the coverage provided by this endorsement </w:t>
      </w:r>
      <w:r w:rsidRPr="00A11697">
        <w:rPr>
          <w:rFonts w:ascii="Arial" w:hAnsi="Arial" w:cs="Arial"/>
          <w:i/>
          <w:u w:val="single"/>
        </w:rPr>
        <w:t>only</w:t>
      </w:r>
      <w:r w:rsidRPr="00A11697">
        <w:rPr>
          <w:rFonts w:ascii="Arial" w:hAnsi="Arial" w:cs="Arial"/>
        </w:rPr>
        <w:t xml:space="preserve">, Subparagraph </w:t>
      </w:r>
      <w:r w:rsidRPr="004C390B">
        <w:rPr>
          <w:rFonts w:ascii="Arial" w:hAnsi="Arial" w:cs="Arial"/>
          <w:b/>
        </w:rPr>
        <w:t>c. Extended Business Income</w:t>
      </w:r>
      <w:r w:rsidRPr="00767948">
        <w:rPr>
          <w:rFonts w:ascii="Arial" w:hAnsi="Arial"/>
          <w:b/>
        </w:rPr>
        <w:t xml:space="preserve"> </w:t>
      </w:r>
      <w:r w:rsidRPr="00A11697">
        <w:rPr>
          <w:rFonts w:ascii="Arial" w:hAnsi="Arial" w:cs="Arial"/>
        </w:rPr>
        <w:t>of Paragraph</w:t>
      </w:r>
      <w:r w:rsidRPr="00767948">
        <w:rPr>
          <w:rFonts w:ascii="Arial" w:hAnsi="Arial"/>
          <w:b/>
        </w:rPr>
        <w:t xml:space="preserve"> </w:t>
      </w:r>
      <w:r w:rsidRPr="004C390B">
        <w:rPr>
          <w:rFonts w:ascii="Arial" w:hAnsi="Arial" w:cs="Arial"/>
          <w:b/>
        </w:rPr>
        <w:t>5. Additional Coverages</w:t>
      </w:r>
      <w:r w:rsidRPr="00767948">
        <w:rPr>
          <w:rFonts w:ascii="Arial" w:hAnsi="Arial"/>
          <w:b/>
        </w:rPr>
        <w:t xml:space="preserve"> of Section </w:t>
      </w:r>
      <w:r w:rsidRPr="004C390B">
        <w:rPr>
          <w:rFonts w:ascii="Arial" w:hAnsi="Arial" w:cs="Arial"/>
          <w:b/>
        </w:rPr>
        <w:t>A. Coverage</w:t>
      </w:r>
      <w:r w:rsidRPr="00767948">
        <w:rPr>
          <w:rFonts w:ascii="Arial" w:hAnsi="Arial"/>
        </w:rPr>
        <w:t xml:space="preserve"> </w:t>
      </w:r>
      <w:r w:rsidRPr="00A11697">
        <w:rPr>
          <w:rFonts w:ascii="Arial" w:hAnsi="Arial" w:cs="Arial"/>
        </w:rPr>
        <w:t xml:space="preserve">is deleted in its entirety. </w:t>
      </w:r>
    </w:p>
    <w:p w14:paraId="53CC258B" w14:textId="77777777" w:rsidR="00FB6FF4" w:rsidRPr="00A11697" w:rsidRDefault="00FB6FF4" w:rsidP="008A1696">
      <w:pPr>
        <w:tabs>
          <w:tab w:val="left" w:pos="360"/>
        </w:tabs>
        <w:spacing w:before="200"/>
        <w:ind w:left="360" w:hanging="360"/>
        <w:rPr>
          <w:rFonts w:ascii="Arial" w:hAnsi="Arial" w:cs="Arial"/>
        </w:rPr>
      </w:pPr>
      <w:r w:rsidRPr="00767948">
        <w:rPr>
          <w:rFonts w:ascii="Arial" w:hAnsi="Arial"/>
        </w:rPr>
        <w:t>III.</w:t>
      </w:r>
      <w:r w:rsidRPr="00767948">
        <w:rPr>
          <w:rFonts w:ascii="Arial" w:hAnsi="Arial"/>
        </w:rPr>
        <w:tab/>
      </w:r>
      <w:r w:rsidRPr="00A11697">
        <w:rPr>
          <w:rFonts w:ascii="Arial" w:hAnsi="Arial" w:cs="Arial"/>
        </w:rPr>
        <w:t xml:space="preserve">With respect to the coverage provided by this endorsement </w:t>
      </w:r>
      <w:r w:rsidRPr="00A11697">
        <w:rPr>
          <w:rFonts w:ascii="Arial" w:hAnsi="Arial" w:cs="Arial"/>
          <w:i/>
          <w:u w:val="single"/>
        </w:rPr>
        <w:t>only</w:t>
      </w:r>
      <w:r w:rsidRPr="00A11697">
        <w:rPr>
          <w:rFonts w:ascii="Arial" w:hAnsi="Arial" w:cs="Arial"/>
        </w:rPr>
        <w:t xml:space="preserve">, Paragraphs </w:t>
      </w:r>
      <w:r w:rsidRPr="004C390B">
        <w:rPr>
          <w:rFonts w:ascii="Arial" w:hAnsi="Arial" w:cs="Arial"/>
          <w:b/>
        </w:rPr>
        <w:t xml:space="preserve">6. </w:t>
      </w:r>
      <w:r w:rsidRPr="00767948">
        <w:rPr>
          <w:rFonts w:ascii="Arial" w:hAnsi="Arial"/>
          <w:b/>
        </w:rPr>
        <w:t xml:space="preserve">and </w:t>
      </w:r>
      <w:r w:rsidRPr="004C390B">
        <w:rPr>
          <w:rFonts w:ascii="Arial" w:hAnsi="Arial" w:cs="Arial"/>
          <w:b/>
        </w:rPr>
        <w:t xml:space="preserve">7. </w:t>
      </w:r>
      <w:r w:rsidRPr="00767948">
        <w:rPr>
          <w:rFonts w:ascii="Arial" w:hAnsi="Arial"/>
          <w:b/>
        </w:rPr>
        <w:t xml:space="preserve">of Section </w:t>
      </w:r>
      <w:r w:rsidRPr="004C390B">
        <w:rPr>
          <w:rFonts w:ascii="Arial" w:hAnsi="Arial" w:cs="Arial"/>
          <w:b/>
        </w:rPr>
        <w:t xml:space="preserve">E. Definitions </w:t>
      </w:r>
      <w:r w:rsidRPr="00A11697">
        <w:rPr>
          <w:rFonts w:ascii="Arial" w:hAnsi="Arial" w:cs="Arial"/>
        </w:rPr>
        <w:t>are deleted in their entirety and replaced with the following:</w:t>
      </w:r>
    </w:p>
    <w:p w14:paraId="59C937D6" w14:textId="77777777" w:rsidR="00FB6FF4" w:rsidRPr="00A11697" w:rsidRDefault="00FB6FF4" w:rsidP="008A1696">
      <w:pPr>
        <w:numPr>
          <w:ilvl w:val="0"/>
          <w:numId w:val="18"/>
        </w:numPr>
        <w:spacing w:before="200"/>
        <w:rPr>
          <w:rFonts w:ascii="Arial" w:hAnsi="Arial" w:cs="Arial"/>
        </w:rPr>
      </w:pPr>
      <w:r w:rsidRPr="00A11697">
        <w:rPr>
          <w:rFonts w:ascii="Arial" w:hAnsi="Arial" w:cs="Arial"/>
        </w:rPr>
        <w:t>“Operations” means your business activities involving your “pool(s)” or other water related activities at a premises described in the Schedule.</w:t>
      </w:r>
    </w:p>
    <w:p w14:paraId="176FEDA1" w14:textId="77777777" w:rsidR="00FB6FF4" w:rsidRPr="00A11697" w:rsidRDefault="00FB6FF4" w:rsidP="00B41A63">
      <w:pPr>
        <w:numPr>
          <w:ilvl w:val="0"/>
          <w:numId w:val="18"/>
        </w:numPr>
        <w:spacing w:before="200"/>
        <w:rPr>
          <w:rFonts w:ascii="Arial" w:hAnsi="Arial" w:cs="Arial"/>
        </w:rPr>
      </w:pPr>
      <w:r w:rsidRPr="00A11697">
        <w:rPr>
          <w:rFonts w:ascii="Arial" w:hAnsi="Arial" w:cs="Arial"/>
        </w:rPr>
        <w:t xml:space="preserve">"Period of Restoration" means the period of time that: </w:t>
      </w:r>
    </w:p>
    <w:p w14:paraId="3BFBE7A5" w14:textId="77777777" w:rsidR="00FB6FF4" w:rsidRPr="00A11697" w:rsidRDefault="00FB6FF4" w:rsidP="00B41A63">
      <w:pPr>
        <w:pStyle w:val="outlinetxt3"/>
        <w:tabs>
          <w:tab w:val="clear" w:pos="900"/>
          <w:tab w:val="left" w:pos="360"/>
          <w:tab w:val="left" w:pos="630"/>
          <w:tab w:val="left" w:pos="720"/>
          <w:tab w:val="left" w:pos="1080"/>
        </w:tabs>
        <w:spacing w:before="200" w:line="240" w:lineRule="auto"/>
        <w:ind w:left="0" w:firstLine="0"/>
        <w:rPr>
          <w:b w:val="0"/>
        </w:rPr>
      </w:pPr>
      <w:r w:rsidRPr="00767948">
        <w:rPr>
          <w:b w:val="0"/>
        </w:rPr>
        <w:tab/>
      </w:r>
      <w:r w:rsidRPr="00767948">
        <w:rPr>
          <w:b w:val="0"/>
        </w:rPr>
        <w:tab/>
        <w:t>a.</w:t>
      </w:r>
      <w:r w:rsidRPr="00767948">
        <w:rPr>
          <w:b w:val="0"/>
        </w:rPr>
        <w:tab/>
        <w:t>Begins:</w:t>
      </w:r>
      <w:r w:rsidRPr="00A11697">
        <w:rPr>
          <w:b w:val="0"/>
        </w:rPr>
        <w:t xml:space="preserve"> </w:t>
      </w:r>
    </w:p>
    <w:p w14:paraId="49F27A96" w14:textId="77777777" w:rsidR="00FB6FF4" w:rsidRPr="00A11697" w:rsidRDefault="00FB6FF4" w:rsidP="00B41A63">
      <w:pPr>
        <w:pStyle w:val="outlinetxt3"/>
        <w:tabs>
          <w:tab w:val="clear" w:pos="900"/>
          <w:tab w:val="left" w:pos="360"/>
          <w:tab w:val="left" w:pos="630"/>
          <w:tab w:val="left" w:pos="1080"/>
        </w:tabs>
        <w:spacing w:before="200" w:line="240" w:lineRule="auto"/>
        <w:ind w:left="1080" w:firstLine="0"/>
        <w:rPr>
          <w:b w:val="0"/>
        </w:rPr>
      </w:pPr>
      <w:r w:rsidRPr="00A11697">
        <w:rPr>
          <w:b w:val="0"/>
        </w:rPr>
        <w:t>Immediately after the time of the Board of Health or other governmental body order to close one or more of your “pool” operations at premises described in the Schedule for Business Income and Extra Expense; and</w:t>
      </w:r>
    </w:p>
    <w:p w14:paraId="76559791" w14:textId="77777777" w:rsidR="00FB6FF4" w:rsidRPr="00767948" w:rsidRDefault="00FB6FF4" w:rsidP="00B41A63">
      <w:pPr>
        <w:pStyle w:val="outlinetxt3"/>
        <w:numPr>
          <w:ilvl w:val="0"/>
          <w:numId w:val="17"/>
        </w:numPr>
        <w:tabs>
          <w:tab w:val="clear" w:pos="900"/>
          <w:tab w:val="left" w:pos="630"/>
          <w:tab w:val="left" w:pos="720"/>
          <w:tab w:val="left" w:pos="1080"/>
        </w:tabs>
        <w:spacing w:before="200" w:line="240" w:lineRule="auto"/>
        <w:ind w:hanging="2703"/>
        <w:rPr>
          <w:b w:val="0"/>
        </w:rPr>
      </w:pPr>
      <w:r w:rsidRPr="00767948">
        <w:rPr>
          <w:b w:val="0"/>
        </w:rPr>
        <w:t xml:space="preserve">Ends on the earlier of: </w:t>
      </w:r>
    </w:p>
    <w:p w14:paraId="4CA49607" w14:textId="77777777" w:rsidR="00FB6FF4" w:rsidRPr="00A11697" w:rsidRDefault="00FB6FF4" w:rsidP="00B41A63">
      <w:pPr>
        <w:pStyle w:val="outlinetxt4"/>
        <w:tabs>
          <w:tab w:val="clear" w:pos="1200"/>
          <w:tab w:val="left" w:pos="1440"/>
        </w:tabs>
        <w:spacing w:before="200" w:line="240" w:lineRule="auto"/>
        <w:ind w:left="1440" w:hanging="360"/>
        <w:rPr>
          <w:b w:val="0"/>
        </w:rPr>
      </w:pPr>
      <w:r w:rsidRPr="00767948">
        <w:rPr>
          <w:b w:val="0"/>
        </w:rPr>
        <w:t>(1)</w:t>
      </w:r>
      <w:r w:rsidRPr="00767948">
        <w:rPr>
          <w:b w:val="0"/>
        </w:rPr>
        <w:tab/>
      </w:r>
      <w:r w:rsidRPr="00A11697">
        <w:rPr>
          <w:b w:val="0"/>
        </w:rPr>
        <w:t>The date when the Board of Health or other governmental body lifts the order to close one or more of your “pool” operations, or</w:t>
      </w:r>
    </w:p>
    <w:p w14:paraId="611C6A3A" w14:textId="77777777" w:rsidR="00FB6FF4" w:rsidRDefault="00FB6FF4" w:rsidP="00B41A63">
      <w:pPr>
        <w:pStyle w:val="outlinetxt4"/>
        <w:numPr>
          <w:ilvl w:val="3"/>
          <w:numId w:val="17"/>
        </w:numPr>
        <w:tabs>
          <w:tab w:val="clear" w:pos="1200"/>
          <w:tab w:val="clear" w:pos="2880"/>
          <w:tab w:val="num" w:pos="1440"/>
        </w:tabs>
        <w:spacing w:before="200" w:line="240" w:lineRule="auto"/>
        <w:ind w:left="1440"/>
        <w:rPr>
          <w:b w:val="0"/>
        </w:rPr>
      </w:pPr>
      <w:r w:rsidRPr="00A11697">
        <w:rPr>
          <w:b w:val="0"/>
        </w:rPr>
        <w:t>Sixty (60) days after the date when the Board of Health or other governmental body orders you to close one or more of your “pool” operations.</w:t>
      </w:r>
    </w:p>
    <w:p w14:paraId="71A27644" w14:textId="77777777" w:rsidR="00D30855" w:rsidRDefault="00D30855" w:rsidP="00D30855">
      <w:pPr>
        <w:pStyle w:val="outlinetxt4"/>
        <w:tabs>
          <w:tab w:val="clear" w:pos="1200"/>
        </w:tabs>
        <w:spacing w:before="200" w:line="240" w:lineRule="auto"/>
        <w:rPr>
          <w:b w:val="0"/>
        </w:rPr>
      </w:pPr>
    </w:p>
    <w:p w14:paraId="00A014E7" w14:textId="77777777" w:rsidR="00D30855" w:rsidRDefault="00D30855" w:rsidP="00D30855">
      <w:pPr>
        <w:pStyle w:val="outlinetxt4"/>
        <w:tabs>
          <w:tab w:val="clear" w:pos="1200"/>
        </w:tabs>
        <w:spacing w:before="200" w:line="240" w:lineRule="auto"/>
        <w:rPr>
          <w:b w:val="0"/>
        </w:rPr>
      </w:pPr>
    </w:p>
    <w:p w14:paraId="184EA1AF" w14:textId="77777777" w:rsidR="00D30855" w:rsidRDefault="00D30855" w:rsidP="00D30855">
      <w:pPr>
        <w:pStyle w:val="outlinetxt4"/>
        <w:tabs>
          <w:tab w:val="clear" w:pos="1200"/>
        </w:tabs>
        <w:spacing w:before="200" w:line="240" w:lineRule="auto"/>
        <w:rPr>
          <w:b w:val="0"/>
        </w:rPr>
      </w:pPr>
    </w:p>
    <w:p w14:paraId="3148ABFA" w14:textId="77777777" w:rsidR="00D30855" w:rsidRDefault="00D30855" w:rsidP="00D30855">
      <w:pPr>
        <w:pStyle w:val="outlinetxt4"/>
        <w:tabs>
          <w:tab w:val="clear" w:pos="1200"/>
        </w:tabs>
        <w:spacing w:before="200" w:line="240" w:lineRule="auto"/>
        <w:rPr>
          <w:b w:val="0"/>
        </w:rPr>
      </w:pPr>
    </w:p>
    <w:p w14:paraId="4BFA5FE3" w14:textId="77777777" w:rsidR="00D30855" w:rsidRDefault="00D30855" w:rsidP="00D30855">
      <w:pPr>
        <w:pStyle w:val="outlinetxt4"/>
        <w:tabs>
          <w:tab w:val="clear" w:pos="1200"/>
        </w:tabs>
        <w:spacing w:before="200" w:line="240" w:lineRule="auto"/>
        <w:rPr>
          <w:b w:val="0"/>
        </w:rPr>
      </w:pPr>
    </w:p>
    <w:p w14:paraId="5F3D634A" w14:textId="77777777" w:rsidR="00D30855" w:rsidRDefault="00D30855" w:rsidP="00D30855">
      <w:pPr>
        <w:pStyle w:val="outlinetxt4"/>
        <w:tabs>
          <w:tab w:val="clear" w:pos="1200"/>
        </w:tabs>
        <w:spacing w:before="200" w:line="240" w:lineRule="auto"/>
        <w:rPr>
          <w:b w:val="0"/>
        </w:rPr>
      </w:pPr>
    </w:p>
    <w:p w14:paraId="5116EB9E" w14:textId="77777777" w:rsidR="00D30855" w:rsidRDefault="00D30855" w:rsidP="00D30855">
      <w:pPr>
        <w:pStyle w:val="outlinetxt4"/>
        <w:tabs>
          <w:tab w:val="clear" w:pos="1200"/>
        </w:tabs>
        <w:spacing w:before="200" w:line="240" w:lineRule="auto"/>
        <w:rPr>
          <w:b w:val="0"/>
        </w:rPr>
      </w:pPr>
      <w:bookmarkStart w:id="0" w:name="_GoBack"/>
      <w:bookmarkEnd w:id="0"/>
    </w:p>
    <w:p w14:paraId="1B9D8028" w14:textId="77777777" w:rsidR="00D30855" w:rsidRDefault="00D30855" w:rsidP="00D30855">
      <w:pPr>
        <w:pStyle w:val="outlinetxt4"/>
        <w:tabs>
          <w:tab w:val="clear" w:pos="1200"/>
        </w:tabs>
        <w:spacing w:before="200" w:line="240" w:lineRule="auto"/>
        <w:rPr>
          <w:b w:val="0"/>
        </w:rPr>
      </w:pPr>
    </w:p>
    <w:p w14:paraId="044A4BC0" w14:textId="77777777" w:rsidR="00D30855" w:rsidRPr="00A11697" w:rsidRDefault="00D30855" w:rsidP="00D30855">
      <w:pPr>
        <w:pStyle w:val="outlinetxt4"/>
        <w:tabs>
          <w:tab w:val="clear" w:pos="1200"/>
        </w:tabs>
        <w:spacing w:before="200" w:line="240" w:lineRule="auto"/>
        <w:rPr>
          <w:b w:val="0"/>
        </w:rPr>
      </w:pPr>
    </w:p>
    <w:p w14:paraId="1A240B30" w14:textId="77777777" w:rsidR="00FB6FF4" w:rsidRPr="00767948" w:rsidRDefault="00FB6FF4" w:rsidP="00B41A63">
      <w:pPr>
        <w:tabs>
          <w:tab w:val="left" w:pos="360"/>
        </w:tabs>
        <w:spacing w:before="120" w:line="240" w:lineRule="exact"/>
        <w:ind w:left="360" w:hanging="360"/>
        <w:rPr>
          <w:rFonts w:ascii="Arial" w:hAnsi="Arial"/>
          <w:b/>
        </w:rPr>
      </w:pPr>
      <w:r w:rsidRPr="00D30855">
        <w:rPr>
          <w:rFonts w:ascii="Arial" w:hAnsi="Arial"/>
          <w:b/>
        </w:rPr>
        <w:t>IV.</w:t>
      </w:r>
      <w:r w:rsidRPr="00767948">
        <w:rPr>
          <w:rFonts w:ascii="Arial" w:hAnsi="Arial"/>
        </w:rPr>
        <w:tab/>
      </w:r>
      <w:r w:rsidRPr="00A11697">
        <w:rPr>
          <w:rFonts w:ascii="Arial" w:hAnsi="Arial" w:cs="Arial"/>
        </w:rPr>
        <w:t xml:space="preserve">With respect to the coverage provided by this endorsement </w:t>
      </w:r>
      <w:r w:rsidRPr="00A11697">
        <w:rPr>
          <w:rFonts w:ascii="Arial" w:hAnsi="Arial" w:cs="Arial"/>
          <w:i/>
          <w:u w:val="single"/>
        </w:rPr>
        <w:t>only</w:t>
      </w:r>
      <w:r w:rsidRPr="00A11697">
        <w:rPr>
          <w:rFonts w:ascii="Arial" w:hAnsi="Arial" w:cs="Arial"/>
        </w:rPr>
        <w:t>, the following definitions are added to</w:t>
      </w:r>
      <w:r w:rsidRPr="00767948">
        <w:rPr>
          <w:rFonts w:ascii="Arial" w:hAnsi="Arial"/>
          <w:b/>
        </w:rPr>
        <w:t xml:space="preserve"> Section </w:t>
      </w:r>
      <w:r w:rsidRPr="004C390B">
        <w:rPr>
          <w:rFonts w:ascii="Arial" w:hAnsi="Arial" w:cs="Arial"/>
          <w:b/>
        </w:rPr>
        <w:t>E. Definitions</w:t>
      </w:r>
      <w:r w:rsidRPr="00767948">
        <w:rPr>
          <w:rFonts w:ascii="Arial" w:hAnsi="Arial"/>
          <w:b/>
        </w:rPr>
        <w:t>:</w:t>
      </w:r>
    </w:p>
    <w:p w14:paraId="73CDFB4A" w14:textId="77777777" w:rsidR="00FB6FF4" w:rsidRDefault="00FB6FF4" w:rsidP="00B41A63">
      <w:pPr>
        <w:numPr>
          <w:ilvl w:val="0"/>
          <w:numId w:val="20"/>
        </w:numPr>
        <w:spacing w:before="200"/>
        <w:rPr>
          <w:rFonts w:ascii="Arial" w:hAnsi="Arial" w:cs="Arial"/>
        </w:rPr>
      </w:pPr>
      <w:r w:rsidRPr="00A11697">
        <w:rPr>
          <w:rFonts w:ascii="Arial" w:hAnsi="Arial" w:cs="Arial"/>
        </w:rPr>
        <w:t xml:space="preserve"> “Pool(s)” means any water</w:t>
      </w:r>
      <w:r>
        <w:rPr>
          <w:rFonts w:ascii="Arial" w:hAnsi="Arial" w:cs="Arial"/>
        </w:rPr>
        <w:t xml:space="preserve"> containment facility intended for recreational use, including but not limited to swimming pools, hot tubs, water spas, water tanks, water slides or wave pools.</w:t>
      </w:r>
    </w:p>
    <w:p w14:paraId="402E3155" w14:textId="77777777" w:rsidR="00FB6FF4" w:rsidRPr="00A11697" w:rsidRDefault="00FB6FF4" w:rsidP="005369EA">
      <w:pPr>
        <w:numPr>
          <w:ilvl w:val="0"/>
          <w:numId w:val="20"/>
        </w:numPr>
        <w:spacing w:before="200"/>
        <w:jc w:val="both"/>
        <w:rPr>
          <w:rFonts w:ascii="Arial" w:hAnsi="Arial" w:cs="Arial"/>
        </w:rPr>
      </w:pPr>
      <w:r w:rsidRPr="00A11697">
        <w:rPr>
          <w:rFonts w:ascii="Arial" w:hAnsi="Arial" w:cs="Arial"/>
        </w:rPr>
        <w:t>“Waterborne bacteria” means any virus, nocturnal toxins, or bacteria, including, but not limited to giardia, lamblia, entamoeba histolytica, cryptosporidium, and pseudomonas aeruginosa that may transmit sickness or disease solely by swimming in a “pool” with water contaminated by any such virus, natural toxins, or bacteria.  “Waterborne bacteria” does not include any air borne or food borne disease(s).</w:t>
      </w:r>
    </w:p>
    <w:p w14:paraId="47274F7D" w14:textId="77777777" w:rsidR="00FB6FF4" w:rsidRPr="00A11697" w:rsidRDefault="00FB6FF4" w:rsidP="005369EA">
      <w:pPr>
        <w:jc w:val="both"/>
        <w:rPr>
          <w:rFonts w:ascii="Univers ATT" w:hAnsi="Univers ATT" w:cs="Arial"/>
        </w:rPr>
      </w:pPr>
    </w:p>
    <w:p w14:paraId="4A213E6F" w14:textId="77777777" w:rsidR="00FB6FF4" w:rsidRPr="00A11697" w:rsidRDefault="00FB6FF4" w:rsidP="00FA466C">
      <w:pPr>
        <w:rPr>
          <w:rFonts w:ascii="Arial" w:hAnsi="Arial" w:cs="Arial"/>
        </w:rPr>
      </w:pPr>
      <w:r w:rsidRPr="00A11697">
        <w:rPr>
          <w:rFonts w:ascii="Arial" w:hAnsi="Arial" w:cs="Arial"/>
        </w:rPr>
        <w:t>All other terms and conditions of the Policy remain the same.</w:t>
      </w:r>
    </w:p>
    <w:p w14:paraId="786501DC" w14:textId="77777777" w:rsidR="00FB6FF4" w:rsidRPr="00A11697" w:rsidRDefault="00FB6FF4" w:rsidP="00872633">
      <w:pPr>
        <w:spacing w:before="120" w:line="240" w:lineRule="exact"/>
        <w:rPr>
          <w:rFonts w:ascii="Arial" w:hAnsi="Arial" w:cs="Arial"/>
        </w:rPr>
      </w:pPr>
    </w:p>
    <w:p w14:paraId="56055772" w14:textId="77777777" w:rsidR="00FB6FF4" w:rsidRPr="00A11697" w:rsidRDefault="00FB6FF4" w:rsidP="00B41A63">
      <w:pPr>
        <w:rPr>
          <w:rFonts w:ascii="Arial" w:hAnsi="Arial" w:cs="Arial"/>
          <w:u w:val="single"/>
        </w:rPr>
      </w:pPr>
      <w:r w:rsidRPr="00A11697">
        <w:rPr>
          <w:rFonts w:ascii="Arial" w:hAnsi="Arial" w:cs="Arial"/>
        </w:rPr>
        <w:tab/>
      </w:r>
      <w:r w:rsidRPr="00A11697">
        <w:rPr>
          <w:rFonts w:ascii="Arial" w:hAnsi="Arial" w:cs="Arial"/>
        </w:rPr>
        <w:tab/>
      </w:r>
      <w:r w:rsidRPr="00A11697">
        <w:rPr>
          <w:rFonts w:ascii="Arial" w:hAnsi="Arial" w:cs="Arial"/>
        </w:rPr>
        <w:tab/>
      </w:r>
      <w:r w:rsidRPr="00A11697">
        <w:rPr>
          <w:rFonts w:ascii="Arial" w:hAnsi="Arial" w:cs="Arial"/>
        </w:rPr>
        <w:tab/>
      </w:r>
      <w:r w:rsidRPr="00A11697">
        <w:rPr>
          <w:rFonts w:ascii="Arial" w:hAnsi="Arial" w:cs="Arial"/>
        </w:rPr>
        <w:tab/>
      </w:r>
      <w:r w:rsidRPr="00A11697">
        <w:rPr>
          <w:rFonts w:ascii="Arial" w:hAnsi="Arial" w:cs="Arial"/>
        </w:rPr>
        <w:tab/>
      </w:r>
      <w:r w:rsidRPr="00A11697">
        <w:rPr>
          <w:rFonts w:ascii="Arial" w:hAnsi="Arial" w:cs="Arial"/>
        </w:rPr>
        <w:tab/>
        <w:t xml:space="preserve">             </w:t>
      </w:r>
      <w:r w:rsidRPr="00A11697">
        <w:rPr>
          <w:rFonts w:ascii="Arial" w:hAnsi="Arial" w:cs="Arial"/>
          <w:u w:val="single"/>
        </w:rPr>
        <w:tab/>
      </w:r>
      <w:r w:rsidRPr="00A11697">
        <w:rPr>
          <w:rFonts w:ascii="Arial" w:hAnsi="Arial" w:cs="Arial"/>
          <w:u w:val="single"/>
        </w:rPr>
        <w:tab/>
      </w:r>
      <w:r w:rsidRPr="00A11697">
        <w:rPr>
          <w:rFonts w:ascii="Arial" w:hAnsi="Arial" w:cs="Arial"/>
          <w:u w:val="single"/>
        </w:rPr>
        <w:tab/>
      </w:r>
      <w:r w:rsidRPr="00A11697">
        <w:rPr>
          <w:rFonts w:ascii="Arial" w:hAnsi="Arial" w:cs="Arial"/>
          <w:u w:val="single"/>
        </w:rPr>
        <w:tab/>
      </w:r>
      <w:r w:rsidRPr="00A11697">
        <w:rPr>
          <w:rFonts w:ascii="Arial" w:hAnsi="Arial" w:cs="Arial"/>
          <w:u w:val="single"/>
        </w:rPr>
        <w:tab/>
      </w:r>
    </w:p>
    <w:p w14:paraId="25F89A4A" w14:textId="77777777" w:rsidR="00FB6FF4" w:rsidRPr="00A11697" w:rsidRDefault="00FB6FF4" w:rsidP="00B41A63">
      <w:pPr>
        <w:ind w:left="5760"/>
        <w:rPr>
          <w:rFonts w:ascii="Arial" w:hAnsi="Arial" w:cs="Arial"/>
        </w:rPr>
      </w:pPr>
      <w:r w:rsidRPr="00A11697">
        <w:rPr>
          <w:rFonts w:ascii="Arial" w:hAnsi="Arial" w:cs="Arial"/>
        </w:rPr>
        <w:t>Authorized Representative</w:t>
      </w:r>
    </w:p>
    <w:sectPr w:rsidR="00FB6FF4" w:rsidRPr="00A11697" w:rsidSect="00FA466C">
      <w:footerReference w:type="default" r:id="rId11"/>
      <w:pgSz w:w="12240" w:h="15840" w:code="1"/>
      <w:pgMar w:top="720" w:right="1008" w:bottom="1008" w:left="1008"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4A74C" w14:textId="77777777" w:rsidR="00454023" w:rsidRDefault="00454023">
      <w:r>
        <w:separator/>
      </w:r>
    </w:p>
  </w:endnote>
  <w:endnote w:type="continuationSeparator" w:id="0">
    <w:p w14:paraId="595A99D8" w14:textId="77777777" w:rsidR="00454023" w:rsidRDefault="00454023">
      <w:r>
        <w:continuationSeparator/>
      </w:r>
    </w:p>
  </w:endnote>
  <w:endnote w:type="continuationNotice" w:id="1">
    <w:p w14:paraId="5FF1971B" w14:textId="77777777" w:rsidR="00454023" w:rsidRDefault="00454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5670"/>
      <w:gridCol w:w="2610"/>
    </w:tblGrid>
    <w:tr w:rsidR="00454023" w:rsidRPr="006C3C3E" w14:paraId="27AF9BA5" w14:textId="77777777" w:rsidTr="00D30855">
      <w:trPr>
        <w:trHeight w:val="332"/>
      </w:trPr>
      <w:tc>
        <w:tcPr>
          <w:tcW w:w="1818" w:type="dxa"/>
        </w:tcPr>
        <w:p w14:paraId="74515D6D" w14:textId="12214847" w:rsidR="00454023" w:rsidRPr="006C3C3E" w:rsidRDefault="00454023" w:rsidP="00A64525">
          <w:pPr>
            <w:pStyle w:val="Footer"/>
            <w:rPr>
              <w:rFonts w:ascii="Arial" w:hAnsi="Arial" w:cs="Arial"/>
              <w:sz w:val="18"/>
              <w:szCs w:val="18"/>
            </w:rPr>
          </w:pPr>
          <w:r>
            <w:rPr>
              <w:rFonts w:ascii="Arial" w:hAnsi="Arial" w:cs="Arial"/>
              <w:sz w:val="18"/>
              <w:szCs w:val="18"/>
            </w:rPr>
            <w:t>113570 (8-17)</w:t>
          </w:r>
        </w:p>
      </w:tc>
      <w:tc>
        <w:tcPr>
          <w:tcW w:w="5670" w:type="dxa"/>
        </w:tcPr>
        <w:p w14:paraId="707A264A" w14:textId="21DE8BB5" w:rsidR="00454023" w:rsidRPr="006C3C3E" w:rsidRDefault="00454023" w:rsidP="0015517E">
          <w:pPr>
            <w:pStyle w:val="isof1"/>
            <w:jc w:val="center"/>
            <w:rPr>
              <w:rFonts w:cs="Arial"/>
              <w:sz w:val="18"/>
              <w:szCs w:val="18"/>
            </w:rPr>
          </w:pPr>
          <w:r w:rsidRPr="006C3C3E">
            <w:rPr>
              <w:rFonts w:cs="Arial"/>
              <w:sz w:val="18"/>
              <w:szCs w:val="18"/>
            </w:rPr>
            <w:t>Includes copyrighted material of Insurance Services Office, Inc</w:t>
          </w:r>
          <w:r>
            <w:rPr>
              <w:rFonts w:cs="Arial"/>
              <w:sz w:val="18"/>
              <w:szCs w:val="18"/>
            </w:rPr>
            <w:t xml:space="preserve">., </w:t>
          </w:r>
          <w:r w:rsidRPr="006C3C3E">
            <w:rPr>
              <w:rFonts w:cs="Arial"/>
              <w:sz w:val="18"/>
              <w:szCs w:val="18"/>
            </w:rPr>
            <w:t xml:space="preserve"> with</w:t>
          </w:r>
          <w:r>
            <w:rPr>
              <w:rFonts w:cs="Arial"/>
              <w:sz w:val="18"/>
              <w:szCs w:val="18"/>
            </w:rPr>
            <w:t xml:space="preserve"> its</w:t>
          </w:r>
          <w:r w:rsidRPr="006C3C3E">
            <w:rPr>
              <w:rFonts w:cs="Arial"/>
              <w:sz w:val="18"/>
              <w:szCs w:val="18"/>
            </w:rPr>
            <w:t xml:space="preserve"> permission. </w:t>
          </w:r>
        </w:p>
      </w:tc>
      <w:tc>
        <w:tcPr>
          <w:tcW w:w="2610" w:type="dxa"/>
        </w:tcPr>
        <w:p w14:paraId="191BE34A" w14:textId="77777777" w:rsidR="00454023" w:rsidRPr="006C3C3E" w:rsidRDefault="00454023" w:rsidP="006C3C3E">
          <w:pPr>
            <w:pStyle w:val="Footer"/>
            <w:jc w:val="right"/>
            <w:rPr>
              <w:rStyle w:val="PageNumber"/>
              <w:rFonts w:ascii="Arial" w:hAnsi="Arial" w:cs="Arial"/>
              <w:sz w:val="18"/>
              <w:szCs w:val="18"/>
            </w:rPr>
          </w:pPr>
          <w:r w:rsidRPr="006C3C3E">
            <w:rPr>
              <w:rFonts w:ascii="Arial" w:hAnsi="Arial" w:cs="Arial"/>
              <w:sz w:val="18"/>
              <w:szCs w:val="18"/>
            </w:rPr>
            <w:t xml:space="preserve">Page </w:t>
          </w:r>
          <w:r w:rsidRPr="006C3C3E">
            <w:rPr>
              <w:rStyle w:val="PageNumber"/>
              <w:rFonts w:ascii="Arial" w:hAnsi="Arial" w:cs="Arial"/>
              <w:sz w:val="18"/>
              <w:szCs w:val="18"/>
            </w:rPr>
            <w:fldChar w:fldCharType="begin"/>
          </w:r>
          <w:r w:rsidRPr="006C3C3E">
            <w:rPr>
              <w:rStyle w:val="PageNumber"/>
              <w:rFonts w:ascii="Arial" w:hAnsi="Arial" w:cs="Arial"/>
              <w:sz w:val="18"/>
              <w:szCs w:val="18"/>
            </w:rPr>
            <w:instrText xml:space="preserve"> PAGE </w:instrText>
          </w:r>
          <w:r w:rsidRPr="006C3C3E">
            <w:rPr>
              <w:rStyle w:val="PageNumber"/>
              <w:rFonts w:ascii="Arial" w:hAnsi="Arial" w:cs="Arial"/>
              <w:sz w:val="18"/>
              <w:szCs w:val="18"/>
            </w:rPr>
            <w:fldChar w:fldCharType="separate"/>
          </w:r>
          <w:r w:rsidR="00D30855">
            <w:rPr>
              <w:rStyle w:val="PageNumber"/>
              <w:rFonts w:ascii="Arial" w:hAnsi="Arial" w:cs="Arial"/>
              <w:noProof/>
              <w:sz w:val="18"/>
              <w:szCs w:val="18"/>
            </w:rPr>
            <w:t>3</w:t>
          </w:r>
          <w:r w:rsidRPr="006C3C3E">
            <w:rPr>
              <w:rStyle w:val="PageNumber"/>
              <w:rFonts w:ascii="Arial" w:hAnsi="Arial" w:cs="Arial"/>
              <w:sz w:val="18"/>
              <w:szCs w:val="18"/>
            </w:rPr>
            <w:fldChar w:fldCharType="end"/>
          </w:r>
          <w:r w:rsidRPr="006C3C3E">
            <w:rPr>
              <w:rStyle w:val="PageNumber"/>
              <w:rFonts w:ascii="Arial" w:hAnsi="Arial" w:cs="Arial"/>
              <w:sz w:val="18"/>
              <w:szCs w:val="18"/>
            </w:rPr>
            <w:t xml:space="preserve"> of </w:t>
          </w:r>
          <w:r w:rsidRPr="006C3C3E">
            <w:rPr>
              <w:rStyle w:val="PageNumber"/>
              <w:rFonts w:ascii="Arial" w:hAnsi="Arial" w:cs="Arial"/>
              <w:sz w:val="18"/>
              <w:szCs w:val="18"/>
            </w:rPr>
            <w:fldChar w:fldCharType="begin"/>
          </w:r>
          <w:r w:rsidRPr="006C3C3E">
            <w:rPr>
              <w:rStyle w:val="PageNumber"/>
              <w:rFonts w:ascii="Arial" w:hAnsi="Arial" w:cs="Arial"/>
              <w:sz w:val="18"/>
              <w:szCs w:val="18"/>
            </w:rPr>
            <w:instrText xml:space="preserve"> NUMPAGES </w:instrText>
          </w:r>
          <w:r w:rsidRPr="006C3C3E">
            <w:rPr>
              <w:rStyle w:val="PageNumber"/>
              <w:rFonts w:ascii="Arial" w:hAnsi="Arial" w:cs="Arial"/>
              <w:sz w:val="18"/>
              <w:szCs w:val="18"/>
            </w:rPr>
            <w:fldChar w:fldCharType="separate"/>
          </w:r>
          <w:r w:rsidR="00D30855">
            <w:rPr>
              <w:rStyle w:val="PageNumber"/>
              <w:rFonts w:ascii="Arial" w:hAnsi="Arial" w:cs="Arial"/>
              <w:noProof/>
              <w:sz w:val="18"/>
              <w:szCs w:val="18"/>
            </w:rPr>
            <w:t>3</w:t>
          </w:r>
          <w:r w:rsidRPr="006C3C3E">
            <w:rPr>
              <w:rStyle w:val="PageNumber"/>
              <w:rFonts w:ascii="Arial" w:hAnsi="Arial" w:cs="Arial"/>
              <w:sz w:val="18"/>
              <w:szCs w:val="18"/>
            </w:rPr>
            <w:fldChar w:fldCharType="end"/>
          </w:r>
        </w:p>
        <w:p w14:paraId="5DEB51D7" w14:textId="77777777" w:rsidR="00454023" w:rsidRPr="006C3C3E" w:rsidRDefault="00454023" w:rsidP="00F37E83">
          <w:pPr>
            <w:pStyle w:val="Footer"/>
            <w:rPr>
              <w:rFonts w:ascii="Arial" w:hAnsi="Arial" w:cs="Arial"/>
              <w:sz w:val="18"/>
              <w:szCs w:val="18"/>
            </w:rPr>
          </w:pPr>
        </w:p>
      </w:tc>
    </w:tr>
  </w:tbl>
  <w:p w14:paraId="16F2CA0F" w14:textId="77777777" w:rsidR="00454023" w:rsidRPr="000112E7" w:rsidRDefault="00454023">
    <w:pPr>
      <w:pStyle w:val="Footer"/>
      <w:rPr>
        <w:rFonts w:ascii="Arial" w:hAnsi="Arial" w:cs="Arial"/>
        <w:sz w:val="18"/>
        <w:szCs w:val="18"/>
      </w:rPr>
    </w:pPr>
    <w:r w:rsidRPr="0071276D">
      <w:rPr>
        <w:rFonts w:ascii="Univers ATT" w:hAnsi="Univers ATT"/>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0D8BC" w14:textId="77777777" w:rsidR="00454023" w:rsidRDefault="00454023">
      <w:r>
        <w:separator/>
      </w:r>
    </w:p>
  </w:footnote>
  <w:footnote w:type="continuationSeparator" w:id="0">
    <w:p w14:paraId="5BEDE9EE" w14:textId="77777777" w:rsidR="00454023" w:rsidRDefault="00454023">
      <w:r>
        <w:continuationSeparator/>
      </w:r>
    </w:p>
  </w:footnote>
  <w:footnote w:type="continuationNotice" w:id="1">
    <w:p w14:paraId="78AF0B9F" w14:textId="77777777" w:rsidR="00454023" w:rsidRDefault="0045402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D71"/>
    <w:multiLevelType w:val="multilevel"/>
    <w:tmpl w:val="75F4B2E0"/>
    <w:lvl w:ilvl="0">
      <w:start w:val="1"/>
      <w:numFmt w:val="upperLetter"/>
      <w:lvlText w:val="%1."/>
      <w:lvlJc w:val="left"/>
      <w:pPr>
        <w:tabs>
          <w:tab w:val="num" w:pos="1440"/>
        </w:tabs>
        <w:ind w:left="1440" w:hanging="360"/>
      </w:pPr>
      <w:rPr>
        <w:rFonts w:cs="Times New Roman" w:hint="default"/>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2B8795C"/>
    <w:multiLevelType w:val="hybridMultilevel"/>
    <w:tmpl w:val="A03A6092"/>
    <w:lvl w:ilvl="0" w:tplc="A79EF24C">
      <w:start w:val="2"/>
      <w:numFmt w:val="lowerLetter"/>
      <w:lvlText w:val="%1."/>
      <w:lvlJc w:val="left"/>
      <w:pPr>
        <w:tabs>
          <w:tab w:val="num" w:pos="3423"/>
        </w:tabs>
        <w:ind w:left="3423" w:hanging="360"/>
      </w:pPr>
      <w:rPr>
        <w:rFonts w:ascii="Arial Bold" w:hAnsi="Arial Bold" w:cs="Times New Roman" w:hint="default"/>
        <w:b/>
        <w:i w:val="0"/>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4CA84DD6">
      <w:start w:val="2"/>
      <w:numFmt w:val="decimal"/>
      <w:lvlText w:val="(%4)"/>
      <w:lvlJc w:val="left"/>
      <w:pPr>
        <w:tabs>
          <w:tab w:val="num" w:pos="2880"/>
        </w:tabs>
        <w:ind w:left="2880" w:hanging="360"/>
      </w:pPr>
      <w:rPr>
        <w:rFonts w:ascii="Arial Bold" w:hAnsi="Arial Bold" w:cs="Times New Roman" w:hint="default"/>
        <w:b/>
        <w:i w:val="0"/>
        <w:sz w:val="20"/>
        <w:szCs w:val="2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E548F6"/>
    <w:multiLevelType w:val="hybridMultilevel"/>
    <w:tmpl w:val="21B69F1E"/>
    <w:lvl w:ilvl="0" w:tplc="F0989EE4">
      <w:start w:val="1"/>
      <w:numFmt w:val="upperLetter"/>
      <w:lvlText w:val="%1."/>
      <w:lvlJc w:val="left"/>
      <w:pPr>
        <w:tabs>
          <w:tab w:val="num" w:pos="1440"/>
        </w:tabs>
        <w:ind w:left="1440" w:hanging="360"/>
      </w:pPr>
      <w:rPr>
        <w:rFonts w:cs="Times New Roman" w:hint="default"/>
        <w:b w:val="0"/>
        <w:i w:val="0"/>
      </w:rPr>
    </w:lvl>
    <w:lvl w:ilvl="1" w:tplc="F1280B36">
      <w:start w:val="1"/>
      <w:numFmt w:val="decimal"/>
      <w:lvlText w:val="%2."/>
      <w:lvlJc w:val="left"/>
      <w:pPr>
        <w:tabs>
          <w:tab w:val="num" w:pos="1800"/>
        </w:tabs>
        <w:ind w:left="1800" w:hanging="720"/>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44D1C43"/>
    <w:multiLevelType w:val="hybridMultilevel"/>
    <w:tmpl w:val="7AD6DAE2"/>
    <w:lvl w:ilvl="0" w:tplc="ABB4CB94">
      <w:start w:val="4"/>
      <w:numFmt w:val="decimal"/>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57E5C62"/>
    <w:multiLevelType w:val="multilevel"/>
    <w:tmpl w:val="B28C51CA"/>
    <w:lvl w:ilvl="0">
      <w:start w:val="1"/>
      <w:numFmt w:val="decimal"/>
      <w:lvlText w:val="(%1)"/>
      <w:lvlJc w:val="left"/>
      <w:pPr>
        <w:tabs>
          <w:tab w:val="num" w:pos="1980"/>
        </w:tabs>
        <w:ind w:left="3240" w:hanging="360"/>
      </w:pPr>
      <w:rPr>
        <w:rFonts w:cs="Times New Roman" w:hint="default"/>
        <w:b/>
      </w:rPr>
    </w:lvl>
    <w:lvl w:ilvl="1">
      <w:start w:val="1"/>
      <w:numFmt w:val="decimal"/>
      <w:lvlText w:val="(%2)"/>
      <w:lvlJc w:val="left"/>
      <w:pPr>
        <w:tabs>
          <w:tab w:val="num" w:pos="2340"/>
        </w:tabs>
        <w:ind w:left="2340" w:hanging="360"/>
      </w:pPr>
      <w:rPr>
        <w:rFonts w:cs="Times New Roman" w:hint="default"/>
        <w:b/>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5">
    <w:nsid w:val="09177A90"/>
    <w:multiLevelType w:val="multilevel"/>
    <w:tmpl w:val="17A2FC96"/>
    <w:lvl w:ilvl="0">
      <w:start w:val="6"/>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52529F6"/>
    <w:multiLevelType w:val="hybridMultilevel"/>
    <w:tmpl w:val="D63E88DA"/>
    <w:lvl w:ilvl="0" w:tplc="38EE55EE">
      <w:start w:val="1"/>
      <w:numFmt w:val="decimal"/>
      <w:lvlText w:val="(%1)"/>
      <w:lvlJc w:val="left"/>
      <w:pPr>
        <w:tabs>
          <w:tab w:val="num" w:pos="1980"/>
        </w:tabs>
        <w:ind w:left="3240" w:hanging="360"/>
      </w:pPr>
      <w:rPr>
        <w:rFonts w:cs="Times New Roman" w:hint="default"/>
        <w:b/>
      </w:rPr>
    </w:lvl>
    <w:lvl w:ilvl="1" w:tplc="7856FE28">
      <w:start w:val="1"/>
      <w:numFmt w:val="lowerLetter"/>
      <w:lvlText w:val="(%2)"/>
      <w:lvlJc w:val="left"/>
      <w:pPr>
        <w:tabs>
          <w:tab w:val="num" w:pos="2370"/>
        </w:tabs>
        <w:ind w:left="2370" w:hanging="390"/>
      </w:pPr>
      <w:rPr>
        <w:rFonts w:cs="Times New Roman" w:hint="default"/>
        <w:b/>
      </w:rPr>
    </w:lvl>
    <w:lvl w:ilvl="2" w:tplc="0409001B" w:tentative="1">
      <w:start w:val="1"/>
      <w:numFmt w:val="lowerRoman"/>
      <w:lvlText w:val="%3."/>
      <w:lvlJc w:val="right"/>
      <w:pPr>
        <w:tabs>
          <w:tab w:val="num" w:pos="3060"/>
        </w:tabs>
        <w:ind w:left="3060" w:hanging="180"/>
      </w:pPr>
      <w:rPr>
        <w:rFonts w:cs="Times New Roman"/>
      </w:rPr>
    </w:lvl>
    <w:lvl w:ilvl="3" w:tplc="0409000F" w:tentative="1">
      <w:start w:val="1"/>
      <w:numFmt w:val="decimal"/>
      <w:lvlText w:val="%4."/>
      <w:lvlJc w:val="left"/>
      <w:pPr>
        <w:tabs>
          <w:tab w:val="num" w:pos="3780"/>
        </w:tabs>
        <w:ind w:left="3780" w:hanging="360"/>
      </w:pPr>
      <w:rPr>
        <w:rFonts w:cs="Times New Roman"/>
      </w:rPr>
    </w:lvl>
    <w:lvl w:ilvl="4" w:tplc="04090019" w:tentative="1">
      <w:start w:val="1"/>
      <w:numFmt w:val="lowerLetter"/>
      <w:lvlText w:val="%5."/>
      <w:lvlJc w:val="left"/>
      <w:pPr>
        <w:tabs>
          <w:tab w:val="num" w:pos="4500"/>
        </w:tabs>
        <w:ind w:left="4500" w:hanging="360"/>
      </w:pPr>
      <w:rPr>
        <w:rFonts w:cs="Times New Roman"/>
      </w:rPr>
    </w:lvl>
    <w:lvl w:ilvl="5" w:tplc="0409001B" w:tentative="1">
      <w:start w:val="1"/>
      <w:numFmt w:val="lowerRoman"/>
      <w:lvlText w:val="%6."/>
      <w:lvlJc w:val="right"/>
      <w:pPr>
        <w:tabs>
          <w:tab w:val="num" w:pos="5220"/>
        </w:tabs>
        <w:ind w:left="5220" w:hanging="180"/>
      </w:pPr>
      <w:rPr>
        <w:rFonts w:cs="Times New Roman"/>
      </w:rPr>
    </w:lvl>
    <w:lvl w:ilvl="6" w:tplc="0409000F" w:tentative="1">
      <w:start w:val="1"/>
      <w:numFmt w:val="decimal"/>
      <w:lvlText w:val="%7."/>
      <w:lvlJc w:val="left"/>
      <w:pPr>
        <w:tabs>
          <w:tab w:val="num" w:pos="5940"/>
        </w:tabs>
        <w:ind w:left="5940" w:hanging="360"/>
      </w:pPr>
      <w:rPr>
        <w:rFonts w:cs="Times New Roman"/>
      </w:rPr>
    </w:lvl>
    <w:lvl w:ilvl="7" w:tplc="04090019" w:tentative="1">
      <w:start w:val="1"/>
      <w:numFmt w:val="lowerLetter"/>
      <w:lvlText w:val="%8."/>
      <w:lvlJc w:val="left"/>
      <w:pPr>
        <w:tabs>
          <w:tab w:val="num" w:pos="6660"/>
        </w:tabs>
        <w:ind w:left="6660" w:hanging="360"/>
      </w:pPr>
      <w:rPr>
        <w:rFonts w:cs="Times New Roman"/>
      </w:rPr>
    </w:lvl>
    <w:lvl w:ilvl="8" w:tplc="0409001B" w:tentative="1">
      <w:start w:val="1"/>
      <w:numFmt w:val="lowerRoman"/>
      <w:lvlText w:val="%9."/>
      <w:lvlJc w:val="right"/>
      <w:pPr>
        <w:tabs>
          <w:tab w:val="num" w:pos="7380"/>
        </w:tabs>
        <w:ind w:left="7380" w:hanging="180"/>
      </w:pPr>
      <w:rPr>
        <w:rFonts w:cs="Times New Roman"/>
      </w:rPr>
    </w:lvl>
  </w:abstractNum>
  <w:abstractNum w:abstractNumId="7">
    <w:nsid w:val="28E34D02"/>
    <w:multiLevelType w:val="multilevel"/>
    <w:tmpl w:val="1CEE26EA"/>
    <w:lvl w:ilvl="0">
      <w:start w:val="1"/>
      <w:numFmt w:val="lowerLetter"/>
      <w:lvlText w:val="%1."/>
      <w:lvlJc w:val="left"/>
      <w:pPr>
        <w:tabs>
          <w:tab w:val="num" w:pos="1080"/>
        </w:tabs>
        <w:ind w:left="1080" w:hanging="360"/>
      </w:pPr>
      <w:rPr>
        <w:rFonts w:cs="Times New Roman" w:hint="default"/>
      </w:rPr>
    </w:lvl>
    <w:lvl w:ilvl="1">
      <w:start w:val="2"/>
      <w:numFmt w:val="upp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3561ACF"/>
    <w:multiLevelType w:val="hybridMultilevel"/>
    <w:tmpl w:val="EFB8143E"/>
    <w:lvl w:ilvl="0" w:tplc="E9D0854A">
      <w:start w:val="1"/>
      <w:numFmt w:val="upperRoman"/>
      <w:lvlText w:val="%1."/>
      <w:lvlJc w:val="left"/>
      <w:pPr>
        <w:tabs>
          <w:tab w:val="num" w:pos="4020"/>
        </w:tabs>
        <w:ind w:left="4020" w:hanging="360"/>
      </w:pPr>
      <w:rPr>
        <w:rFonts w:cs="Times New Roman" w:hint="default"/>
        <w:b/>
        <w:i w:val="0"/>
      </w:rPr>
    </w:lvl>
    <w:lvl w:ilvl="1" w:tplc="D680A9CA">
      <w:start w:val="5"/>
      <w:numFmt w:val="lowerLetter"/>
      <w:lvlText w:val="%2."/>
      <w:lvlJc w:val="left"/>
      <w:pPr>
        <w:tabs>
          <w:tab w:val="num" w:pos="1440"/>
        </w:tabs>
        <w:ind w:left="1440" w:hanging="360"/>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CBC2ABE"/>
    <w:multiLevelType w:val="hybridMultilevel"/>
    <w:tmpl w:val="1B028194"/>
    <w:lvl w:ilvl="0" w:tplc="987EAE7C">
      <w:start w:val="1"/>
      <w:numFmt w:val="lowerLetter"/>
      <w:lvlText w:val="%1."/>
      <w:lvlJc w:val="left"/>
      <w:pPr>
        <w:tabs>
          <w:tab w:val="num" w:pos="1080"/>
        </w:tabs>
        <w:ind w:left="1080" w:hanging="360"/>
      </w:pPr>
      <w:rPr>
        <w:rFonts w:cs="Times New Roman" w:hint="default"/>
        <w:b/>
      </w:rPr>
    </w:lvl>
    <w:lvl w:ilvl="1" w:tplc="D2CEA62A">
      <w:start w:val="2"/>
      <w:numFmt w:val="upperLetter"/>
      <w:lvlText w:val="%2."/>
      <w:lvlJc w:val="left"/>
      <w:pPr>
        <w:tabs>
          <w:tab w:val="num" w:pos="1440"/>
        </w:tabs>
        <w:ind w:left="1440" w:hanging="360"/>
      </w:pPr>
      <w:rPr>
        <w:rFonts w:cs="Times New Roman" w:hint="default"/>
        <w:b w:val="0"/>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DA057DD"/>
    <w:multiLevelType w:val="hybridMultilevel"/>
    <w:tmpl w:val="011E5D06"/>
    <w:lvl w:ilvl="0" w:tplc="C16E1D80">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5772F7C"/>
    <w:multiLevelType w:val="hybridMultilevel"/>
    <w:tmpl w:val="E34A0C90"/>
    <w:lvl w:ilvl="0" w:tplc="8BC6CC0E">
      <w:start w:val="4"/>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12">
    <w:nsid w:val="4C5100E9"/>
    <w:multiLevelType w:val="multilevel"/>
    <w:tmpl w:val="F7C4D56C"/>
    <w:lvl w:ilvl="0">
      <w:start w:val="1"/>
      <w:numFmt w:val="upperLetter"/>
      <w:lvlText w:val="%1."/>
      <w:lvlJc w:val="left"/>
      <w:pPr>
        <w:tabs>
          <w:tab w:val="num" w:pos="1440"/>
        </w:tabs>
        <w:ind w:left="1440" w:hanging="360"/>
      </w:pPr>
      <w:rPr>
        <w:rFonts w:cs="Times New Roman" w:hint="default"/>
        <w:b w:val="0"/>
        <w:i w:val="0"/>
      </w:rPr>
    </w:lvl>
    <w:lvl w:ilvl="1">
      <w:start w:val="1"/>
      <w:numFmt w:val="upperLetter"/>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CB00C0C"/>
    <w:multiLevelType w:val="multilevel"/>
    <w:tmpl w:val="0BFAB7F0"/>
    <w:lvl w:ilvl="0">
      <w:start w:val="1"/>
      <w:numFmt w:val="decimal"/>
      <w:lvlText w:val="(%1)"/>
      <w:lvlJc w:val="left"/>
      <w:pPr>
        <w:tabs>
          <w:tab w:val="num" w:pos="1980"/>
        </w:tabs>
        <w:ind w:left="3240" w:hanging="360"/>
      </w:pPr>
      <w:rPr>
        <w:rFonts w:cs="Times New Roman" w:hint="default"/>
        <w:b/>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14">
    <w:nsid w:val="5CD07091"/>
    <w:multiLevelType w:val="hybridMultilevel"/>
    <w:tmpl w:val="F676A19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36B08060">
      <w:start w:val="1"/>
      <w:numFmt w:val="upperLetter"/>
      <w:lvlText w:val="%3."/>
      <w:lvlJc w:val="left"/>
      <w:pPr>
        <w:tabs>
          <w:tab w:val="num" w:pos="1980"/>
        </w:tabs>
        <w:ind w:left="1980" w:hanging="360"/>
      </w:pPr>
      <w:rPr>
        <w:rFonts w:cs="Times New Roman"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62BC13D1"/>
    <w:multiLevelType w:val="multilevel"/>
    <w:tmpl w:val="1B921FD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nsid w:val="6429439D"/>
    <w:multiLevelType w:val="hybridMultilevel"/>
    <w:tmpl w:val="13FAC926"/>
    <w:lvl w:ilvl="0" w:tplc="603A0F18">
      <w:start w:val="1"/>
      <w:numFmt w:val="decimal"/>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A383B09"/>
    <w:multiLevelType w:val="hybridMultilevel"/>
    <w:tmpl w:val="17A2FC96"/>
    <w:lvl w:ilvl="0" w:tplc="C12C3330">
      <w:start w:val="6"/>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79B32169"/>
    <w:multiLevelType w:val="hybridMultilevel"/>
    <w:tmpl w:val="6BE800E4"/>
    <w:lvl w:ilvl="0" w:tplc="8DECFC32">
      <w:start w:val="1"/>
      <w:numFmt w:val="decimal"/>
      <w:lvlText w:val="%1."/>
      <w:lvlJc w:val="left"/>
      <w:pPr>
        <w:tabs>
          <w:tab w:val="num" w:pos="360"/>
        </w:tabs>
        <w:ind w:left="360" w:hanging="360"/>
      </w:pPr>
      <w:rPr>
        <w:rFonts w:cs="Times New Roman" w:hint="default"/>
        <w:b/>
      </w:rPr>
    </w:lvl>
    <w:lvl w:ilvl="1" w:tplc="5AF02F24">
      <w:start w:val="5"/>
      <w:numFmt w:val="lowerLetter"/>
      <w:lvlText w:val="%2."/>
      <w:lvlJc w:val="left"/>
      <w:pPr>
        <w:tabs>
          <w:tab w:val="num" w:pos="1080"/>
        </w:tabs>
        <w:ind w:left="1080" w:hanging="360"/>
      </w:pPr>
      <w:rPr>
        <w:rFonts w:cs="Times New Roman" w:hint="default"/>
        <w:b/>
        <w:i w:val="0"/>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7BEF500D"/>
    <w:multiLevelType w:val="hybridMultilevel"/>
    <w:tmpl w:val="6C9C2BCC"/>
    <w:lvl w:ilvl="0" w:tplc="A9268FA0">
      <w:start w:val="7"/>
      <w:numFmt w:val="decimal"/>
      <w:lvlText w:val="%1."/>
      <w:lvlJc w:val="left"/>
      <w:pPr>
        <w:tabs>
          <w:tab w:val="num" w:pos="2732"/>
        </w:tabs>
        <w:ind w:left="2732" w:hanging="36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4"/>
  </w:num>
  <w:num w:numId="3">
    <w:abstractNumId w:val="11"/>
  </w:num>
  <w:num w:numId="4">
    <w:abstractNumId w:val="9"/>
  </w:num>
  <w:num w:numId="5">
    <w:abstractNumId w:val="8"/>
  </w:num>
  <w:num w:numId="6">
    <w:abstractNumId w:val="15"/>
  </w:num>
  <w:num w:numId="7">
    <w:abstractNumId w:val="6"/>
  </w:num>
  <w:num w:numId="8">
    <w:abstractNumId w:val="13"/>
  </w:num>
  <w:num w:numId="9">
    <w:abstractNumId w:val="2"/>
  </w:num>
  <w:num w:numId="10">
    <w:abstractNumId w:val="0"/>
  </w:num>
  <w:num w:numId="11">
    <w:abstractNumId w:val="16"/>
  </w:num>
  <w:num w:numId="12">
    <w:abstractNumId w:val="4"/>
  </w:num>
  <w:num w:numId="13">
    <w:abstractNumId w:val="12"/>
  </w:num>
  <w:num w:numId="14">
    <w:abstractNumId w:val="7"/>
  </w:num>
  <w:num w:numId="15">
    <w:abstractNumId w:val="3"/>
  </w:num>
  <w:num w:numId="16">
    <w:abstractNumId w:val="19"/>
  </w:num>
  <w:num w:numId="17">
    <w:abstractNumId w:val="1"/>
  </w:num>
  <w:num w:numId="18">
    <w:abstractNumId w:val="17"/>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6AD"/>
    <w:rsid w:val="000112E7"/>
    <w:rsid w:val="00017256"/>
    <w:rsid w:val="00021B20"/>
    <w:rsid w:val="00022BE8"/>
    <w:rsid w:val="000256C8"/>
    <w:rsid w:val="00032E02"/>
    <w:rsid w:val="00045E71"/>
    <w:rsid w:val="00073E89"/>
    <w:rsid w:val="000809F3"/>
    <w:rsid w:val="000A4E7E"/>
    <w:rsid w:val="000B4288"/>
    <w:rsid w:val="000C1848"/>
    <w:rsid w:val="000C64B4"/>
    <w:rsid w:val="000C6813"/>
    <w:rsid w:val="000F0241"/>
    <w:rsid w:val="000F3BD2"/>
    <w:rsid w:val="00107077"/>
    <w:rsid w:val="00132327"/>
    <w:rsid w:val="00140376"/>
    <w:rsid w:val="0015517E"/>
    <w:rsid w:val="00160D1D"/>
    <w:rsid w:val="0017375D"/>
    <w:rsid w:val="0018600A"/>
    <w:rsid w:val="00256D05"/>
    <w:rsid w:val="00291227"/>
    <w:rsid w:val="0029786B"/>
    <w:rsid w:val="002B5B14"/>
    <w:rsid w:val="002C0A92"/>
    <w:rsid w:val="00336211"/>
    <w:rsid w:val="00342336"/>
    <w:rsid w:val="0039196A"/>
    <w:rsid w:val="003A290C"/>
    <w:rsid w:val="003A63A8"/>
    <w:rsid w:val="003A6C69"/>
    <w:rsid w:val="003C33E8"/>
    <w:rsid w:val="003D7E9E"/>
    <w:rsid w:val="00454023"/>
    <w:rsid w:val="0047114C"/>
    <w:rsid w:val="00497FA6"/>
    <w:rsid w:val="004B4461"/>
    <w:rsid w:val="004C390B"/>
    <w:rsid w:val="004C4650"/>
    <w:rsid w:val="004D66AD"/>
    <w:rsid w:val="004E437C"/>
    <w:rsid w:val="004F3A2F"/>
    <w:rsid w:val="00506BDB"/>
    <w:rsid w:val="005262E3"/>
    <w:rsid w:val="00530DCC"/>
    <w:rsid w:val="005313EE"/>
    <w:rsid w:val="00531A13"/>
    <w:rsid w:val="005344D5"/>
    <w:rsid w:val="005369EA"/>
    <w:rsid w:val="0057016F"/>
    <w:rsid w:val="005936C3"/>
    <w:rsid w:val="005B14D2"/>
    <w:rsid w:val="005C3656"/>
    <w:rsid w:val="005E1113"/>
    <w:rsid w:val="00637EC3"/>
    <w:rsid w:val="006414A5"/>
    <w:rsid w:val="00641988"/>
    <w:rsid w:val="0065756F"/>
    <w:rsid w:val="00673370"/>
    <w:rsid w:val="006A49BE"/>
    <w:rsid w:val="006B0E96"/>
    <w:rsid w:val="006C3C3E"/>
    <w:rsid w:val="006D6590"/>
    <w:rsid w:val="0071276D"/>
    <w:rsid w:val="00725ED6"/>
    <w:rsid w:val="00731BF2"/>
    <w:rsid w:val="00741155"/>
    <w:rsid w:val="00767948"/>
    <w:rsid w:val="007D3A11"/>
    <w:rsid w:val="007F00A6"/>
    <w:rsid w:val="007F5F9F"/>
    <w:rsid w:val="00802DD4"/>
    <w:rsid w:val="008040CE"/>
    <w:rsid w:val="00806B86"/>
    <w:rsid w:val="00810BDA"/>
    <w:rsid w:val="00872633"/>
    <w:rsid w:val="00886AF2"/>
    <w:rsid w:val="008974FC"/>
    <w:rsid w:val="008A1696"/>
    <w:rsid w:val="008A6024"/>
    <w:rsid w:val="008F7997"/>
    <w:rsid w:val="009212BD"/>
    <w:rsid w:val="0093487F"/>
    <w:rsid w:val="00936887"/>
    <w:rsid w:val="00952E9C"/>
    <w:rsid w:val="00985787"/>
    <w:rsid w:val="009973D7"/>
    <w:rsid w:val="009B389D"/>
    <w:rsid w:val="00A052E8"/>
    <w:rsid w:val="00A0586E"/>
    <w:rsid w:val="00A11697"/>
    <w:rsid w:val="00A26B80"/>
    <w:rsid w:val="00A323ED"/>
    <w:rsid w:val="00A405AB"/>
    <w:rsid w:val="00A503A5"/>
    <w:rsid w:val="00A64525"/>
    <w:rsid w:val="00A77FF2"/>
    <w:rsid w:val="00A817CE"/>
    <w:rsid w:val="00A86AF6"/>
    <w:rsid w:val="00A91203"/>
    <w:rsid w:val="00A94C1D"/>
    <w:rsid w:val="00AC5BA3"/>
    <w:rsid w:val="00AD648B"/>
    <w:rsid w:val="00AF60C5"/>
    <w:rsid w:val="00B33E9D"/>
    <w:rsid w:val="00B41A63"/>
    <w:rsid w:val="00B73D0C"/>
    <w:rsid w:val="00B740EC"/>
    <w:rsid w:val="00B829CE"/>
    <w:rsid w:val="00BC1C0A"/>
    <w:rsid w:val="00BE5151"/>
    <w:rsid w:val="00C43760"/>
    <w:rsid w:val="00C44251"/>
    <w:rsid w:val="00C47442"/>
    <w:rsid w:val="00C4747C"/>
    <w:rsid w:val="00C552CD"/>
    <w:rsid w:val="00C60EBD"/>
    <w:rsid w:val="00C77631"/>
    <w:rsid w:val="00C82F48"/>
    <w:rsid w:val="00C852B6"/>
    <w:rsid w:val="00C9220E"/>
    <w:rsid w:val="00CA7502"/>
    <w:rsid w:val="00CE401C"/>
    <w:rsid w:val="00CF716F"/>
    <w:rsid w:val="00D258EA"/>
    <w:rsid w:val="00D30855"/>
    <w:rsid w:val="00D442F7"/>
    <w:rsid w:val="00D726BF"/>
    <w:rsid w:val="00D74FE4"/>
    <w:rsid w:val="00D87031"/>
    <w:rsid w:val="00D90228"/>
    <w:rsid w:val="00D928F7"/>
    <w:rsid w:val="00DB7C5E"/>
    <w:rsid w:val="00DC22DC"/>
    <w:rsid w:val="00E0756F"/>
    <w:rsid w:val="00E10182"/>
    <w:rsid w:val="00E12FA3"/>
    <w:rsid w:val="00E3660A"/>
    <w:rsid w:val="00E44870"/>
    <w:rsid w:val="00E533D2"/>
    <w:rsid w:val="00E62F74"/>
    <w:rsid w:val="00E70DB5"/>
    <w:rsid w:val="00E739C5"/>
    <w:rsid w:val="00E851A2"/>
    <w:rsid w:val="00E9555E"/>
    <w:rsid w:val="00EA10E9"/>
    <w:rsid w:val="00EA123A"/>
    <w:rsid w:val="00EA2116"/>
    <w:rsid w:val="00EF2C97"/>
    <w:rsid w:val="00EF2E44"/>
    <w:rsid w:val="00EF52EE"/>
    <w:rsid w:val="00F05D0D"/>
    <w:rsid w:val="00F116F5"/>
    <w:rsid w:val="00F37E83"/>
    <w:rsid w:val="00F55C42"/>
    <w:rsid w:val="00F81149"/>
    <w:rsid w:val="00F87B0A"/>
    <w:rsid w:val="00FA466C"/>
    <w:rsid w:val="00FB6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nhideWhenUsed="0" w:qFormat="1"/>
    <w:lsdException w:name="Default Paragraph Font" w:uiPriority="1"/>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2B6"/>
    <w:rPr>
      <w:sz w:val="20"/>
      <w:szCs w:val="20"/>
    </w:rPr>
  </w:style>
  <w:style w:type="paragraph" w:styleId="Heading1">
    <w:name w:val="heading 1"/>
    <w:basedOn w:val="Normal"/>
    <w:next w:val="Normal"/>
    <w:link w:val="Heading1Char"/>
    <w:uiPriority w:val="99"/>
    <w:qFormat/>
    <w:rsid w:val="00C852B6"/>
    <w:pPr>
      <w:keepNext/>
      <w:jc w:val="center"/>
      <w:outlineLvl w:val="0"/>
    </w:pPr>
    <w:rPr>
      <w:sz w:val="24"/>
    </w:rPr>
  </w:style>
  <w:style w:type="paragraph" w:styleId="Heading2">
    <w:name w:val="heading 2"/>
    <w:basedOn w:val="Normal"/>
    <w:next w:val="Normal"/>
    <w:link w:val="Heading2Char"/>
    <w:uiPriority w:val="99"/>
    <w:qFormat/>
    <w:rsid w:val="00C852B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B389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6C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136C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136C1"/>
    <w:rPr>
      <w:rFonts w:asciiTheme="majorHAnsi" w:eastAsiaTheme="majorEastAsia" w:hAnsiTheme="majorHAnsi" w:cstheme="majorBidi"/>
      <w:b/>
      <w:bCs/>
      <w:sz w:val="26"/>
      <w:szCs w:val="26"/>
    </w:rPr>
  </w:style>
  <w:style w:type="paragraph" w:styleId="Header">
    <w:name w:val="header"/>
    <w:basedOn w:val="Normal"/>
    <w:link w:val="HeaderChar"/>
    <w:uiPriority w:val="99"/>
    <w:rsid w:val="00C852B6"/>
    <w:pPr>
      <w:tabs>
        <w:tab w:val="center" w:pos="4320"/>
        <w:tab w:val="right" w:pos="8640"/>
      </w:tabs>
    </w:pPr>
  </w:style>
  <w:style w:type="character" w:customStyle="1" w:styleId="HeaderChar">
    <w:name w:val="Header Char"/>
    <w:basedOn w:val="DefaultParagraphFont"/>
    <w:link w:val="Header"/>
    <w:uiPriority w:val="99"/>
    <w:semiHidden/>
    <w:rsid w:val="004136C1"/>
    <w:rPr>
      <w:sz w:val="20"/>
      <w:szCs w:val="20"/>
    </w:rPr>
  </w:style>
  <w:style w:type="paragraph" w:styleId="Footer">
    <w:name w:val="footer"/>
    <w:basedOn w:val="Normal"/>
    <w:link w:val="FooterChar"/>
    <w:uiPriority w:val="99"/>
    <w:rsid w:val="00C852B6"/>
    <w:pPr>
      <w:tabs>
        <w:tab w:val="center" w:pos="4320"/>
        <w:tab w:val="right" w:pos="8640"/>
      </w:tabs>
    </w:pPr>
  </w:style>
  <w:style w:type="character" w:customStyle="1" w:styleId="FooterChar">
    <w:name w:val="Footer Char"/>
    <w:basedOn w:val="DefaultParagraphFont"/>
    <w:link w:val="Footer"/>
    <w:uiPriority w:val="99"/>
    <w:semiHidden/>
    <w:rsid w:val="004136C1"/>
    <w:rPr>
      <w:sz w:val="20"/>
      <w:szCs w:val="20"/>
    </w:rPr>
  </w:style>
  <w:style w:type="character" w:styleId="PageNumber">
    <w:name w:val="page number"/>
    <w:basedOn w:val="DefaultParagraphFont"/>
    <w:uiPriority w:val="99"/>
    <w:rsid w:val="00C852B6"/>
    <w:rPr>
      <w:rFonts w:cs="Times New Roman"/>
    </w:rPr>
  </w:style>
  <w:style w:type="paragraph" w:styleId="Subtitle">
    <w:name w:val="Subtitle"/>
    <w:basedOn w:val="Normal"/>
    <w:link w:val="SubtitleChar"/>
    <w:uiPriority w:val="99"/>
    <w:qFormat/>
    <w:rsid w:val="009B389D"/>
    <w:rPr>
      <w:sz w:val="24"/>
    </w:rPr>
  </w:style>
  <w:style w:type="character" w:customStyle="1" w:styleId="SubtitleChar">
    <w:name w:val="Subtitle Char"/>
    <w:basedOn w:val="DefaultParagraphFont"/>
    <w:link w:val="Subtitle"/>
    <w:uiPriority w:val="11"/>
    <w:rsid w:val="004136C1"/>
    <w:rPr>
      <w:rFonts w:asciiTheme="majorHAnsi" w:eastAsiaTheme="majorEastAsia" w:hAnsiTheme="majorHAnsi" w:cstheme="majorBidi"/>
      <w:sz w:val="24"/>
      <w:szCs w:val="24"/>
    </w:rPr>
  </w:style>
  <w:style w:type="paragraph" w:styleId="BodyText2">
    <w:name w:val="Body Text 2"/>
    <w:basedOn w:val="Normal"/>
    <w:link w:val="BodyText2Char"/>
    <w:uiPriority w:val="99"/>
    <w:rsid w:val="009B389D"/>
    <w:pPr>
      <w:jc w:val="both"/>
    </w:pPr>
    <w:rPr>
      <w:sz w:val="22"/>
    </w:rPr>
  </w:style>
  <w:style w:type="character" w:customStyle="1" w:styleId="BodyText2Char">
    <w:name w:val="Body Text 2 Char"/>
    <w:basedOn w:val="DefaultParagraphFont"/>
    <w:link w:val="BodyText2"/>
    <w:uiPriority w:val="99"/>
    <w:semiHidden/>
    <w:rsid w:val="004136C1"/>
    <w:rPr>
      <w:sz w:val="20"/>
      <w:szCs w:val="20"/>
    </w:rPr>
  </w:style>
  <w:style w:type="paragraph" w:styleId="Title">
    <w:name w:val="Title"/>
    <w:basedOn w:val="Normal"/>
    <w:link w:val="TitleChar"/>
    <w:uiPriority w:val="99"/>
    <w:qFormat/>
    <w:rsid w:val="00B33E9D"/>
    <w:pPr>
      <w:jc w:val="center"/>
    </w:pPr>
    <w:rPr>
      <w:b/>
      <w:sz w:val="24"/>
    </w:rPr>
  </w:style>
  <w:style w:type="character" w:customStyle="1" w:styleId="TitleChar">
    <w:name w:val="Title Char"/>
    <w:basedOn w:val="DefaultParagraphFont"/>
    <w:link w:val="Title"/>
    <w:uiPriority w:val="10"/>
    <w:rsid w:val="004136C1"/>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AF60C5"/>
    <w:rPr>
      <w:rFonts w:ascii="Tahoma" w:hAnsi="Tahoma" w:cs="Tahoma"/>
      <w:sz w:val="16"/>
      <w:szCs w:val="16"/>
    </w:rPr>
  </w:style>
  <w:style w:type="character" w:customStyle="1" w:styleId="BalloonTextChar">
    <w:name w:val="Balloon Text Char"/>
    <w:basedOn w:val="DefaultParagraphFont"/>
    <w:link w:val="BalloonText"/>
    <w:uiPriority w:val="99"/>
    <w:semiHidden/>
    <w:rsid w:val="004136C1"/>
    <w:rPr>
      <w:sz w:val="0"/>
      <w:szCs w:val="0"/>
    </w:rPr>
  </w:style>
  <w:style w:type="paragraph" w:styleId="DocumentMap">
    <w:name w:val="Document Map"/>
    <w:basedOn w:val="Normal"/>
    <w:link w:val="DocumentMapChar"/>
    <w:uiPriority w:val="99"/>
    <w:semiHidden/>
    <w:rsid w:val="002B5B1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4136C1"/>
    <w:rPr>
      <w:sz w:val="0"/>
      <w:szCs w:val="0"/>
    </w:rPr>
  </w:style>
  <w:style w:type="paragraph" w:customStyle="1" w:styleId="outlinetxt3">
    <w:name w:val="outlinetxt3"/>
    <w:basedOn w:val="Normal"/>
    <w:uiPriority w:val="99"/>
    <w:rsid w:val="00A26B80"/>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outlinetxt4">
    <w:name w:val="outlinetxt4"/>
    <w:basedOn w:val="Normal"/>
    <w:uiPriority w:val="99"/>
    <w:rsid w:val="0065756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paragraph" w:customStyle="1" w:styleId="isof1">
    <w:name w:val="isof1"/>
    <w:basedOn w:val="Normal"/>
    <w:uiPriority w:val="99"/>
    <w:rsid w:val="00B41A63"/>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uiPriority w:val="99"/>
    <w:rsid w:val="00B41A6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375D"/>
    <w:rPr>
      <w:sz w:val="16"/>
      <w:szCs w:val="16"/>
    </w:rPr>
  </w:style>
  <w:style w:type="paragraph" w:styleId="CommentText">
    <w:name w:val="annotation text"/>
    <w:basedOn w:val="Normal"/>
    <w:link w:val="CommentTextChar"/>
    <w:uiPriority w:val="99"/>
    <w:semiHidden/>
    <w:unhideWhenUsed/>
    <w:rsid w:val="0017375D"/>
  </w:style>
  <w:style w:type="character" w:customStyle="1" w:styleId="CommentTextChar">
    <w:name w:val="Comment Text Char"/>
    <w:basedOn w:val="DefaultParagraphFont"/>
    <w:link w:val="CommentText"/>
    <w:uiPriority w:val="99"/>
    <w:semiHidden/>
    <w:rsid w:val="0017375D"/>
    <w:rPr>
      <w:sz w:val="20"/>
      <w:szCs w:val="20"/>
    </w:rPr>
  </w:style>
  <w:style w:type="paragraph" w:styleId="CommentSubject">
    <w:name w:val="annotation subject"/>
    <w:basedOn w:val="CommentText"/>
    <w:next w:val="CommentText"/>
    <w:link w:val="CommentSubjectChar"/>
    <w:uiPriority w:val="99"/>
    <w:semiHidden/>
    <w:unhideWhenUsed/>
    <w:rsid w:val="0017375D"/>
    <w:rPr>
      <w:b/>
      <w:bCs/>
    </w:rPr>
  </w:style>
  <w:style w:type="character" w:customStyle="1" w:styleId="CommentSubjectChar">
    <w:name w:val="Comment Subject Char"/>
    <w:basedOn w:val="CommentTextChar"/>
    <w:link w:val="CommentSubject"/>
    <w:uiPriority w:val="99"/>
    <w:semiHidden/>
    <w:rsid w:val="0017375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nhideWhenUsed="0" w:qFormat="1"/>
    <w:lsdException w:name="Default Paragraph Font" w:uiPriority="1"/>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2B6"/>
    <w:rPr>
      <w:sz w:val="20"/>
      <w:szCs w:val="20"/>
    </w:rPr>
  </w:style>
  <w:style w:type="paragraph" w:styleId="Heading1">
    <w:name w:val="heading 1"/>
    <w:basedOn w:val="Normal"/>
    <w:next w:val="Normal"/>
    <w:link w:val="Heading1Char"/>
    <w:uiPriority w:val="99"/>
    <w:qFormat/>
    <w:rsid w:val="00C852B6"/>
    <w:pPr>
      <w:keepNext/>
      <w:jc w:val="center"/>
      <w:outlineLvl w:val="0"/>
    </w:pPr>
    <w:rPr>
      <w:sz w:val="24"/>
    </w:rPr>
  </w:style>
  <w:style w:type="paragraph" w:styleId="Heading2">
    <w:name w:val="heading 2"/>
    <w:basedOn w:val="Normal"/>
    <w:next w:val="Normal"/>
    <w:link w:val="Heading2Char"/>
    <w:uiPriority w:val="99"/>
    <w:qFormat/>
    <w:rsid w:val="00C852B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B389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6C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136C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136C1"/>
    <w:rPr>
      <w:rFonts w:asciiTheme="majorHAnsi" w:eastAsiaTheme="majorEastAsia" w:hAnsiTheme="majorHAnsi" w:cstheme="majorBidi"/>
      <w:b/>
      <w:bCs/>
      <w:sz w:val="26"/>
      <w:szCs w:val="26"/>
    </w:rPr>
  </w:style>
  <w:style w:type="paragraph" w:styleId="Header">
    <w:name w:val="header"/>
    <w:basedOn w:val="Normal"/>
    <w:link w:val="HeaderChar"/>
    <w:uiPriority w:val="99"/>
    <w:rsid w:val="00C852B6"/>
    <w:pPr>
      <w:tabs>
        <w:tab w:val="center" w:pos="4320"/>
        <w:tab w:val="right" w:pos="8640"/>
      </w:tabs>
    </w:pPr>
  </w:style>
  <w:style w:type="character" w:customStyle="1" w:styleId="HeaderChar">
    <w:name w:val="Header Char"/>
    <w:basedOn w:val="DefaultParagraphFont"/>
    <w:link w:val="Header"/>
    <w:uiPriority w:val="99"/>
    <w:semiHidden/>
    <w:rsid w:val="004136C1"/>
    <w:rPr>
      <w:sz w:val="20"/>
      <w:szCs w:val="20"/>
    </w:rPr>
  </w:style>
  <w:style w:type="paragraph" w:styleId="Footer">
    <w:name w:val="footer"/>
    <w:basedOn w:val="Normal"/>
    <w:link w:val="FooterChar"/>
    <w:uiPriority w:val="99"/>
    <w:rsid w:val="00C852B6"/>
    <w:pPr>
      <w:tabs>
        <w:tab w:val="center" w:pos="4320"/>
        <w:tab w:val="right" w:pos="8640"/>
      </w:tabs>
    </w:pPr>
  </w:style>
  <w:style w:type="character" w:customStyle="1" w:styleId="FooterChar">
    <w:name w:val="Footer Char"/>
    <w:basedOn w:val="DefaultParagraphFont"/>
    <w:link w:val="Footer"/>
    <w:uiPriority w:val="99"/>
    <w:semiHidden/>
    <w:rsid w:val="004136C1"/>
    <w:rPr>
      <w:sz w:val="20"/>
      <w:szCs w:val="20"/>
    </w:rPr>
  </w:style>
  <w:style w:type="character" w:styleId="PageNumber">
    <w:name w:val="page number"/>
    <w:basedOn w:val="DefaultParagraphFont"/>
    <w:uiPriority w:val="99"/>
    <w:rsid w:val="00C852B6"/>
    <w:rPr>
      <w:rFonts w:cs="Times New Roman"/>
    </w:rPr>
  </w:style>
  <w:style w:type="paragraph" w:styleId="Subtitle">
    <w:name w:val="Subtitle"/>
    <w:basedOn w:val="Normal"/>
    <w:link w:val="SubtitleChar"/>
    <w:uiPriority w:val="99"/>
    <w:qFormat/>
    <w:rsid w:val="009B389D"/>
    <w:rPr>
      <w:sz w:val="24"/>
    </w:rPr>
  </w:style>
  <w:style w:type="character" w:customStyle="1" w:styleId="SubtitleChar">
    <w:name w:val="Subtitle Char"/>
    <w:basedOn w:val="DefaultParagraphFont"/>
    <w:link w:val="Subtitle"/>
    <w:uiPriority w:val="11"/>
    <w:rsid w:val="004136C1"/>
    <w:rPr>
      <w:rFonts w:asciiTheme="majorHAnsi" w:eastAsiaTheme="majorEastAsia" w:hAnsiTheme="majorHAnsi" w:cstheme="majorBidi"/>
      <w:sz w:val="24"/>
      <w:szCs w:val="24"/>
    </w:rPr>
  </w:style>
  <w:style w:type="paragraph" w:styleId="BodyText2">
    <w:name w:val="Body Text 2"/>
    <w:basedOn w:val="Normal"/>
    <w:link w:val="BodyText2Char"/>
    <w:uiPriority w:val="99"/>
    <w:rsid w:val="009B389D"/>
    <w:pPr>
      <w:jc w:val="both"/>
    </w:pPr>
    <w:rPr>
      <w:sz w:val="22"/>
    </w:rPr>
  </w:style>
  <w:style w:type="character" w:customStyle="1" w:styleId="BodyText2Char">
    <w:name w:val="Body Text 2 Char"/>
    <w:basedOn w:val="DefaultParagraphFont"/>
    <w:link w:val="BodyText2"/>
    <w:uiPriority w:val="99"/>
    <w:semiHidden/>
    <w:rsid w:val="004136C1"/>
    <w:rPr>
      <w:sz w:val="20"/>
      <w:szCs w:val="20"/>
    </w:rPr>
  </w:style>
  <w:style w:type="paragraph" w:styleId="Title">
    <w:name w:val="Title"/>
    <w:basedOn w:val="Normal"/>
    <w:link w:val="TitleChar"/>
    <w:uiPriority w:val="99"/>
    <w:qFormat/>
    <w:rsid w:val="00B33E9D"/>
    <w:pPr>
      <w:jc w:val="center"/>
    </w:pPr>
    <w:rPr>
      <w:b/>
      <w:sz w:val="24"/>
    </w:rPr>
  </w:style>
  <w:style w:type="character" w:customStyle="1" w:styleId="TitleChar">
    <w:name w:val="Title Char"/>
    <w:basedOn w:val="DefaultParagraphFont"/>
    <w:link w:val="Title"/>
    <w:uiPriority w:val="10"/>
    <w:rsid w:val="004136C1"/>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AF60C5"/>
    <w:rPr>
      <w:rFonts w:ascii="Tahoma" w:hAnsi="Tahoma" w:cs="Tahoma"/>
      <w:sz w:val="16"/>
      <w:szCs w:val="16"/>
    </w:rPr>
  </w:style>
  <w:style w:type="character" w:customStyle="1" w:styleId="BalloonTextChar">
    <w:name w:val="Balloon Text Char"/>
    <w:basedOn w:val="DefaultParagraphFont"/>
    <w:link w:val="BalloonText"/>
    <w:uiPriority w:val="99"/>
    <w:semiHidden/>
    <w:rsid w:val="004136C1"/>
    <w:rPr>
      <w:sz w:val="0"/>
      <w:szCs w:val="0"/>
    </w:rPr>
  </w:style>
  <w:style w:type="paragraph" w:styleId="DocumentMap">
    <w:name w:val="Document Map"/>
    <w:basedOn w:val="Normal"/>
    <w:link w:val="DocumentMapChar"/>
    <w:uiPriority w:val="99"/>
    <w:semiHidden/>
    <w:rsid w:val="002B5B1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4136C1"/>
    <w:rPr>
      <w:sz w:val="0"/>
      <w:szCs w:val="0"/>
    </w:rPr>
  </w:style>
  <w:style w:type="paragraph" w:customStyle="1" w:styleId="outlinetxt3">
    <w:name w:val="outlinetxt3"/>
    <w:basedOn w:val="Normal"/>
    <w:uiPriority w:val="99"/>
    <w:rsid w:val="00A26B80"/>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outlinetxt4">
    <w:name w:val="outlinetxt4"/>
    <w:basedOn w:val="Normal"/>
    <w:uiPriority w:val="99"/>
    <w:rsid w:val="0065756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paragraph" w:customStyle="1" w:styleId="isof1">
    <w:name w:val="isof1"/>
    <w:basedOn w:val="Normal"/>
    <w:uiPriority w:val="99"/>
    <w:rsid w:val="00B41A63"/>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uiPriority w:val="99"/>
    <w:rsid w:val="00B41A6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375D"/>
    <w:rPr>
      <w:sz w:val="16"/>
      <w:szCs w:val="16"/>
    </w:rPr>
  </w:style>
  <w:style w:type="paragraph" w:styleId="CommentText">
    <w:name w:val="annotation text"/>
    <w:basedOn w:val="Normal"/>
    <w:link w:val="CommentTextChar"/>
    <w:uiPriority w:val="99"/>
    <w:semiHidden/>
    <w:unhideWhenUsed/>
    <w:rsid w:val="0017375D"/>
  </w:style>
  <w:style w:type="character" w:customStyle="1" w:styleId="CommentTextChar">
    <w:name w:val="Comment Text Char"/>
    <w:basedOn w:val="DefaultParagraphFont"/>
    <w:link w:val="CommentText"/>
    <w:uiPriority w:val="99"/>
    <w:semiHidden/>
    <w:rsid w:val="0017375D"/>
    <w:rPr>
      <w:sz w:val="20"/>
      <w:szCs w:val="20"/>
    </w:rPr>
  </w:style>
  <w:style w:type="paragraph" w:styleId="CommentSubject">
    <w:name w:val="annotation subject"/>
    <w:basedOn w:val="CommentText"/>
    <w:next w:val="CommentText"/>
    <w:link w:val="CommentSubjectChar"/>
    <w:uiPriority w:val="99"/>
    <w:semiHidden/>
    <w:unhideWhenUsed/>
    <w:rsid w:val="0017375D"/>
    <w:rPr>
      <w:b/>
      <w:bCs/>
    </w:rPr>
  </w:style>
  <w:style w:type="character" w:customStyle="1" w:styleId="CommentSubjectChar">
    <w:name w:val="Comment Subject Char"/>
    <w:basedOn w:val="CommentTextChar"/>
    <w:link w:val="CommentSubject"/>
    <w:uiPriority w:val="99"/>
    <w:semiHidden/>
    <w:rsid w:val="001737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11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0" ma:contentTypeDescription="My Content Type" ma:contentTypeScope="" ma:versionID="a98e9ce778e8ebcadaf7ab468057bd75">
  <xsd:schema xmlns:xsd="http://www.w3.org/2001/XMLSchema" xmlns:xs="http://www.w3.org/2001/XMLSchema" xmlns:p="http://schemas.microsoft.com/office/2006/metadata/properties" xmlns:ns2="0EB830CD-F195-496F-ACF8-77584E434657" targetNamespace="http://schemas.microsoft.com/office/2006/metadata/properties" ma:root="true" ma:fieldsID="b1af92628094535cb65036ee1a803a47" ns2:_="">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untry xmlns="0EB830CD-F195-496F-ACF8-77584E434657" xsi:nil="true"/>
    <DeadlineDate xmlns="0EB830CD-F195-496F-ACF8-77584E434657">2017-10-31T00:00:00+00:00</DeadlineDate>
    <RequestDate xmlns="0EB830CD-F195-496F-ACF8-77584E434657">2017-10-26T00:00:00+00:00</RequestDate>
    <LOBSubDivision xmlns="0EB830CD-F195-496F-ACF8-77584E434657">Programs - Division 66</LOBSubDivision>
    <Requestor xmlns="0EB830CD-F195-496F-ACF8-77584E434657">
      <UserInfo>
        <DisplayName/>
        <AccountId xsi:nil="true"/>
        <AccountType/>
      </UserInfo>
    </Requestor>
    <AdditionalComments xmlns="0EB830CD-F195-496F-ACF8-77584E434657" xsi:nil="true"/>
    <UploadedBy xmlns="0EB830CD-F195-496F-ACF8-77584E434657">
      <UserInfo>
        <DisplayName>Beaulieu, Lisa</DisplayName>
        <AccountId>256</AccountId>
        <AccountType/>
      </UserInfo>
    </UploadedBy>
    <UploadedByAppianID xmlns="0EB830CD-F195-496F-ACF8-77584E434657">1085312</UploadedByAppianID>
    <RequestorDepartment xmlns="0EB830CD-F195-496F-ACF8-77584E434657">Underwriting</RequestorDepartment>
    <LegalParticipants xmlns="0EB830CD-F195-496F-ACF8-77584E434657">
      <UserInfo>
        <DisplayName/>
        <AccountId xsi:nil="true"/>
        <AccountType/>
      </UserInfo>
    </LegalParticipants>
    <AdHocTaskID xmlns="0EB830CD-F195-496F-ACF8-77584E434657" xsi:nil="true"/>
    <BusinessParticipants xmlns="0EB830CD-F195-496F-ACF8-77584E434657">
      <UserInfo>
        <DisplayName/>
        <AccountId xsi:nil="true"/>
        <AccountType/>
      </UserInfo>
    </BusinessParticipants>
    <MatterID xmlns="0EB830CD-F195-496F-ACF8-77584E434657">5218</MatterID>
    <LegalOrg xmlns="0EB830CD-F195-496F-ACF8-77584E434657">US-Canada Property &amp; Special Risks</LegalOrg>
    <MatterTypeSubCategory xmlns="0EB830CD-F195-496F-ACF8-77584E434657" xsi:nil="true"/>
    <Region xmlns="0EB830CD-F195-496F-ACF8-77584E434657">US</Region>
    <MatterDescription xmlns="0EB830CD-F195-496F-ACF8-77584E434657">Per my email to you sent today at 2:30 pm on the Ski Program.</MatterDescription>
    <AppianInstanceID xmlns="0EB830CD-F195-496F-ACF8-77584E434657">-1342171112</AppianInstanceID>
    <MatterType xmlns="0EB830CD-F195-496F-ACF8-77584E434657">Other</MatterType>
    <SubmissionDate xmlns="0EB830CD-F195-496F-ACF8-77584E434657" xsi:nil="true"/>
    <AdHocTaskAssignedTo xmlns="0EB830CD-F195-496F-ACF8-77584E434657">
      <UserInfo>
        <DisplayName/>
        <AccountId xsi:nil="true"/>
        <AccountType/>
      </UserInfo>
    </AdHocTaskAssignedTo>
    <LegalOwner xmlns="0EB830CD-F195-496F-ACF8-77584E434657">
      <UserInfo>
        <DisplayName/>
        <AccountId xsi:nil="true"/>
        <AccountType/>
      </UserInfo>
    </LegalOwner>
    <DocumentType xmlns="0EB830CD-F195-496F-ACF8-77584E434657">Requestor Docs</Docu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90C80-9FA9-4909-B101-DB3859443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8CFC7E-B01E-496D-BBB6-08265E2FAFB7}">
  <ds:schemaRefs>
    <ds:schemaRef ds:uri="http://purl.org/dc/dcmitype/"/>
    <ds:schemaRef ds:uri="http://schemas.microsoft.com/office/2006/documentManagement/types"/>
    <ds:schemaRef ds:uri="0EB830CD-F195-496F-ACF8-77584E434657"/>
    <ds:schemaRef ds:uri="http://www.w3.org/XML/1998/namespace"/>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3A0FF3F-24DE-4252-A731-0E5DE6325B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ENDORSEMENT</vt:lpstr>
    </vt:vector>
  </TitlesOfParts>
  <Company>American International Group</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creator>FCOX</dc:creator>
  <cp:lastModifiedBy>Ott, Kathleen W</cp:lastModifiedBy>
  <cp:revision>2</cp:revision>
  <cp:lastPrinted>2008-12-11T14:29:00Z</cp:lastPrinted>
  <dcterms:created xsi:type="dcterms:W3CDTF">2017-11-06T19:26:00Z</dcterms:created>
  <dcterms:modified xsi:type="dcterms:W3CDTF">2017-11-06T19:26:00Z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ies>
</file>