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B15" w:rsidRPr="001A73E7" w:rsidRDefault="00152B15" w:rsidP="00152B15">
      <w:pPr>
        <w:jc w:val="center"/>
        <w:rPr>
          <w:rFonts w:ascii="Arial" w:hAnsi="Arial" w:cs="Arial"/>
          <w:b/>
          <w:bCs/>
          <w:sz w:val="20"/>
          <w:szCs w:val="20"/>
        </w:rPr>
      </w:pPr>
      <w:bookmarkStart w:id="0" w:name="_GoBack"/>
      <w:bookmarkEnd w:id="0"/>
      <w:r w:rsidRPr="001A73E7">
        <w:rPr>
          <w:rFonts w:ascii="Arial" w:hAnsi="Arial" w:cs="Arial"/>
          <w:b/>
          <w:bCs/>
          <w:sz w:val="20"/>
          <w:szCs w:val="20"/>
        </w:rPr>
        <w:t>ENDORSEMENT</w:t>
      </w:r>
    </w:p>
    <w:p w:rsidR="00152B15" w:rsidRPr="001A73E7" w:rsidRDefault="00152B15" w:rsidP="00152B15">
      <w:pPr>
        <w:jc w:val="center"/>
        <w:rPr>
          <w:rFonts w:ascii="Arial" w:hAnsi="Arial" w:cs="Arial"/>
          <w:b/>
          <w:bCs/>
          <w:sz w:val="20"/>
          <w:szCs w:val="20"/>
        </w:rPr>
      </w:pPr>
    </w:p>
    <w:p w:rsidR="00152B15" w:rsidRPr="001A73E7" w:rsidRDefault="00152B15" w:rsidP="00152B15">
      <w:pPr>
        <w:jc w:val="center"/>
        <w:rPr>
          <w:rFonts w:ascii="Arial" w:hAnsi="Arial" w:cs="Arial"/>
          <w:b/>
          <w:bCs/>
          <w:sz w:val="20"/>
          <w:szCs w:val="20"/>
        </w:rPr>
      </w:pPr>
      <w:r w:rsidRPr="001A73E7">
        <w:rPr>
          <w:rFonts w:ascii="Arial" w:hAnsi="Arial" w:cs="Arial"/>
          <w:b/>
          <w:bCs/>
          <w:sz w:val="20"/>
          <w:szCs w:val="20"/>
        </w:rPr>
        <w:t>THIS ENDORSEMENT CHANGES THE POLICY. PLEASE READ IT CAREFULLY.</w:t>
      </w:r>
    </w:p>
    <w:p w:rsidR="00152B15" w:rsidRPr="001A73E7" w:rsidRDefault="00152B15" w:rsidP="00152B15">
      <w:pPr>
        <w:jc w:val="center"/>
        <w:rPr>
          <w:rFonts w:ascii="Arial" w:hAnsi="Arial" w:cs="Arial"/>
        </w:rPr>
      </w:pPr>
    </w:p>
    <w:p w:rsidR="00152B15" w:rsidRPr="001A73E7" w:rsidRDefault="00152B15" w:rsidP="00152B15">
      <w:pPr>
        <w:pStyle w:val="Title"/>
        <w:jc w:val="left"/>
        <w:rPr>
          <w:rFonts w:ascii="Arial" w:hAnsi="Arial" w:cs="Arial"/>
          <w:b w:val="0"/>
          <w:sz w:val="20"/>
        </w:rPr>
      </w:pPr>
      <w:r w:rsidRPr="001A73E7">
        <w:rPr>
          <w:rFonts w:ascii="Arial" w:hAnsi="Arial" w:cs="Arial"/>
          <w:b w:val="0"/>
          <w:sz w:val="20"/>
        </w:rPr>
        <w:t>This endorsement, effective 12:01 A.M.,</w:t>
      </w:r>
    </w:p>
    <w:p w:rsidR="00152B15" w:rsidRPr="001A73E7" w:rsidRDefault="00152B15" w:rsidP="00152B15">
      <w:pPr>
        <w:pStyle w:val="Title"/>
        <w:jc w:val="left"/>
        <w:rPr>
          <w:rFonts w:ascii="Arial" w:hAnsi="Arial" w:cs="Arial"/>
          <w:b w:val="0"/>
          <w:sz w:val="20"/>
        </w:rPr>
      </w:pPr>
      <w:r w:rsidRPr="001A73E7">
        <w:rPr>
          <w:rFonts w:ascii="Arial" w:hAnsi="Arial" w:cs="Arial"/>
          <w:b w:val="0"/>
          <w:sz w:val="20"/>
        </w:rPr>
        <w:t>Forms a part of Policy No.:</w:t>
      </w:r>
    </w:p>
    <w:p w:rsidR="00152B15" w:rsidRPr="001A73E7" w:rsidRDefault="00152B15" w:rsidP="00152B15">
      <w:pPr>
        <w:pStyle w:val="Header"/>
        <w:rPr>
          <w:rFonts w:ascii="Arial" w:hAnsi="Arial" w:cs="Arial"/>
        </w:rPr>
      </w:pPr>
    </w:p>
    <w:p w:rsidR="00152B15" w:rsidRPr="001A73E7" w:rsidRDefault="00152B15" w:rsidP="00152B15">
      <w:pPr>
        <w:rPr>
          <w:rFonts w:ascii="Arial" w:hAnsi="Arial" w:cs="Arial"/>
          <w:sz w:val="20"/>
          <w:szCs w:val="20"/>
        </w:rPr>
      </w:pPr>
    </w:p>
    <w:p w:rsidR="00152B15" w:rsidRPr="001A73E7" w:rsidRDefault="00152B15" w:rsidP="00152B15">
      <w:pPr>
        <w:pStyle w:val="Subtitle"/>
        <w:rPr>
          <w:rFonts w:cs="Arial"/>
          <w:sz w:val="20"/>
        </w:rPr>
      </w:pPr>
    </w:p>
    <w:p w:rsidR="002D7A33" w:rsidRPr="001A73E7" w:rsidRDefault="002D7A33" w:rsidP="002D7A33">
      <w:pPr>
        <w:pStyle w:val="Subtitle"/>
        <w:rPr>
          <w:rFonts w:cs="Arial"/>
          <w:sz w:val="24"/>
          <w:szCs w:val="24"/>
        </w:rPr>
      </w:pPr>
      <w:r w:rsidRPr="001A73E7">
        <w:rPr>
          <w:rFonts w:cs="Arial"/>
          <w:sz w:val="24"/>
          <w:szCs w:val="24"/>
        </w:rPr>
        <w:t>XYZ ENDORSEMENT</w:t>
      </w:r>
    </w:p>
    <w:p w:rsidR="00152B15" w:rsidRPr="001A73E7" w:rsidRDefault="00152B15" w:rsidP="00152B15">
      <w:pPr>
        <w:rPr>
          <w:rFonts w:ascii="Arial" w:hAnsi="Arial" w:cs="Arial"/>
          <w:sz w:val="20"/>
          <w:szCs w:val="20"/>
        </w:rPr>
      </w:pPr>
    </w:p>
    <w:p w:rsidR="00152B15" w:rsidRPr="001A73E7" w:rsidRDefault="00152B15" w:rsidP="00152B15">
      <w:pPr>
        <w:rPr>
          <w:rFonts w:ascii="Arial" w:hAnsi="Arial" w:cs="Arial"/>
          <w:sz w:val="20"/>
          <w:szCs w:val="20"/>
        </w:rPr>
      </w:pPr>
      <w:r w:rsidRPr="001A73E7">
        <w:rPr>
          <w:rFonts w:ascii="Arial" w:hAnsi="Arial" w:cs="Arial"/>
          <w:sz w:val="20"/>
          <w:szCs w:val="20"/>
        </w:rPr>
        <w:t>This endorsement modifies insurance provided under the following:</w:t>
      </w:r>
    </w:p>
    <w:p w:rsidR="00152B15" w:rsidRPr="001A73E7" w:rsidRDefault="00152B15" w:rsidP="00152B15">
      <w:pPr>
        <w:rPr>
          <w:rFonts w:ascii="Arial" w:hAnsi="Arial" w:cs="Arial"/>
          <w:sz w:val="20"/>
          <w:szCs w:val="20"/>
        </w:rPr>
      </w:pPr>
    </w:p>
    <w:p w:rsidR="004A3C05" w:rsidRPr="001A73E7" w:rsidRDefault="002D7A33" w:rsidP="002D7A33">
      <w:pPr>
        <w:tabs>
          <w:tab w:val="left" w:pos="360"/>
        </w:tabs>
        <w:ind w:left="360" w:hanging="360"/>
        <w:rPr>
          <w:rFonts w:ascii="Arial" w:hAnsi="Arial" w:cs="Arial"/>
          <w:b/>
          <w:sz w:val="20"/>
          <w:szCs w:val="20"/>
        </w:rPr>
      </w:pPr>
      <w:r w:rsidRPr="001A73E7">
        <w:rPr>
          <w:rFonts w:ascii="Arial" w:hAnsi="Arial" w:cs="Arial"/>
          <w:sz w:val="20"/>
          <w:szCs w:val="20"/>
        </w:rPr>
        <w:t>&lt;&lt; Insert name of policy form &gt;&gt;</w:t>
      </w:r>
      <w:r w:rsidR="00152B15" w:rsidRPr="001A73E7">
        <w:rPr>
          <w:rFonts w:ascii="Arial" w:hAnsi="Arial" w:cs="Arial"/>
          <w:sz w:val="20"/>
          <w:szCs w:val="20"/>
        </w:rPr>
        <w:tab/>
      </w:r>
    </w:p>
    <w:p w:rsidR="004A3C05" w:rsidRPr="001A73E7" w:rsidRDefault="004A3C05" w:rsidP="004A3C05">
      <w:pPr>
        <w:tabs>
          <w:tab w:val="left" w:pos="360"/>
        </w:tabs>
        <w:ind w:left="360" w:hanging="360"/>
        <w:jc w:val="center"/>
        <w:rPr>
          <w:rFonts w:ascii="Arial" w:hAnsi="Arial" w:cs="Arial"/>
          <w:b/>
          <w:sz w:val="20"/>
          <w:szCs w:val="20"/>
        </w:rPr>
      </w:pPr>
    </w:p>
    <w:p w:rsidR="004A3C05" w:rsidRPr="001A73E7" w:rsidRDefault="004A3C05" w:rsidP="004A3C05">
      <w:pPr>
        <w:jc w:val="both"/>
        <w:rPr>
          <w:rFonts w:ascii="Arial" w:hAnsi="Arial" w:cs="Arial"/>
          <w:sz w:val="20"/>
          <w:szCs w:val="20"/>
        </w:rPr>
      </w:pPr>
    </w:p>
    <w:p w:rsidR="00166C81" w:rsidRDefault="00166C81" w:rsidP="00166C81">
      <w:pPr>
        <w:pStyle w:val="outlinetxt1"/>
        <w:numPr>
          <w:ilvl w:val="0"/>
          <w:numId w:val="1"/>
        </w:numPr>
        <w:tabs>
          <w:tab w:val="clear" w:pos="180"/>
          <w:tab w:val="clear" w:pos="300"/>
          <w:tab w:val="clear" w:pos="2116"/>
        </w:tabs>
        <w:ind w:left="400" w:hanging="400"/>
        <w:jc w:val="left"/>
      </w:pPr>
      <w:r>
        <w:t>Additional Covered Cause Of Loss</w:t>
      </w:r>
    </w:p>
    <w:p w:rsidR="00166C81" w:rsidRDefault="00166C81" w:rsidP="00166C81">
      <w:pPr>
        <w:pStyle w:val="blocktext2"/>
        <w:tabs>
          <w:tab w:val="left" w:pos="360"/>
          <w:tab w:val="left" w:pos="720"/>
          <w:tab w:val="left" w:pos="1080"/>
          <w:tab w:val="left" w:pos="1440"/>
          <w:tab w:val="left" w:pos="1800"/>
        </w:tabs>
        <w:ind w:left="400"/>
        <w:jc w:val="left"/>
      </w:pPr>
      <w:r>
        <w:t>The following is added to the Covered Causes Of Loss:</w:t>
      </w:r>
    </w:p>
    <w:p w:rsidR="00166C81" w:rsidRDefault="00166C81" w:rsidP="00166C81">
      <w:pPr>
        <w:pStyle w:val="blocktext2"/>
        <w:ind w:left="400"/>
        <w:jc w:val="left"/>
      </w:pPr>
      <w:r>
        <w:t>Flood, meaning a general and temporary condition of partial or complete inundation of normally dry land areas due to:</w:t>
      </w:r>
    </w:p>
    <w:p w:rsidR="00166C81" w:rsidRDefault="00166C81" w:rsidP="00166C81">
      <w:pPr>
        <w:pStyle w:val="outlinetxt2"/>
        <w:tabs>
          <w:tab w:val="clear" w:pos="600"/>
          <w:tab w:val="left" w:pos="700"/>
        </w:tabs>
        <w:ind w:left="700" w:hanging="300"/>
        <w:jc w:val="left"/>
        <w:rPr>
          <w:b w:val="0"/>
        </w:rPr>
      </w:pPr>
      <w:r>
        <w:tab/>
        <w:t>1.</w:t>
      </w:r>
      <w:r>
        <w:tab/>
      </w:r>
      <w:r>
        <w:rPr>
          <w:b w:val="0"/>
        </w:rPr>
        <w:t>The overflow of inland or tidal waters;</w:t>
      </w:r>
    </w:p>
    <w:p w:rsidR="00166C81" w:rsidRDefault="00166C81" w:rsidP="00166C81">
      <w:pPr>
        <w:pStyle w:val="outlinetxt2"/>
        <w:tabs>
          <w:tab w:val="clear" w:pos="600"/>
          <w:tab w:val="left" w:pos="700"/>
        </w:tabs>
        <w:ind w:left="700" w:hanging="300"/>
        <w:jc w:val="left"/>
        <w:rPr>
          <w:b w:val="0"/>
        </w:rPr>
      </w:pPr>
      <w:r>
        <w:tab/>
        <w:t>2.</w:t>
      </w:r>
      <w:r>
        <w:tab/>
      </w:r>
      <w:r>
        <w:rPr>
          <w:b w:val="0"/>
        </w:rPr>
        <w:t>The unusual or rapid accumulation or runoff of surface waters from any source; or</w:t>
      </w:r>
    </w:p>
    <w:p w:rsidR="00166C81" w:rsidRDefault="00166C81" w:rsidP="00166C81">
      <w:pPr>
        <w:pStyle w:val="outlinetxt2"/>
        <w:tabs>
          <w:tab w:val="clear" w:pos="480"/>
          <w:tab w:val="clear" w:pos="600"/>
          <w:tab w:val="right" w:pos="-1700"/>
          <w:tab w:val="left" w:pos="700"/>
        </w:tabs>
        <w:ind w:left="700" w:hanging="300"/>
        <w:jc w:val="left"/>
        <w:rPr>
          <w:b w:val="0"/>
        </w:rPr>
      </w:pPr>
      <w:r>
        <w:t>3.</w:t>
      </w:r>
      <w:r>
        <w:tab/>
      </w:r>
      <w:r>
        <w:rPr>
          <w:b w:val="0"/>
        </w:rPr>
        <w:t xml:space="preserve">Mudslides or mudflows which are caused by flooding as defined in </w:t>
      </w:r>
      <w:r w:rsidRPr="004442F2">
        <w:t>A</w:t>
      </w:r>
      <w:r>
        <w:t>.2.</w:t>
      </w:r>
      <w:r>
        <w:rPr>
          <w:b w:val="0"/>
        </w:rPr>
        <w:t xml:space="preserve"> above. For the purpose of this Covered Cause Of Loss, a mudslide or mudflow involves a river of liquid and flowing mud on the surface of normally dry land areas as when earth is carried by a current of water and deposited along the path of the current.</w:t>
      </w:r>
    </w:p>
    <w:p w:rsidR="00166C81" w:rsidRDefault="00166C81" w:rsidP="00166C81">
      <w:pPr>
        <w:pStyle w:val="blocktext2"/>
        <w:ind w:left="400"/>
        <w:jc w:val="left"/>
      </w:pPr>
      <w:r>
        <w:t>All flooding in a continuous or protracted event will constitute a single flood.</w:t>
      </w:r>
    </w:p>
    <w:p w:rsidR="00166C81" w:rsidRDefault="00166C81" w:rsidP="00166C81">
      <w:pPr>
        <w:pStyle w:val="outlinehd1"/>
        <w:numPr>
          <w:ilvl w:val="0"/>
          <w:numId w:val="1"/>
        </w:numPr>
        <w:tabs>
          <w:tab w:val="clear" w:pos="300"/>
          <w:tab w:val="num" w:pos="400"/>
        </w:tabs>
        <w:ind w:left="400" w:hanging="400"/>
      </w:pPr>
      <w:r>
        <w:t>Exclusions, Limitations And Related Provisions</w:t>
      </w:r>
    </w:p>
    <w:p w:rsidR="00166C81" w:rsidRDefault="00166C81" w:rsidP="00166C81">
      <w:pPr>
        <w:pStyle w:val="outlinetxt2"/>
        <w:tabs>
          <w:tab w:val="clear" w:pos="600"/>
          <w:tab w:val="left" w:pos="700"/>
        </w:tabs>
        <w:ind w:left="700" w:hanging="300"/>
        <w:jc w:val="left"/>
        <w:rPr>
          <w:b w:val="0"/>
        </w:rPr>
      </w:pPr>
      <w:r>
        <w:tab/>
        <w:t>1.</w:t>
      </w:r>
      <w:r>
        <w:tab/>
      </w:r>
      <w:r>
        <w:rPr>
          <w:b w:val="0"/>
        </w:rPr>
        <w:t xml:space="preserve">The Exclusions and Limitation(s) sections of the Causes Of Loss – Special Form apply to coverage provided under this endorsement except as provided in </w:t>
      </w:r>
      <w:r w:rsidRPr="005F6CB1">
        <w:t>B</w:t>
      </w:r>
      <w:r>
        <w:t>.2.</w:t>
      </w:r>
      <w:r>
        <w:rPr>
          <w:b w:val="0"/>
        </w:rPr>
        <w:t xml:space="preserve"> and </w:t>
      </w:r>
      <w:r>
        <w:t>B.3.</w:t>
      </w:r>
      <w:r>
        <w:rPr>
          <w:b w:val="0"/>
        </w:rPr>
        <w:t xml:space="preserve"> below.</w:t>
      </w:r>
    </w:p>
    <w:p w:rsidR="00166C81" w:rsidRDefault="00166C81" w:rsidP="00166C81">
      <w:pPr>
        <w:pStyle w:val="outlinetxt2"/>
        <w:tabs>
          <w:tab w:val="clear" w:pos="600"/>
          <w:tab w:val="left" w:pos="700"/>
        </w:tabs>
        <w:ind w:left="700" w:hanging="300"/>
        <w:jc w:val="left"/>
        <w:rPr>
          <w:b w:val="0"/>
        </w:rPr>
      </w:pPr>
      <w:r>
        <w:tab/>
        <w:t>2.</w:t>
      </w:r>
      <w:r>
        <w:tab/>
      </w:r>
      <w:r>
        <w:rPr>
          <w:b w:val="0"/>
        </w:rPr>
        <w:t>To the extent that a part of the Water Exclusion might conflict with coverage provided under this endorsement, that part of the Water Exclusion does not apply.</w:t>
      </w:r>
    </w:p>
    <w:p w:rsidR="00166C81" w:rsidRDefault="00166C81" w:rsidP="00166C81">
      <w:pPr>
        <w:pStyle w:val="outlinetxt2"/>
        <w:tabs>
          <w:tab w:val="clear" w:pos="600"/>
          <w:tab w:val="left" w:pos="700"/>
        </w:tabs>
        <w:ind w:left="700" w:hanging="300"/>
        <w:jc w:val="left"/>
        <w:rPr>
          <w:b w:val="0"/>
        </w:rPr>
      </w:pPr>
      <w:r>
        <w:tab/>
        <w:t>3.</w:t>
      </w:r>
      <w:r>
        <w:tab/>
      </w:r>
      <w:r>
        <w:rPr>
          <w:b w:val="0"/>
        </w:rPr>
        <w:t>To the extent that a tsunami causes the overflow of tidal waters, the exclusion of earthquake, in the Earth Movement Exclusion, does not apply.</w:t>
      </w:r>
    </w:p>
    <w:p w:rsidR="00166C81" w:rsidRDefault="00166C81" w:rsidP="00166C81">
      <w:pPr>
        <w:pStyle w:val="outlinetxt2"/>
        <w:tabs>
          <w:tab w:val="clear" w:pos="600"/>
          <w:tab w:val="left" w:pos="300"/>
        </w:tabs>
        <w:ind w:left="700" w:hanging="300"/>
        <w:jc w:val="left"/>
        <w:rPr>
          <w:b w:val="0"/>
        </w:rPr>
      </w:pPr>
      <w:r>
        <w:tab/>
        <w:t>4.</w:t>
      </w:r>
      <w:r>
        <w:tab/>
      </w:r>
      <w:r>
        <w:rPr>
          <w:b w:val="0"/>
        </w:rPr>
        <w:t>The following exclusions and limitations are added and apply to coverage under this endorsement:</w:t>
      </w:r>
    </w:p>
    <w:p w:rsidR="00166C81" w:rsidRDefault="00166C81" w:rsidP="00166C81">
      <w:pPr>
        <w:pStyle w:val="outlinetxt3"/>
        <w:tabs>
          <w:tab w:val="clear" w:pos="900"/>
          <w:tab w:val="left" w:pos="1100"/>
        </w:tabs>
        <w:ind w:left="1100" w:hanging="400"/>
        <w:jc w:val="left"/>
        <w:rPr>
          <w:b w:val="0"/>
        </w:rPr>
      </w:pPr>
      <w:r>
        <w:t>a.</w:t>
      </w:r>
      <w:r>
        <w:tab/>
      </w:r>
      <w:r>
        <w:rPr>
          <w:b w:val="0"/>
        </w:rPr>
        <w:t>We will not pay for any loss or damage caused by or resulting from any Flood that begins before the inception date of this endorsement. If you request and we provide an increase in the stated Limit of Insurance for Flood, the increase will not apply to loss or damage from any Flood that begins before or within 72 hours after your request was made.</w:t>
      </w:r>
    </w:p>
    <w:p w:rsidR="00166C81" w:rsidRDefault="00166C81" w:rsidP="00166C81">
      <w:pPr>
        <w:pStyle w:val="blocktext4"/>
        <w:ind w:left="1080"/>
        <w:jc w:val="left"/>
      </w:pPr>
      <w:r>
        <w:t>If the Flood is due to the overflow of inland or tidal waters, then the Flood is considered to begin when the water first overflows its banks.</w:t>
      </w:r>
    </w:p>
    <w:p w:rsidR="00166C81" w:rsidRDefault="00166C81" w:rsidP="00166C81">
      <w:pPr>
        <w:pStyle w:val="outlinetxt3"/>
        <w:tabs>
          <w:tab w:val="clear" w:pos="900"/>
          <w:tab w:val="left" w:pos="1100"/>
        </w:tabs>
        <w:ind w:left="1100" w:hanging="400"/>
        <w:jc w:val="left"/>
        <w:rPr>
          <w:b w:val="0"/>
        </w:rPr>
      </w:pPr>
      <w:r>
        <w:tab/>
        <w:t>b.</w:t>
      </w:r>
      <w:r>
        <w:tab/>
      </w:r>
      <w:r>
        <w:rPr>
          <w:b w:val="0"/>
        </w:rPr>
        <w:t>We will not pay for loss or damage caused by or resulting from destabilization of land arising from the accumulation of water in subsurface land areas.</w:t>
      </w:r>
    </w:p>
    <w:p w:rsidR="00166C81" w:rsidRDefault="00166C81" w:rsidP="00166C81">
      <w:pPr>
        <w:pStyle w:val="outlinetxt3"/>
        <w:tabs>
          <w:tab w:val="clear" w:pos="900"/>
          <w:tab w:val="left" w:pos="1100"/>
        </w:tabs>
        <w:ind w:left="1100" w:hanging="400"/>
        <w:jc w:val="left"/>
        <w:rPr>
          <w:b w:val="0"/>
        </w:rPr>
      </w:pPr>
      <w:r>
        <w:lastRenderedPageBreak/>
        <w:tab/>
        <w:t>c.</w:t>
      </w:r>
      <w:r>
        <w:tab/>
      </w:r>
      <w:r>
        <w:rPr>
          <w:b w:val="0"/>
        </w:rPr>
        <w:t>Under this Coverage Part, as set forth under Property Not Covered in the Coverage Form to which this endorsement is attached, land is not covered property, nor is the cost of excavations, grading, backfilling or filling. Therefore, coverage under this endorsement does not include the cost of restoring or remediating land due to the collapse or sinking of land caused by or resulting from Flood. However, coverage under this endorsement includes damage to the covered portions of the building and to covered personal property, caused by collapse or sinking of land along the shore of a body of water as the result of erosion or undermining caused by waves or currents of water which exceed the cyclical levels and cause Flood.</w:t>
      </w:r>
    </w:p>
    <w:p w:rsidR="004A3C05" w:rsidRDefault="004A3C05" w:rsidP="00166C81">
      <w:pPr>
        <w:rPr>
          <w:rFonts w:ascii="Arial" w:hAnsi="Arial" w:cs="Arial"/>
          <w:sz w:val="20"/>
          <w:szCs w:val="20"/>
        </w:rPr>
      </w:pPr>
    </w:p>
    <w:p w:rsidR="00166C81" w:rsidRDefault="00166C81" w:rsidP="00166C81">
      <w:pPr>
        <w:pStyle w:val="outlinehd1"/>
        <w:numPr>
          <w:ilvl w:val="0"/>
          <w:numId w:val="1"/>
        </w:numPr>
        <w:tabs>
          <w:tab w:val="clear" w:pos="300"/>
          <w:tab w:val="num" w:pos="400"/>
        </w:tabs>
        <w:ind w:left="400" w:hanging="400"/>
      </w:pPr>
      <w:r>
        <w:t>Additional Coverages And Coverage Extensions</w:t>
      </w:r>
    </w:p>
    <w:p w:rsidR="00166C81" w:rsidRDefault="00166C81" w:rsidP="00166C81">
      <w:pPr>
        <w:pStyle w:val="outlinetxt2"/>
        <w:tabs>
          <w:tab w:val="clear" w:pos="600"/>
          <w:tab w:val="left" w:pos="700"/>
        </w:tabs>
        <w:ind w:left="700" w:hanging="300"/>
        <w:jc w:val="left"/>
        <w:rPr>
          <w:b w:val="0"/>
        </w:rPr>
      </w:pPr>
      <w:r>
        <w:tab/>
        <w:t>1.</w:t>
      </w:r>
      <w:r>
        <w:tab/>
      </w:r>
      <w:r>
        <w:rPr>
          <w:b w:val="0"/>
        </w:rPr>
        <w:t>With respect to Flood Coverage, the Debris Removal Additional Coverage (and any additional limit for Debris Removal under a Limit Of Insurance clause or an endorsement) is not applicable and is replaced by the following:</w:t>
      </w:r>
    </w:p>
    <w:p w:rsidR="00166C81" w:rsidRDefault="00166C81" w:rsidP="00166C81">
      <w:pPr>
        <w:pStyle w:val="blockhd3"/>
        <w:ind w:firstLine="95"/>
      </w:pPr>
      <w:r>
        <w:t>DEBRIS REMOVAL</w:t>
      </w:r>
    </w:p>
    <w:p w:rsidR="00166C81" w:rsidRDefault="00166C81" w:rsidP="00166C81">
      <w:pPr>
        <w:pStyle w:val="outlinetxt3"/>
        <w:tabs>
          <w:tab w:val="clear" w:pos="900"/>
          <w:tab w:val="left" w:pos="1100"/>
        </w:tabs>
        <w:ind w:left="1100" w:hanging="400"/>
        <w:jc w:val="left"/>
        <w:rPr>
          <w:b w:val="0"/>
        </w:rPr>
      </w:pPr>
      <w:r>
        <w:tab/>
        <w:t>a.</w:t>
      </w:r>
      <w:r>
        <w:tab/>
      </w:r>
      <w:r>
        <w:rPr>
          <w:b w:val="0"/>
        </w:rPr>
        <w:t>We will pay your expense to remove debris of Covered Property and other debris that is on the described premises, when such debris is caused by or results from Flood. However, we will not pay to remove deposits of mud or earth from the grounds of the described premises.</w:t>
      </w:r>
    </w:p>
    <w:p w:rsidR="00166C81" w:rsidRDefault="00166C81" w:rsidP="00166C81">
      <w:pPr>
        <w:pStyle w:val="outlinetxt3"/>
        <w:tabs>
          <w:tab w:val="clear" w:pos="900"/>
          <w:tab w:val="left" w:pos="1100"/>
        </w:tabs>
        <w:ind w:left="1100" w:hanging="400"/>
        <w:jc w:val="left"/>
        <w:rPr>
          <w:b w:val="0"/>
        </w:rPr>
      </w:pPr>
      <w:r>
        <w:rPr>
          <w:b w:val="0"/>
        </w:rPr>
        <w:tab/>
      </w:r>
      <w:r>
        <w:t>b.</w:t>
      </w:r>
      <w:r>
        <w:rPr>
          <w:b w:val="0"/>
        </w:rPr>
        <w:tab/>
        <w:t>We will also pay the expense to remove debris of Covered Property that has floated or been hurled off the described premises by Flood.</w:t>
      </w:r>
    </w:p>
    <w:p w:rsidR="00166C81" w:rsidRDefault="00166C81" w:rsidP="00166C81">
      <w:pPr>
        <w:pStyle w:val="outlinetxt3"/>
        <w:tabs>
          <w:tab w:val="clear" w:pos="900"/>
          <w:tab w:val="left" w:pos="1100"/>
        </w:tabs>
        <w:ind w:left="1100" w:hanging="400"/>
        <w:jc w:val="left"/>
        <w:rPr>
          <w:b w:val="0"/>
        </w:rPr>
      </w:pPr>
      <w:r>
        <w:tab/>
        <w:t>c.</w:t>
      </w:r>
      <w:r>
        <w:tab/>
      </w:r>
      <w:r>
        <w:rPr>
          <w:b w:val="0"/>
        </w:rPr>
        <w:t xml:space="preserve">This coverage for Debris Removal, as set forth in </w:t>
      </w:r>
      <w:r>
        <w:t>C.1.a.</w:t>
      </w:r>
      <w:r>
        <w:rPr>
          <w:b w:val="0"/>
        </w:rPr>
        <w:t xml:space="preserve"> and </w:t>
      </w:r>
      <w:r>
        <w:t>C.1.b.</w:t>
      </w:r>
      <w:r>
        <w:rPr>
          <w:b w:val="0"/>
        </w:rPr>
        <w:t xml:space="preserve"> above, does not increase the applicable Limit of Insurance for Flood. Therefore, the most we will pay for the total of debris removal and loss or damage to Covered Property is the Limit of Insurance for Flood that applies to the Covered Property at the affected described premises covered under this endorsement.</w:t>
      </w:r>
    </w:p>
    <w:p w:rsidR="00166C81" w:rsidRDefault="00166C81" w:rsidP="00166C81">
      <w:pPr>
        <w:pStyle w:val="outlinehd1"/>
        <w:numPr>
          <w:ilvl w:val="0"/>
          <w:numId w:val="1"/>
        </w:numPr>
        <w:tabs>
          <w:tab w:val="clear" w:pos="300"/>
          <w:tab w:val="left" w:pos="400"/>
        </w:tabs>
        <w:ind w:hanging="2116"/>
      </w:pPr>
      <w:r>
        <w:t>Limit Of Insurance</w:t>
      </w:r>
    </w:p>
    <w:p w:rsidR="00166C81" w:rsidRDefault="00166C81" w:rsidP="00166C81">
      <w:pPr>
        <w:pStyle w:val="outlinehd2"/>
        <w:tabs>
          <w:tab w:val="clear" w:pos="600"/>
          <w:tab w:val="left" w:pos="700"/>
        </w:tabs>
        <w:ind w:left="700" w:hanging="300"/>
      </w:pPr>
      <w:r>
        <w:tab/>
        <w:t>1.</w:t>
      </w:r>
      <w:r>
        <w:tab/>
        <w:t>General Information</w:t>
      </w:r>
    </w:p>
    <w:p w:rsidR="00166C81" w:rsidRDefault="00166C81" w:rsidP="00166C81">
      <w:pPr>
        <w:pStyle w:val="blocktext3"/>
        <w:ind w:left="700"/>
        <w:jc w:val="left"/>
      </w:pPr>
      <w:r>
        <w:t>Flood Coverage may be written at a Limit of Insurance that is equal to or less than the Limit of Insurance which applies to other Covered Causes of Loss (e.g., Fire) under this Ski Area Commercial Property Coverage Form.</w:t>
      </w:r>
    </w:p>
    <w:p w:rsidR="00166C81" w:rsidRDefault="00166C81" w:rsidP="00166C81">
      <w:pPr>
        <w:pStyle w:val="blocktext3"/>
        <w:ind w:left="700"/>
        <w:jc w:val="left"/>
      </w:pPr>
      <w:r>
        <w:t xml:space="preserve">The Limit of Insurance for Flood is shown in the Declarations. </w:t>
      </w:r>
    </w:p>
    <w:p w:rsidR="00166C81" w:rsidRDefault="00166C81" w:rsidP="00166C81">
      <w:pPr>
        <w:pStyle w:val="outlinehd2"/>
        <w:tabs>
          <w:tab w:val="clear" w:pos="600"/>
          <w:tab w:val="left" w:pos="700"/>
        </w:tabs>
        <w:ind w:left="700" w:hanging="300"/>
      </w:pPr>
      <w:r>
        <w:tab/>
        <w:t>2.</w:t>
      </w:r>
      <w:r>
        <w:tab/>
        <w:t>Application Of Limit And Aggregate</w:t>
      </w:r>
    </w:p>
    <w:p w:rsidR="00166C81" w:rsidRDefault="00166C81" w:rsidP="00166C81">
      <w:pPr>
        <w:pStyle w:val="blocktext3"/>
        <w:ind w:left="700"/>
        <w:jc w:val="left"/>
      </w:pPr>
      <w:r>
        <w:t>The Limit of Insurance for Flood is the most we will pay in a single occurrence of Flood for loss or damage caused by the Flood. If there is more than one Flood in a 12-month period (starting with the beginning of the present annual policy period), the most we will pay for the total of all loss or damage sustained during that period of time and caused by Flood is the amount that is identified as the Annual Aggregate for Flood as shown in the Declarations.</w:t>
      </w:r>
    </w:p>
    <w:p w:rsidR="00166C81" w:rsidRDefault="00166C81" w:rsidP="00166C81">
      <w:pPr>
        <w:pStyle w:val="blocktext3"/>
        <w:ind w:left="700"/>
        <w:jc w:val="left"/>
      </w:pPr>
      <w:r>
        <w:t>If the Limit of Insurance and the Annual Aggregate amount are the same, or if there is no amount stated as an Annual Aggregate, then the Limit of Insurance is the most we will pay for the total of all loss or damage that is caused by Flood in a 12-month period (starting with the beginning of the present annual policy period), even if there is more than one occurrence of Flood during that period of time. Thus, if the first Flood does not exhaust the applicable Limit of Insurance, then the balance of that Limit is available for a subsequent Flood(s).</w:t>
      </w:r>
    </w:p>
    <w:p w:rsidR="00166C81" w:rsidRDefault="00166C81" w:rsidP="00166C81">
      <w:pPr>
        <w:pStyle w:val="blocktext3"/>
        <w:ind w:left="700"/>
        <w:jc w:val="left"/>
      </w:pPr>
      <w:r>
        <w:t xml:space="preserve">If a single occurrence of Flood begins during one annual policy period and ends during the following annual policy period, any Limit of Insurance or Annual Aggregate applicable to the following annual policy period will </w:t>
      </w:r>
      <w:r>
        <w:rPr>
          <w:b/>
        </w:rPr>
        <w:t>not</w:t>
      </w:r>
      <w:r>
        <w:t xml:space="preserve"> apply to that Flood.</w:t>
      </w:r>
    </w:p>
    <w:p w:rsidR="00166C81" w:rsidRDefault="00166C81" w:rsidP="00166C81">
      <w:pPr>
        <w:pStyle w:val="outlinehd2"/>
        <w:tabs>
          <w:tab w:val="clear" w:pos="600"/>
          <w:tab w:val="left" w:pos="700"/>
        </w:tabs>
        <w:ind w:left="700" w:hanging="300"/>
      </w:pPr>
      <w:r>
        <w:lastRenderedPageBreak/>
        <w:tab/>
        <w:t>3.</w:t>
      </w:r>
      <w:r>
        <w:tab/>
        <w:t>Ensuing Loss</w:t>
      </w:r>
    </w:p>
    <w:p w:rsidR="00166C81" w:rsidRDefault="00166C81" w:rsidP="00166C81">
      <w:pPr>
        <w:pStyle w:val="blocktext3"/>
        <w:ind w:left="700"/>
        <w:jc w:val="left"/>
      </w:pPr>
      <w:r>
        <w:t xml:space="preserve">In the event of covered ensuing loss, for example, loss caused by Fire, Explosion and/or Sprinkler Leakage which results from the Flood, the most we will pay, for the total of all loss or damage caused by flood, fire, explosion and sprinkler leakage, is the Limit of Insurance applicable to Fire. We will </w:t>
      </w:r>
      <w:r>
        <w:rPr>
          <w:b/>
        </w:rPr>
        <w:t>not</w:t>
      </w:r>
      <w:r>
        <w:t xml:space="preserve"> pay the sum of the Fire and Flood Limits.</w:t>
      </w:r>
    </w:p>
    <w:p w:rsidR="00166C81" w:rsidRDefault="00166C81" w:rsidP="00166C81">
      <w:pPr>
        <w:pStyle w:val="outlinehd1"/>
        <w:numPr>
          <w:ilvl w:val="0"/>
          <w:numId w:val="1"/>
        </w:numPr>
        <w:tabs>
          <w:tab w:val="clear" w:pos="300"/>
          <w:tab w:val="left" w:pos="400"/>
        </w:tabs>
        <w:ind w:hanging="2116"/>
      </w:pPr>
      <w:r>
        <w:t>Deductible</w:t>
      </w:r>
    </w:p>
    <w:p w:rsidR="00166C81" w:rsidRDefault="00166C81" w:rsidP="00166C81">
      <w:pPr>
        <w:pStyle w:val="outlinetxt2"/>
        <w:tabs>
          <w:tab w:val="clear" w:pos="600"/>
          <w:tab w:val="left" w:pos="700"/>
        </w:tabs>
        <w:ind w:left="700" w:hanging="300"/>
        <w:jc w:val="left"/>
        <w:rPr>
          <w:b w:val="0"/>
        </w:rPr>
      </w:pPr>
      <w:r>
        <w:rPr>
          <w:b w:val="0"/>
        </w:rPr>
        <w:tab/>
      </w:r>
      <w:r>
        <w:t>1.</w:t>
      </w:r>
      <w:r>
        <w:tab/>
      </w:r>
      <w:r>
        <w:rPr>
          <w:b w:val="0"/>
        </w:rPr>
        <w:t>The Deductible for coverage provided under this endorsement is the Deductible applicable to Flood as shown in the Declarations.</w:t>
      </w:r>
    </w:p>
    <w:p w:rsidR="00166C81" w:rsidRDefault="00166C81" w:rsidP="00166C81">
      <w:pPr>
        <w:pStyle w:val="outlinetxt2"/>
        <w:tabs>
          <w:tab w:val="clear" w:pos="600"/>
          <w:tab w:val="left" w:pos="700"/>
        </w:tabs>
        <w:ind w:left="700" w:hanging="300"/>
        <w:jc w:val="left"/>
        <w:rPr>
          <w:b w:val="0"/>
        </w:rPr>
      </w:pPr>
      <w:r>
        <w:rPr>
          <w:b w:val="0"/>
        </w:rPr>
        <w:tab/>
      </w:r>
      <w:r>
        <w:t>2.</w:t>
      </w:r>
      <w:r>
        <w:tab/>
      </w:r>
      <w:r>
        <w:rPr>
          <w:b w:val="0"/>
        </w:rPr>
        <w:t>We will not pay that part of the loss that is attributable to any Deductible(s) in the National Flood Insurance Program policy.</w:t>
      </w:r>
    </w:p>
    <w:p w:rsidR="00166C81" w:rsidRDefault="00166C81" w:rsidP="00166C81">
      <w:pPr>
        <w:pStyle w:val="outlinetxt2"/>
        <w:tabs>
          <w:tab w:val="clear" w:pos="600"/>
          <w:tab w:val="left" w:pos="700"/>
        </w:tabs>
        <w:ind w:left="700" w:hanging="300"/>
        <w:jc w:val="left"/>
        <w:rPr>
          <w:b w:val="0"/>
        </w:rPr>
      </w:pPr>
      <w:r>
        <w:rPr>
          <w:b w:val="0"/>
        </w:rPr>
        <w:tab/>
      </w:r>
      <w:r>
        <w:t>3.</w:t>
      </w:r>
      <w:r>
        <w:rPr>
          <w:b w:val="0"/>
        </w:rPr>
        <w:tab/>
        <w:t>If Flood results in another Covered Cause of Loss and if both Covered Causes of Loss cause loss or damage, then only the higher deductible applies (e.g., the Flood deductible or the Fire deductible).</w:t>
      </w:r>
    </w:p>
    <w:p w:rsidR="00166C81" w:rsidRDefault="00166C81" w:rsidP="00166C81">
      <w:pPr>
        <w:pStyle w:val="outlinehd1"/>
        <w:numPr>
          <w:ilvl w:val="0"/>
          <w:numId w:val="1"/>
        </w:numPr>
        <w:tabs>
          <w:tab w:val="clear" w:pos="180"/>
          <w:tab w:val="clear" w:pos="300"/>
          <w:tab w:val="clear" w:pos="2116"/>
          <w:tab w:val="right" w:pos="400"/>
        </w:tabs>
        <w:ind w:left="400" w:hanging="400"/>
      </w:pPr>
      <w:r>
        <w:t>Other Insurance</w:t>
      </w:r>
    </w:p>
    <w:p w:rsidR="00166C81" w:rsidRDefault="00166C81" w:rsidP="00166C81">
      <w:pPr>
        <w:pStyle w:val="blocktext2"/>
        <w:ind w:left="400"/>
        <w:jc w:val="left"/>
      </w:pPr>
      <w:r>
        <w:t xml:space="preserve">The </w:t>
      </w:r>
      <w:r w:rsidRPr="00572FD4">
        <w:rPr>
          <w:b/>
        </w:rPr>
        <w:t>Other Insurance</w:t>
      </w:r>
      <w:r>
        <w:t xml:space="preserve"> Commercial Property Condition is replaced by the following with respect to the coverage provided under this endorsement:</w:t>
      </w:r>
    </w:p>
    <w:p w:rsidR="00166C81" w:rsidRDefault="00166C81" w:rsidP="00166C81">
      <w:pPr>
        <w:pStyle w:val="outlinetxt3"/>
        <w:tabs>
          <w:tab w:val="clear" w:pos="900"/>
          <w:tab w:val="left" w:pos="700"/>
        </w:tabs>
        <w:ind w:left="700" w:hanging="300"/>
        <w:jc w:val="left"/>
        <w:rPr>
          <w:b w:val="0"/>
        </w:rPr>
      </w:pPr>
      <w:r>
        <w:t>1.</w:t>
      </w:r>
      <w:r>
        <w:tab/>
      </w:r>
      <w:r>
        <w:rPr>
          <w:b w:val="0"/>
        </w:rPr>
        <w:t xml:space="preserve">If the loss is also covered under a National Flood Insurance Program (NFIP) policy then we will pay only for the amount of loss in excess of the limit insured under that policy. </w:t>
      </w:r>
    </w:p>
    <w:p w:rsidR="00166C81" w:rsidRDefault="00166C81" w:rsidP="00166C81">
      <w:pPr>
        <w:pStyle w:val="outlinetxt2"/>
        <w:tabs>
          <w:tab w:val="clear" w:pos="600"/>
          <w:tab w:val="left" w:pos="700"/>
        </w:tabs>
        <w:ind w:left="700" w:hanging="300"/>
        <w:jc w:val="left"/>
        <w:rPr>
          <w:b w:val="0"/>
        </w:rPr>
      </w:pPr>
      <w:r>
        <w:t>2.</w:t>
      </w:r>
      <w:r>
        <w:tab/>
      </w:r>
      <w:r>
        <w:rPr>
          <w:b w:val="0"/>
        </w:rPr>
        <w:t xml:space="preserve">If there is other insurance covering the loss, other than that described in </w:t>
      </w:r>
      <w:r>
        <w:t>F.1.</w:t>
      </w:r>
      <w:r>
        <w:rPr>
          <w:b w:val="0"/>
        </w:rPr>
        <w:t xml:space="preserve"> above, we will pay our share of the loss. Our share is the proportion that the applicable Limit of Insurance under this endorsement bears to the total of the applicable Limits of Insurance under all other such insurance. But we will not pay more than the applicable Limit of Insurance stated in the Declarations.</w:t>
      </w:r>
    </w:p>
    <w:p w:rsidR="00166C81" w:rsidRDefault="00166C81" w:rsidP="00166C81">
      <w:pPr>
        <w:pStyle w:val="outlinetxt2"/>
        <w:numPr>
          <w:ilvl w:val="0"/>
          <w:numId w:val="2"/>
        </w:numPr>
        <w:tabs>
          <w:tab w:val="clear" w:pos="480"/>
          <w:tab w:val="clear" w:pos="600"/>
          <w:tab w:val="clear" w:pos="2044"/>
          <w:tab w:val="num" w:pos="400"/>
        </w:tabs>
        <w:spacing w:before="200" w:line="240" w:lineRule="auto"/>
        <w:ind w:left="400" w:hanging="400"/>
        <w:jc w:val="left"/>
      </w:pPr>
      <w:r>
        <w:t>Business Income and Extra Expense Period of Restoration</w:t>
      </w:r>
    </w:p>
    <w:p w:rsidR="00166C81" w:rsidRPr="006F57BC" w:rsidRDefault="00166C81" w:rsidP="00166C81">
      <w:pPr>
        <w:pStyle w:val="outlinetxt2"/>
        <w:tabs>
          <w:tab w:val="clear" w:pos="480"/>
          <w:tab w:val="clear" w:pos="600"/>
          <w:tab w:val="left" w:pos="720"/>
          <w:tab w:val="left" w:pos="1080"/>
        </w:tabs>
        <w:spacing w:before="200" w:line="240" w:lineRule="auto"/>
        <w:ind w:left="360" w:firstLine="0"/>
        <w:jc w:val="left"/>
        <w:rPr>
          <w:b w:val="0"/>
        </w:rPr>
      </w:pPr>
      <w:r>
        <w:rPr>
          <w:b w:val="0"/>
        </w:rPr>
        <w:t xml:space="preserve">The “period of restoration” definition stated in the Business Income (And Extra Expense) Coverage Form, or in any endorsement amending the beginning of the “period of restoration”, applies to each occurrence of Flood.  A single occurrence of Flood is defined in Section </w:t>
      </w:r>
      <w:r>
        <w:t xml:space="preserve">A. </w:t>
      </w:r>
      <w:r>
        <w:rPr>
          <w:b w:val="0"/>
        </w:rPr>
        <w:t>of this endorsement.</w:t>
      </w:r>
    </w:p>
    <w:p w:rsidR="00073B8E" w:rsidRDefault="00073B8E" w:rsidP="00166C81">
      <w:pPr>
        <w:rPr>
          <w:rFonts w:ascii="Arial" w:hAnsi="Arial" w:cs="Arial"/>
          <w:sz w:val="20"/>
          <w:szCs w:val="20"/>
        </w:rPr>
      </w:pPr>
    </w:p>
    <w:p w:rsidR="00166C81" w:rsidRPr="001A73E7" w:rsidRDefault="00166C81" w:rsidP="00166C81">
      <w:pPr>
        <w:rPr>
          <w:rFonts w:ascii="Arial" w:hAnsi="Arial" w:cs="Arial"/>
          <w:sz w:val="20"/>
          <w:szCs w:val="20"/>
        </w:rPr>
      </w:pPr>
    </w:p>
    <w:p w:rsidR="00152B15" w:rsidRPr="001A73E7" w:rsidRDefault="00152B15" w:rsidP="00166C81">
      <w:pPr>
        <w:rPr>
          <w:rFonts w:ascii="Arial" w:hAnsi="Arial" w:cs="Arial"/>
          <w:sz w:val="20"/>
          <w:szCs w:val="20"/>
        </w:rPr>
      </w:pPr>
    </w:p>
    <w:p w:rsidR="00152B15" w:rsidRPr="001A73E7" w:rsidRDefault="00152B15" w:rsidP="00166C81">
      <w:pPr>
        <w:rPr>
          <w:rFonts w:ascii="Arial" w:hAnsi="Arial" w:cs="Arial"/>
          <w:sz w:val="20"/>
          <w:szCs w:val="20"/>
        </w:rPr>
      </w:pPr>
      <w:r w:rsidRPr="001A73E7">
        <w:rPr>
          <w:rFonts w:ascii="Arial" w:hAnsi="Arial" w:cs="Arial"/>
          <w:sz w:val="20"/>
          <w:szCs w:val="20"/>
        </w:rPr>
        <w:t>All other terms and conditions of the policy remain the same.</w:t>
      </w:r>
    </w:p>
    <w:p w:rsidR="00152B15" w:rsidRPr="001A73E7" w:rsidRDefault="00152B15" w:rsidP="00166C81">
      <w:pPr>
        <w:rPr>
          <w:rFonts w:ascii="Arial" w:hAnsi="Arial" w:cs="Arial"/>
          <w:sz w:val="20"/>
          <w:szCs w:val="20"/>
        </w:rPr>
      </w:pPr>
    </w:p>
    <w:p w:rsidR="00152B15" w:rsidRPr="001A73E7" w:rsidRDefault="00152B15" w:rsidP="00166C81">
      <w:pPr>
        <w:rPr>
          <w:rFonts w:ascii="Arial" w:hAnsi="Arial" w:cs="Arial"/>
          <w:sz w:val="20"/>
          <w:szCs w:val="20"/>
        </w:rPr>
      </w:pPr>
    </w:p>
    <w:p w:rsidR="00152B15" w:rsidRPr="001A73E7" w:rsidRDefault="00152B15" w:rsidP="00166C81">
      <w:pPr>
        <w:rPr>
          <w:rFonts w:ascii="Arial" w:hAnsi="Arial" w:cs="Arial"/>
          <w:sz w:val="20"/>
          <w:szCs w:val="20"/>
        </w:rPr>
      </w:pPr>
    </w:p>
    <w:p w:rsidR="00152B15" w:rsidRPr="001A73E7" w:rsidRDefault="00152B15" w:rsidP="00166C81">
      <w:pPr>
        <w:rPr>
          <w:rFonts w:ascii="Arial" w:hAnsi="Arial" w:cs="Arial"/>
          <w:sz w:val="20"/>
          <w:szCs w:val="20"/>
        </w:rPr>
      </w:pPr>
    </w:p>
    <w:p w:rsidR="00152B15" w:rsidRPr="001A73E7" w:rsidRDefault="00152B15" w:rsidP="00166C81">
      <w:pPr>
        <w:rPr>
          <w:rFonts w:ascii="Arial" w:hAnsi="Arial" w:cs="Arial"/>
          <w:sz w:val="20"/>
          <w:szCs w:val="20"/>
        </w:rPr>
      </w:pPr>
    </w:p>
    <w:p w:rsidR="00152B15" w:rsidRPr="001A73E7" w:rsidRDefault="00152B15" w:rsidP="00166C81">
      <w:pPr>
        <w:rPr>
          <w:rFonts w:ascii="Arial" w:hAnsi="Arial" w:cs="Arial"/>
          <w:sz w:val="20"/>
          <w:szCs w:val="20"/>
        </w:rPr>
      </w:pPr>
    </w:p>
    <w:p w:rsidR="00152B15" w:rsidRPr="001A73E7" w:rsidRDefault="00152B15" w:rsidP="00166C81">
      <w:pPr>
        <w:rPr>
          <w:rFonts w:ascii="Arial" w:hAnsi="Arial" w:cs="Arial"/>
          <w:sz w:val="20"/>
          <w:szCs w:val="20"/>
        </w:rPr>
      </w:pPr>
    </w:p>
    <w:p w:rsidR="00152B15" w:rsidRPr="001A73E7" w:rsidRDefault="00152B15" w:rsidP="00166C81">
      <w:pPr>
        <w:pStyle w:val="Title"/>
        <w:tabs>
          <w:tab w:val="left" w:pos="5040"/>
        </w:tabs>
        <w:jc w:val="left"/>
        <w:rPr>
          <w:rFonts w:ascii="Arial" w:hAnsi="Arial" w:cs="Arial"/>
          <w:b w:val="0"/>
          <w:sz w:val="20"/>
        </w:rPr>
      </w:pPr>
      <w:r w:rsidRPr="001A73E7">
        <w:rPr>
          <w:rFonts w:ascii="Arial" w:hAnsi="Arial" w:cs="Arial"/>
          <w:b w:val="0"/>
          <w:sz w:val="20"/>
        </w:rPr>
        <w:tab/>
        <w:t>__________________________</w:t>
      </w:r>
    </w:p>
    <w:p w:rsidR="00152B15" w:rsidRPr="001A73E7" w:rsidRDefault="00152B15" w:rsidP="00166C81">
      <w:pPr>
        <w:tabs>
          <w:tab w:val="left" w:pos="5040"/>
        </w:tabs>
        <w:rPr>
          <w:rFonts w:ascii="Arial" w:hAnsi="Arial" w:cs="Arial"/>
          <w:sz w:val="20"/>
          <w:szCs w:val="20"/>
        </w:rPr>
      </w:pPr>
      <w:r w:rsidRPr="001A73E7">
        <w:rPr>
          <w:rFonts w:ascii="Arial" w:hAnsi="Arial" w:cs="Arial"/>
          <w:sz w:val="20"/>
          <w:szCs w:val="20"/>
        </w:rPr>
        <w:tab/>
        <w:t>Authorized Representative</w:t>
      </w:r>
    </w:p>
    <w:p w:rsidR="00152B15" w:rsidRPr="001A73E7" w:rsidRDefault="00152B15" w:rsidP="00166C81">
      <w:pPr>
        <w:rPr>
          <w:rFonts w:ascii="Arial" w:hAnsi="Arial" w:cs="Arial"/>
        </w:rPr>
      </w:pPr>
    </w:p>
    <w:p w:rsidR="003F459C" w:rsidRPr="001A73E7" w:rsidRDefault="003F459C" w:rsidP="00166C81">
      <w:pPr>
        <w:rPr>
          <w:rFonts w:ascii="Arial" w:hAnsi="Arial" w:cs="Arial"/>
        </w:rPr>
      </w:pPr>
    </w:p>
    <w:sectPr w:rsidR="003F459C" w:rsidRPr="001A73E7" w:rsidSect="00A61E59">
      <w:footerReference w:type="even" r:id="rId9"/>
      <w:footerReference w:type="default" r:id="rId10"/>
      <w:headerReference w:type="first" r:id="rId11"/>
      <w:footerReference w:type="first" r:id="rId12"/>
      <w:pgSz w:w="12240" w:h="15840"/>
      <w:pgMar w:top="1440" w:right="1440" w:bottom="1440" w:left="1440" w:header="108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57F" w:rsidRDefault="0006357F" w:rsidP="001905BD">
      <w:r>
        <w:separator/>
      </w:r>
    </w:p>
  </w:endnote>
  <w:endnote w:type="continuationSeparator" w:id="0">
    <w:p w:rsidR="0006357F" w:rsidRDefault="0006357F" w:rsidP="00190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panose1 w:val="020B0704020202020204"/>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4A0" w:firstRow="1" w:lastRow="0" w:firstColumn="1" w:lastColumn="0" w:noHBand="0" w:noVBand="1"/>
    </w:tblPr>
    <w:tblGrid>
      <w:gridCol w:w="1728"/>
      <w:gridCol w:w="5760"/>
      <w:gridCol w:w="1980"/>
    </w:tblGrid>
    <w:tr w:rsidR="00A61E59" w:rsidRPr="001A73E7" w:rsidTr="000D333E">
      <w:trPr>
        <w:trHeight w:val="332"/>
      </w:trPr>
      <w:tc>
        <w:tcPr>
          <w:tcW w:w="1728" w:type="dxa"/>
        </w:tcPr>
        <w:p w:rsidR="00A61E59" w:rsidRPr="001A73E7" w:rsidRDefault="00A61E59" w:rsidP="000D333E">
          <w:pPr>
            <w:pStyle w:val="Footer"/>
            <w:rPr>
              <w:rFonts w:ascii="Arial" w:hAnsi="Arial" w:cs="Arial"/>
              <w:sz w:val="18"/>
              <w:szCs w:val="18"/>
            </w:rPr>
          </w:pPr>
          <w:r w:rsidRPr="001A73E7">
            <w:rPr>
              <w:rFonts w:ascii="Arial" w:hAnsi="Arial" w:cs="Arial"/>
              <w:sz w:val="18"/>
              <w:szCs w:val="18"/>
            </w:rPr>
            <w:t>XXXXXX (X/XX)</w:t>
          </w:r>
        </w:p>
      </w:tc>
      <w:tc>
        <w:tcPr>
          <w:tcW w:w="5760" w:type="dxa"/>
        </w:tcPr>
        <w:p w:rsidR="00A61E59" w:rsidRPr="001A73E7" w:rsidRDefault="00A61E59" w:rsidP="000D333E">
          <w:pPr>
            <w:pStyle w:val="isof1"/>
            <w:jc w:val="center"/>
            <w:rPr>
              <w:rFonts w:cs="Arial"/>
              <w:sz w:val="18"/>
              <w:szCs w:val="18"/>
            </w:rPr>
          </w:pPr>
          <w:r w:rsidRPr="001A73E7">
            <w:rPr>
              <w:rFonts w:cs="Arial"/>
              <w:sz w:val="18"/>
              <w:szCs w:val="18"/>
            </w:rPr>
            <w:t xml:space="preserve">Includes copyrighted material of Insurance Services Office, Inc with permission. </w:t>
          </w:r>
        </w:p>
        <w:p w:rsidR="00A61E59" w:rsidRPr="001A73E7" w:rsidRDefault="00A61E59" w:rsidP="000D333E">
          <w:pPr>
            <w:pStyle w:val="isof1"/>
            <w:jc w:val="center"/>
            <w:rPr>
              <w:rFonts w:cs="Arial"/>
              <w:sz w:val="18"/>
              <w:szCs w:val="18"/>
            </w:rPr>
          </w:pPr>
          <w:r w:rsidRPr="001A73E7">
            <w:rPr>
              <w:rFonts w:cs="Arial"/>
              <w:sz w:val="18"/>
              <w:szCs w:val="18"/>
            </w:rPr>
            <w:t xml:space="preserve">Or </w:t>
          </w:r>
        </w:p>
        <w:p w:rsidR="00A61E59" w:rsidRPr="001A73E7" w:rsidRDefault="00A61E59" w:rsidP="000D333E">
          <w:pPr>
            <w:pStyle w:val="isof1"/>
            <w:jc w:val="center"/>
            <w:rPr>
              <w:rFonts w:cs="Arial"/>
              <w:sz w:val="18"/>
              <w:szCs w:val="18"/>
            </w:rPr>
          </w:pPr>
          <w:r w:rsidRPr="001A73E7">
            <w:rPr>
              <w:rFonts w:cs="Arial"/>
              <w:sz w:val="18"/>
              <w:szCs w:val="18"/>
            </w:rPr>
            <w:t>Contains copyrighted material of the American Association of Insurance Services.</w:t>
          </w:r>
        </w:p>
        <w:p w:rsidR="00A61E59" w:rsidRPr="001A73E7" w:rsidRDefault="00A61E59" w:rsidP="000D333E">
          <w:pPr>
            <w:pStyle w:val="isof1"/>
            <w:jc w:val="center"/>
            <w:rPr>
              <w:rFonts w:cs="Arial"/>
              <w:sz w:val="18"/>
              <w:szCs w:val="18"/>
            </w:rPr>
          </w:pPr>
          <w:r w:rsidRPr="001A73E7">
            <w:rPr>
              <w:rFonts w:cs="Arial"/>
              <w:sz w:val="18"/>
              <w:szCs w:val="18"/>
            </w:rPr>
            <w:t>Or</w:t>
          </w:r>
        </w:p>
        <w:p w:rsidR="00A61E59" w:rsidRPr="001A73E7" w:rsidRDefault="00A61E59" w:rsidP="000D333E">
          <w:pPr>
            <w:autoSpaceDE w:val="0"/>
            <w:autoSpaceDN w:val="0"/>
            <w:adjustRightInd w:val="0"/>
            <w:ind w:left="360"/>
            <w:jc w:val="center"/>
            <w:rPr>
              <w:rFonts w:ascii="Arial" w:hAnsi="Arial" w:cs="Arial"/>
              <w:sz w:val="18"/>
              <w:szCs w:val="18"/>
            </w:rPr>
          </w:pPr>
          <w:r w:rsidRPr="001A73E7">
            <w:rPr>
              <w:rFonts w:ascii="Arial" w:hAnsi="Arial" w:cs="Arial"/>
              <w:sz w:val="18"/>
              <w:szCs w:val="18"/>
            </w:rPr>
            <w:t>©All rights reserved.</w:t>
          </w:r>
        </w:p>
        <w:p w:rsidR="00A61E59" w:rsidRPr="001A73E7" w:rsidRDefault="00A61E59" w:rsidP="000D333E">
          <w:pPr>
            <w:pStyle w:val="isof1"/>
            <w:jc w:val="center"/>
            <w:rPr>
              <w:rFonts w:cs="Arial"/>
              <w:sz w:val="18"/>
              <w:szCs w:val="18"/>
            </w:rPr>
          </w:pPr>
        </w:p>
        <w:p w:rsidR="00A61E59" w:rsidRPr="001A73E7" w:rsidRDefault="00A61E59" w:rsidP="000D333E">
          <w:pPr>
            <w:pStyle w:val="Footer"/>
            <w:jc w:val="center"/>
            <w:rPr>
              <w:rFonts w:ascii="Arial" w:hAnsi="Arial" w:cs="Arial"/>
              <w:sz w:val="18"/>
              <w:szCs w:val="18"/>
            </w:rPr>
          </w:pPr>
        </w:p>
      </w:tc>
      <w:tc>
        <w:tcPr>
          <w:tcW w:w="1980" w:type="dxa"/>
        </w:tcPr>
        <w:p w:rsidR="00A61E59" w:rsidRPr="001A73E7" w:rsidRDefault="00A61E59" w:rsidP="000D333E">
          <w:pPr>
            <w:pStyle w:val="Footer"/>
            <w:jc w:val="right"/>
            <w:rPr>
              <w:rStyle w:val="PageNumber"/>
              <w:rFonts w:ascii="Arial" w:hAnsi="Arial" w:cs="Arial"/>
              <w:sz w:val="18"/>
              <w:szCs w:val="18"/>
            </w:rPr>
          </w:pPr>
          <w:r w:rsidRPr="001A73E7">
            <w:rPr>
              <w:rFonts w:ascii="Arial" w:hAnsi="Arial" w:cs="Arial"/>
              <w:sz w:val="18"/>
              <w:szCs w:val="18"/>
            </w:rPr>
            <w:t xml:space="preserve">Page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PAGE </w:instrText>
          </w:r>
          <w:r w:rsidRPr="001A73E7">
            <w:rPr>
              <w:rStyle w:val="PageNumber"/>
              <w:rFonts w:ascii="Arial" w:hAnsi="Arial" w:cs="Arial"/>
              <w:sz w:val="18"/>
              <w:szCs w:val="18"/>
            </w:rPr>
            <w:fldChar w:fldCharType="separate"/>
          </w:r>
          <w:r>
            <w:rPr>
              <w:rStyle w:val="PageNumber"/>
              <w:rFonts w:ascii="Arial" w:hAnsi="Arial" w:cs="Arial"/>
              <w:noProof/>
              <w:sz w:val="18"/>
              <w:szCs w:val="18"/>
            </w:rPr>
            <w:t>2</w:t>
          </w:r>
          <w:r w:rsidRPr="001A73E7">
            <w:rPr>
              <w:rStyle w:val="PageNumber"/>
              <w:rFonts w:ascii="Arial" w:hAnsi="Arial" w:cs="Arial"/>
              <w:sz w:val="18"/>
              <w:szCs w:val="18"/>
            </w:rPr>
            <w:fldChar w:fldCharType="end"/>
          </w:r>
          <w:r w:rsidRPr="001A73E7">
            <w:rPr>
              <w:rStyle w:val="PageNumber"/>
              <w:rFonts w:ascii="Arial" w:hAnsi="Arial" w:cs="Arial"/>
              <w:sz w:val="18"/>
              <w:szCs w:val="18"/>
            </w:rPr>
            <w:t xml:space="preserve"> of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NUMPAGES </w:instrText>
          </w:r>
          <w:r w:rsidRPr="001A73E7">
            <w:rPr>
              <w:rStyle w:val="PageNumber"/>
              <w:rFonts w:ascii="Arial" w:hAnsi="Arial" w:cs="Arial"/>
              <w:sz w:val="18"/>
              <w:szCs w:val="18"/>
            </w:rPr>
            <w:fldChar w:fldCharType="separate"/>
          </w:r>
          <w:r>
            <w:rPr>
              <w:rStyle w:val="PageNumber"/>
              <w:rFonts w:ascii="Arial" w:hAnsi="Arial" w:cs="Arial"/>
              <w:noProof/>
              <w:sz w:val="18"/>
              <w:szCs w:val="18"/>
            </w:rPr>
            <w:t>3</w:t>
          </w:r>
          <w:r w:rsidRPr="001A73E7">
            <w:rPr>
              <w:rStyle w:val="PageNumber"/>
              <w:rFonts w:ascii="Arial" w:hAnsi="Arial" w:cs="Arial"/>
              <w:sz w:val="18"/>
              <w:szCs w:val="18"/>
            </w:rPr>
            <w:fldChar w:fldCharType="end"/>
          </w:r>
        </w:p>
        <w:p w:rsidR="00A61E59" w:rsidRPr="001A73E7" w:rsidRDefault="00A61E59" w:rsidP="000D333E">
          <w:pPr>
            <w:pStyle w:val="Footer"/>
            <w:rPr>
              <w:rFonts w:ascii="Arial" w:hAnsi="Arial" w:cs="Arial"/>
              <w:sz w:val="18"/>
              <w:szCs w:val="18"/>
            </w:rPr>
          </w:pPr>
        </w:p>
      </w:tc>
    </w:tr>
  </w:tbl>
  <w:p w:rsidR="00A61E59" w:rsidRDefault="00A61E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57F" w:rsidRDefault="0006357F">
    <w:pPr>
      <w:pStyle w:val="Footer"/>
    </w:pPr>
  </w:p>
  <w:tbl>
    <w:tblPr>
      <w:tblStyle w:val="TableGrid"/>
      <w:tblW w:w="0" w:type="auto"/>
      <w:tblLook w:val="01E0" w:firstRow="1" w:lastRow="1" w:firstColumn="1" w:lastColumn="1" w:noHBand="0" w:noVBand="0"/>
    </w:tblPr>
    <w:tblGrid>
      <w:gridCol w:w="1728"/>
      <w:gridCol w:w="5760"/>
      <w:gridCol w:w="1980"/>
    </w:tblGrid>
    <w:tr w:rsidR="0006357F" w:rsidRPr="00AD5EDA" w:rsidTr="001905BD">
      <w:trPr>
        <w:trHeight w:val="332"/>
      </w:trPr>
      <w:tc>
        <w:tcPr>
          <w:tcW w:w="1728" w:type="dxa"/>
        </w:tcPr>
        <w:p w:rsidR="0006357F" w:rsidRPr="00AD5EDA" w:rsidRDefault="00166C81" w:rsidP="0006357F">
          <w:pPr>
            <w:pStyle w:val="Footer"/>
            <w:rPr>
              <w:rFonts w:ascii="Arial" w:hAnsi="Arial" w:cs="Arial"/>
              <w:sz w:val="18"/>
              <w:szCs w:val="18"/>
            </w:rPr>
          </w:pPr>
          <w:r>
            <w:rPr>
              <w:rFonts w:ascii="Arial" w:hAnsi="Arial" w:cs="Arial"/>
              <w:sz w:val="18"/>
              <w:szCs w:val="18"/>
            </w:rPr>
            <w:t>109368</w:t>
          </w:r>
          <w:r w:rsidR="0006357F" w:rsidRPr="00AD5EDA">
            <w:rPr>
              <w:rFonts w:ascii="Arial" w:hAnsi="Arial" w:cs="Arial"/>
              <w:sz w:val="18"/>
              <w:szCs w:val="18"/>
            </w:rPr>
            <w:t xml:space="preserve"> (X/XX)</w:t>
          </w:r>
        </w:p>
      </w:tc>
      <w:tc>
        <w:tcPr>
          <w:tcW w:w="5760" w:type="dxa"/>
        </w:tcPr>
        <w:p w:rsidR="0006357F" w:rsidRPr="00AD5EDA" w:rsidRDefault="0006357F" w:rsidP="0006357F">
          <w:pPr>
            <w:pStyle w:val="isof1"/>
            <w:jc w:val="center"/>
            <w:rPr>
              <w:rFonts w:cs="Arial"/>
              <w:sz w:val="18"/>
              <w:szCs w:val="18"/>
            </w:rPr>
          </w:pPr>
          <w:r w:rsidRPr="00AD5EDA">
            <w:rPr>
              <w:rFonts w:cs="Arial"/>
              <w:sz w:val="18"/>
              <w:szCs w:val="18"/>
            </w:rPr>
            <w:t>Includes copyrighted material of</w:t>
          </w:r>
          <w:r w:rsidR="00D315D4" w:rsidRPr="00AD5EDA">
            <w:rPr>
              <w:rFonts w:cs="Arial"/>
              <w:sz w:val="18"/>
              <w:szCs w:val="18"/>
            </w:rPr>
            <w:t xml:space="preserve"> Insurance Services Office, Inc.</w:t>
          </w:r>
          <w:r w:rsidR="007D0A44">
            <w:rPr>
              <w:rFonts w:cs="Arial"/>
              <w:sz w:val="18"/>
              <w:szCs w:val="18"/>
            </w:rPr>
            <w:t xml:space="preserve">,  </w:t>
          </w:r>
          <w:r w:rsidR="00D315D4" w:rsidRPr="00AD5EDA">
            <w:rPr>
              <w:rFonts w:cs="Arial"/>
              <w:sz w:val="18"/>
              <w:szCs w:val="18"/>
            </w:rPr>
            <w:t xml:space="preserve"> </w:t>
          </w:r>
          <w:r w:rsidRPr="00AD5EDA">
            <w:rPr>
              <w:rFonts w:cs="Arial"/>
              <w:sz w:val="18"/>
              <w:szCs w:val="18"/>
            </w:rPr>
            <w:t>with</w:t>
          </w:r>
          <w:r w:rsidR="007D0A44">
            <w:rPr>
              <w:rFonts w:cs="Arial"/>
              <w:sz w:val="18"/>
              <w:szCs w:val="18"/>
            </w:rPr>
            <w:t xml:space="preserve"> its</w:t>
          </w:r>
          <w:r w:rsidRPr="00AD5EDA">
            <w:rPr>
              <w:rFonts w:cs="Arial"/>
              <w:sz w:val="18"/>
              <w:szCs w:val="18"/>
            </w:rPr>
            <w:t xml:space="preserve"> permission. </w:t>
          </w:r>
        </w:p>
        <w:p w:rsidR="0006357F" w:rsidRPr="00AD5EDA" w:rsidRDefault="0006357F" w:rsidP="0006357F">
          <w:pPr>
            <w:pStyle w:val="Footer"/>
            <w:jc w:val="center"/>
            <w:rPr>
              <w:rFonts w:ascii="Arial" w:hAnsi="Arial" w:cs="Arial"/>
              <w:sz w:val="18"/>
              <w:szCs w:val="18"/>
            </w:rPr>
          </w:pPr>
        </w:p>
      </w:tc>
      <w:tc>
        <w:tcPr>
          <w:tcW w:w="1980" w:type="dxa"/>
        </w:tcPr>
        <w:p w:rsidR="0006357F" w:rsidRPr="00AD5EDA" w:rsidRDefault="0006357F" w:rsidP="0006357F">
          <w:pPr>
            <w:pStyle w:val="Footer"/>
            <w:jc w:val="right"/>
            <w:rPr>
              <w:rStyle w:val="PageNumber"/>
              <w:rFonts w:ascii="Arial" w:hAnsi="Arial" w:cs="Arial"/>
              <w:sz w:val="18"/>
              <w:szCs w:val="18"/>
            </w:rPr>
          </w:pPr>
          <w:r w:rsidRPr="00AD5EDA">
            <w:rPr>
              <w:rFonts w:ascii="Arial" w:hAnsi="Arial" w:cs="Arial"/>
              <w:sz w:val="18"/>
              <w:szCs w:val="18"/>
            </w:rPr>
            <w:t xml:space="preserve">Page </w:t>
          </w:r>
          <w:r w:rsidR="00725A8F" w:rsidRPr="00AD5EDA">
            <w:rPr>
              <w:rStyle w:val="PageNumber"/>
              <w:rFonts w:ascii="Arial" w:hAnsi="Arial" w:cs="Arial"/>
              <w:sz w:val="18"/>
              <w:szCs w:val="18"/>
            </w:rPr>
            <w:fldChar w:fldCharType="begin"/>
          </w:r>
          <w:r w:rsidRPr="00AD5EDA">
            <w:rPr>
              <w:rStyle w:val="PageNumber"/>
              <w:rFonts w:ascii="Arial" w:hAnsi="Arial" w:cs="Arial"/>
              <w:sz w:val="18"/>
              <w:szCs w:val="18"/>
            </w:rPr>
            <w:instrText xml:space="preserve"> PAGE </w:instrText>
          </w:r>
          <w:r w:rsidR="00725A8F" w:rsidRPr="00AD5EDA">
            <w:rPr>
              <w:rStyle w:val="PageNumber"/>
              <w:rFonts w:ascii="Arial" w:hAnsi="Arial" w:cs="Arial"/>
              <w:sz w:val="18"/>
              <w:szCs w:val="18"/>
            </w:rPr>
            <w:fldChar w:fldCharType="separate"/>
          </w:r>
          <w:r w:rsidR="00F578FE">
            <w:rPr>
              <w:rStyle w:val="PageNumber"/>
              <w:rFonts w:ascii="Arial" w:hAnsi="Arial" w:cs="Arial"/>
              <w:noProof/>
              <w:sz w:val="18"/>
              <w:szCs w:val="18"/>
            </w:rPr>
            <w:t>2</w:t>
          </w:r>
          <w:r w:rsidR="00725A8F" w:rsidRPr="00AD5EDA">
            <w:rPr>
              <w:rStyle w:val="PageNumber"/>
              <w:rFonts w:ascii="Arial" w:hAnsi="Arial" w:cs="Arial"/>
              <w:sz w:val="18"/>
              <w:szCs w:val="18"/>
            </w:rPr>
            <w:fldChar w:fldCharType="end"/>
          </w:r>
          <w:r w:rsidRPr="00AD5EDA">
            <w:rPr>
              <w:rStyle w:val="PageNumber"/>
              <w:rFonts w:ascii="Arial" w:hAnsi="Arial" w:cs="Arial"/>
              <w:sz w:val="18"/>
              <w:szCs w:val="18"/>
            </w:rPr>
            <w:t xml:space="preserve"> of </w:t>
          </w:r>
          <w:r w:rsidR="00725A8F" w:rsidRPr="00AD5EDA">
            <w:rPr>
              <w:rStyle w:val="PageNumber"/>
              <w:rFonts w:ascii="Arial" w:hAnsi="Arial" w:cs="Arial"/>
              <w:sz w:val="18"/>
              <w:szCs w:val="18"/>
            </w:rPr>
            <w:fldChar w:fldCharType="begin"/>
          </w:r>
          <w:r w:rsidRPr="00AD5EDA">
            <w:rPr>
              <w:rStyle w:val="PageNumber"/>
              <w:rFonts w:ascii="Arial" w:hAnsi="Arial" w:cs="Arial"/>
              <w:sz w:val="18"/>
              <w:szCs w:val="18"/>
            </w:rPr>
            <w:instrText xml:space="preserve"> NUMPAGES </w:instrText>
          </w:r>
          <w:r w:rsidR="00725A8F" w:rsidRPr="00AD5EDA">
            <w:rPr>
              <w:rStyle w:val="PageNumber"/>
              <w:rFonts w:ascii="Arial" w:hAnsi="Arial" w:cs="Arial"/>
              <w:sz w:val="18"/>
              <w:szCs w:val="18"/>
            </w:rPr>
            <w:fldChar w:fldCharType="separate"/>
          </w:r>
          <w:r w:rsidR="00F578FE">
            <w:rPr>
              <w:rStyle w:val="PageNumber"/>
              <w:rFonts w:ascii="Arial" w:hAnsi="Arial" w:cs="Arial"/>
              <w:noProof/>
              <w:sz w:val="18"/>
              <w:szCs w:val="18"/>
            </w:rPr>
            <w:t>3</w:t>
          </w:r>
          <w:r w:rsidR="00725A8F" w:rsidRPr="00AD5EDA">
            <w:rPr>
              <w:rStyle w:val="PageNumber"/>
              <w:rFonts w:ascii="Arial" w:hAnsi="Arial" w:cs="Arial"/>
              <w:sz w:val="18"/>
              <w:szCs w:val="18"/>
            </w:rPr>
            <w:fldChar w:fldCharType="end"/>
          </w:r>
        </w:p>
        <w:p w:rsidR="0006357F" w:rsidRPr="00AD5EDA" w:rsidRDefault="0006357F" w:rsidP="0006357F">
          <w:pPr>
            <w:pStyle w:val="Footer"/>
            <w:rPr>
              <w:rFonts w:ascii="Arial" w:hAnsi="Arial" w:cs="Arial"/>
              <w:sz w:val="18"/>
              <w:szCs w:val="18"/>
            </w:rPr>
          </w:pPr>
        </w:p>
      </w:tc>
    </w:tr>
  </w:tbl>
  <w:p w:rsidR="0006357F" w:rsidRDefault="0006357F">
    <w:pPr>
      <w:pStyle w:val="Footer"/>
    </w:pPr>
  </w:p>
  <w:p w:rsidR="0006357F" w:rsidRDefault="0006357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728"/>
      <w:gridCol w:w="5760"/>
      <w:gridCol w:w="1980"/>
    </w:tblGrid>
    <w:tr w:rsidR="00BE3CFC" w:rsidRPr="001A73E7" w:rsidTr="000B7E98">
      <w:trPr>
        <w:trHeight w:val="332"/>
      </w:trPr>
      <w:tc>
        <w:tcPr>
          <w:tcW w:w="1728" w:type="dxa"/>
        </w:tcPr>
        <w:p w:rsidR="00BE3CFC" w:rsidRPr="001A73E7" w:rsidRDefault="00BE3CFC" w:rsidP="00BE3CFC">
          <w:pPr>
            <w:tabs>
              <w:tab w:val="center" w:pos="4680"/>
              <w:tab w:val="right" w:pos="9360"/>
            </w:tabs>
            <w:rPr>
              <w:rFonts w:ascii="Arial" w:hAnsi="Arial" w:cs="Arial"/>
              <w:sz w:val="18"/>
              <w:szCs w:val="18"/>
            </w:rPr>
          </w:pPr>
        </w:p>
      </w:tc>
      <w:tc>
        <w:tcPr>
          <w:tcW w:w="5760" w:type="dxa"/>
        </w:tcPr>
        <w:p w:rsidR="00BE3CFC" w:rsidRPr="001A73E7" w:rsidRDefault="00BE3CFC" w:rsidP="00BE3CFC">
          <w:pPr>
            <w:tabs>
              <w:tab w:val="center" w:pos="4680"/>
              <w:tab w:val="right" w:pos="9360"/>
            </w:tabs>
            <w:jc w:val="center"/>
            <w:rPr>
              <w:rFonts w:ascii="Arial" w:hAnsi="Arial" w:cs="Arial"/>
              <w:sz w:val="18"/>
              <w:szCs w:val="18"/>
            </w:rPr>
          </w:pPr>
        </w:p>
      </w:tc>
      <w:tc>
        <w:tcPr>
          <w:tcW w:w="1980" w:type="dxa"/>
        </w:tcPr>
        <w:p w:rsidR="00BE3CFC" w:rsidRPr="001A73E7" w:rsidRDefault="00BE3CFC" w:rsidP="00BE3CFC">
          <w:pPr>
            <w:tabs>
              <w:tab w:val="center" w:pos="4680"/>
              <w:tab w:val="right" w:pos="9360"/>
            </w:tabs>
            <w:rPr>
              <w:rFonts w:ascii="Arial" w:hAnsi="Arial" w:cs="Arial"/>
              <w:sz w:val="18"/>
              <w:szCs w:val="18"/>
            </w:rPr>
          </w:pPr>
        </w:p>
      </w:tc>
    </w:tr>
    <w:tr w:rsidR="003611E7" w:rsidRPr="001A73E7" w:rsidTr="003611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32"/>
      </w:trPr>
      <w:tc>
        <w:tcPr>
          <w:tcW w:w="1728" w:type="dxa"/>
        </w:tcPr>
        <w:p w:rsidR="003611E7" w:rsidRPr="001A73E7" w:rsidRDefault="003611E7" w:rsidP="00CC6446">
          <w:pPr>
            <w:pStyle w:val="Footer"/>
            <w:rPr>
              <w:rFonts w:ascii="Arial" w:hAnsi="Arial" w:cs="Arial"/>
              <w:sz w:val="18"/>
              <w:szCs w:val="18"/>
            </w:rPr>
          </w:pPr>
          <w:r w:rsidRPr="001A73E7">
            <w:rPr>
              <w:rFonts w:ascii="Arial" w:hAnsi="Arial" w:cs="Arial"/>
              <w:sz w:val="18"/>
              <w:szCs w:val="18"/>
            </w:rPr>
            <w:t>XXXXXX (X/XX)</w:t>
          </w:r>
        </w:p>
      </w:tc>
      <w:tc>
        <w:tcPr>
          <w:tcW w:w="5760" w:type="dxa"/>
        </w:tcPr>
        <w:p w:rsidR="003611E7" w:rsidRPr="001A73E7" w:rsidRDefault="003611E7" w:rsidP="00CC6446">
          <w:pPr>
            <w:pStyle w:val="isof1"/>
            <w:jc w:val="center"/>
            <w:rPr>
              <w:rFonts w:cs="Arial"/>
              <w:sz w:val="18"/>
              <w:szCs w:val="18"/>
            </w:rPr>
          </w:pPr>
          <w:r w:rsidRPr="001A73E7">
            <w:rPr>
              <w:rFonts w:cs="Arial"/>
              <w:sz w:val="18"/>
              <w:szCs w:val="18"/>
            </w:rPr>
            <w:t xml:space="preserve">Includes copyrighted material of Insurance Services Office, Inc with permission. </w:t>
          </w:r>
        </w:p>
        <w:p w:rsidR="003611E7" w:rsidRPr="001A73E7" w:rsidRDefault="003611E7" w:rsidP="00CC6446">
          <w:pPr>
            <w:pStyle w:val="isof1"/>
            <w:jc w:val="center"/>
            <w:rPr>
              <w:rFonts w:cs="Arial"/>
              <w:sz w:val="18"/>
              <w:szCs w:val="18"/>
            </w:rPr>
          </w:pPr>
          <w:r w:rsidRPr="001A73E7">
            <w:rPr>
              <w:rFonts w:cs="Arial"/>
              <w:sz w:val="18"/>
              <w:szCs w:val="18"/>
            </w:rPr>
            <w:t xml:space="preserve">Or </w:t>
          </w:r>
        </w:p>
        <w:p w:rsidR="003611E7" w:rsidRPr="001A73E7" w:rsidRDefault="003611E7" w:rsidP="00CC6446">
          <w:pPr>
            <w:pStyle w:val="isof1"/>
            <w:jc w:val="center"/>
            <w:rPr>
              <w:rFonts w:cs="Arial"/>
              <w:sz w:val="18"/>
              <w:szCs w:val="18"/>
            </w:rPr>
          </w:pPr>
          <w:r w:rsidRPr="001A73E7">
            <w:rPr>
              <w:rFonts w:cs="Arial"/>
              <w:sz w:val="18"/>
              <w:szCs w:val="18"/>
            </w:rPr>
            <w:t>Contains copyrighted material of the American Association of Insurance Services.</w:t>
          </w:r>
        </w:p>
        <w:p w:rsidR="003611E7" w:rsidRPr="001A73E7" w:rsidRDefault="003611E7" w:rsidP="00CC6446">
          <w:pPr>
            <w:pStyle w:val="isof1"/>
            <w:jc w:val="center"/>
            <w:rPr>
              <w:rFonts w:cs="Arial"/>
              <w:sz w:val="18"/>
              <w:szCs w:val="18"/>
            </w:rPr>
          </w:pPr>
          <w:r w:rsidRPr="001A73E7">
            <w:rPr>
              <w:rFonts w:cs="Arial"/>
              <w:sz w:val="18"/>
              <w:szCs w:val="18"/>
            </w:rPr>
            <w:t>Or</w:t>
          </w:r>
        </w:p>
        <w:p w:rsidR="003611E7" w:rsidRPr="001A73E7" w:rsidRDefault="003611E7" w:rsidP="00CC6446">
          <w:pPr>
            <w:autoSpaceDE w:val="0"/>
            <w:autoSpaceDN w:val="0"/>
            <w:adjustRightInd w:val="0"/>
            <w:ind w:left="360"/>
            <w:jc w:val="center"/>
            <w:rPr>
              <w:rFonts w:ascii="Arial" w:hAnsi="Arial" w:cs="Arial"/>
              <w:sz w:val="18"/>
              <w:szCs w:val="18"/>
            </w:rPr>
          </w:pPr>
          <w:r w:rsidRPr="001A73E7">
            <w:rPr>
              <w:rFonts w:ascii="Arial" w:hAnsi="Arial" w:cs="Arial"/>
              <w:sz w:val="18"/>
              <w:szCs w:val="18"/>
            </w:rPr>
            <w:t>©All rights reserved.</w:t>
          </w:r>
        </w:p>
        <w:p w:rsidR="003611E7" w:rsidRPr="001A73E7" w:rsidRDefault="003611E7" w:rsidP="00CC6446">
          <w:pPr>
            <w:pStyle w:val="isof1"/>
            <w:jc w:val="center"/>
            <w:rPr>
              <w:rFonts w:cs="Arial"/>
              <w:sz w:val="18"/>
              <w:szCs w:val="18"/>
            </w:rPr>
          </w:pPr>
        </w:p>
        <w:p w:rsidR="003611E7" w:rsidRPr="001A73E7" w:rsidRDefault="003611E7" w:rsidP="00CC6446">
          <w:pPr>
            <w:pStyle w:val="Footer"/>
            <w:jc w:val="center"/>
            <w:rPr>
              <w:rFonts w:ascii="Arial" w:hAnsi="Arial" w:cs="Arial"/>
              <w:sz w:val="18"/>
              <w:szCs w:val="18"/>
            </w:rPr>
          </w:pPr>
        </w:p>
      </w:tc>
      <w:tc>
        <w:tcPr>
          <w:tcW w:w="1980" w:type="dxa"/>
        </w:tcPr>
        <w:p w:rsidR="003611E7" w:rsidRPr="001A73E7" w:rsidRDefault="003611E7" w:rsidP="00CC6446">
          <w:pPr>
            <w:pStyle w:val="Footer"/>
            <w:jc w:val="right"/>
            <w:rPr>
              <w:rStyle w:val="PageNumber"/>
              <w:rFonts w:ascii="Arial" w:hAnsi="Arial" w:cs="Arial"/>
              <w:sz w:val="18"/>
              <w:szCs w:val="18"/>
            </w:rPr>
          </w:pPr>
          <w:r w:rsidRPr="001A73E7">
            <w:rPr>
              <w:rFonts w:ascii="Arial" w:hAnsi="Arial" w:cs="Arial"/>
              <w:sz w:val="18"/>
              <w:szCs w:val="18"/>
            </w:rPr>
            <w:t xml:space="preserve">Page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PAGE </w:instrText>
          </w:r>
          <w:r w:rsidRPr="001A73E7">
            <w:rPr>
              <w:rStyle w:val="PageNumber"/>
              <w:rFonts w:ascii="Arial" w:hAnsi="Arial" w:cs="Arial"/>
              <w:sz w:val="18"/>
              <w:szCs w:val="18"/>
            </w:rPr>
            <w:fldChar w:fldCharType="separate"/>
          </w:r>
          <w:r w:rsidR="00A61E59">
            <w:rPr>
              <w:rStyle w:val="PageNumber"/>
              <w:rFonts w:ascii="Arial" w:hAnsi="Arial" w:cs="Arial"/>
              <w:noProof/>
              <w:sz w:val="18"/>
              <w:szCs w:val="18"/>
            </w:rPr>
            <w:t>1</w:t>
          </w:r>
          <w:r w:rsidRPr="001A73E7">
            <w:rPr>
              <w:rStyle w:val="PageNumber"/>
              <w:rFonts w:ascii="Arial" w:hAnsi="Arial" w:cs="Arial"/>
              <w:sz w:val="18"/>
              <w:szCs w:val="18"/>
            </w:rPr>
            <w:fldChar w:fldCharType="end"/>
          </w:r>
          <w:r w:rsidRPr="001A73E7">
            <w:rPr>
              <w:rStyle w:val="PageNumber"/>
              <w:rFonts w:ascii="Arial" w:hAnsi="Arial" w:cs="Arial"/>
              <w:sz w:val="18"/>
              <w:szCs w:val="18"/>
            </w:rPr>
            <w:t xml:space="preserve"> of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NUMPAGES </w:instrText>
          </w:r>
          <w:r w:rsidRPr="001A73E7">
            <w:rPr>
              <w:rStyle w:val="PageNumber"/>
              <w:rFonts w:ascii="Arial" w:hAnsi="Arial" w:cs="Arial"/>
              <w:sz w:val="18"/>
              <w:szCs w:val="18"/>
            </w:rPr>
            <w:fldChar w:fldCharType="separate"/>
          </w:r>
          <w:r w:rsidR="00A61E59">
            <w:rPr>
              <w:rStyle w:val="PageNumber"/>
              <w:rFonts w:ascii="Arial" w:hAnsi="Arial" w:cs="Arial"/>
              <w:noProof/>
              <w:sz w:val="18"/>
              <w:szCs w:val="18"/>
            </w:rPr>
            <w:t>3</w:t>
          </w:r>
          <w:r w:rsidRPr="001A73E7">
            <w:rPr>
              <w:rStyle w:val="PageNumber"/>
              <w:rFonts w:ascii="Arial" w:hAnsi="Arial" w:cs="Arial"/>
              <w:sz w:val="18"/>
              <w:szCs w:val="18"/>
            </w:rPr>
            <w:fldChar w:fldCharType="end"/>
          </w:r>
        </w:p>
        <w:p w:rsidR="003611E7" w:rsidRPr="001A73E7" w:rsidRDefault="003611E7" w:rsidP="00CC6446">
          <w:pPr>
            <w:pStyle w:val="Footer"/>
            <w:rPr>
              <w:rFonts w:ascii="Arial" w:hAnsi="Arial" w:cs="Arial"/>
              <w:sz w:val="18"/>
              <w:szCs w:val="18"/>
            </w:rPr>
          </w:pPr>
        </w:p>
      </w:tc>
    </w:tr>
  </w:tbl>
  <w:p w:rsidR="00BE3CFC" w:rsidRPr="001A73E7" w:rsidRDefault="00BE3CFC">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57F" w:rsidRDefault="0006357F" w:rsidP="001905BD">
      <w:r>
        <w:separator/>
      </w:r>
    </w:p>
  </w:footnote>
  <w:footnote w:type="continuationSeparator" w:id="0">
    <w:p w:rsidR="0006357F" w:rsidRDefault="0006357F" w:rsidP="001905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CFC" w:rsidRPr="00BE3CFC" w:rsidRDefault="00BE3CFC" w:rsidP="00BE3CFC">
    <w:pPr>
      <w:jc w:val="center"/>
      <w:rPr>
        <w:rFonts w:ascii="Univers ATT" w:hAnsi="Univers ATT"/>
        <w:b/>
        <w:bCs/>
        <w:sz w:val="20"/>
        <w:szCs w:val="20"/>
      </w:rPr>
    </w:pPr>
  </w:p>
  <w:p w:rsidR="00BE3CFC" w:rsidRPr="00BE3CFC" w:rsidRDefault="00BE3CFC" w:rsidP="00BE3CFC">
    <w:pPr>
      <w:tabs>
        <w:tab w:val="center" w:pos="4680"/>
        <w:tab w:val="right" w:pos="9360"/>
      </w:tabs>
    </w:pPr>
  </w:p>
  <w:p w:rsidR="004C739F" w:rsidRDefault="004C73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BC042D"/>
    <w:multiLevelType w:val="hybridMultilevel"/>
    <w:tmpl w:val="74E05AF0"/>
    <w:lvl w:ilvl="0" w:tplc="1C962308">
      <w:start w:val="1"/>
      <w:numFmt w:val="upperLetter"/>
      <w:lvlText w:val="%1."/>
      <w:lvlJc w:val="left"/>
      <w:pPr>
        <w:tabs>
          <w:tab w:val="num" w:pos="2116"/>
        </w:tabs>
        <w:ind w:left="2116" w:hanging="432"/>
      </w:pPr>
      <w:rPr>
        <w:rFonts w:ascii="Arial Bold" w:hAnsi="Arial Bold" w:hint="default"/>
        <w:b/>
        <w:i w:val="0"/>
        <w:caps w:val="0"/>
        <w:strike w:val="0"/>
        <w:dstrike w:val="0"/>
        <w:outline w:val="0"/>
        <w:shadow w:val="0"/>
        <w:emboss w:val="0"/>
        <w:imprint w:val="0"/>
        <w:vanish w:val="0"/>
        <w:sz w:val="20"/>
        <w:szCs w:val="20"/>
        <w:vertAlign w:val="baseline"/>
      </w:rPr>
    </w:lvl>
    <w:lvl w:ilvl="1" w:tplc="04090019">
      <w:start w:val="1"/>
      <w:numFmt w:val="lowerLetter"/>
      <w:lvlText w:val="%2."/>
      <w:lvlJc w:val="left"/>
      <w:pPr>
        <w:tabs>
          <w:tab w:val="num" w:pos="2044"/>
        </w:tabs>
        <w:ind w:left="2044" w:hanging="360"/>
      </w:pPr>
    </w:lvl>
    <w:lvl w:ilvl="2" w:tplc="0409001B" w:tentative="1">
      <w:start w:val="1"/>
      <w:numFmt w:val="lowerRoman"/>
      <w:lvlText w:val="%3."/>
      <w:lvlJc w:val="right"/>
      <w:pPr>
        <w:tabs>
          <w:tab w:val="num" w:pos="2764"/>
        </w:tabs>
        <w:ind w:left="2764" w:hanging="180"/>
      </w:pPr>
    </w:lvl>
    <w:lvl w:ilvl="3" w:tplc="0409000F" w:tentative="1">
      <w:start w:val="1"/>
      <w:numFmt w:val="decimal"/>
      <w:lvlText w:val="%4."/>
      <w:lvlJc w:val="left"/>
      <w:pPr>
        <w:tabs>
          <w:tab w:val="num" w:pos="3484"/>
        </w:tabs>
        <w:ind w:left="3484" w:hanging="360"/>
      </w:pPr>
    </w:lvl>
    <w:lvl w:ilvl="4" w:tplc="04090019" w:tentative="1">
      <w:start w:val="1"/>
      <w:numFmt w:val="lowerLetter"/>
      <w:lvlText w:val="%5."/>
      <w:lvlJc w:val="left"/>
      <w:pPr>
        <w:tabs>
          <w:tab w:val="num" w:pos="4204"/>
        </w:tabs>
        <w:ind w:left="4204" w:hanging="360"/>
      </w:pPr>
    </w:lvl>
    <w:lvl w:ilvl="5" w:tplc="0409001B" w:tentative="1">
      <w:start w:val="1"/>
      <w:numFmt w:val="lowerRoman"/>
      <w:lvlText w:val="%6."/>
      <w:lvlJc w:val="right"/>
      <w:pPr>
        <w:tabs>
          <w:tab w:val="num" w:pos="4924"/>
        </w:tabs>
        <w:ind w:left="4924" w:hanging="180"/>
      </w:pPr>
    </w:lvl>
    <w:lvl w:ilvl="6" w:tplc="0409000F" w:tentative="1">
      <w:start w:val="1"/>
      <w:numFmt w:val="decimal"/>
      <w:lvlText w:val="%7."/>
      <w:lvlJc w:val="left"/>
      <w:pPr>
        <w:tabs>
          <w:tab w:val="num" w:pos="5644"/>
        </w:tabs>
        <w:ind w:left="5644" w:hanging="360"/>
      </w:pPr>
    </w:lvl>
    <w:lvl w:ilvl="7" w:tplc="04090019" w:tentative="1">
      <w:start w:val="1"/>
      <w:numFmt w:val="lowerLetter"/>
      <w:lvlText w:val="%8."/>
      <w:lvlJc w:val="left"/>
      <w:pPr>
        <w:tabs>
          <w:tab w:val="num" w:pos="6364"/>
        </w:tabs>
        <w:ind w:left="6364" w:hanging="360"/>
      </w:pPr>
    </w:lvl>
    <w:lvl w:ilvl="8" w:tplc="0409001B" w:tentative="1">
      <w:start w:val="1"/>
      <w:numFmt w:val="lowerRoman"/>
      <w:lvlText w:val="%9."/>
      <w:lvlJc w:val="right"/>
      <w:pPr>
        <w:tabs>
          <w:tab w:val="num" w:pos="7084"/>
        </w:tabs>
        <w:ind w:left="7084" w:hanging="180"/>
      </w:pPr>
    </w:lvl>
  </w:abstractNum>
  <w:abstractNum w:abstractNumId="1">
    <w:nsid w:val="5DF7087B"/>
    <w:multiLevelType w:val="hybridMultilevel"/>
    <w:tmpl w:val="FACCE950"/>
    <w:lvl w:ilvl="0" w:tplc="CB26F0FC">
      <w:start w:val="7"/>
      <w:numFmt w:val="upperLetter"/>
      <w:lvlText w:val="%1."/>
      <w:lvlJc w:val="left"/>
      <w:pPr>
        <w:tabs>
          <w:tab w:val="num" w:pos="2044"/>
        </w:tabs>
        <w:ind w:left="204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drawingGridHorizontalSpacing w:val="120"/>
  <w:displayHorizont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5BD"/>
    <w:rsid w:val="0006357F"/>
    <w:rsid w:val="00064885"/>
    <w:rsid w:val="00073B8E"/>
    <w:rsid w:val="000B7E98"/>
    <w:rsid w:val="000C6BC6"/>
    <w:rsid w:val="00152B15"/>
    <w:rsid w:val="00166C81"/>
    <w:rsid w:val="001905BD"/>
    <w:rsid w:val="001A73E7"/>
    <w:rsid w:val="001D5B9D"/>
    <w:rsid w:val="002D7A33"/>
    <w:rsid w:val="003611E7"/>
    <w:rsid w:val="003F459C"/>
    <w:rsid w:val="0049302F"/>
    <w:rsid w:val="004A3C05"/>
    <w:rsid w:val="004C739F"/>
    <w:rsid w:val="0056175F"/>
    <w:rsid w:val="0060212C"/>
    <w:rsid w:val="006436CC"/>
    <w:rsid w:val="00725A8F"/>
    <w:rsid w:val="007D0A44"/>
    <w:rsid w:val="007E6471"/>
    <w:rsid w:val="008547D8"/>
    <w:rsid w:val="0088573E"/>
    <w:rsid w:val="00A61E59"/>
    <w:rsid w:val="00AD5EDA"/>
    <w:rsid w:val="00BE3CFC"/>
    <w:rsid w:val="00CC421B"/>
    <w:rsid w:val="00D315D4"/>
    <w:rsid w:val="00F578FE"/>
    <w:rsid w:val="00FC5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text2">
    <w:name w:val="blocktext2"/>
    <w:basedOn w:val="Normal"/>
    <w:rsid w:val="00166C81"/>
    <w:pPr>
      <w:keepLines/>
      <w:overflowPunct w:val="0"/>
      <w:autoSpaceDE w:val="0"/>
      <w:autoSpaceDN w:val="0"/>
      <w:adjustRightInd w:val="0"/>
      <w:spacing w:before="80" w:line="220" w:lineRule="exact"/>
      <w:ind w:left="302"/>
      <w:jc w:val="both"/>
      <w:textAlignment w:val="baseline"/>
    </w:pPr>
    <w:rPr>
      <w:rFonts w:ascii="Arial" w:hAnsi="Arial"/>
      <w:sz w:val="20"/>
      <w:szCs w:val="20"/>
    </w:rPr>
  </w:style>
  <w:style w:type="paragraph" w:customStyle="1" w:styleId="outlinehd1">
    <w:name w:val="outlinehd1"/>
    <w:basedOn w:val="Normal"/>
    <w:next w:val="blocktext2"/>
    <w:rsid w:val="00166C81"/>
    <w:pPr>
      <w:keepNext/>
      <w:keepLines/>
      <w:tabs>
        <w:tab w:val="right" w:pos="180"/>
        <w:tab w:val="left" w:pos="300"/>
      </w:tabs>
      <w:suppressAutoHyphens/>
      <w:overflowPunct w:val="0"/>
      <w:autoSpaceDE w:val="0"/>
      <w:autoSpaceDN w:val="0"/>
      <w:adjustRightInd w:val="0"/>
      <w:spacing w:before="80" w:line="220" w:lineRule="exact"/>
      <w:ind w:left="302" w:hanging="302"/>
      <w:textAlignment w:val="baseline"/>
    </w:pPr>
    <w:rPr>
      <w:rFonts w:ascii="Arial" w:hAnsi="Arial"/>
      <w:b/>
      <w:sz w:val="20"/>
      <w:szCs w:val="20"/>
    </w:rPr>
  </w:style>
  <w:style w:type="paragraph" w:customStyle="1" w:styleId="outlinetxt1">
    <w:name w:val="outlinetxt1"/>
    <w:basedOn w:val="Normal"/>
    <w:rsid w:val="00166C81"/>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sz w:val="20"/>
      <w:szCs w:val="20"/>
    </w:rPr>
  </w:style>
  <w:style w:type="paragraph" w:customStyle="1" w:styleId="outlinetxt2">
    <w:name w:val="outlinetxt2"/>
    <w:basedOn w:val="Normal"/>
    <w:rsid w:val="00166C81"/>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sz w:val="20"/>
      <w:szCs w:val="20"/>
    </w:rPr>
  </w:style>
  <w:style w:type="paragraph" w:customStyle="1" w:styleId="blocktext4">
    <w:name w:val="blocktext4"/>
    <w:basedOn w:val="Normal"/>
    <w:rsid w:val="00166C81"/>
    <w:pPr>
      <w:keepLines/>
      <w:overflowPunct w:val="0"/>
      <w:autoSpaceDE w:val="0"/>
      <w:autoSpaceDN w:val="0"/>
      <w:adjustRightInd w:val="0"/>
      <w:spacing w:before="80" w:line="220" w:lineRule="exact"/>
      <w:ind w:left="907"/>
      <w:jc w:val="both"/>
      <w:textAlignment w:val="baseline"/>
    </w:pPr>
    <w:rPr>
      <w:rFonts w:ascii="Arial" w:hAnsi="Arial"/>
      <w:sz w:val="20"/>
      <w:szCs w:val="20"/>
    </w:rPr>
  </w:style>
  <w:style w:type="paragraph" w:customStyle="1" w:styleId="outlinetxt3">
    <w:name w:val="outlinetxt3"/>
    <w:basedOn w:val="Normal"/>
    <w:rsid w:val="00166C81"/>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sz w:val="20"/>
      <w:szCs w:val="20"/>
    </w:rPr>
  </w:style>
  <w:style w:type="paragraph" w:customStyle="1" w:styleId="blockhd3">
    <w:name w:val="blockhd3"/>
    <w:basedOn w:val="Normal"/>
    <w:next w:val="blocktext3"/>
    <w:rsid w:val="00166C81"/>
    <w:pPr>
      <w:keepNext/>
      <w:keepLines/>
      <w:suppressAutoHyphens/>
      <w:overflowPunct w:val="0"/>
      <w:autoSpaceDE w:val="0"/>
      <w:autoSpaceDN w:val="0"/>
      <w:adjustRightInd w:val="0"/>
      <w:spacing w:before="80" w:line="220" w:lineRule="exact"/>
      <w:ind w:left="605"/>
      <w:textAlignment w:val="baseline"/>
    </w:pPr>
    <w:rPr>
      <w:rFonts w:ascii="Arial" w:hAnsi="Arial"/>
      <w:b/>
      <w:sz w:val="20"/>
      <w:szCs w:val="20"/>
    </w:rPr>
  </w:style>
  <w:style w:type="paragraph" w:customStyle="1" w:styleId="blocktext3">
    <w:name w:val="blocktext3"/>
    <w:basedOn w:val="Normal"/>
    <w:rsid w:val="00166C81"/>
    <w:pPr>
      <w:keepLines/>
      <w:overflowPunct w:val="0"/>
      <w:autoSpaceDE w:val="0"/>
      <w:autoSpaceDN w:val="0"/>
      <w:adjustRightInd w:val="0"/>
      <w:spacing w:before="80" w:line="220" w:lineRule="exact"/>
      <w:ind w:left="600"/>
      <w:jc w:val="both"/>
      <w:textAlignment w:val="baseline"/>
    </w:pPr>
    <w:rPr>
      <w:rFonts w:ascii="Arial" w:hAnsi="Arial"/>
      <w:sz w:val="20"/>
      <w:szCs w:val="20"/>
    </w:rPr>
  </w:style>
  <w:style w:type="paragraph" w:customStyle="1" w:styleId="outlinehd2">
    <w:name w:val="outlinehd2"/>
    <w:basedOn w:val="Normal"/>
    <w:next w:val="blocktext3"/>
    <w:rsid w:val="00166C81"/>
    <w:pPr>
      <w:keepNext/>
      <w:keepLines/>
      <w:tabs>
        <w:tab w:val="right" w:pos="480"/>
        <w:tab w:val="left" w:pos="600"/>
      </w:tabs>
      <w:suppressAutoHyphens/>
      <w:overflowPunct w:val="0"/>
      <w:autoSpaceDE w:val="0"/>
      <w:autoSpaceDN w:val="0"/>
      <w:adjustRightInd w:val="0"/>
      <w:spacing w:before="80" w:line="220" w:lineRule="exact"/>
      <w:ind w:left="605" w:hanging="605"/>
      <w:textAlignment w:val="baseline"/>
    </w:pPr>
    <w:rPr>
      <w:rFonts w:ascii="Arial" w:hAnsi="Arial"/>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text2">
    <w:name w:val="blocktext2"/>
    <w:basedOn w:val="Normal"/>
    <w:rsid w:val="00166C81"/>
    <w:pPr>
      <w:keepLines/>
      <w:overflowPunct w:val="0"/>
      <w:autoSpaceDE w:val="0"/>
      <w:autoSpaceDN w:val="0"/>
      <w:adjustRightInd w:val="0"/>
      <w:spacing w:before="80" w:line="220" w:lineRule="exact"/>
      <w:ind w:left="302"/>
      <w:jc w:val="both"/>
      <w:textAlignment w:val="baseline"/>
    </w:pPr>
    <w:rPr>
      <w:rFonts w:ascii="Arial" w:hAnsi="Arial"/>
      <w:sz w:val="20"/>
      <w:szCs w:val="20"/>
    </w:rPr>
  </w:style>
  <w:style w:type="paragraph" w:customStyle="1" w:styleId="outlinehd1">
    <w:name w:val="outlinehd1"/>
    <w:basedOn w:val="Normal"/>
    <w:next w:val="blocktext2"/>
    <w:rsid w:val="00166C81"/>
    <w:pPr>
      <w:keepNext/>
      <w:keepLines/>
      <w:tabs>
        <w:tab w:val="right" w:pos="180"/>
        <w:tab w:val="left" w:pos="300"/>
      </w:tabs>
      <w:suppressAutoHyphens/>
      <w:overflowPunct w:val="0"/>
      <w:autoSpaceDE w:val="0"/>
      <w:autoSpaceDN w:val="0"/>
      <w:adjustRightInd w:val="0"/>
      <w:spacing w:before="80" w:line="220" w:lineRule="exact"/>
      <w:ind w:left="302" w:hanging="302"/>
      <w:textAlignment w:val="baseline"/>
    </w:pPr>
    <w:rPr>
      <w:rFonts w:ascii="Arial" w:hAnsi="Arial"/>
      <w:b/>
      <w:sz w:val="20"/>
      <w:szCs w:val="20"/>
    </w:rPr>
  </w:style>
  <w:style w:type="paragraph" w:customStyle="1" w:styleId="outlinetxt1">
    <w:name w:val="outlinetxt1"/>
    <w:basedOn w:val="Normal"/>
    <w:rsid w:val="00166C81"/>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sz w:val="20"/>
      <w:szCs w:val="20"/>
    </w:rPr>
  </w:style>
  <w:style w:type="paragraph" w:customStyle="1" w:styleId="outlinetxt2">
    <w:name w:val="outlinetxt2"/>
    <w:basedOn w:val="Normal"/>
    <w:rsid w:val="00166C81"/>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sz w:val="20"/>
      <w:szCs w:val="20"/>
    </w:rPr>
  </w:style>
  <w:style w:type="paragraph" w:customStyle="1" w:styleId="blocktext4">
    <w:name w:val="blocktext4"/>
    <w:basedOn w:val="Normal"/>
    <w:rsid w:val="00166C81"/>
    <w:pPr>
      <w:keepLines/>
      <w:overflowPunct w:val="0"/>
      <w:autoSpaceDE w:val="0"/>
      <w:autoSpaceDN w:val="0"/>
      <w:adjustRightInd w:val="0"/>
      <w:spacing w:before="80" w:line="220" w:lineRule="exact"/>
      <w:ind w:left="907"/>
      <w:jc w:val="both"/>
      <w:textAlignment w:val="baseline"/>
    </w:pPr>
    <w:rPr>
      <w:rFonts w:ascii="Arial" w:hAnsi="Arial"/>
      <w:sz w:val="20"/>
      <w:szCs w:val="20"/>
    </w:rPr>
  </w:style>
  <w:style w:type="paragraph" w:customStyle="1" w:styleId="outlinetxt3">
    <w:name w:val="outlinetxt3"/>
    <w:basedOn w:val="Normal"/>
    <w:rsid w:val="00166C81"/>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sz w:val="20"/>
      <w:szCs w:val="20"/>
    </w:rPr>
  </w:style>
  <w:style w:type="paragraph" w:customStyle="1" w:styleId="blockhd3">
    <w:name w:val="blockhd3"/>
    <w:basedOn w:val="Normal"/>
    <w:next w:val="blocktext3"/>
    <w:rsid w:val="00166C81"/>
    <w:pPr>
      <w:keepNext/>
      <w:keepLines/>
      <w:suppressAutoHyphens/>
      <w:overflowPunct w:val="0"/>
      <w:autoSpaceDE w:val="0"/>
      <w:autoSpaceDN w:val="0"/>
      <w:adjustRightInd w:val="0"/>
      <w:spacing w:before="80" w:line="220" w:lineRule="exact"/>
      <w:ind w:left="605"/>
      <w:textAlignment w:val="baseline"/>
    </w:pPr>
    <w:rPr>
      <w:rFonts w:ascii="Arial" w:hAnsi="Arial"/>
      <w:b/>
      <w:sz w:val="20"/>
      <w:szCs w:val="20"/>
    </w:rPr>
  </w:style>
  <w:style w:type="paragraph" w:customStyle="1" w:styleId="blocktext3">
    <w:name w:val="blocktext3"/>
    <w:basedOn w:val="Normal"/>
    <w:rsid w:val="00166C81"/>
    <w:pPr>
      <w:keepLines/>
      <w:overflowPunct w:val="0"/>
      <w:autoSpaceDE w:val="0"/>
      <w:autoSpaceDN w:val="0"/>
      <w:adjustRightInd w:val="0"/>
      <w:spacing w:before="80" w:line="220" w:lineRule="exact"/>
      <w:ind w:left="600"/>
      <w:jc w:val="both"/>
      <w:textAlignment w:val="baseline"/>
    </w:pPr>
    <w:rPr>
      <w:rFonts w:ascii="Arial" w:hAnsi="Arial"/>
      <w:sz w:val="20"/>
      <w:szCs w:val="20"/>
    </w:rPr>
  </w:style>
  <w:style w:type="paragraph" w:customStyle="1" w:styleId="outlinehd2">
    <w:name w:val="outlinehd2"/>
    <w:basedOn w:val="Normal"/>
    <w:next w:val="blocktext3"/>
    <w:rsid w:val="00166C81"/>
    <w:pPr>
      <w:keepNext/>
      <w:keepLines/>
      <w:tabs>
        <w:tab w:val="right" w:pos="480"/>
        <w:tab w:val="left" w:pos="600"/>
      </w:tabs>
      <w:suppressAutoHyphens/>
      <w:overflowPunct w:val="0"/>
      <w:autoSpaceDE w:val="0"/>
      <w:autoSpaceDN w:val="0"/>
      <w:adjustRightInd w:val="0"/>
      <w:spacing w:before="80" w:line="220" w:lineRule="exact"/>
      <w:ind w:left="605" w:hanging="605"/>
      <w:textAlignment w:val="baseline"/>
    </w:pPr>
    <w:rPr>
      <w:rFonts w:ascii="Arial" w:hAnsi="Arial"/>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E2019C-EA24-4483-A179-9A4499DE2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1164</Words>
  <Characters>6640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2017-12-20T20:58:00Z</dcterms:created>
  <dcterms:modified xsi:type="dcterms:W3CDTF">2017-12-20T20:58:00Z</dcterms:modified>
</cp:coreProperties>
</file>