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2108" w:rsidRPr="00592108" w:rsidRDefault="00592108" w:rsidP="00592108">
      <w:pPr>
        <w:jc w:val="center"/>
        <w:rPr>
          <w:rFonts w:ascii="Arial" w:hAnsi="Arial" w:cs="Arial"/>
          <w:b/>
          <w:sz w:val="20"/>
        </w:rPr>
      </w:pPr>
      <w:r w:rsidRPr="00592108">
        <w:rPr>
          <w:rFonts w:ascii="Arial" w:hAnsi="Arial" w:cs="Arial"/>
          <w:b/>
          <w:sz w:val="20"/>
        </w:rPr>
        <w:t xml:space="preserve">ENDORSEMENT </w:t>
      </w:r>
    </w:p>
    <w:p w:rsidR="00592108" w:rsidRPr="00592108" w:rsidRDefault="00592108" w:rsidP="00592108">
      <w:pPr>
        <w:jc w:val="center"/>
        <w:rPr>
          <w:rFonts w:ascii="Arial" w:hAnsi="Arial" w:cs="Arial"/>
          <w:b/>
          <w:sz w:val="20"/>
        </w:rPr>
      </w:pPr>
    </w:p>
    <w:p w:rsidR="00592108" w:rsidRPr="00592108" w:rsidRDefault="00592108" w:rsidP="00592108">
      <w:pPr>
        <w:jc w:val="center"/>
        <w:rPr>
          <w:rFonts w:ascii="Arial" w:hAnsi="Arial" w:cs="Arial"/>
          <w:sz w:val="20"/>
        </w:rPr>
      </w:pPr>
      <w:r w:rsidRPr="00592108">
        <w:rPr>
          <w:rFonts w:ascii="Arial" w:hAnsi="Arial" w:cs="Arial"/>
          <w:b/>
          <w:sz w:val="20"/>
        </w:rPr>
        <w:t>THIS ENDORSEMENT CHANGES THE POLICY. PLEASE READ IT CAREFULLY.</w:t>
      </w:r>
    </w:p>
    <w:p w:rsidR="00592108" w:rsidRPr="00592108" w:rsidRDefault="00592108" w:rsidP="00592108">
      <w:pPr>
        <w:jc w:val="center"/>
        <w:rPr>
          <w:rFonts w:ascii="Arial" w:hAnsi="Arial" w:cs="Arial"/>
          <w:sz w:val="20"/>
        </w:rPr>
      </w:pPr>
    </w:p>
    <w:p w:rsidR="00592108" w:rsidRPr="00592108" w:rsidRDefault="00592108" w:rsidP="00592108">
      <w:pPr>
        <w:pStyle w:val="Heading1"/>
        <w:jc w:val="left"/>
        <w:rPr>
          <w:rFonts w:ascii="Arial" w:hAnsi="Arial" w:cs="Arial"/>
          <w:sz w:val="20"/>
        </w:rPr>
      </w:pPr>
      <w:r w:rsidRPr="00592108">
        <w:rPr>
          <w:rFonts w:ascii="Arial" w:hAnsi="Arial" w:cs="Arial"/>
          <w:sz w:val="20"/>
        </w:rPr>
        <w:t>This endorsement, effective 12:01 a.m.                       forms a part of Policy</w:t>
      </w:r>
    </w:p>
    <w:p w:rsidR="00592108" w:rsidRPr="00592108" w:rsidRDefault="00592108" w:rsidP="00592108">
      <w:pPr>
        <w:rPr>
          <w:rFonts w:ascii="Arial" w:hAnsi="Arial" w:cs="Arial"/>
          <w:sz w:val="20"/>
        </w:rPr>
      </w:pPr>
    </w:p>
    <w:p w:rsidR="00592108" w:rsidRPr="00592108" w:rsidRDefault="00592108" w:rsidP="00592108">
      <w:pPr>
        <w:pStyle w:val="Heading1"/>
        <w:jc w:val="left"/>
        <w:rPr>
          <w:rFonts w:ascii="Arial" w:hAnsi="Arial" w:cs="Arial"/>
          <w:sz w:val="20"/>
        </w:rPr>
      </w:pPr>
      <w:r w:rsidRPr="00592108">
        <w:rPr>
          <w:rFonts w:ascii="Arial" w:hAnsi="Arial" w:cs="Arial"/>
          <w:sz w:val="20"/>
        </w:rPr>
        <w:t>No.</w:t>
      </w:r>
      <w:r w:rsidRPr="00592108">
        <w:rPr>
          <w:rFonts w:ascii="Arial" w:hAnsi="Arial" w:cs="Arial"/>
          <w:sz w:val="20"/>
        </w:rPr>
        <w:tab/>
      </w:r>
      <w:r w:rsidRPr="00592108">
        <w:rPr>
          <w:rFonts w:ascii="Arial" w:hAnsi="Arial" w:cs="Arial"/>
          <w:sz w:val="20"/>
        </w:rPr>
        <w:tab/>
      </w:r>
      <w:r w:rsidRPr="00592108">
        <w:rPr>
          <w:rFonts w:ascii="Arial" w:hAnsi="Arial" w:cs="Arial"/>
          <w:sz w:val="20"/>
        </w:rPr>
        <w:tab/>
      </w:r>
      <w:r w:rsidRPr="00592108">
        <w:rPr>
          <w:rFonts w:ascii="Arial" w:hAnsi="Arial" w:cs="Arial"/>
          <w:sz w:val="20"/>
        </w:rPr>
        <w:tab/>
      </w:r>
      <w:r w:rsidRPr="00592108">
        <w:rPr>
          <w:rFonts w:ascii="Arial" w:hAnsi="Arial" w:cs="Arial"/>
          <w:sz w:val="20"/>
        </w:rPr>
        <w:tab/>
        <w:t>issued to                                 by</w:t>
      </w:r>
    </w:p>
    <w:p w:rsidR="00592108" w:rsidRPr="00592108" w:rsidRDefault="00592108" w:rsidP="00592108">
      <w:pPr>
        <w:rPr>
          <w:rFonts w:ascii="Arial" w:hAnsi="Arial" w:cs="Arial"/>
          <w:sz w:val="20"/>
        </w:rPr>
      </w:pPr>
    </w:p>
    <w:p w:rsidR="00592108" w:rsidRPr="00592108" w:rsidRDefault="00592108" w:rsidP="00592108">
      <w:pPr>
        <w:rPr>
          <w:rFonts w:ascii="Arial" w:hAnsi="Arial" w:cs="Arial"/>
          <w:sz w:val="20"/>
        </w:rPr>
      </w:pPr>
    </w:p>
    <w:p w:rsidR="00350887" w:rsidRPr="002C544C" w:rsidRDefault="00350887">
      <w:pPr>
        <w:jc w:val="center"/>
        <w:rPr>
          <w:rFonts w:ascii="Arial" w:hAnsi="Arial" w:cs="Arial"/>
          <w:b/>
          <w:sz w:val="28"/>
          <w:szCs w:val="28"/>
        </w:rPr>
      </w:pPr>
      <w:smartTag w:uri="urn:schemas-microsoft-com:office:smarttags" w:element="place">
        <w:smartTag w:uri="urn:schemas-microsoft-com:office:smarttags" w:element="State">
          <w:r w:rsidRPr="002C544C">
            <w:rPr>
              <w:rFonts w:ascii="Arial" w:hAnsi="Arial" w:cs="Arial"/>
              <w:b/>
              <w:sz w:val="28"/>
              <w:szCs w:val="28"/>
            </w:rPr>
            <w:t>TEXAS</w:t>
          </w:r>
        </w:smartTag>
      </w:smartTag>
      <w:r w:rsidRPr="002C544C">
        <w:rPr>
          <w:rFonts w:ascii="Arial" w:hAnsi="Arial" w:cs="Arial"/>
          <w:b/>
          <w:sz w:val="28"/>
          <w:szCs w:val="28"/>
        </w:rPr>
        <w:t xml:space="preserve"> CHANGES</w:t>
      </w:r>
    </w:p>
    <w:p w:rsidR="00350887" w:rsidRPr="00592108" w:rsidRDefault="00350887">
      <w:pPr>
        <w:jc w:val="center"/>
        <w:rPr>
          <w:rFonts w:ascii="Arial" w:hAnsi="Arial" w:cs="Arial"/>
          <w:b/>
          <w:sz w:val="20"/>
        </w:rPr>
      </w:pPr>
    </w:p>
    <w:p w:rsidR="00350887" w:rsidRPr="00592108" w:rsidRDefault="00350887">
      <w:pPr>
        <w:rPr>
          <w:rFonts w:ascii="Arial" w:hAnsi="Arial" w:cs="Arial"/>
          <w:sz w:val="20"/>
        </w:rPr>
      </w:pPr>
      <w:r w:rsidRPr="00592108">
        <w:rPr>
          <w:rFonts w:ascii="Arial" w:hAnsi="Arial" w:cs="Arial"/>
          <w:sz w:val="20"/>
        </w:rPr>
        <w:t>This endorsement modifies insurance provided under the following:</w:t>
      </w:r>
    </w:p>
    <w:p w:rsidR="00350887" w:rsidRPr="00592108" w:rsidRDefault="00350887">
      <w:pPr>
        <w:rPr>
          <w:rFonts w:ascii="Arial" w:hAnsi="Arial" w:cs="Arial"/>
          <w:sz w:val="20"/>
        </w:rPr>
      </w:pPr>
    </w:p>
    <w:p w:rsidR="00350887" w:rsidRPr="00592108" w:rsidRDefault="00550EBF" w:rsidP="00592108">
      <w:pPr>
        <w:ind w:left="360"/>
        <w:rPr>
          <w:rFonts w:ascii="Arial" w:hAnsi="Arial" w:cs="Arial"/>
          <w:b/>
          <w:i/>
          <w:sz w:val="20"/>
        </w:rPr>
      </w:pPr>
      <w:r>
        <w:rPr>
          <w:rFonts w:ascii="Arial" w:hAnsi="Arial" w:cs="Arial"/>
          <w:sz w:val="20"/>
        </w:rPr>
        <w:t xml:space="preserve">PREMIER </w:t>
      </w:r>
      <w:r w:rsidR="003A0A3B" w:rsidRPr="00592108">
        <w:rPr>
          <w:rFonts w:ascii="Arial" w:hAnsi="Arial" w:cs="Arial"/>
          <w:sz w:val="20"/>
        </w:rPr>
        <w:t xml:space="preserve">CAUSES OF LOSS </w:t>
      </w:r>
      <w:r>
        <w:rPr>
          <w:rFonts w:ascii="Arial" w:hAnsi="Arial" w:cs="Arial"/>
          <w:sz w:val="20"/>
        </w:rPr>
        <w:t>SECTION</w:t>
      </w:r>
      <w:r w:rsidR="003A0A3B" w:rsidRPr="00592108">
        <w:rPr>
          <w:rFonts w:ascii="Arial" w:hAnsi="Arial" w:cs="Arial"/>
          <w:sz w:val="20"/>
        </w:rPr>
        <w:t>–</w:t>
      </w:r>
      <w:r>
        <w:rPr>
          <w:rFonts w:ascii="Arial" w:hAnsi="Arial" w:cs="Arial"/>
          <w:sz w:val="20"/>
        </w:rPr>
        <w:t>COUNTRY CLUB PREMIER PROPERTY COVERAGE FORM</w:t>
      </w:r>
    </w:p>
    <w:p w:rsidR="00350887" w:rsidRPr="00592108" w:rsidRDefault="00350887">
      <w:pPr>
        <w:rPr>
          <w:rFonts w:ascii="Arial" w:hAnsi="Arial" w:cs="Arial"/>
          <w:sz w:val="20"/>
        </w:rPr>
      </w:pPr>
    </w:p>
    <w:p w:rsidR="00350887" w:rsidRPr="00592108" w:rsidRDefault="00350887">
      <w:pPr>
        <w:rPr>
          <w:rFonts w:ascii="Arial" w:hAnsi="Arial" w:cs="Arial"/>
          <w:sz w:val="20"/>
        </w:rPr>
      </w:pPr>
      <w:r w:rsidRPr="00592108">
        <w:rPr>
          <w:rFonts w:ascii="Arial" w:hAnsi="Arial" w:cs="Arial"/>
          <w:b/>
          <w:sz w:val="20"/>
        </w:rPr>
        <w:t>A.</w:t>
      </w:r>
      <w:r w:rsidRPr="00592108">
        <w:rPr>
          <w:rFonts w:ascii="Arial" w:hAnsi="Arial" w:cs="Arial"/>
          <w:sz w:val="20"/>
        </w:rPr>
        <w:tab/>
        <w:t>The following coverages are added</w:t>
      </w:r>
      <w:r w:rsidR="003A0A3B" w:rsidRPr="00592108">
        <w:rPr>
          <w:rFonts w:ascii="Arial" w:hAnsi="Arial" w:cs="Arial"/>
          <w:sz w:val="20"/>
        </w:rPr>
        <w:t xml:space="preserve"> to </w:t>
      </w:r>
      <w:r w:rsidR="003A0A3B" w:rsidRPr="00592108">
        <w:rPr>
          <w:rFonts w:ascii="Arial" w:hAnsi="Arial" w:cs="Arial"/>
          <w:b/>
          <w:sz w:val="20"/>
        </w:rPr>
        <w:t>E. Additional Coverage – Equipment Breakdown</w:t>
      </w:r>
      <w:r w:rsidRPr="00592108">
        <w:rPr>
          <w:rFonts w:ascii="Arial" w:hAnsi="Arial" w:cs="Arial"/>
          <w:sz w:val="20"/>
        </w:rPr>
        <w:t>:</w:t>
      </w:r>
    </w:p>
    <w:p w:rsidR="00350887" w:rsidRPr="00592108" w:rsidRDefault="00350887">
      <w:pPr>
        <w:rPr>
          <w:rFonts w:ascii="Arial" w:hAnsi="Arial" w:cs="Arial"/>
          <w:sz w:val="20"/>
        </w:rPr>
      </w:pPr>
    </w:p>
    <w:p w:rsidR="00350887" w:rsidRPr="00592108" w:rsidRDefault="00350887">
      <w:pPr>
        <w:ind w:firstLine="432"/>
        <w:rPr>
          <w:rFonts w:ascii="Arial" w:hAnsi="Arial" w:cs="Arial"/>
          <w:sz w:val="20"/>
        </w:rPr>
      </w:pPr>
      <w:r w:rsidRPr="00592108">
        <w:rPr>
          <w:rFonts w:ascii="Arial" w:hAnsi="Arial" w:cs="Arial"/>
          <w:b/>
          <w:sz w:val="20"/>
        </w:rPr>
        <w:t>1.</w:t>
      </w:r>
      <w:r w:rsidRPr="00592108">
        <w:rPr>
          <w:rFonts w:ascii="Arial" w:hAnsi="Arial" w:cs="Arial"/>
          <w:sz w:val="20"/>
        </w:rPr>
        <w:tab/>
        <w:t>Defense</w:t>
      </w:r>
    </w:p>
    <w:p w:rsidR="00350887" w:rsidRPr="00592108" w:rsidRDefault="00350887">
      <w:pPr>
        <w:rPr>
          <w:rFonts w:ascii="Arial" w:hAnsi="Arial" w:cs="Arial"/>
          <w:sz w:val="20"/>
        </w:rPr>
      </w:pPr>
    </w:p>
    <w:p w:rsidR="00350887" w:rsidRPr="00592108" w:rsidRDefault="00350887">
      <w:pPr>
        <w:ind w:left="864"/>
        <w:rPr>
          <w:rFonts w:ascii="Arial" w:hAnsi="Arial" w:cs="Arial"/>
          <w:sz w:val="20"/>
        </w:rPr>
      </w:pPr>
      <w:r w:rsidRPr="00592108">
        <w:rPr>
          <w:rFonts w:ascii="Arial" w:hAnsi="Arial" w:cs="Arial"/>
          <w:sz w:val="20"/>
        </w:rPr>
        <w:t>If a claim or “suit” is brought against you alleging that you are liable for damage to property of another in your care, custody or control that was directly caused by an “accident” to “covered equipment” we will either:</w:t>
      </w:r>
    </w:p>
    <w:p w:rsidR="00350887" w:rsidRPr="00592108" w:rsidRDefault="00350887">
      <w:pPr>
        <w:rPr>
          <w:rFonts w:ascii="Arial" w:hAnsi="Arial" w:cs="Arial"/>
          <w:sz w:val="20"/>
        </w:rPr>
      </w:pPr>
    </w:p>
    <w:p w:rsidR="00350887" w:rsidRPr="00592108" w:rsidRDefault="00350887">
      <w:pPr>
        <w:ind w:left="432" w:firstLine="432"/>
        <w:rPr>
          <w:rFonts w:ascii="Arial" w:hAnsi="Arial" w:cs="Arial"/>
          <w:sz w:val="20"/>
        </w:rPr>
      </w:pPr>
      <w:r w:rsidRPr="00592108">
        <w:rPr>
          <w:rFonts w:ascii="Arial" w:hAnsi="Arial" w:cs="Arial"/>
          <w:b/>
          <w:sz w:val="20"/>
        </w:rPr>
        <w:t>a.</w:t>
      </w:r>
      <w:r w:rsidRPr="00592108">
        <w:rPr>
          <w:rFonts w:ascii="Arial" w:hAnsi="Arial" w:cs="Arial"/>
          <w:sz w:val="20"/>
        </w:rPr>
        <w:tab/>
        <w:t>Settle the claim or “suit”; or</w:t>
      </w:r>
    </w:p>
    <w:p w:rsidR="00350887" w:rsidRPr="00592108" w:rsidRDefault="00350887">
      <w:pPr>
        <w:rPr>
          <w:rFonts w:ascii="Arial" w:hAnsi="Arial" w:cs="Arial"/>
          <w:sz w:val="20"/>
        </w:rPr>
      </w:pPr>
    </w:p>
    <w:p w:rsidR="00350887" w:rsidRPr="00592108" w:rsidRDefault="00350887">
      <w:pPr>
        <w:ind w:left="1296" w:hanging="432"/>
        <w:rPr>
          <w:rFonts w:ascii="Arial" w:hAnsi="Arial" w:cs="Arial"/>
          <w:sz w:val="20"/>
        </w:rPr>
      </w:pPr>
      <w:r w:rsidRPr="00592108">
        <w:rPr>
          <w:rFonts w:ascii="Arial" w:hAnsi="Arial" w:cs="Arial"/>
          <w:b/>
          <w:sz w:val="20"/>
        </w:rPr>
        <w:t>b.</w:t>
      </w:r>
      <w:r w:rsidRPr="00592108">
        <w:rPr>
          <w:rFonts w:ascii="Arial" w:hAnsi="Arial" w:cs="Arial"/>
          <w:sz w:val="20"/>
        </w:rPr>
        <w:tab/>
        <w:t>Defend you against the claim or “suit” but keep for ourselves the right to settle it at any point.</w:t>
      </w:r>
    </w:p>
    <w:p w:rsidR="00350887" w:rsidRPr="00592108" w:rsidRDefault="00350887">
      <w:pPr>
        <w:rPr>
          <w:rFonts w:ascii="Arial" w:hAnsi="Arial" w:cs="Arial"/>
          <w:sz w:val="20"/>
        </w:rPr>
      </w:pPr>
    </w:p>
    <w:p w:rsidR="00350887" w:rsidRPr="00592108" w:rsidRDefault="00350887">
      <w:pPr>
        <w:ind w:firstLine="432"/>
        <w:rPr>
          <w:rFonts w:ascii="Arial" w:hAnsi="Arial" w:cs="Arial"/>
          <w:sz w:val="20"/>
        </w:rPr>
      </w:pPr>
      <w:r w:rsidRPr="00592108">
        <w:rPr>
          <w:rFonts w:ascii="Arial" w:hAnsi="Arial" w:cs="Arial"/>
          <w:b/>
          <w:sz w:val="20"/>
        </w:rPr>
        <w:t>2.</w:t>
      </w:r>
      <w:r w:rsidRPr="00592108">
        <w:rPr>
          <w:rFonts w:ascii="Arial" w:hAnsi="Arial" w:cs="Arial"/>
          <w:b/>
          <w:sz w:val="20"/>
        </w:rPr>
        <w:tab/>
      </w:r>
      <w:r w:rsidRPr="00592108">
        <w:rPr>
          <w:rFonts w:ascii="Arial" w:hAnsi="Arial" w:cs="Arial"/>
          <w:sz w:val="20"/>
        </w:rPr>
        <w:t>Supplementary Payments</w:t>
      </w:r>
    </w:p>
    <w:p w:rsidR="00350887" w:rsidRPr="00592108" w:rsidRDefault="00350887">
      <w:pPr>
        <w:rPr>
          <w:rFonts w:ascii="Arial" w:hAnsi="Arial" w:cs="Arial"/>
          <w:sz w:val="20"/>
        </w:rPr>
      </w:pPr>
    </w:p>
    <w:p w:rsidR="00350887" w:rsidRPr="00592108" w:rsidRDefault="00350887">
      <w:pPr>
        <w:ind w:left="432" w:firstLine="432"/>
        <w:rPr>
          <w:rFonts w:ascii="Arial" w:hAnsi="Arial" w:cs="Arial"/>
          <w:sz w:val="20"/>
        </w:rPr>
      </w:pPr>
      <w:r w:rsidRPr="00592108">
        <w:rPr>
          <w:rFonts w:ascii="Arial" w:hAnsi="Arial" w:cs="Arial"/>
          <w:sz w:val="20"/>
        </w:rPr>
        <w:t>We will pay, with respect to any claim or “suit” we defend:</w:t>
      </w:r>
    </w:p>
    <w:p w:rsidR="00350887" w:rsidRPr="00592108" w:rsidRDefault="00350887">
      <w:pPr>
        <w:rPr>
          <w:rFonts w:ascii="Arial" w:hAnsi="Arial" w:cs="Arial"/>
          <w:sz w:val="20"/>
        </w:rPr>
      </w:pPr>
    </w:p>
    <w:p w:rsidR="00350887" w:rsidRPr="00592108" w:rsidRDefault="00350887">
      <w:pPr>
        <w:ind w:left="432" w:firstLine="432"/>
        <w:rPr>
          <w:rFonts w:ascii="Arial" w:hAnsi="Arial" w:cs="Arial"/>
          <w:sz w:val="20"/>
        </w:rPr>
      </w:pPr>
      <w:r w:rsidRPr="00592108">
        <w:rPr>
          <w:rFonts w:ascii="Arial" w:hAnsi="Arial" w:cs="Arial"/>
          <w:b/>
          <w:sz w:val="20"/>
        </w:rPr>
        <w:t>a.</w:t>
      </w:r>
      <w:r w:rsidRPr="00592108">
        <w:rPr>
          <w:rFonts w:ascii="Arial" w:hAnsi="Arial" w:cs="Arial"/>
          <w:sz w:val="20"/>
        </w:rPr>
        <w:tab/>
        <w:t>All expenses we incur;</w:t>
      </w:r>
    </w:p>
    <w:p w:rsidR="00350887" w:rsidRPr="00592108" w:rsidRDefault="00350887">
      <w:pPr>
        <w:rPr>
          <w:rFonts w:ascii="Arial" w:hAnsi="Arial" w:cs="Arial"/>
          <w:sz w:val="20"/>
        </w:rPr>
      </w:pPr>
    </w:p>
    <w:p w:rsidR="00350887" w:rsidRPr="00592108" w:rsidRDefault="00350887">
      <w:pPr>
        <w:ind w:left="1296" w:hanging="432"/>
        <w:rPr>
          <w:rFonts w:ascii="Arial" w:hAnsi="Arial" w:cs="Arial"/>
          <w:sz w:val="20"/>
        </w:rPr>
      </w:pPr>
      <w:r w:rsidRPr="00592108">
        <w:rPr>
          <w:rFonts w:ascii="Arial" w:hAnsi="Arial" w:cs="Arial"/>
          <w:b/>
          <w:sz w:val="20"/>
        </w:rPr>
        <w:t>b.</w:t>
      </w:r>
      <w:r w:rsidRPr="00592108">
        <w:rPr>
          <w:rFonts w:ascii="Arial" w:hAnsi="Arial" w:cs="Arial"/>
          <w:sz w:val="20"/>
        </w:rPr>
        <w:tab/>
        <w:t>The cost of bonds to release attachments, but only for bond amounts within the Limit of Insurance. We do not have to furnish these bonds;</w:t>
      </w:r>
    </w:p>
    <w:p w:rsidR="00350887" w:rsidRPr="00592108" w:rsidRDefault="00350887">
      <w:pPr>
        <w:rPr>
          <w:rFonts w:ascii="Arial" w:hAnsi="Arial" w:cs="Arial"/>
          <w:sz w:val="20"/>
        </w:rPr>
      </w:pPr>
    </w:p>
    <w:p w:rsidR="00350887" w:rsidRPr="00592108" w:rsidRDefault="00350887">
      <w:pPr>
        <w:ind w:left="1296" w:hanging="432"/>
        <w:rPr>
          <w:rFonts w:ascii="Arial" w:hAnsi="Arial" w:cs="Arial"/>
          <w:sz w:val="20"/>
        </w:rPr>
      </w:pPr>
      <w:r w:rsidRPr="00592108">
        <w:rPr>
          <w:rFonts w:ascii="Arial" w:hAnsi="Arial" w:cs="Arial"/>
          <w:b/>
          <w:sz w:val="20"/>
        </w:rPr>
        <w:t>c.</w:t>
      </w:r>
      <w:r w:rsidRPr="00592108">
        <w:rPr>
          <w:rFonts w:ascii="Arial" w:hAnsi="Arial" w:cs="Arial"/>
          <w:sz w:val="20"/>
        </w:rPr>
        <w:tab/>
        <w:t>All reasonable expenses incurred by you at our request to assist us in the investigation or defense of the claim or</w:t>
      </w:r>
      <w:r w:rsidRPr="00592108">
        <w:rPr>
          <w:rFonts w:ascii="Arial" w:hAnsi="Arial" w:cs="Arial"/>
          <w:b/>
          <w:sz w:val="20"/>
        </w:rPr>
        <w:t xml:space="preserve"> “</w:t>
      </w:r>
      <w:r w:rsidRPr="00592108">
        <w:rPr>
          <w:rFonts w:ascii="Arial" w:hAnsi="Arial" w:cs="Arial"/>
          <w:sz w:val="20"/>
        </w:rPr>
        <w:t xml:space="preserve">suit”, including actual loss of earnings up to $100 a day </w:t>
      </w:r>
      <w:r w:rsidR="000A63FC" w:rsidRPr="00592108">
        <w:rPr>
          <w:rFonts w:ascii="Arial" w:hAnsi="Arial" w:cs="Arial"/>
          <w:sz w:val="20"/>
        </w:rPr>
        <w:t>b</w:t>
      </w:r>
      <w:r w:rsidRPr="00592108">
        <w:rPr>
          <w:rFonts w:ascii="Arial" w:hAnsi="Arial" w:cs="Arial"/>
          <w:sz w:val="20"/>
        </w:rPr>
        <w:t>ecause of time off from work;</w:t>
      </w:r>
    </w:p>
    <w:p w:rsidR="00350887" w:rsidRPr="00592108" w:rsidRDefault="00350887">
      <w:pPr>
        <w:rPr>
          <w:rFonts w:ascii="Arial" w:hAnsi="Arial" w:cs="Arial"/>
          <w:sz w:val="20"/>
        </w:rPr>
      </w:pPr>
    </w:p>
    <w:p w:rsidR="00350887" w:rsidRPr="00592108" w:rsidRDefault="00350887">
      <w:pPr>
        <w:ind w:left="432" w:firstLine="432"/>
        <w:rPr>
          <w:rFonts w:ascii="Arial" w:hAnsi="Arial" w:cs="Arial"/>
          <w:sz w:val="20"/>
        </w:rPr>
      </w:pPr>
      <w:r w:rsidRPr="00592108">
        <w:rPr>
          <w:rFonts w:ascii="Arial" w:hAnsi="Arial" w:cs="Arial"/>
          <w:b/>
          <w:sz w:val="20"/>
        </w:rPr>
        <w:t>d.</w:t>
      </w:r>
      <w:r w:rsidRPr="00592108">
        <w:rPr>
          <w:rFonts w:ascii="Arial" w:hAnsi="Arial" w:cs="Arial"/>
          <w:b/>
          <w:sz w:val="20"/>
        </w:rPr>
        <w:tab/>
      </w:r>
      <w:r w:rsidRPr="00592108">
        <w:rPr>
          <w:rFonts w:ascii="Arial" w:hAnsi="Arial" w:cs="Arial"/>
          <w:sz w:val="20"/>
        </w:rPr>
        <w:t>All costs taxed against you in any “suit” we defend;</w:t>
      </w:r>
    </w:p>
    <w:p w:rsidR="00350887" w:rsidRPr="00592108" w:rsidRDefault="00350887">
      <w:pPr>
        <w:rPr>
          <w:rFonts w:ascii="Arial" w:hAnsi="Arial" w:cs="Arial"/>
          <w:sz w:val="20"/>
        </w:rPr>
      </w:pPr>
    </w:p>
    <w:p w:rsidR="00350887" w:rsidRPr="00592108" w:rsidRDefault="00350887">
      <w:pPr>
        <w:ind w:left="1296" w:hanging="432"/>
        <w:rPr>
          <w:rFonts w:ascii="Arial" w:hAnsi="Arial" w:cs="Arial"/>
          <w:sz w:val="20"/>
        </w:rPr>
      </w:pPr>
      <w:r w:rsidRPr="00592108">
        <w:rPr>
          <w:rFonts w:ascii="Arial" w:hAnsi="Arial" w:cs="Arial"/>
          <w:b/>
          <w:sz w:val="20"/>
        </w:rPr>
        <w:t>e.</w:t>
      </w:r>
      <w:r w:rsidRPr="00592108">
        <w:rPr>
          <w:rFonts w:ascii="Arial" w:hAnsi="Arial" w:cs="Arial"/>
          <w:b/>
          <w:sz w:val="20"/>
        </w:rPr>
        <w:tab/>
      </w:r>
      <w:r w:rsidRPr="00592108">
        <w:rPr>
          <w:rFonts w:ascii="Arial" w:hAnsi="Arial" w:cs="Arial"/>
          <w:sz w:val="20"/>
        </w:rPr>
        <w:t>Pre-judgment interest awarded against you on that part of the judgment we pay. If we make an offer to pay the applicable Limit of Insurance, we will not pay any pre-judgment interest based on that period of time after the offer; and</w:t>
      </w:r>
    </w:p>
    <w:p w:rsidR="00350887" w:rsidRPr="00592108" w:rsidRDefault="00350887">
      <w:pPr>
        <w:rPr>
          <w:rFonts w:ascii="Arial" w:hAnsi="Arial" w:cs="Arial"/>
          <w:sz w:val="20"/>
        </w:rPr>
      </w:pPr>
    </w:p>
    <w:p w:rsidR="00350887" w:rsidRPr="00592108" w:rsidRDefault="00350887">
      <w:pPr>
        <w:ind w:left="1296" w:hanging="432"/>
        <w:rPr>
          <w:rFonts w:ascii="Arial" w:hAnsi="Arial" w:cs="Arial"/>
          <w:sz w:val="20"/>
        </w:rPr>
      </w:pPr>
      <w:r w:rsidRPr="00592108">
        <w:rPr>
          <w:rFonts w:ascii="Arial" w:hAnsi="Arial" w:cs="Arial"/>
          <w:b/>
          <w:sz w:val="20"/>
        </w:rPr>
        <w:t>f.</w:t>
      </w:r>
      <w:r w:rsidRPr="00592108">
        <w:rPr>
          <w:rFonts w:ascii="Arial" w:hAnsi="Arial" w:cs="Arial"/>
          <w:sz w:val="20"/>
        </w:rPr>
        <w:tab/>
        <w:t>All interest on the full amount of any judgment that accrues after entry of the judgment and before we have paid, offered to pay, or deposited in court the part of the judgment that is within the Limit of Insurance shown in the Declarations</w:t>
      </w:r>
      <w:r w:rsidR="000A63FC" w:rsidRPr="00592108">
        <w:rPr>
          <w:rFonts w:ascii="Arial" w:hAnsi="Arial" w:cs="Arial"/>
          <w:sz w:val="20"/>
        </w:rPr>
        <w:t xml:space="preserve"> or any Supplemental Declarations</w:t>
      </w:r>
      <w:r w:rsidRPr="00592108">
        <w:rPr>
          <w:rFonts w:ascii="Arial" w:hAnsi="Arial" w:cs="Arial"/>
          <w:sz w:val="20"/>
        </w:rPr>
        <w:t>.</w:t>
      </w:r>
    </w:p>
    <w:p w:rsidR="00350887" w:rsidRPr="00592108" w:rsidRDefault="00350887">
      <w:pPr>
        <w:rPr>
          <w:rFonts w:ascii="Arial" w:hAnsi="Arial" w:cs="Arial"/>
          <w:sz w:val="20"/>
        </w:rPr>
      </w:pPr>
    </w:p>
    <w:p w:rsidR="00350887" w:rsidRPr="00592108" w:rsidRDefault="00350887">
      <w:pPr>
        <w:ind w:left="864"/>
        <w:rPr>
          <w:rFonts w:ascii="Arial" w:hAnsi="Arial" w:cs="Arial"/>
          <w:sz w:val="20"/>
        </w:rPr>
      </w:pPr>
      <w:r w:rsidRPr="00592108">
        <w:rPr>
          <w:rFonts w:ascii="Arial" w:hAnsi="Arial" w:cs="Arial"/>
          <w:sz w:val="20"/>
        </w:rPr>
        <w:t>These payments will not reduce the Limit of Insurance.</w:t>
      </w:r>
    </w:p>
    <w:p w:rsidR="00350887" w:rsidRPr="00592108" w:rsidRDefault="00350887">
      <w:pPr>
        <w:rPr>
          <w:rFonts w:ascii="Arial" w:hAnsi="Arial" w:cs="Arial"/>
          <w:sz w:val="20"/>
        </w:rPr>
      </w:pPr>
    </w:p>
    <w:p w:rsidR="00350887" w:rsidRPr="00592108" w:rsidRDefault="00350887">
      <w:pPr>
        <w:rPr>
          <w:rFonts w:ascii="Arial" w:hAnsi="Arial" w:cs="Arial"/>
          <w:sz w:val="20"/>
        </w:rPr>
      </w:pPr>
      <w:r w:rsidRPr="00592108">
        <w:rPr>
          <w:rFonts w:ascii="Arial" w:hAnsi="Arial" w:cs="Arial"/>
          <w:b/>
          <w:sz w:val="20"/>
        </w:rPr>
        <w:lastRenderedPageBreak/>
        <w:t>B.</w:t>
      </w:r>
      <w:r w:rsidRPr="00592108">
        <w:rPr>
          <w:rFonts w:ascii="Arial" w:hAnsi="Arial" w:cs="Arial"/>
          <w:b/>
          <w:sz w:val="20"/>
        </w:rPr>
        <w:tab/>
      </w:r>
      <w:r w:rsidRPr="00592108">
        <w:rPr>
          <w:rFonts w:ascii="Arial" w:hAnsi="Arial" w:cs="Arial"/>
          <w:sz w:val="20"/>
        </w:rPr>
        <w:t xml:space="preserve">As respects </w:t>
      </w:r>
      <w:r w:rsidR="000A63FC" w:rsidRPr="00592108">
        <w:rPr>
          <w:rFonts w:ascii="Arial" w:hAnsi="Arial" w:cs="Arial"/>
          <w:b/>
          <w:sz w:val="20"/>
        </w:rPr>
        <w:t>E.</w:t>
      </w:r>
      <w:r w:rsidR="000A63FC" w:rsidRPr="00592108">
        <w:rPr>
          <w:rFonts w:ascii="Arial" w:hAnsi="Arial" w:cs="Arial"/>
          <w:sz w:val="20"/>
        </w:rPr>
        <w:t xml:space="preserve"> </w:t>
      </w:r>
      <w:r w:rsidR="000A63FC" w:rsidRPr="00592108">
        <w:rPr>
          <w:rFonts w:ascii="Arial" w:hAnsi="Arial" w:cs="Arial"/>
          <w:b/>
          <w:sz w:val="20"/>
        </w:rPr>
        <w:t xml:space="preserve">Additional Coverage - </w:t>
      </w:r>
      <w:r w:rsidRPr="00592108">
        <w:rPr>
          <w:rFonts w:ascii="Arial" w:hAnsi="Arial" w:cs="Arial"/>
          <w:b/>
          <w:sz w:val="20"/>
        </w:rPr>
        <w:t>Equipment Breakdown</w:t>
      </w:r>
      <w:r w:rsidRPr="00592108">
        <w:rPr>
          <w:rFonts w:ascii="Arial" w:hAnsi="Arial" w:cs="Arial"/>
          <w:sz w:val="20"/>
        </w:rPr>
        <w:t xml:space="preserve"> only, the following are added:</w:t>
      </w:r>
    </w:p>
    <w:p w:rsidR="00350887" w:rsidRPr="00592108" w:rsidRDefault="00350887">
      <w:pPr>
        <w:rPr>
          <w:rFonts w:ascii="Arial" w:hAnsi="Arial" w:cs="Arial"/>
          <w:sz w:val="20"/>
        </w:rPr>
      </w:pPr>
    </w:p>
    <w:p w:rsidR="00350887" w:rsidRPr="00592108" w:rsidRDefault="00350887">
      <w:pPr>
        <w:ind w:firstLine="432"/>
        <w:rPr>
          <w:rFonts w:ascii="Arial" w:hAnsi="Arial" w:cs="Arial"/>
          <w:sz w:val="20"/>
        </w:rPr>
      </w:pPr>
      <w:r w:rsidRPr="00592108">
        <w:rPr>
          <w:rFonts w:ascii="Arial" w:hAnsi="Arial" w:cs="Arial"/>
          <w:b/>
          <w:sz w:val="20"/>
        </w:rPr>
        <w:t>1.</w:t>
      </w:r>
      <w:r w:rsidRPr="00592108">
        <w:rPr>
          <w:rFonts w:ascii="Arial" w:hAnsi="Arial" w:cs="Arial"/>
          <w:b/>
          <w:sz w:val="20"/>
        </w:rPr>
        <w:tab/>
      </w:r>
      <w:r w:rsidRPr="00592108">
        <w:rPr>
          <w:rFonts w:ascii="Arial" w:hAnsi="Arial" w:cs="Arial"/>
          <w:sz w:val="20"/>
        </w:rPr>
        <w:t>Legal Action Against Us:</w:t>
      </w:r>
    </w:p>
    <w:p w:rsidR="00350887" w:rsidRPr="00592108" w:rsidRDefault="00350887">
      <w:pPr>
        <w:rPr>
          <w:rFonts w:ascii="Arial" w:hAnsi="Arial" w:cs="Arial"/>
          <w:sz w:val="20"/>
        </w:rPr>
      </w:pPr>
    </w:p>
    <w:p w:rsidR="00350887" w:rsidRPr="00592108" w:rsidRDefault="00350887">
      <w:pPr>
        <w:ind w:left="864"/>
        <w:rPr>
          <w:rFonts w:ascii="Arial" w:hAnsi="Arial" w:cs="Arial"/>
          <w:sz w:val="20"/>
        </w:rPr>
      </w:pPr>
      <w:r w:rsidRPr="00592108">
        <w:rPr>
          <w:rFonts w:ascii="Arial" w:hAnsi="Arial" w:cs="Arial"/>
          <w:sz w:val="20"/>
        </w:rPr>
        <w:t>No one may bring a legal action against us under this coverage section unless:</w:t>
      </w:r>
    </w:p>
    <w:p w:rsidR="00350887" w:rsidRPr="00592108" w:rsidRDefault="00350887">
      <w:pPr>
        <w:rPr>
          <w:rFonts w:ascii="Arial" w:hAnsi="Arial" w:cs="Arial"/>
          <w:sz w:val="20"/>
        </w:rPr>
      </w:pPr>
    </w:p>
    <w:p w:rsidR="00350887" w:rsidRPr="00592108" w:rsidRDefault="00350887">
      <w:pPr>
        <w:ind w:left="432" w:firstLine="432"/>
        <w:rPr>
          <w:rFonts w:ascii="Arial" w:hAnsi="Arial" w:cs="Arial"/>
          <w:sz w:val="20"/>
        </w:rPr>
      </w:pPr>
      <w:r w:rsidRPr="00592108">
        <w:rPr>
          <w:rFonts w:ascii="Arial" w:hAnsi="Arial" w:cs="Arial"/>
          <w:b/>
          <w:sz w:val="20"/>
        </w:rPr>
        <w:t>a.</w:t>
      </w:r>
      <w:r w:rsidRPr="00592108">
        <w:rPr>
          <w:rFonts w:ascii="Arial" w:hAnsi="Arial" w:cs="Arial"/>
          <w:sz w:val="20"/>
        </w:rPr>
        <w:tab/>
        <w:t>There has been full compliance with all the terms of this coverage section;</w:t>
      </w:r>
    </w:p>
    <w:p w:rsidR="00350887" w:rsidRPr="00592108" w:rsidRDefault="00350887">
      <w:pPr>
        <w:rPr>
          <w:rFonts w:ascii="Arial" w:hAnsi="Arial" w:cs="Arial"/>
          <w:sz w:val="20"/>
        </w:rPr>
      </w:pPr>
    </w:p>
    <w:p w:rsidR="00350887" w:rsidRPr="00592108" w:rsidRDefault="00350887" w:rsidP="000F568D">
      <w:pPr>
        <w:ind w:left="1284" w:hanging="420"/>
        <w:rPr>
          <w:rFonts w:ascii="Arial" w:hAnsi="Arial" w:cs="Arial"/>
          <w:sz w:val="20"/>
        </w:rPr>
      </w:pPr>
      <w:r w:rsidRPr="00592108">
        <w:rPr>
          <w:rFonts w:ascii="Arial" w:hAnsi="Arial" w:cs="Arial"/>
          <w:b/>
          <w:sz w:val="20"/>
        </w:rPr>
        <w:t>b.</w:t>
      </w:r>
      <w:r w:rsidRPr="00592108">
        <w:rPr>
          <w:rFonts w:ascii="Arial" w:hAnsi="Arial" w:cs="Arial"/>
          <w:sz w:val="20"/>
        </w:rPr>
        <w:tab/>
      </w:r>
      <w:r w:rsidRPr="000B28EC">
        <w:rPr>
          <w:rFonts w:ascii="Arial" w:hAnsi="Arial" w:cs="Arial"/>
          <w:sz w:val="20"/>
          <w:highlight w:val="yellow"/>
        </w:rPr>
        <w:t xml:space="preserve">The action is brought within two years </w:t>
      </w:r>
      <w:r w:rsidR="000F568D" w:rsidRPr="000B28EC">
        <w:rPr>
          <w:rFonts w:ascii="Arial" w:hAnsi="Arial" w:cs="Arial"/>
          <w:sz w:val="20"/>
          <w:highlight w:val="yellow"/>
        </w:rPr>
        <w:t xml:space="preserve">and one day from the </w:t>
      </w:r>
      <w:r w:rsidRPr="000B28EC">
        <w:rPr>
          <w:rFonts w:ascii="Arial" w:hAnsi="Arial" w:cs="Arial"/>
          <w:sz w:val="20"/>
          <w:highlight w:val="yellow"/>
        </w:rPr>
        <w:t xml:space="preserve">date </w:t>
      </w:r>
      <w:r w:rsidR="000F568D" w:rsidRPr="000B28EC">
        <w:rPr>
          <w:rFonts w:ascii="Arial" w:hAnsi="Arial" w:cs="Arial"/>
          <w:sz w:val="20"/>
          <w:highlight w:val="yellow"/>
        </w:rPr>
        <w:t>the cause of action first accrues. A cause of action accrues on the date of the initial breach of our contractual duties as alleged in the action; a</w:t>
      </w:r>
      <w:r w:rsidRPr="000B28EC">
        <w:rPr>
          <w:rFonts w:ascii="Arial" w:hAnsi="Arial" w:cs="Arial"/>
          <w:sz w:val="20"/>
          <w:highlight w:val="yellow"/>
        </w:rPr>
        <w:t>nd</w:t>
      </w:r>
    </w:p>
    <w:p w:rsidR="00350887" w:rsidRPr="00592108" w:rsidRDefault="00350887">
      <w:pPr>
        <w:rPr>
          <w:rFonts w:ascii="Arial" w:hAnsi="Arial" w:cs="Arial"/>
          <w:sz w:val="20"/>
        </w:rPr>
      </w:pPr>
    </w:p>
    <w:p w:rsidR="00350887" w:rsidRPr="00592108" w:rsidRDefault="00350887">
      <w:pPr>
        <w:ind w:left="1296" w:hanging="432"/>
        <w:rPr>
          <w:rFonts w:ascii="Arial" w:hAnsi="Arial" w:cs="Arial"/>
          <w:sz w:val="20"/>
        </w:rPr>
      </w:pPr>
      <w:r w:rsidRPr="00592108">
        <w:rPr>
          <w:rFonts w:ascii="Arial" w:hAnsi="Arial" w:cs="Arial"/>
          <w:b/>
          <w:sz w:val="20"/>
        </w:rPr>
        <w:t>c.</w:t>
      </w:r>
      <w:r w:rsidRPr="00592108">
        <w:rPr>
          <w:rFonts w:ascii="Arial" w:hAnsi="Arial" w:cs="Arial"/>
          <w:sz w:val="20"/>
        </w:rPr>
        <w:tab/>
        <w:t>We agree in writing that you have an obligation to pay for damage to Covered Property</w:t>
      </w:r>
      <w:r w:rsidRPr="00592108">
        <w:rPr>
          <w:rFonts w:ascii="Arial" w:hAnsi="Arial" w:cs="Arial"/>
          <w:b/>
          <w:sz w:val="20"/>
        </w:rPr>
        <w:t xml:space="preserve"> </w:t>
      </w:r>
      <w:r w:rsidRPr="00592108">
        <w:rPr>
          <w:rFonts w:ascii="Arial" w:hAnsi="Arial" w:cs="Arial"/>
          <w:sz w:val="20"/>
        </w:rPr>
        <w:t>of others or until the amount of that obligation has been determined by final judgment or arbitration award. No one has the right under this policy to bring us into an action to determine your liability.</w:t>
      </w:r>
    </w:p>
    <w:p w:rsidR="00350887" w:rsidRPr="00592108" w:rsidRDefault="00350887">
      <w:pPr>
        <w:rPr>
          <w:rFonts w:ascii="Arial" w:hAnsi="Arial" w:cs="Arial"/>
          <w:sz w:val="20"/>
        </w:rPr>
      </w:pPr>
    </w:p>
    <w:p w:rsidR="00350887" w:rsidRPr="00592108" w:rsidRDefault="00350887">
      <w:pPr>
        <w:ind w:firstLine="432"/>
        <w:rPr>
          <w:rFonts w:ascii="Arial" w:hAnsi="Arial" w:cs="Arial"/>
          <w:sz w:val="20"/>
        </w:rPr>
      </w:pPr>
      <w:r w:rsidRPr="00592108">
        <w:rPr>
          <w:rFonts w:ascii="Arial" w:hAnsi="Arial" w:cs="Arial"/>
          <w:b/>
          <w:sz w:val="20"/>
        </w:rPr>
        <w:t>2.</w:t>
      </w:r>
      <w:r w:rsidRPr="00592108">
        <w:rPr>
          <w:rFonts w:ascii="Arial" w:hAnsi="Arial" w:cs="Arial"/>
          <w:b/>
          <w:sz w:val="20"/>
        </w:rPr>
        <w:tab/>
      </w:r>
      <w:r w:rsidRPr="00592108">
        <w:rPr>
          <w:rFonts w:ascii="Arial" w:hAnsi="Arial" w:cs="Arial"/>
          <w:sz w:val="20"/>
        </w:rPr>
        <w:t>Bankruptcy</w:t>
      </w:r>
    </w:p>
    <w:p w:rsidR="00350887" w:rsidRPr="00592108" w:rsidRDefault="00350887">
      <w:pPr>
        <w:rPr>
          <w:rFonts w:ascii="Arial" w:hAnsi="Arial" w:cs="Arial"/>
          <w:sz w:val="20"/>
        </w:rPr>
      </w:pPr>
    </w:p>
    <w:p w:rsidR="00350887" w:rsidRPr="00592108" w:rsidRDefault="00350887">
      <w:pPr>
        <w:ind w:left="864"/>
        <w:rPr>
          <w:rFonts w:ascii="Arial" w:hAnsi="Arial" w:cs="Arial"/>
          <w:sz w:val="20"/>
        </w:rPr>
      </w:pPr>
      <w:r w:rsidRPr="00592108">
        <w:rPr>
          <w:rFonts w:ascii="Arial" w:hAnsi="Arial" w:cs="Arial"/>
          <w:sz w:val="20"/>
        </w:rPr>
        <w:t>The bankruptcy or insolvency of you or your estate will not relieve us of an obligation under this coverage section.</w:t>
      </w:r>
    </w:p>
    <w:p w:rsidR="00350887" w:rsidRPr="00592108" w:rsidRDefault="00350887">
      <w:pPr>
        <w:rPr>
          <w:rFonts w:ascii="Arial" w:hAnsi="Arial" w:cs="Arial"/>
          <w:sz w:val="20"/>
        </w:rPr>
      </w:pPr>
    </w:p>
    <w:p w:rsidR="00350887" w:rsidRPr="00592108" w:rsidRDefault="00350887" w:rsidP="000A63FC">
      <w:pPr>
        <w:ind w:left="450" w:hanging="450"/>
        <w:rPr>
          <w:rFonts w:ascii="Arial" w:hAnsi="Arial" w:cs="Arial"/>
          <w:sz w:val="20"/>
        </w:rPr>
      </w:pPr>
      <w:r w:rsidRPr="00592108">
        <w:rPr>
          <w:rFonts w:ascii="Arial" w:hAnsi="Arial" w:cs="Arial"/>
          <w:b/>
          <w:sz w:val="20"/>
        </w:rPr>
        <w:t>C.</w:t>
      </w:r>
      <w:r w:rsidRPr="00592108">
        <w:rPr>
          <w:rFonts w:ascii="Arial" w:hAnsi="Arial" w:cs="Arial"/>
          <w:b/>
          <w:sz w:val="20"/>
        </w:rPr>
        <w:tab/>
      </w:r>
      <w:r w:rsidRPr="00592108">
        <w:rPr>
          <w:rFonts w:ascii="Arial" w:hAnsi="Arial" w:cs="Arial"/>
          <w:sz w:val="20"/>
        </w:rPr>
        <w:t xml:space="preserve">With respect to </w:t>
      </w:r>
      <w:r w:rsidR="000A63FC" w:rsidRPr="00592108">
        <w:rPr>
          <w:rFonts w:ascii="Arial" w:hAnsi="Arial" w:cs="Arial"/>
          <w:b/>
          <w:sz w:val="20"/>
        </w:rPr>
        <w:t>E.</w:t>
      </w:r>
      <w:r w:rsidR="000A63FC" w:rsidRPr="00592108">
        <w:rPr>
          <w:rFonts w:ascii="Arial" w:hAnsi="Arial" w:cs="Arial"/>
          <w:sz w:val="20"/>
        </w:rPr>
        <w:t xml:space="preserve"> </w:t>
      </w:r>
      <w:r w:rsidR="000A63FC" w:rsidRPr="00592108">
        <w:rPr>
          <w:rFonts w:ascii="Arial" w:hAnsi="Arial" w:cs="Arial"/>
          <w:b/>
          <w:sz w:val="20"/>
        </w:rPr>
        <w:t>Additional Coverage - Equipment Breakdown</w:t>
      </w:r>
      <w:r w:rsidRPr="00592108">
        <w:rPr>
          <w:rFonts w:ascii="Arial" w:hAnsi="Arial" w:cs="Arial"/>
          <w:sz w:val="20"/>
        </w:rPr>
        <w:t xml:space="preserve"> only, the following Definition</w:t>
      </w:r>
      <w:r w:rsidR="000A63FC" w:rsidRPr="00592108">
        <w:rPr>
          <w:rFonts w:ascii="Arial" w:hAnsi="Arial" w:cs="Arial"/>
          <w:sz w:val="20"/>
        </w:rPr>
        <w:t xml:space="preserve"> </w:t>
      </w:r>
      <w:r w:rsidRPr="00592108">
        <w:rPr>
          <w:rFonts w:ascii="Arial" w:hAnsi="Arial" w:cs="Arial"/>
          <w:sz w:val="20"/>
        </w:rPr>
        <w:t>is added:</w:t>
      </w:r>
    </w:p>
    <w:p w:rsidR="00350887" w:rsidRPr="00592108" w:rsidRDefault="00350887">
      <w:pPr>
        <w:rPr>
          <w:rFonts w:ascii="Arial" w:hAnsi="Arial" w:cs="Arial"/>
          <w:sz w:val="20"/>
        </w:rPr>
      </w:pPr>
    </w:p>
    <w:p w:rsidR="00350887" w:rsidRPr="00592108" w:rsidRDefault="00350887">
      <w:pPr>
        <w:ind w:firstLine="432"/>
        <w:rPr>
          <w:rFonts w:ascii="Arial" w:hAnsi="Arial" w:cs="Arial"/>
          <w:sz w:val="20"/>
        </w:rPr>
      </w:pPr>
      <w:r w:rsidRPr="00592108">
        <w:rPr>
          <w:rFonts w:ascii="Arial" w:hAnsi="Arial" w:cs="Arial"/>
          <w:sz w:val="20"/>
        </w:rPr>
        <w:t>“Suit” means a civil proceeding and includes:</w:t>
      </w:r>
    </w:p>
    <w:p w:rsidR="00350887" w:rsidRPr="00592108" w:rsidRDefault="00350887">
      <w:pPr>
        <w:rPr>
          <w:rFonts w:ascii="Arial" w:hAnsi="Arial" w:cs="Arial"/>
          <w:sz w:val="20"/>
        </w:rPr>
      </w:pPr>
    </w:p>
    <w:p w:rsidR="00350887" w:rsidRPr="00592108" w:rsidRDefault="00350887">
      <w:pPr>
        <w:ind w:left="864" w:hanging="432"/>
        <w:rPr>
          <w:rFonts w:ascii="Arial" w:hAnsi="Arial" w:cs="Arial"/>
          <w:sz w:val="20"/>
        </w:rPr>
      </w:pPr>
      <w:r w:rsidRPr="00592108">
        <w:rPr>
          <w:rFonts w:ascii="Arial" w:hAnsi="Arial" w:cs="Arial"/>
          <w:b/>
          <w:sz w:val="20"/>
        </w:rPr>
        <w:t>1.</w:t>
      </w:r>
      <w:r w:rsidRPr="00592108">
        <w:rPr>
          <w:rFonts w:ascii="Arial" w:hAnsi="Arial" w:cs="Arial"/>
          <w:sz w:val="20"/>
        </w:rPr>
        <w:tab/>
        <w:t>An arbitration proceeding in which damages are claimed and to which you must submit or do submit with our consent; or</w:t>
      </w:r>
    </w:p>
    <w:p w:rsidR="00350887" w:rsidRPr="00592108" w:rsidRDefault="00350887">
      <w:pPr>
        <w:rPr>
          <w:rFonts w:ascii="Arial" w:hAnsi="Arial" w:cs="Arial"/>
          <w:sz w:val="20"/>
        </w:rPr>
      </w:pPr>
    </w:p>
    <w:p w:rsidR="00350887" w:rsidRPr="00592108" w:rsidRDefault="00350887">
      <w:pPr>
        <w:ind w:left="864" w:hanging="432"/>
        <w:rPr>
          <w:rFonts w:ascii="Arial" w:hAnsi="Arial" w:cs="Arial"/>
          <w:sz w:val="20"/>
        </w:rPr>
      </w:pPr>
      <w:r w:rsidRPr="00592108">
        <w:rPr>
          <w:rFonts w:ascii="Arial" w:hAnsi="Arial" w:cs="Arial"/>
          <w:b/>
          <w:sz w:val="20"/>
        </w:rPr>
        <w:t>2.</w:t>
      </w:r>
      <w:r w:rsidRPr="00592108">
        <w:rPr>
          <w:rFonts w:ascii="Arial" w:hAnsi="Arial" w:cs="Arial"/>
          <w:b/>
          <w:sz w:val="20"/>
        </w:rPr>
        <w:tab/>
      </w:r>
      <w:r w:rsidRPr="00592108">
        <w:rPr>
          <w:rFonts w:ascii="Arial" w:hAnsi="Arial" w:cs="Arial"/>
          <w:sz w:val="20"/>
        </w:rPr>
        <w:t>Any other alternative dispute resolution proceeding in which damages are claimed and to which you submit with our consent.</w:t>
      </w:r>
    </w:p>
    <w:p w:rsidR="000A63FC" w:rsidRPr="00592108" w:rsidRDefault="000A63FC">
      <w:pPr>
        <w:ind w:left="864" w:hanging="432"/>
        <w:rPr>
          <w:rFonts w:ascii="Arial" w:hAnsi="Arial" w:cs="Arial"/>
          <w:sz w:val="20"/>
        </w:rPr>
      </w:pPr>
    </w:p>
    <w:p w:rsidR="000A63FC" w:rsidRPr="00592108" w:rsidRDefault="000A63FC">
      <w:pPr>
        <w:ind w:left="864" w:hanging="432"/>
        <w:rPr>
          <w:rFonts w:ascii="Arial" w:hAnsi="Arial" w:cs="Arial"/>
          <w:sz w:val="20"/>
        </w:rPr>
      </w:pPr>
    </w:p>
    <w:p w:rsidR="000A63FC" w:rsidRPr="00592108" w:rsidRDefault="000A63FC">
      <w:pPr>
        <w:ind w:left="864" w:hanging="432"/>
        <w:rPr>
          <w:rFonts w:ascii="Arial" w:hAnsi="Arial" w:cs="Arial"/>
          <w:sz w:val="20"/>
        </w:rPr>
      </w:pPr>
    </w:p>
    <w:p w:rsidR="000A63FC" w:rsidRPr="00592108" w:rsidRDefault="000A63FC">
      <w:pPr>
        <w:ind w:left="864" w:hanging="432"/>
        <w:rPr>
          <w:rFonts w:ascii="Arial" w:hAnsi="Arial" w:cs="Arial"/>
          <w:sz w:val="20"/>
        </w:rPr>
      </w:pPr>
    </w:p>
    <w:p w:rsidR="000A63FC" w:rsidRPr="00592108" w:rsidRDefault="000A63FC">
      <w:pPr>
        <w:ind w:left="864" w:hanging="432"/>
        <w:rPr>
          <w:rFonts w:ascii="Arial" w:hAnsi="Arial" w:cs="Arial"/>
          <w:sz w:val="20"/>
        </w:rPr>
      </w:pPr>
    </w:p>
    <w:p w:rsidR="000A63FC" w:rsidRPr="00592108" w:rsidRDefault="000A63FC">
      <w:pPr>
        <w:ind w:left="864" w:hanging="432"/>
        <w:rPr>
          <w:rFonts w:ascii="Arial" w:hAnsi="Arial" w:cs="Arial"/>
          <w:sz w:val="20"/>
        </w:rPr>
      </w:pPr>
    </w:p>
    <w:p w:rsidR="000A63FC" w:rsidRPr="00592108" w:rsidRDefault="000A63FC">
      <w:pPr>
        <w:ind w:left="864" w:hanging="432"/>
        <w:rPr>
          <w:rFonts w:ascii="Arial" w:hAnsi="Arial" w:cs="Arial"/>
          <w:sz w:val="20"/>
        </w:rPr>
      </w:pPr>
    </w:p>
    <w:p w:rsidR="000A63FC" w:rsidRPr="00592108" w:rsidRDefault="000A63FC">
      <w:pPr>
        <w:ind w:left="864" w:hanging="432"/>
        <w:rPr>
          <w:rFonts w:ascii="Arial" w:hAnsi="Arial" w:cs="Arial"/>
          <w:sz w:val="20"/>
        </w:rPr>
      </w:pPr>
    </w:p>
    <w:p w:rsidR="000A63FC" w:rsidRPr="00592108" w:rsidRDefault="000A63FC">
      <w:pPr>
        <w:ind w:left="864" w:hanging="432"/>
        <w:rPr>
          <w:rFonts w:ascii="Arial" w:hAnsi="Arial" w:cs="Arial"/>
          <w:sz w:val="20"/>
        </w:rPr>
      </w:pPr>
    </w:p>
    <w:p w:rsidR="000A63FC" w:rsidRPr="00592108" w:rsidRDefault="000A63FC" w:rsidP="000A63FC">
      <w:pPr>
        <w:ind w:left="360" w:hanging="360"/>
        <w:rPr>
          <w:rFonts w:ascii="Arial" w:hAnsi="Arial" w:cs="Arial"/>
          <w:sz w:val="20"/>
        </w:rPr>
      </w:pPr>
      <w:r w:rsidRPr="00592108">
        <w:rPr>
          <w:rFonts w:ascii="Arial" w:hAnsi="Arial" w:cs="Arial"/>
          <w:sz w:val="20"/>
        </w:rPr>
        <w:t>All other terms and conditions of the policy remain the same.</w:t>
      </w:r>
    </w:p>
    <w:p w:rsidR="000A63FC" w:rsidRPr="00592108" w:rsidRDefault="000A63FC" w:rsidP="000A63FC">
      <w:pPr>
        <w:ind w:left="360" w:hanging="360"/>
        <w:rPr>
          <w:rFonts w:ascii="Arial" w:hAnsi="Arial" w:cs="Arial"/>
          <w:sz w:val="20"/>
        </w:rPr>
      </w:pPr>
    </w:p>
    <w:p w:rsidR="000A63FC" w:rsidRPr="00592108" w:rsidRDefault="000A63FC" w:rsidP="000A63FC">
      <w:pPr>
        <w:ind w:left="360" w:hanging="360"/>
        <w:rPr>
          <w:rFonts w:ascii="Arial" w:hAnsi="Arial" w:cs="Arial"/>
          <w:sz w:val="20"/>
        </w:rPr>
      </w:pPr>
    </w:p>
    <w:p w:rsidR="000A63FC" w:rsidRPr="00592108" w:rsidRDefault="000A63FC" w:rsidP="000A63FC">
      <w:pPr>
        <w:ind w:left="360" w:hanging="360"/>
        <w:rPr>
          <w:rFonts w:ascii="Arial" w:hAnsi="Arial" w:cs="Arial"/>
          <w:sz w:val="20"/>
        </w:rPr>
      </w:pPr>
    </w:p>
    <w:p w:rsidR="000A63FC" w:rsidRPr="00592108" w:rsidRDefault="000A63FC" w:rsidP="000A63FC">
      <w:pPr>
        <w:ind w:left="360" w:hanging="360"/>
        <w:rPr>
          <w:rFonts w:ascii="Arial" w:hAnsi="Arial" w:cs="Arial"/>
          <w:sz w:val="20"/>
        </w:rPr>
      </w:pPr>
    </w:p>
    <w:p w:rsidR="000A63FC" w:rsidRPr="00592108" w:rsidRDefault="000A63FC" w:rsidP="000A63FC">
      <w:pPr>
        <w:ind w:left="360" w:hanging="360"/>
        <w:rPr>
          <w:rFonts w:ascii="Arial" w:hAnsi="Arial" w:cs="Arial"/>
          <w:sz w:val="20"/>
        </w:rPr>
      </w:pPr>
    </w:p>
    <w:p w:rsidR="000A63FC" w:rsidRPr="00592108" w:rsidRDefault="000A63FC" w:rsidP="000A63FC">
      <w:pPr>
        <w:ind w:left="360" w:hanging="360"/>
        <w:rPr>
          <w:rFonts w:ascii="Arial" w:hAnsi="Arial" w:cs="Arial"/>
          <w:sz w:val="20"/>
        </w:rPr>
      </w:pPr>
    </w:p>
    <w:p w:rsidR="000A63FC" w:rsidRPr="00592108" w:rsidRDefault="000A63FC" w:rsidP="000A63FC">
      <w:pPr>
        <w:ind w:left="360" w:hanging="360"/>
        <w:rPr>
          <w:rFonts w:ascii="Arial" w:hAnsi="Arial" w:cs="Arial"/>
          <w:sz w:val="20"/>
        </w:rPr>
      </w:pPr>
      <w:r w:rsidRPr="00592108">
        <w:rPr>
          <w:rFonts w:ascii="Arial" w:hAnsi="Arial" w:cs="Arial"/>
          <w:sz w:val="20"/>
        </w:rPr>
        <w:tab/>
      </w:r>
      <w:r w:rsidRPr="00592108">
        <w:rPr>
          <w:rFonts w:ascii="Arial" w:hAnsi="Arial" w:cs="Arial"/>
          <w:sz w:val="20"/>
        </w:rPr>
        <w:tab/>
      </w:r>
      <w:r w:rsidRPr="00592108">
        <w:rPr>
          <w:rFonts w:ascii="Arial" w:hAnsi="Arial" w:cs="Arial"/>
          <w:sz w:val="20"/>
        </w:rPr>
        <w:tab/>
      </w:r>
      <w:r w:rsidRPr="00592108">
        <w:rPr>
          <w:rFonts w:ascii="Arial" w:hAnsi="Arial" w:cs="Arial"/>
          <w:sz w:val="20"/>
        </w:rPr>
        <w:tab/>
      </w:r>
      <w:r w:rsidRPr="00592108">
        <w:rPr>
          <w:rFonts w:ascii="Arial" w:hAnsi="Arial" w:cs="Arial"/>
          <w:sz w:val="20"/>
        </w:rPr>
        <w:tab/>
      </w:r>
      <w:r w:rsidRPr="00592108">
        <w:rPr>
          <w:rFonts w:ascii="Arial" w:hAnsi="Arial" w:cs="Arial"/>
          <w:sz w:val="20"/>
        </w:rPr>
        <w:tab/>
      </w:r>
      <w:r w:rsidRPr="00592108">
        <w:rPr>
          <w:rFonts w:ascii="Arial" w:hAnsi="Arial" w:cs="Arial"/>
          <w:sz w:val="20"/>
        </w:rPr>
        <w:tab/>
      </w:r>
      <w:r w:rsidRPr="00592108">
        <w:rPr>
          <w:rFonts w:ascii="Arial" w:hAnsi="Arial" w:cs="Arial"/>
          <w:sz w:val="20"/>
        </w:rPr>
        <w:tab/>
      </w:r>
      <w:r w:rsidRPr="00592108">
        <w:rPr>
          <w:rFonts w:ascii="Arial" w:hAnsi="Arial" w:cs="Arial"/>
          <w:sz w:val="20"/>
        </w:rPr>
        <w:tab/>
        <w:t>________________________________</w:t>
      </w:r>
    </w:p>
    <w:p w:rsidR="000A63FC" w:rsidRPr="00592108" w:rsidRDefault="000A63FC" w:rsidP="000A63FC">
      <w:pPr>
        <w:ind w:left="360" w:hanging="360"/>
        <w:rPr>
          <w:rFonts w:ascii="Arial" w:hAnsi="Arial" w:cs="Arial"/>
          <w:sz w:val="20"/>
          <w:u w:val="single"/>
        </w:rPr>
      </w:pPr>
      <w:r w:rsidRPr="00592108">
        <w:rPr>
          <w:rFonts w:ascii="Arial" w:hAnsi="Arial" w:cs="Arial"/>
          <w:sz w:val="20"/>
        </w:rPr>
        <w:tab/>
      </w:r>
      <w:r w:rsidRPr="00592108">
        <w:rPr>
          <w:rFonts w:ascii="Arial" w:hAnsi="Arial" w:cs="Arial"/>
          <w:sz w:val="20"/>
        </w:rPr>
        <w:tab/>
      </w:r>
      <w:r w:rsidRPr="00592108">
        <w:rPr>
          <w:rFonts w:ascii="Arial" w:hAnsi="Arial" w:cs="Arial"/>
          <w:sz w:val="20"/>
        </w:rPr>
        <w:tab/>
      </w:r>
      <w:r w:rsidRPr="00592108">
        <w:rPr>
          <w:rFonts w:ascii="Arial" w:hAnsi="Arial" w:cs="Arial"/>
          <w:sz w:val="20"/>
        </w:rPr>
        <w:tab/>
      </w:r>
      <w:r w:rsidRPr="00592108">
        <w:rPr>
          <w:rFonts w:ascii="Arial" w:hAnsi="Arial" w:cs="Arial"/>
          <w:sz w:val="20"/>
        </w:rPr>
        <w:tab/>
      </w:r>
      <w:r w:rsidRPr="00592108">
        <w:rPr>
          <w:rFonts w:ascii="Arial" w:hAnsi="Arial" w:cs="Arial"/>
          <w:sz w:val="20"/>
        </w:rPr>
        <w:tab/>
      </w:r>
      <w:r w:rsidRPr="00592108">
        <w:rPr>
          <w:rFonts w:ascii="Arial" w:hAnsi="Arial" w:cs="Arial"/>
          <w:sz w:val="20"/>
        </w:rPr>
        <w:tab/>
      </w:r>
      <w:r w:rsidRPr="00592108">
        <w:rPr>
          <w:rFonts w:ascii="Arial" w:hAnsi="Arial" w:cs="Arial"/>
          <w:sz w:val="20"/>
        </w:rPr>
        <w:tab/>
      </w:r>
      <w:r w:rsidRPr="00592108">
        <w:rPr>
          <w:rFonts w:ascii="Arial" w:hAnsi="Arial" w:cs="Arial"/>
          <w:sz w:val="20"/>
        </w:rPr>
        <w:tab/>
        <w:t xml:space="preserve">         Authorized Representative</w:t>
      </w:r>
    </w:p>
    <w:p w:rsidR="000A63FC" w:rsidRPr="00592108" w:rsidRDefault="000A63FC">
      <w:pPr>
        <w:ind w:left="864" w:hanging="432"/>
        <w:rPr>
          <w:rFonts w:ascii="Arial" w:hAnsi="Arial" w:cs="Arial"/>
          <w:sz w:val="20"/>
        </w:rPr>
      </w:pPr>
    </w:p>
    <w:p w:rsidR="00350887" w:rsidRPr="00592108" w:rsidRDefault="00350887">
      <w:pPr>
        <w:rPr>
          <w:rFonts w:ascii="Arial" w:hAnsi="Arial" w:cs="Arial"/>
          <w:sz w:val="20"/>
        </w:rPr>
      </w:pPr>
    </w:p>
    <w:sectPr w:rsidR="00350887" w:rsidRPr="00592108" w:rsidSect="00B254E5">
      <w:footerReference w:type="default" r:id="rId6"/>
      <w:type w:val="continuous"/>
      <w:pgSz w:w="12240" w:h="15840"/>
      <w:pgMar w:top="1440" w:right="1440" w:bottom="1440" w:left="1440" w:header="720" w:footer="720" w:gutter="0"/>
      <w:cols w:space="720" w:equalWidth="0">
        <w:col w:w="9000"/>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77D7" w:rsidRDefault="006F77D7">
      <w:r>
        <w:separator/>
      </w:r>
    </w:p>
  </w:endnote>
  <w:endnote w:type="continuationSeparator" w:id="0">
    <w:p w:rsidR="006F77D7" w:rsidRDefault="006F77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107" w:rsidRPr="00592108" w:rsidRDefault="00C90D94">
    <w:pPr>
      <w:pStyle w:val="Footer"/>
      <w:rPr>
        <w:rFonts w:ascii="Arial" w:hAnsi="Arial" w:cs="Arial"/>
        <w:sz w:val="16"/>
        <w:szCs w:val="16"/>
      </w:rPr>
    </w:pPr>
    <w:r>
      <w:rPr>
        <w:rFonts w:ascii="Arial" w:hAnsi="Arial" w:cs="Arial"/>
        <w:sz w:val="16"/>
        <w:szCs w:val="16"/>
      </w:rPr>
      <w:t xml:space="preserve">113616 </w:t>
    </w:r>
    <w:r w:rsidR="00332107">
      <w:rPr>
        <w:rFonts w:ascii="Arial" w:hAnsi="Arial" w:cs="Arial"/>
        <w:sz w:val="16"/>
        <w:szCs w:val="16"/>
      </w:rPr>
      <w:t>(</w:t>
    </w:r>
    <w:r>
      <w:rPr>
        <w:rFonts w:ascii="Arial" w:hAnsi="Arial" w:cs="Arial"/>
        <w:sz w:val="16"/>
        <w:szCs w:val="16"/>
      </w:rPr>
      <w:t>05/13</w:t>
    </w:r>
    <w:r w:rsidR="00332107">
      <w:rPr>
        <w:rFonts w:ascii="Arial" w:hAnsi="Arial" w:cs="Arial"/>
        <w:sz w:val="16"/>
        <w:szCs w:val="16"/>
      </w:rPr>
      <w:t>)</w:t>
    </w:r>
    <w:r w:rsidR="00332107">
      <w:rPr>
        <w:rFonts w:ascii="Arial" w:hAnsi="Arial" w:cs="Arial"/>
        <w:sz w:val="16"/>
        <w:szCs w:val="16"/>
      </w:rPr>
      <w:tab/>
    </w:r>
    <w:r w:rsidR="00332107" w:rsidRPr="00592108">
      <w:rPr>
        <w:rFonts w:ascii="Arial" w:hAnsi="Arial" w:cs="Arial"/>
        <w:sz w:val="16"/>
        <w:szCs w:val="16"/>
      </w:rPr>
      <w:t xml:space="preserve">Page </w:t>
    </w:r>
    <w:r w:rsidR="00B254E5" w:rsidRPr="00592108">
      <w:rPr>
        <w:rFonts w:ascii="Arial" w:hAnsi="Arial" w:cs="Arial"/>
        <w:sz w:val="16"/>
        <w:szCs w:val="16"/>
      </w:rPr>
      <w:fldChar w:fldCharType="begin"/>
    </w:r>
    <w:r w:rsidR="00332107" w:rsidRPr="00592108">
      <w:rPr>
        <w:rFonts w:ascii="Arial" w:hAnsi="Arial" w:cs="Arial"/>
        <w:sz w:val="16"/>
        <w:szCs w:val="16"/>
      </w:rPr>
      <w:instrText xml:space="preserve"> PAGE </w:instrText>
    </w:r>
    <w:r w:rsidR="00B254E5" w:rsidRPr="00592108">
      <w:rPr>
        <w:rFonts w:ascii="Arial" w:hAnsi="Arial" w:cs="Arial"/>
        <w:sz w:val="16"/>
        <w:szCs w:val="16"/>
      </w:rPr>
      <w:fldChar w:fldCharType="separate"/>
    </w:r>
    <w:r w:rsidR="007F63EE">
      <w:rPr>
        <w:rFonts w:ascii="Arial" w:hAnsi="Arial" w:cs="Arial"/>
        <w:noProof/>
        <w:sz w:val="16"/>
        <w:szCs w:val="16"/>
      </w:rPr>
      <w:t>1</w:t>
    </w:r>
    <w:r w:rsidR="00B254E5" w:rsidRPr="00592108">
      <w:rPr>
        <w:rFonts w:ascii="Arial" w:hAnsi="Arial" w:cs="Arial"/>
        <w:sz w:val="16"/>
        <w:szCs w:val="16"/>
      </w:rPr>
      <w:fldChar w:fldCharType="end"/>
    </w:r>
    <w:r w:rsidR="00332107" w:rsidRPr="00592108">
      <w:rPr>
        <w:rFonts w:ascii="Arial" w:hAnsi="Arial" w:cs="Arial"/>
        <w:sz w:val="16"/>
        <w:szCs w:val="16"/>
      </w:rPr>
      <w:t xml:space="preserve"> of </w:t>
    </w:r>
    <w:r w:rsidR="00B254E5" w:rsidRPr="00592108">
      <w:rPr>
        <w:rFonts w:ascii="Arial" w:hAnsi="Arial" w:cs="Arial"/>
        <w:sz w:val="16"/>
        <w:szCs w:val="16"/>
      </w:rPr>
      <w:fldChar w:fldCharType="begin"/>
    </w:r>
    <w:r w:rsidR="00332107" w:rsidRPr="00592108">
      <w:rPr>
        <w:rFonts w:ascii="Arial" w:hAnsi="Arial" w:cs="Arial"/>
        <w:sz w:val="16"/>
        <w:szCs w:val="16"/>
      </w:rPr>
      <w:instrText xml:space="preserve"> NUMPAGES </w:instrText>
    </w:r>
    <w:r w:rsidR="00B254E5" w:rsidRPr="00592108">
      <w:rPr>
        <w:rFonts w:ascii="Arial" w:hAnsi="Arial" w:cs="Arial"/>
        <w:sz w:val="16"/>
        <w:szCs w:val="16"/>
      </w:rPr>
      <w:fldChar w:fldCharType="separate"/>
    </w:r>
    <w:r w:rsidR="007F63EE">
      <w:rPr>
        <w:rFonts w:ascii="Arial" w:hAnsi="Arial" w:cs="Arial"/>
        <w:noProof/>
        <w:sz w:val="16"/>
        <w:szCs w:val="16"/>
      </w:rPr>
      <w:t>2</w:t>
    </w:r>
    <w:r w:rsidR="00B254E5" w:rsidRPr="00592108">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77D7" w:rsidRDefault="006F77D7">
      <w:r>
        <w:separator/>
      </w:r>
    </w:p>
  </w:footnote>
  <w:footnote w:type="continuationSeparator" w:id="0">
    <w:p w:rsidR="006F77D7" w:rsidRDefault="006F77D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432"/>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6C6FEF"/>
    <w:rsid w:val="000673C0"/>
    <w:rsid w:val="000A63FC"/>
    <w:rsid w:val="000B28EC"/>
    <w:rsid w:val="000F568D"/>
    <w:rsid w:val="00200DF3"/>
    <w:rsid w:val="002C544C"/>
    <w:rsid w:val="002F5980"/>
    <w:rsid w:val="00332107"/>
    <w:rsid w:val="00350887"/>
    <w:rsid w:val="003A0A3B"/>
    <w:rsid w:val="004461E5"/>
    <w:rsid w:val="00550EBF"/>
    <w:rsid w:val="00556DB2"/>
    <w:rsid w:val="00592108"/>
    <w:rsid w:val="005921BE"/>
    <w:rsid w:val="006408C6"/>
    <w:rsid w:val="006A11C4"/>
    <w:rsid w:val="006C6FEF"/>
    <w:rsid w:val="006F77D7"/>
    <w:rsid w:val="007F63EE"/>
    <w:rsid w:val="00B254E5"/>
    <w:rsid w:val="00BF06A6"/>
    <w:rsid w:val="00C90D94"/>
    <w:rsid w:val="00E94F0C"/>
    <w:rsid w:val="00EF6859"/>
    <w:rsid w:val="00F21F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54E5"/>
    <w:rPr>
      <w:color w:val="000000"/>
      <w:sz w:val="24"/>
    </w:rPr>
  </w:style>
  <w:style w:type="paragraph" w:styleId="Heading1">
    <w:name w:val="heading 1"/>
    <w:basedOn w:val="Normal"/>
    <w:next w:val="Normal"/>
    <w:qFormat/>
    <w:rsid w:val="00592108"/>
    <w:pPr>
      <w:keepNext/>
      <w:jc w:val="center"/>
      <w:outlineLvl w:val="0"/>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254E5"/>
    <w:pPr>
      <w:tabs>
        <w:tab w:val="center" w:pos="4320"/>
        <w:tab w:val="right" w:pos="8640"/>
      </w:tabs>
    </w:pPr>
  </w:style>
  <w:style w:type="paragraph" w:styleId="Footer">
    <w:name w:val="footer"/>
    <w:basedOn w:val="Normal"/>
    <w:rsid w:val="00B254E5"/>
    <w:pPr>
      <w:tabs>
        <w:tab w:val="center" w:pos="4320"/>
        <w:tab w:val="right" w:pos="8640"/>
      </w:tabs>
    </w:pPr>
  </w:style>
  <w:style w:type="paragraph" w:styleId="BalloonText">
    <w:name w:val="Balloon Text"/>
    <w:basedOn w:val="Normal"/>
    <w:semiHidden/>
    <w:rsid w:val="0033210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565</Words>
  <Characters>2860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IL 09 10 01 81</vt:lpstr>
    </vt:vector>
  </TitlesOfParts>
  <Company>HSB</Company>
  <LinksUpToDate>false</LinksUpToDate>
  <CharactersWithSpaces>3419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IL 09 10 01 81</dc:title>
  <dc:subject/>
  <dc:creator>Kristi Roberge</dc:creator>
  <cp:keywords/>
  <dc:description/>
  <cp:lastModifiedBy>amarcott</cp:lastModifiedBy>
  <cp:revision>3</cp:revision>
  <cp:lastPrinted>2013-07-02T11:44:00Z</cp:lastPrinted>
  <dcterms:created xsi:type="dcterms:W3CDTF">2013-07-01T12:16:00Z</dcterms:created>
  <dcterms:modified xsi:type="dcterms:W3CDTF">2013-07-02T12:01:00Z</dcterms:modified>
</cp:coreProperties>
</file>