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480" w:lineRule="auto" w:before="79"/>
        <w:ind w:left="772"/>
      </w:pPr>
      <w:r>
        <w:rPr/>
        <w:t>NATIONAL UNION FIRE INSURANCE COMPANY OF PITTSBURGH, PA PSYCHIATRISTS’ PROFESSIONAL LIABILITY INSURANCE</w:t>
      </w:r>
    </w:p>
    <w:p>
      <w:pPr>
        <w:spacing w:before="10"/>
        <w:ind w:left="769" w:right="770" w:firstLine="0"/>
        <w:jc w:val="center"/>
        <w:rPr>
          <w:b/>
          <w:sz w:val="24"/>
        </w:rPr>
      </w:pPr>
      <w:r>
        <w:rPr>
          <w:b/>
          <w:sz w:val="24"/>
        </w:rPr>
        <w:t>NEW HAMPSHIRE ADDENDUM TO:</w:t>
      </w:r>
    </w:p>
    <w:p>
      <w:pPr>
        <w:pStyle w:val="BodyText"/>
        <w:spacing w:before="11"/>
        <w:rPr>
          <w:b/>
          <w:sz w:val="23"/>
        </w:rPr>
      </w:pPr>
    </w:p>
    <w:p>
      <w:pPr>
        <w:spacing w:before="0"/>
        <w:ind w:left="193" w:right="191" w:hanging="1"/>
        <w:jc w:val="center"/>
        <w:rPr>
          <w:b/>
          <w:sz w:val="24"/>
        </w:rPr>
      </w:pPr>
      <w:r>
        <w:rPr>
          <w:b/>
          <w:sz w:val="24"/>
        </w:rPr>
        <w:t>Individual Application 79533; Individual Renewal Application Short Form 79535; Claims History Supplemental Application 79537; Practice Structure/Vicarious Liability Supplemental Application 79538; Individual Renewal Application Long Form 104884; Group Sales Application 80257; Group Renewal Application 80258; Prior Acts Supplemental Application 80265; Ancillary Staff Supplemental Application 104881; Child and Adolescent Psychiatry Discount Qualification Form 104882; and Clinical/Pharmaceutical Research Supplemental Application 104883</w:t>
      </w:r>
    </w:p>
    <w:p>
      <w:pPr>
        <w:pStyle w:val="BodyText"/>
        <w:spacing w:before="9"/>
        <w:rPr>
          <w:b/>
          <w:sz w:val="23"/>
        </w:rPr>
      </w:pPr>
    </w:p>
    <w:p>
      <w:pPr>
        <w:pStyle w:val="Heading2"/>
      </w:pPr>
      <w:r>
        <w:rPr/>
        <w:t>This Addendum complies with the State of New Hampshire’s language requirements regarding representations. This Addendum will be attached to Group Sales Application 97523 and Group Renewal Application 97524.</w:t>
      </w:r>
    </w:p>
    <w:p>
      <w:pPr>
        <w:pStyle w:val="BodyText"/>
        <w:rPr>
          <w:sz w:val="22"/>
        </w:rPr>
      </w:pPr>
    </w:p>
    <w:p>
      <w:pPr>
        <w:spacing w:before="0"/>
        <w:ind w:left="119" w:right="236" w:firstLine="0"/>
        <w:jc w:val="left"/>
        <w:rPr>
          <w:sz w:val="22"/>
        </w:rPr>
      </w:pPr>
      <w:r>
        <w:rPr>
          <w:sz w:val="22"/>
        </w:rPr>
        <w:t>The following language “replaces” the Declarations section at the end of Group Sales Application 97523 and Group Renewal Application 97524.</w:t>
      </w:r>
    </w:p>
    <w:p>
      <w:pPr>
        <w:pStyle w:val="BodyText"/>
        <w:spacing w:before="1"/>
        <w:rPr>
          <w:sz w:val="22"/>
        </w:rPr>
      </w:pPr>
    </w:p>
    <w:p>
      <w:pPr>
        <w:spacing w:before="0"/>
        <w:ind w:left="120" w:right="0" w:firstLine="0"/>
        <w:jc w:val="both"/>
        <w:rPr>
          <w:b/>
          <w:sz w:val="20"/>
        </w:rPr>
      </w:pPr>
      <w:r>
        <w:rPr>
          <w:b/>
          <w:sz w:val="20"/>
        </w:rPr>
        <w:t>DECLARATIONS</w:t>
      </w:r>
    </w:p>
    <w:p>
      <w:pPr>
        <w:pStyle w:val="BodyText"/>
        <w:spacing w:before="9"/>
        <w:rPr>
          <w:b/>
          <w:sz w:val="19"/>
        </w:rPr>
      </w:pPr>
    </w:p>
    <w:p>
      <w:pPr>
        <w:pStyle w:val="BodyText"/>
        <w:spacing w:before="1"/>
        <w:ind w:left="119" w:right="116"/>
        <w:jc w:val="both"/>
      </w:pPr>
      <w:r>
        <w:rPr/>
        <w:t>The undersigned declares that the statements set forth herein are true to the best of his/her knowledge.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pPr>
        <w:pStyle w:val="BodyText"/>
      </w:pPr>
    </w:p>
    <w:p>
      <w:pPr>
        <w:pStyle w:val="BodyText"/>
        <w:spacing w:before="1"/>
        <w:ind w:left="119" w:right="113"/>
        <w:jc w:val="both"/>
      </w:pPr>
      <w:r>
        <w:rPr/>
        <w:t>Signing of this application does not bind the applicant or the company to complete the insurance, but it is agreed that this application shall be the basis of the contract should a policy be issued, and it will be attached to and become a part of the policy.</w:t>
      </w:r>
    </w:p>
    <w:p>
      <w:pPr>
        <w:pStyle w:val="BodyText"/>
        <w:spacing w:before="11"/>
        <w:rPr>
          <w:sz w:val="19"/>
        </w:rPr>
      </w:pPr>
    </w:p>
    <w:p>
      <w:pPr>
        <w:pStyle w:val="BodyText"/>
        <w:ind w:left="119" w:right="117"/>
        <w:jc w:val="both"/>
      </w:pPr>
      <w:r>
        <w:rPr/>
        <w:t>All written statements and materials furnished to the company in conjunction with the application are hereby incorporated by reference into the application and made a part hereof.</w:t>
      </w:r>
    </w:p>
    <w:p>
      <w:pPr>
        <w:pStyle w:val="BodyText"/>
        <w:spacing w:before="1"/>
        <w:rPr>
          <w:sz w:val="19"/>
        </w:rPr>
      </w:pPr>
    </w:p>
    <w:p>
      <w:pPr>
        <w:pStyle w:val="BodyText"/>
        <w:ind w:left="119" w:right="114"/>
        <w:jc w:val="both"/>
      </w:pPr>
      <w:r>
        <w:rPr/>
        <w:t>The undersigned further understands and agrees that all statements and descriptions in this application for an insurance policy or in negotiations therefore, by or in his/her behalf, shall be deemed to be representations and not warranties. The discovery of any fraud or material misrepresentation affecting the policy will cause the policy to be cancelled in accordance with the requirements of RSA 417-C.</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pPr>
    </w:p>
    <w:p>
      <w:pPr>
        <w:pStyle w:val="BodyText"/>
        <w:ind w:left="120"/>
      </w:pPr>
      <w:r>
        <w:rPr/>
        <w:t>105828 (6/10)</w:t>
      </w:r>
    </w:p>
    <w:sectPr>
      <w:type w:val="continuous"/>
      <w:pgSz w:w="12240" w:h="15840"/>
      <w:pgMar w:top="1360" w:bottom="28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left="193" w:right="770"/>
      <w:jc w:val="center"/>
      <w:outlineLvl w:val="1"/>
    </w:pPr>
    <w:rPr>
      <w:rFonts w:ascii="Times New Roman" w:hAnsi="Times New Roman" w:eastAsia="Times New Roman" w:cs="Times New Roman"/>
      <w:b/>
      <w:bCs/>
      <w:sz w:val="24"/>
      <w:szCs w:val="24"/>
    </w:rPr>
  </w:style>
  <w:style w:styleId="Heading2" w:type="paragraph">
    <w:name w:val="Heading 2"/>
    <w:basedOn w:val="Normal"/>
    <w:uiPriority w:val="1"/>
    <w:qFormat/>
    <w:pPr>
      <w:ind w:left="119" w:right="236"/>
      <w:outlineLvl w:val="2"/>
    </w:pPr>
    <w:rPr>
      <w:rFonts w:ascii="Times New Roman" w:hAnsi="Times New Roman" w:eastAsia="Times New Roman" w:cs="Times New Roman"/>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- 105828 _6-10_ NH-Application Addendum.doc</dc:title>
  <dcterms:created xsi:type="dcterms:W3CDTF">2017-08-25T10:26:17Z</dcterms:created>
  <dcterms:modified xsi:type="dcterms:W3CDTF">2017-08-25T10:26:17Z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2010-07-02T00:00:00Z</vt:filetime>
  </property>
  <property fmtid="{D5CDD505-2E9C-101B-9397-08002B2CF9AE}" pid="3" name="Creator">
    <vt:lpwstr>PScript5.dll Version 5.2.2</vt:lpwstr>
  </property>
  <property fmtid="{D5CDD505-2E9C-101B-9397-08002B2CF9AE}" pid="4" name="LastSaved">
    <vt:filetime>2017-08-25T00:00:00Z</vt:filetime>
  </property>
</Properties>
</file>