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ADF" w:rsidRPr="00952ADF" w:rsidRDefault="00952ADF" w:rsidP="00952ADF">
      <w:pPr>
        <w:autoSpaceDE w:val="0"/>
        <w:autoSpaceDN w:val="0"/>
        <w:adjustRightInd w:val="0"/>
        <w:spacing w:after="60"/>
        <w:rPr>
          <w:rFonts w:ascii="Arial" w:hAnsi="Arial" w:cs="Arial"/>
          <w:color w:val="000000" w:themeColor="text1"/>
          <w:sz w:val="20"/>
          <w:szCs w:val="20"/>
        </w:rPr>
      </w:pPr>
      <w:r w:rsidRPr="00952ADF">
        <w:rPr>
          <w:rFonts w:ascii="Arial" w:hAnsi="Arial" w:cs="Arial"/>
          <w:noProof/>
          <w:color w:val="000000" w:themeColor="text1"/>
          <w:sz w:val="20"/>
          <w:szCs w:val="20"/>
        </w:rPr>
        <mc:AlternateContent>
          <mc:Choice Requires="wps">
            <w:drawing>
              <wp:anchor distT="0" distB="0" distL="114300" distR="114300" simplePos="0" relativeHeight="251671552" behindDoc="0" locked="0" layoutInCell="1" allowOverlap="1" wp14:anchorId="5F554924" wp14:editId="65E3DA18">
                <wp:simplePos x="0" y="0"/>
                <wp:positionH relativeFrom="column">
                  <wp:posOffset>57150</wp:posOffset>
                </wp:positionH>
                <wp:positionV relativeFrom="paragraph">
                  <wp:posOffset>109220</wp:posOffset>
                </wp:positionV>
                <wp:extent cx="6181725" cy="1"/>
                <wp:effectExtent l="0" t="0" r="9525" b="19050"/>
                <wp:wrapNone/>
                <wp:docPr id="8" name="Straight Connector 8"/>
                <wp:cNvGraphicFramePr/>
                <a:graphic xmlns:a="http://schemas.openxmlformats.org/drawingml/2006/main">
                  <a:graphicData uri="http://schemas.microsoft.com/office/word/2010/wordprocessingShape">
                    <wps:wsp>
                      <wps:cNvCnPr/>
                      <wps:spPr>
                        <a:xfrm flipV="1">
                          <a:off x="0" y="0"/>
                          <a:ext cx="618172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8.6pt" to="491.2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" strokecolor="black [3213]"/>
            </w:pict>
          </mc:Fallback>
        </mc:AlternateContent>
      </w:r>
    </w:p>
    <w:p w:rsidR="002E6442" w:rsidRDefault="005E3645" w:rsidP="000D6890">
      <w:pPr>
        <w:autoSpaceDE w:val="0"/>
        <w:autoSpaceDN w:val="0"/>
        <w:adjustRightInd w:val="0"/>
        <w:spacing w:after="60"/>
        <w:rPr>
          <w:rFonts w:ascii="Arial" w:hAnsi="Arial" w:cs="Arial"/>
          <w:b/>
          <w:sz w:val="20"/>
          <w:szCs w:val="20"/>
        </w:rPr>
      </w:pPr>
      <w:r>
        <w:rPr>
          <w:rFonts w:ascii="Arial" w:hAnsi="Arial" w:cs="Arial"/>
          <w:b/>
          <w:sz w:val="20"/>
          <w:szCs w:val="20"/>
        </w:rPr>
        <w:t>Exceptions 1-6 will be used with the following forms:</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CP-00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CP-00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CP 10 30 Cause of Loss -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w:t>
      </w:r>
      <w:r w:rsidR="003A59C8">
        <w:rPr>
          <w:rFonts w:ascii="Arial" w:hAnsi="Arial" w:cs="Arial"/>
          <w:b/>
          <w:sz w:val="20"/>
          <w:szCs w:val="20"/>
        </w:rPr>
        <w:t>9400</w:t>
      </w:r>
      <w:r>
        <w:rPr>
          <w:rFonts w:ascii="Arial" w:hAnsi="Arial" w:cs="Arial"/>
          <w:b/>
          <w:sz w:val="20"/>
          <w:szCs w:val="20"/>
        </w:rPr>
        <w:t xml:space="preserve">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003A59C8" w:rsidRPr="003A59C8">
        <w:rPr>
          <w:rFonts w:ascii="Arial" w:hAnsi="Arial" w:cs="Arial"/>
          <w:b/>
          <w:sz w:val="20"/>
          <w:szCs w:val="20"/>
        </w:rPr>
        <w:t xml:space="preserve"> - Virginia</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  This new form is used in conjunction with approved ISO property forms and offers the ability to amend the standard Limits of Insurance for various coverages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Pr="00A82BFB"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all winery risks we wr</w:t>
      </w:r>
      <w:r w:rsidR="00A82436">
        <w:rPr>
          <w:rFonts w:ascii="Arial" w:hAnsi="Arial" w:cs="Arial"/>
          <w:sz w:val="20"/>
          <w:szCs w:val="20"/>
        </w:rPr>
        <w:t>ite with Building and/or Busines</w:t>
      </w:r>
      <w:r w:rsidR="00EA1A6B" w:rsidRPr="00683F4C">
        <w:rPr>
          <w:rFonts w:ascii="Arial" w:hAnsi="Arial" w:cs="Arial"/>
          <w:sz w:val="20"/>
          <w:szCs w:val="20"/>
        </w:rPr>
        <w:t>s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EA1A6B" w:rsidRPr="00EA1A6B" w:rsidRDefault="00EA1A6B" w:rsidP="00EA1A6B">
      <w:pPr>
        <w:autoSpaceDE w:val="0"/>
        <w:autoSpaceDN w:val="0"/>
        <w:adjustRightInd w:val="0"/>
        <w:ind w:left="72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Vintners Spoilage  Contamination </w:t>
      </w:r>
      <w:r w:rsidR="00554AC8" w:rsidRPr="00A82BFB">
        <w:rPr>
          <w:rFonts w:ascii="Arial" w:hAnsi="Arial" w:cs="Arial"/>
          <w:b/>
          <w:sz w:val="20"/>
          <w:szCs w:val="20"/>
        </w:rPr>
        <w:t xml:space="preserve">Endorsement </w:t>
      </w:r>
    </w:p>
    <w:p w:rsidR="00AA32C4"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952ADF" w:rsidRPr="00A82BFB" w:rsidRDefault="00952ADF" w:rsidP="000D6890">
      <w:pPr>
        <w:autoSpaceDE w:val="0"/>
        <w:autoSpaceDN w:val="0"/>
        <w:adjustRightInd w:val="0"/>
        <w:ind w:left="720"/>
        <w:rPr>
          <w:rFonts w:ascii="Arial" w:hAnsi="Arial" w:cs="Arial"/>
          <w:sz w:val="20"/>
          <w:szCs w:val="20"/>
        </w:rPr>
      </w:pPr>
    </w:p>
    <w:p w:rsidR="00952ADF" w:rsidRPr="00952ADF" w:rsidRDefault="00952ADF" w:rsidP="00952ADF">
      <w:pPr>
        <w:autoSpaceDE w:val="0"/>
        <w:autoSpaceDN w:val="0"/>
        <w:adjustRightInd w:val="0"/>
        <w:spacing w:after="60"/>
        <w:rPr>
          <w:rFonts w:ascii="Arial" w:hAnsi="Arial" w:cs="Arial"/>
          <w:color w:val="000000" w:themeColor="text1"/>
          <w:sz w:val="20"/>
          <w:szCs w:val="20"/>
        </w:rPr>
      </w:pPr>
      <w:r w:rsidRPr="00952ADF">
        <w:rPr>
          <w:rFonts w:ascii="Arial" w:hAnsi="Arial" w:cs="Arial"/>
          <w:noProof/>
          <w:color w:val="000000" w:themeColor="text1"/>
          <w:sz w:val="20"/>
          <w:szCs w:val="20"/>
        </w:rPr>
        <w:lastRenderedPageBreak/>
        <mc:AlternateContent>
          <mc:Choice Requires="wps">
            <w:drawing>
              <wp:anchor distT="0" distB="0" distL="114300" distR="114300" simplePos="0" relativeHeight="251669504" behindDoc="0" locked="0" layoutInCell="1" allowOverlap="1" wp14:anchorId="5F554924" wp14:editId="65E3DA18">
                <wp:simplePos x="0" y="0"/>
                <wp:positionH relativeFrom="column">
                  <wp:posOffset>57150</wp:posOffset>
                </wp:positionH>
                <wp:positionV relativeFrom="paragraph">
                  <wp:posOffset>109220</wp:posOffset>
                </wp:positionV>
                <wp:extent cx="6181725" cy="1"/>
                <wp:effectExtent l="0" t="0" r="9525" b="19050"/>
                <wp:wrapNone/>
                <wp:docPr id="7" name="Straight Connector 7"/>
                <wp:cNvGraphicFramePr/>
                <a:graphic xmlns:a="http://schemas.openxmlformats.org/drawingml/2006/main">
                  <a:graphicData uri="http://schemas.microsoft.com/office/word/2010/wordprocessingShape">
                    <wps:wsp>
                      <wps:cNvCnPr/>
                      <wps:spPr>
                        <a:xfrm flipV="1">
                          <a:off x="0" y="0"/>
                          <a:ext cx="618172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8.6pt" to="491.2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" strokecolor="black [3213]"/>
            </w:pict>
          </mc:Fallback>
        </mc:AlternateConten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t>Premium Determination</w:t>
      </w:r>
    </w:p>
    <w:p w:rsidR="008D3A58" w:rsidRPr="00555459" w:rsidRDefault="008D3A58" w:rsidP="008D3A58">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AA32C4" w:rsidRPr="00A82BFB" w:rsidRDefault="00AA32C4"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118375 </w:t>
      </w:r>
      <w:r w:rsidR="002B1DA2" w:rsidRPr="00A82BFB">
        <w:rPr>
          <w:rFonts w:ascii="Arial" w:hAnsi="Arial" w:cs="Arial"/>
          <w:b/>
          <w:sz w:val="20"/>
          <w:szCs w:val="20"/>
        </w:rPr>
        <w:t>Beer Leakage Endorsement</w:t>
      </w:r>
      <w:r w:rsidR="000D6890" w:rsidRPr="00A82BFB">
        <w:rPr>
          <w:rFonts w:ascii="Arial" w:hAnsi="Arial" w:cs="Arial"/>
          <w:b/>
          <w:sz w:val="20"/>
          <w:szCs w:val="20"/>
        </w:rPr>
        <w:t xml:space="preserve"> </w:t>
      </w:r>
    </w:p>
    <w:p w:rsidR="00AA32C4" w:rsidRPr="00A82BFB" w:rsidRDefault="00AA32C4" w:rsidP="00AA32C4">
      <w:pPr>
        <w:autoSpaceDE w:val="0"/>
        <w:autoSpaceDN w:val="0"/>
        <w:adjustRightInd w:val="0"/>
        <w:spacing w:after="12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05AAA" w:rsidRDefault="00A05AAA" w:rsidP="00952ADF">
      <w:pPr>
        <w:spacing w:after="0"/>
        <w:rPr>
          <w:rFonts w:ascii="Arial" w:hAnsi="Arial" w:cs="Arial"/>
          <w:sz w:val="20"/>
          <w:szCs w:val="20"/>
        </w:rPr>
      </w:pP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4522A2" w:rsidP="00EA1A6B">
            <w:pPr>
              <w:autoSpaceDE w:val="0"/>
              <w:autoSpaceDN w:val="0"/>
              <w:adjustRightInd w:val="0"/>
              <w:spacing w:before="76"/>
              <w:ind w:left="295" w:right="-20"/>
              <w:rPr>
                <w:rFonts w:ascii="Arial" w:hAnsi="Arial" w:cs="Arial"/>
                <w:sz w:val="20"/>
                <w:szCs w:val="20"/>
              </w:rPr>
            </w:pPr>
            <w:r>
              <w:rPr>
                <w:rFonts w:ascii="Arial" w:hAnsi="Arial" w:cs="Arial"/>
                <w:sz w:val="20"/>
                <w:szCs w:val="20"/>
              </w:rPr>
              <w:t>$25</w:t>
            </w:r>
            <w:r w:rsidR="00AA32C4" w:rsidRPr="00A82BFB">
              <w:rPr>
                <w:rFonts w:ascii="Arial" w:hAnsi="Arial" w:cs="Arial"/>
                <w:sz w:val="20"/>
                <w:szCs w:val="20"/>
              </w:rPr>
              <w:t>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118444 </w:t>
      </w:r>
      <w:r w:rsidR="0005158E">
        <w:rPr>
          <w:rFonts w:ascii="Arial" w:hAnsi="Arial" w:cs="Arial"/>
          <w:b/>
          <w:sz w:val="20"/>
          <w:szCs w:val="20"/>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F10230" w:rsidRDefault="00F10230">
      <w:pPr>
        <w:rPr>
          <w:rFonts w:ascii="Arial" w:eastAsia="Calibri" w:hAnsi="Arial" w:cs="Arial"/>
          <w:sz w:val="20"/>
          <w:szCs w:val="20"/>
        </w:rPr>
      </w:pPr>
      <w:r>
        <w:rPr>
          <w:rFonts w:ascii="Arial" w:hAnsi="Arial" w:cs="Arial"/>
          <w:sz w:val="20"/>
          <w:szCs w:val="20"/>
        </w:rPr>
        <w:br w:type="page"/>
      </w:r>
    </w:p>
    <w:p w:rsidR="00F10230" w:rsidRPr="00952ADF" w:rsidRDefault="00F10230" w:rsidP="00F10230">
      <w:pPr>
        <w:autoSpaceDE w:val="0"/>
        <w:autoSpaceDN w:val="0"/>
        <w:adjustRightInd w:val="0"/>
        <w:spacing w:after="60"/>
        <w:rPr>
          <w:rFonts w:ascii="Arial" w:hAnsi="Arial" w:cs="Arial"/>
          <w:color w:val="000000" w:themeColor="text1"/>
          <w:sz w:val="20"/>
          <w:szCs w:val="20"/>
        </w:rPr>
      </w:pPr>
      <w:r w:rsidRPr="00952ADF">
        <w:rPr>
          <w:rFonts w:ascii="Arial" w:hAnsi="Arial" w:cs="Arial"/>
          <w:noProof/>
          <w:color w:val="000000" w:themeColor="text1"/>
          <w:sz w:val="20"/>
          <w:szCs w:val="20"/>
        </w:rPr>
        <w:lastRenderedPageBreak/>
        <mc:AlternateContent>
          <mc:Choice Requires="wps">
            <w:drawing>
              <wp:anchor distT="0" distB="0" distL="114300" distR="114300" simplePos="0" relativeHeight="251661312" behindDoc="0" locked="0" layoutInCell="1" allowOverlap="1" wp14:anchorId="057F0C26" wp14:editId="7601B716">
                <wp:simplePos x="0" y="0"/>
                <wp:positionH relativeFrom="column">
                  <wp:posOffset>57150</wp:posOffset>
                </wp:positionH>
                <wp:positionV relativeFrom="paragraph">
                  <wp:posOffset>109220</wp:posOffset>
                </wp:positionV>
                <wp:extent cx="6181725" cy="1"/>
                <wp:effectExtent l="0" t="0" r="9525" b="19050"/>
                <wp:wrapNone/>
                <wp:docPr id="3" name="Straight Connector 3"/>
                <wp:cNvGraphicFramePr/>
                <a:graphic xmlns:a="http://schemas.openxmlformats.org/drawingml/2006/main">
                  <a:graphicData uri="http://schemas.microsoft.com/office/word/2010/wordprocessingShape">
                    <wps:wsp>
                      <wps:cNvCnPr/>
                      <wps:spPr>
                        <a:xfrm flipV="1">
                          <a:off x="0" y="0"/>
                          <a:ext cx="618172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8.6pt" to="491.2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" strokecolor="black [3213]"/>
            </w:pict>
          </mc:Fallback>
        </mc:AlternateContent>
      </w:r>
    </w:p>
    <w:p w:rsidR="00F10230" w:rsidRPr="00DA7CF2" w:rsidRDefault="00F10230" w:rsidP="00F10230">
      <w:pPr>
        <w:pStyle w:val="ListParagraph"/>
        <w:numPr>
          <w:ilvl w:val="0"/>
          <w:numId w:val="2"/>
        </w:numPr>
        <w:autoSpaceDE w:val="0"/>
        <w:autoSpaceDN w:val="0"/>
        <w:adjustRightInd w:val="0"/>
        <w:spacing w:before="240" w:after="240"/>
        <w:ind w:left="0" w:firstLine="0"/>
        <w:rPr>
          <w:rFonts w:ascii="Arial" w:hAnsi="Arial" w:cs="Arial"/>
          <w:b/>
          <w:sz w:val="20"/>
          <w:szCs w:val="20"/>
        </w:rPr>
      </w:pPr>
      <w:r>
        <w:rPr>
          <w:rFonts w:ascii="Arial" w:hAnsi="Arial" w:cs="Arial"/>
          <w:b/>
          <w:sz w:val="20"/>
          <w:szCs w:val="20"/>
        </w:rPr>
        <w:t>11</w:t>
      </w:r>
      <w:r w:rsidR="003A59C8">
        <w:rPr>
          <w:rFonts w:ascii="Arial" w:hAnsi="Arial" w:cs="Arial"/>
          <w:b/>
          <w:sz w:val="20"/>
          <w:szCs w:val="20"/>
        </w:rPr>
        <w:t>9399</w:t>
      </w:r>
      <w:r>
        <w:rPr>
          <w:rFonts w:ascii="Arial" w:hAnsi="Arial" w:cs="Arial"/>
          <w:b/>
          <w:sz w:val="20"/>
          <w:szCs w:val="20"/>
        </w:rPr>
        <w:t xml:space="preserve"> </w:t>
      </w:r>
      <w:r w:rsidRPr="00DA7CF2">
        <w:rPr>
          <w:rFonts w:ascii="Arial" w:hAnsi="Arial" w:cs="Arial"/>
          <w:b/>
          <w:sz w:val="20"/>
          <w:szCs w:val="20"/>
        </w:rPr>
        <w:t xml:space="preserve"> General Liability Broadening Endorsement</w:t>
      </w:r>
      <w:r w:rsidR="003A59C8">
        <w:rPr>
          <w:rFonts w:ascii="Arial" w:hAnsi="Arial" w:cs="Arial"/>
          <w:b/>
          <w:sz w:val="20"/>
          <w:szCs w:val="20"/>
        </w:rPr>
        <w:t xml:space="preserve"> - Virginia</w:t>
      </w:r>
    </w:p>
    <w:p w:rsidR="00F10230" w:rsidRPr="00DA7CF2" w:rsidRDefault="00F10230" w:rsidP="00F10230">
      <w:pPr>
        <w:spacing w:before="35" w:line="245" w:lineRule="auto"/>
        <w:ind w:right="349"/>
        <w:jc w:val="both"/>
        <w:rPr>
          <w:rFonts w:ascii="Arial" w:hAnsi="Arial" w:cs="Arial"/>
          <w:sz w:val="20"/>
          <w:szCs w:val="20"/>
        </w:rPr>
      </w:pPr>
      <w:r w:rsidRPr="00DA7CF2">
        <w:rPr>
          <w:rFonts w:ascii="Arial" w:hAnsi="Arial" w:cs="Arial"/>
          <w:sz w:val="20"/>
          <w:szCs w:val="20"/>
        </w:rPr>
        <w:t>This optional broadening endorsement will be attached to the standard ISO Commercial General Liability Coverage Form CG 00 01.</w:t>
      </w:r>
    </w:p>
    <w:p w:rsidR="00F10230" w:rsidRPr="00DA7CF2" w:rsidRDefault="00F10230" w:rsidP="00F10230">
      <w:pPr>
        <w:autoSpaceDE w:val="0"/>
        <w:autoSpaceDN w:val="0"/>
        <w:adjustRightInd w:val="0"/>
        <w:rPr>
          <w:rFonts w:ascii="Arial" w:hAnsi="Arial" w:cs="Arial"/>
          <w:sz w:val="20"/>
          <w:szCs w:val="20"/>
        </w:rPr>
      </w:pPr>
      <w:r w:rsidRPr="00DA7CF2">
        <w:rPr>
          <w:rFonts w:ascii="Arial" w:hAnsi="Arial" w:cs="Arial"/>
          <w:sz w:val="20"/>
          <w:szCs w:val="20"/>
        </w:rPr>
        <w:t>Rule:  Our proposed rate for the General Liability Broadening Endorsement coverage is 2% of the General Liability premium subject to a $250 minimum premium.</w:t>
      </w:r>
    </w:p>
    <w:p w:rsidR="00F10230" w:rsidRPr="00DA7CF2" w:rsidRDefault="00F10230" w:rsidP="00F10230">
      <w:pPr>
        <w:autoSpaceDE w:val="0"/>
        <w:autoSpaceDN w:val="0"/>
        <w:adjustRightInd w:val="0"/>
        <w:rPr>
          <w:rFonts w:ascii="Arial" w:hAnsi="Arial" w:cs="Arial"/>
          <w:sz w:val="20"/>
          <w:szCs w:val="20"/>
        </w:rPr>
      </w:pPr>
    </w:p>
    <w:p w:rsidR="00F10230" w:rsidRPr="00DA7CF2" w:rsidRDefault="00F10230" w:rsidP="00F10230">
      <w:pPr>
        <w:pStyle w:val="ListParagraph"/>
        <w:numPr>
          <w:ilvl w:val="0"/>
          <w:numId w:val="2"/>
        </w:numPr>
        <w:autoSpaceDE w:val="0"/>
        <w:autoSpaceDN w:val="0"/>
        <w:adjustRightInd w:val="0"/>
        <w:spacing w:before="240" w:after="240"/>
        <w:ind w:left="0" w:firstLine="0"/>
        <w:rPr>
          <w:rFonts w:ascii="Arial" w:hAnsi="Arial" w:cs="Arial"/>
          <w:b/>
          <w:sz w:val="20"/>
          <w:szCs w:val="20"/>
        </w:rPr>
      </w:pPr>
      <w:r>
        <w:rPr>
          <w:rFonts w:ascii="Arial" w:hAnsi="Arial" w:cs="Arial"/>
          <w:b/>
          <w:sz w:val="20"/>
          <w:szCs w:val="20"/>
        </w:rPr>
        <w:t xml:space="preserve">118381 </w:t>
      </w:r>
      <w:r w:rsidRPr="00DA7CF2">
        <w:rPr>
          <w:rFonts w:ascii="Arial" w:hAnsi="Arial" w:cs="Arial"/>
          <w:b/>
          <w:sz w:val="20"/>
          <w:szCs w:val="20"/>
        </w:rPr>
        <w:t xml:space="preserve"> Medical Payments - Restaurants Endorsement</w:t>
      </w:r>
    </w:p>
    <w:p w:rsidR="00F10230" w:rsidRPr="00DA7CF2" w:rsidRDefault="00F10230" w:rsidP="00F10230">
      <w:pPr>
        <w:autoSpaceDE w:val="0"/>
        <w:autoSpaceDN w:val="0"/>
        <w:adjustRightInd w:val="0"/>
        <w:rPr>
          <w:rFonts w:ascii="Arial" w:hAnsi="Arial" w:cs="Arial"/>
          <w:sz w:val="20"/>
          <w:szCs w:val="20"/>
        </w:rPr>
      </w:pPr>
      <w:r w:rsidRPr="00DA7CF2">
        <w:rPr>
          <w:rFonts w:ascii="Arial" w:hAnsi="Arial" w:cs="Arial"/>
          <w:sz w:val="20"/>
          <w:szCs w:val="20"/>
        </w:rPr>
        <w:t>This optional endorsement providing medical payments coverage for the restaurant/hospitality market will be attached to the standard ISO Commercial General Liability Coverage Form CG 00 01.</w:t>
      </w:r>
    </w:p>
    <w:p w:rsidR="00F10230" w:rsidRPr="00DA7CF2" w:rsidRDefault="00F10230" w:rsidP="00F10230">
      <w:pPr>
        <w:autoSpaceDE w:val="0"/>
        <w:autoSpaceDN w:val="0"/>
        <w:adjustRightInd w:val="0"/>
        <w:rPr>
          <w:rFonts w:ascii="Arial" w:hAnsi="Arial" w:cs="Arial"/>
          <w:sz w:val="20"/>
          <w:szCs w:val="20"/>
        </w:rPr>
      </w:pPr>
      <w:r w:rsidRPr="00DA7CF2">
        <w:rPr>
          <w:rFonts w:ascii="Arial" w:hAnsi="Arial" w:cs="Arial"/>
          <w:sz w:val="20"/>
          <w:szCs w:val="20"/>
        </w:rPr>
        <w:t>Rule:  There is no charge for this optional endorsement.</w:t>
      </w:r>
    </w:p>
    <w:p w:rsidR="00F10230" w:rsidRPr="00DA7CF2" w:rsidRDefault="00F10230" w:rsidP="00F10230">
      <w:pPr>
        <w:autoSpaceDE w:val="0"/>
        <w:autoSpaceDN w:val="0"/>
        <w:adjustRightInd w:val="0"/>
        <w:rPr>
          <w:rFonts w:ascii="Arial" w:hAnsi="Arial" w:cs="Arial"/>
          <w:sz w:val="20"/>
          <w:szCs w:val="20"/>
        </w:rPr>
      </w:pPr>
    </w:p>
    <w:p w:rsidR="00F10230" w:rsidRPr="00DA7CF2" w:rsidRDefault="00F10230" w:rsidP="00F10230">
      <w:pPr>
        <w:pStyle w:val="ListParagraph"/>
        <w:numPr>
          <w:ilvl w:val="0"/>
          <w:numId w:val="2"/>
        </w:numPr>
        <w:autoSpaceDE w:val="0"/>
        <w:autoSpaceDN w:val="0"/>
        <w:adjustRightInd w:val="0"/>
        <w:spacing w:before="240" w:after="240"/>
        <w:ind w:left="0" w:firstLine="0"/>
        <w:rPr>
          <w:rFonts w:ascii="Arial" w:hAnsi="Arial" w:cs="Arial"/>
          <w:b/>
          <w:sz w:val="20"/>
          <w:szCs w:val="20"/>
        </w:rPr>
      </w:pPr>
      <w:r>
        <w:rPr>
          <w:rFonts w:ascii="Arial" w:hAnsi="Arial" w:cs="Arial"/>
          <w:b/>
          <w:sz w:val="20"/>
          <w:szCs w:val="20"/>
        </w:rPr>
        <w:t xml:space="preserve">118382 </w:t>
      </w:r>
      <w:r w:rsidRPr="00DA7CF2">
        <w:rPr>
          <w:rFonts w:ascii="Arial" w:hAnsi="Arial" w:cs="Arial"/>
          <w:b/>
          <w:sz w:val="20"/>
          <w:szCs w:val="20"/>
        </w:rPr>
        <w:t xml:space="preserve"> Supplementary Payments - Restaurants Endorsement</w:t>
      </w:r>
    </w:p>
    <w:p w:rsidR="00F10230" w:rsidRPr="00DA7CF2" w:rsidRDefault="00F10230" w:rsidP="00F10230">
      <w:pPr>
        <w:autoSpaceDE w:val="0"/>
        <w:autoSpaceDN w:val="0"/>
        <w:adjustRightInd w:val="0"/>
        <w:rPr>
          <w:rFonts w:ascii="Arial" w:hAnsi="Arial" w:cs="Arial"/>
          <w:sz w:val="20"/>
          <w:szCs w:val="20"/>
        </w:rPr>
      </w:pPr>
      <w:r w:rsidRPr="00DA7CF2">
        <w:rPr>
          <w:rFonts w:ascii="Arial" w:hAnsi="Arial" w:cs="Arial"/>
          <w:sz w:val="20"/>
          <w:szCs w:val="20"/>
        </w:rPr>
        <w:t>This optional endorsement providing supplementary payments coverage for the restaurant/hospitality market segment will be attached to the standard ISO Commercial General Liability Coverage Form CG 00 01.</w:t>
      </w:r>
    </w:p>
    <w:p w:rsidR="00F10230" w:rsidRPr="00016991" w:rsidRDefault="00F10230" w:rsidP="00016991">
      <w:pPr>
        <w:autoSpaceDE w:val="0"/>
        <w:autoSpaceDN w:val="0"/>
        <w:adjustRightInd w:val="0"/>
        <w:rPr>
          <w:rFonts w:ascii="Arial" w:hAnsi="Arial" w:cs="Arial"/>
          <w:sz w:val="20"/>
          <w:szCs w:val="20"/>
        </w:rPr>
      </w:pPr>
      <w:r w:rsidRPr="00DA7CF2">
        <w:rPr>
          <w:rFonts w:ascii="Arial" w:hAnsi="Arial" w:cs="Arial"/>
          <w:sz w:val="20"/>
          <w:szCs w:val="20"/>
        </w:rPr>
        <w:t>Rule:  There is no charge for this optional endorsement.</w:t>
      </w:r>
    </w:p>
    <w:sectPr w:rsidR="00F10230" w:rsidRPr="00016991" w:rsidSect="00595A86">
      <w:headerReference w:type="even" r:id="rId9"/>
      <w:headerReference w:type="default" r:id="rId10"/>
      <w:footerReference w:type="even" r:id="rId11"/>
      <w:footerReference w:type="default" r:id="rId12"/>
      <w:headerReference w:type="first" r:id="rId13"/>
      <w:footerReference w:type="first" r:id="rId14"/>
      <w:pgSz w:w="12240" w:h="15840" w:code="1"/>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1C7" w:rsidRDefault="008A61C7" w:rsidP="00AE2E67">
      <w:pPr>
        <w:spacing w:after="0" w:line="240" w:lineRule="auto"/>
      </w:pPr>
      <w:r>
        <w:separator/>
      </w:r>
    </w:p>
    <w:p w:rsidR="008A61C7" w:rsidRDefault="008A61C7"/>
  </w:endnote>
  <w:endnote w:type="continuationSeparator" w:id="0">
    <w:p w:rsidR="008A61C7" w:rsidRDefault="008A61C7" w:rsidP="00AE2E67">
      <w:pPr>
        <w:spacing w:after="0" w:line="240" w:lineRule="auto"/>
      </w:pPr>
      <w:r>
        <w:continuationSeparator/>
      </w:r>
    </w:p>
    <w:p w:rsidR="008A61C7" w:rsidRDefault="008A6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B2" w:rsidRDefault="003A4D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96471019"/>
      <w:docPartObj>
        <w:docPartGallery w:val="Page Numbers (Bottom of Page)"/>
        <w:docPartUnique/>
      </w:docPartObj>
    </w:sdtPr>
    <w:sdtEndPr/>
    <w:sdtContent>
      <w:sdt>
        <w:sdtPr>
          <w:rPr>
            <w:sz w:val="18"/>
            <w:szCs w:val="18"/>
          </w:rPr>
          <w:id w:val="565050523"/>
          <w:docPartObj>
            <w:docPartGallery w:val="Page Numbers (Top of Page)"/>
            <w:docPartUnique/>
          </w:docPartObj>
        </w:sdtPr>
        <w:sdtEndPr/>
        <w:sdtContent>
          <w:p w:rsidR="003A59C8" w:rsidRPr="00340B49" w:rsidRDefault="00340B49" w:rsidP="000129CC">
            <w:pPr>
              <w:pStyle w:val="Footer"/>
              <w:rPr>
                <w:sz w:val="18"/>
                <w:szCs w:val="18"/>
              </w:rPr>
            </w:pPr>
            <w:r w:rsidRPr="00340B49">
              <w:rPr>
                <w:sz w:val="18"/>
                <w:szCs w:val="18"/>
              </w:rPr>
              <w:t>AIG-MICROBREWERY PROGRAM</w:t>
            </w:r>
            <w:r w:rsidR="00AB44DF" w:rsidRPr="00340B49">
              <w:rPr>
                <w:sz w:val="18"/>
                <w:szCs w:val="18"/>
              </w:rPr>
              <w:t xml:space="preserve"> RULES - VA</w:t>
            </w:r>
            <w:r w:rsidR="003A59C8" w:rsidRPr="00340B49">
              <w:rPr>
                <w:sz w:val="18"/>
                <w:szCs w:val="18"/>
              </w:rPr>
              <w:tab/>
            </w:r>
            <w:r w:rsidR="003A59C8" w:rsidRPr="00340B49">
              <w:rPr>
                <w:sz w:val="18"/>
                <w:szCs w:val="18"/>
              </w:rPr>
              <w:tab/>
              <w:t>ED. (</w:t>
            </w:r>
            <w:bookmarkStart w:id="0" w:name="_GoBack"/>
            <w:r w:rsidR="00AE3083">
              <w:rPr>
                <w:sz w:val="18"/>
                <w:szCs w:val="18"/>
              </w:rPr>
              <w:t>4</w:t>
            </w:r>
            <w:bookmarkEnd w:id="0"/>
            <w:r w:rsidR="003A4DB2">
              <w:rPr>
                <w:sz w:val="18"/>
                <w:szCs w:val="18"/>
              </w:rPr>
              <w:t>/16</w:t>
            </w:r>
            <w:r w:rsidR="003A59C8" w:rsidRPr="00340B49">
              <w:rPr>
                <w:sz w:val="18"/>
                <w:szCs w:val="18"/>
              </w:rPr>
              <w:t>)</w:t>
            </w:r>
          </w:p>
          <w:p w:rsidR="003A59C8" w:rsidRPr="00F84215" w:rsidRDefault="003A59C8" w:rsidP="00F84215">
            <w:pPr>
              <w:pStyle w:val="Footer"/>
              <w:jc w:val="center"/>
              <w:rPr>
                <w:sz w:val="18"/>
                <w:szCs w:val="18"/>
              </w:rPr>
            </w:pPr>
            <w:r w:rsidRPr="00340B49">
              <w:rPr>
                <w:sz w:val="18"/>
                <w:szCs w:val="18"/>
              </w:rPr>
              <w:t xml:space="preserve">Page </w:t>
            </w:r>
            <w:r w:rsidRPr="000129CC">
              <w:rPr>
                <w:b/>
                <w:sz w:val="18"/>
                <w:szCs w:val="18"/>
              </w:rPr>
              <w:fldChar w:fldCharType="begin"/>
            </w:r>
            <w:r w:rsidRPr="000129CC">
              <w:rPr>
                <w:b/>
                <w:sz w:val="18"/>
                <w:szCs w:val="18"/>
              </w:rPr>
              <w:instrText xml:space="preserve"> PAGE </w:instrText>
            </w:r>
            <w:r w:rsidRPr="000129CC">
              <w:rPr>
                <w:b/>
                <w:sz w:val="18"/>
                <w:szCs w:val="18"/>
              </w:rPr>
              <w:fldChar w:fldCharType="separate"/>
            </w:r>
            <w:r w:rsidR="00AE3083">
              <w:rPr>
                <w:b/>
                <w:noProof/>
                <w:sz w:val="18"/>
                <w:szCs w:val="18"/>
              </w:rPr>
              <w:t>2</w:t>
            </w:r>
            <w:r w:rsidRPr="000129CC">
              <w:rPr>
                <w:b/>
                <w:sz w:val="18"/>
                <w:szCs w:val="18"/>
              </w:rPr>
              <w:fldChar w:fldCharType="end"/>
            </w:r>
            <w:r w:rsidRPr="000129CC">
              <w:rPr>
                <w:sz w:val="18"/>
                <w:szCs w:val="18"/>
              </w:rPr>
              <w:t xml:space="preserve"> of </w:t>
            </w:r>
            <w:r w:rsidRPr="000129CC">
              <w:rPr>
                <w:b/>
                <w:sz w:val="18"/>
                <w:szCs w:val="18"/>
              </w:rPr>
              <w:fldChar w:fldCharType="begin"/>
            </w:r>
            <w:r w:rsidRPr="000129CC">
              <w:rPr>
                <w:b/>
                <w:sz w:val="18"/>
                <w:szCs w:val="18"/>
              </w:rPr>
              <w:instrText xml:space="preserve"> NUMPAGES  </w:instrText>
            </w:r>
            <w:r w:rsidRPr="000129CC">
              <w:rPr>
                <w:b/>
                <w:sz w:val="18"/>
                <w:szCs w:val="18"/>
              </w:rPr>
              <w:fldChar w:fldCharType="separate"/>
            </w:r>
            <w:r w:rsidR="00AE3083">
              <w:rPr>
                <w:b/>
                <w:noProof/>
                <w:sz w:val="18"/>
                <w:szCs w:val="18"/>
              </w:rPr>
              <w:t>3</w:t>
            </w:r>
            <w:r w:rsidRPr="000129CC">
              <w:rPr>
                <w:b/>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B2" w:rsidRDefault="003A4D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1C7" w:rsidRDefault="008A61C7" w:rsidP="00AE2E67">
      <w:pPr>
        <w:spacing w:after="0" w:line="240" w:lineRule="auto"/>
      </w:pPr>
      <w:r>
        <w:separator/>
      </w:r>
    </w:p>
    <w:p w:rsidR="008A61C7" w:rsidRDefault="008A61C7"/>
  </w:footnote>
  <w:footnote w:type="continuationSeparator" w:id="0">
    <w:p w:rsidR="008A61C7" w:rsidRDefault="008A61C7" w:rsidP="00AE2E67">
      <w:pPr>
        <w:spacing w:after="0" w:line="240" w:lineRule="auto"/>
      </w:pPr>
      <w:r>
        <w:continuationSeparator/>
      </w:r>
    </w:p>
    <w:p w:rsidR="008A61C7" w:rsidRDefault="008A61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B2" w:rsidRDefault="003A4D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9C8" w:rsidRPr="00016991" w:rsidRDefault="00340B49" w:rsidP="009B4054">
    <w:pPr>
      <w:spacing w:after="0" w:line="240" w:lineRule="auto"/>
      <w:jc w:val="center"/>
      <w:rPr>
        <w:rFonts w:ascii="Univers ATT" w:eastAsia="Times New Roman" w:hAnsi="Univers ATT" w:cs="Times New Roman"/>
        <w:b/>
        <w:smallCaps/>
        <w:sz w:val="28"/>
        <w:szCs w:val="28"/>
      </w:rPr>
    </w:pPr>
    <w:r>
      <w:rPr>
        <w:rFonts w:ascii="Univers ATT" w:eastAsia="Times New Roman" w:hAnsi="Univers ATT" w:cs="Times New Roman"/>
        <w:b/>
        <w:smallCaps/>
        <w:sz w:val="28"/>
        <w:szCs w:val="28"/>
      </w:rPr>
      <w:t>Microbrewery</w:t>
    </w:r>
    <w:r w:rsidR="003A59C8" w:rsidRPr="00016991">
      <w:rPr>
        <w:rFonts w:ascii="Univers ATT" w:eastAsia="Times New Roman" w:hAnsi="Univers ATT" w:cs="Times New Roman"/>
        <w:b/>
        <w:smallCaps/>
        <w:sz w:val="28"/>
        <w:szCs w:val="28"/>
      </w:rPr>
      <w:t xml:space="preserve"> Program</w:t>
    </w:r>
    <w:r w:rsidR="00623221">
      <w:rPr>
        <w:rFonts w:ascii="Univers ATT" w:eastAsia="Times New Roman" w:hAnsi="Univers ATT" w:cs="Times New Roman"/>
        <w:b/>
        <w:smallCaps/>
        <w:sz w:val="28"/>
        <w:szCs w:val="28"/>
      </w:rPr>
      <w:t xml:space="preserve"> Rules</w:t>
    </w:r>
  </w:p>
  <w:p w:rsidR="003A59C8" w:rsidRPr="00016991" w:rsidRDefault="003A59C8" w:rsidP="00F10230">
    <w:pPr>
      <w:spacing w:after="0" w:line="240" w:lineRule="auto"/>
      <w:jc w:val="center"/>
      <w:rPr>
        <w:rFonts w:ascii="Univers ATT" w:eastAsia="Times New Roman" w:hAnsi="Univers ATT" w:cs="Times New Roman"/>
        <w:b/>
        <w:smallCaps/>
        <w:sz w:val="28"/>
        <w:szCs w:val="28"/>
      </w:rPr>
    </w:pPr>
    <w:r w:rsidRPr="00016991">
      <w:rPr>
        <w:rFonts w:ascii="Univers ATT" w:eastAsia="Times New Roman" w:hAnsi="Univers ATT" w:cs="Times New Roman"/>
        <w:b/>
        <w:smallCaps/>
        <w:sz w:val="28"/>
        <w:szCs w:val="28"/>
      </w:rPr>
      <w:t>Virginia</w:t>
    </w:r>
  </w:p>
  <w:p w:rsidR="003A59C8" w:rsidRDefault="003A59C8" w:rsidP="00F10230">
    <w:pPr>
      <w:tabs>
        <w:tab w:val="left" w:pos="2535"/>
      </w:tabs>
      <w:spacing w:after="0"/>
      <w:rPr>
        <w:rFonts w:ascii="Arial" w:hAnsi="Arial" w:cs="Arial"/>
        <w:b/>
      </w:rPr>
    </w:pPr>
  </w:p>
  <w:p w:rsidR="003A59C8" w:rsidRPr="00CC2831" w:rsidRDefault="003A59C8" w:rsidP="009B4054">
    <w:pPr>
      <w:spacing w:after="0"/>
      <w:jc w:val="center"/>
      <w:rPr>
        <w:rFonts w:ascii="Arial" w:hAnsi="Arial" w:cs="Arial"/>
        <w:b/>
      </w:rPr>
    </w:pPr>
    <w:r w:rsidRPr="00CC2831">
      <w:rPr>
        <w:rFonts w:ascii="Arial" w:hAnsi="Arial" w:cs="Arial"/>
        <w:b/>
      </w:rPr>
      <w:t>Commercial Lines Manual</w:t>
    </w:r>
  </w:p>
  <w:p w:rsidR="003A59C8" w:rsidRDefault="003A59C8" w:rsidP="00016991">
    <w:pPr>
      <w:tabs>
        <w:tab w:val="left" w:pos="1470"/>
        <w:tab w:val="center" w:pos="4905"/>
      </w:tabs>
      <w:spacing w:after="0"/>
      <w:jc w:val="center"/>
      <w:rPr>
        <w:rFonts w:ascii="Arial" w:hAnsi="Arial" w:cs="Arial"/>
        <w:b/>
      </w:rPr>
    </w:pPr>
    <w:r w:rsidRPr="00CC2831">
      <w:rPr>
        <w:rFonts w:ascii="Arial" w:hAnsi="Arial" w:cs="Arial"/>
        <w:b/>
      </w:rPr>
      <w:t xml:space="preserve">Division </w:t>
    </w:r>
    <w:r>
      <w:rPr>
        <w:rFonts w:ascii="Arial" w:hAnsi="Arial" w:cs="Arial"/>
        <w:b/>
      </w:rPr>
      <w:t>Nine – Multiple Line</w:t>
    </w:r>
  </w:p>
  <w:p w:rsidR="003A59C8" w:rsidRPr="0072332F" w:rsidRDefault="003A59C8" w:rsidP="009B4054">
    <w:pPr>
      <w:spacing w:after="0"/>
      <w:jc w:val="center"/>
      <w:rPr>
        <w:rFonts w:ascii="Arial" w:hAnsi="Arial" w:cs="Arial"/>
        <w:b/>
        <w:lang w:val="fr-FR"/>
      </w:rPr>
    </w:pPr>
    <w:r w:rsidRPr="0072332F">
      <w:rPr>
        <w:rFonts w:ascii="Arial" w:hAnsi="Arial" w:cs="Arial"/>
        <w:b/>
        <w:lang w:val="fr-FR"/>
      </w:rPr>
      <w:t>Commercial Package Policy</w:t>
    </w:r>
  </w:p>
  <w:p w:rsidR="003A59C8" w:rsidRDefault="003A59C8" w:rsidP="009B4054">
    <w:pPr>
      <w:spacing w:after="0"/>
      <w:jc w:val="center"/>
    </w:pPr>
    <w:r w:rsidRPr="0072332F">
      <w:rPr>
        <w:rFonts w:ascii="Arial" w:hAnsi="Arial" w:cs="Arial"/>
        <w:b/>
        <w:lang w:val="fr-FR"/>
      </w:rPr>
      <w:t>Exception Page</w:t>
    </w:r>
    <w:r>
      <w:rPr>
        <w:rFonts w:ascii="Arial" w:hAnsi="Arial" w:cs="Arial"/>
        <w:b/>
        <w:lang w:val="fr-FR"/>
      </w:rPr>
      <w: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B2" w:rsidRDefault="003A4D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0252D47"/>
    <w:multiLevelType w:val="hybridMultilevel"/>
    <w:tmpl w:val="CD281A54"/>
    <w:lvl w:ilvl="0" w:tplc="B00094BE">
      <w:start w:val="1"/>
      <w:numFmt w:val="decimal"/>
      <w:lvlText w:val="%1)"/>
      <w:lvlJc w:val="left"/>
      <w:pPr>
        <w:ind w:left="1080" w:hanging="360"/>
      </w:pPr>
      <w:rPr>
        <w:rFonts w:ascii="Arial" w:hAnsi="Arial" w:cs="Times New Roman"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3F"/>
    <w:rsid w:val="000129CC"/>
    <w:rsid w:val="00016991"/>
    <w:rsid w:val="000362CD"/>
    <w:rsid w:val="0005158E"/>
    <w:rsid w:val="00055F7A"/>
    <w:rsid w:val="00071630"/>
    <w:rsid w:val="00084990"/>
    <w:rsid w:val="000B3E39"/>
    <w:rsid w:val="000D6890"/>
    <w:rsid w:val="0016536A"/>
    <w:rsid w:val="001A46E6"/>
    <w:rsid w:val="001E7D15"/>
    <w:rsid w:val="001F4156"/>
    <w:rsid w:val="00234708"/>
    <w:rsid w:val="00245EEB"/>
    <w:rsid w:val="00257768"/>
    <w:rsid w:val="002B1DA2"/>
    <w:rsid w:val="002D030C"/>
    <w:rsid w:val="002E6442"/>
    <w:rsid w:val="002F59A8"/>
    <w:rsid w:val="0030511A"/>
    <w:rsid w:val="003156CA"/>
    <w:rsid w:val="00340B49"/>
    <w:rsid w:val="00375161"/>
    <w:rsid w:val="00375A71"/>
    <w:rsid w:val="003A4DB2"/>
    <w:rsid w:val="003A5165"/>
    <w:rsid w:val="003A59C8"/>
    <w:rsid w:val="00400234"/>
    <w:rsid w:val="00426D5B"/>
    <w:rsid w:val="00436BD6"/>
    <w:rsid w:val="004522A2"/>
    <w:rsid w:val="0049563C"/>
    <w:rsid w:val="004F4130"/>
    <w:rsid w:val="00511528"/>
    <w:rsid w:val="00524506"/>
    <w:rsid w:val="00526552"/>
    <w:rsid w:val="00554AC8"/>
    <w:rsid w:val="0057037D"/>
    <w:rsid w:val="00584406"/>
    <w:rsid w:val="0059257F"/>
    <w:rsid w:val="00595A86"/>
    <w:rsid w:val="005D49C7"/>
    <w:rsid w:val="005E3645"/>
    <w:rsid w:val="005F7E25"/>
    <w:rsid w:val="00603C53"/>
    <w:rsid w:val="00614907"/>
    <w:rsid w:val="00623221"/>
    <w:rsid w:val="00694812"/>
    <w:rsid w:val="006B65AB"/>
    <w:rsid w:val="006D60A2"/>
    <w:rsid w:val="006F0B45"/>
    <w:rsid w:val="006F2024"/>
    <w:rsid w:val="00776EBE"/>
    <w:rsid w:val="007C05E6"/>
    <w:rsid w:val="007E5FCE"/>
    <w:rsid w:val="008071C7"/>
    <w:rsid w:val="00813CD9"/>
    <w:rsid w:val="00817709"/>
    <w:rsid w:val="0084020D"/>
    <w:rsid w:val="00850C27"/>
    <w:rsid w:val="008A61C7"/>
    <w:rsid w:val="008D3A58"/>
    <w:rsid w:val="00952ADF"/>
    <w:rsid w:val="00955FA3"/>
    <w:rsid w:val="009B4054"/>
    <w:rsid w:val="009E5B5C"/>
    <w:rsid w:val="009E5EE6"/>
    <w:rsid w:val="009F2ECE"/>
    <w:rsid w:val="00A05AAA"/>
    <w:rsid w:val="00A82436"/>
    <w:rsid w:val="00A82BFB"/>
    <w:rsid w:val="00AA32C4"/>
    <w:rsid w:val="00AB44DF"/>
    <w:rsid w:val="00AB67B9"/>
    <w:rsid w:val="00AC2F30"/>
    <w:rsid w:val="00AE03A6"/>
    <w:rsid w:val="00AE2E67"/>
    <w:rsid w:val="00AE3083"/>
    <w:rsid w:val="00AE521D"/>
    <w:rsid w:val="00B02B07"/>
    <w:rsid w:val="00B73633"/>
    <w:rsid w:val="00C74D1F"/>
    <w:rsid w:val="00CF685E"/>
    <w:rsid w:val="00D20E61"/>
    <w:rsid w:val="00D5150C"/>
    <w:rsid w:val="00D80E8C"/>
    <w:rsid w:val="00D938F1"/>
    <w:rsid w:val="00DC69B3"/>
    <w:rsid w:val="00E63450"/>
    <w:rsid w:val="00E86BCC"/>
    <w:rsid w:val="00EA1A6B"/>
    <w:rsid w:val="00EA6D26"/>
    <w:rsid w:val="00EC592E"/>
    <w:rsid w:val="00ED0655"/>
    <w:rsid w:val="00F10230"/>
    <w:rsid w:val="00F11113"/>
    <w:rsid w:val="00F65924"/>
    <w:rsid w:val="00F75094"/>
    <w:rsid w:val="00F84215"/>
    <w:rsid w:val="00FA75E6"/>
    <w:rsid w:val="00FC3613"/>
    <w:rsid w:val="00FC7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 w:type="table" w:styleId="TableGrid">
    <w:name w:val="Table Grid"/>
    <w:basedOn w:val="TableNormal"/>
    <w:uiPriority w:val="59"/>
    <w:rsid w:val="00DC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03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3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 w:type="table" w:styleId="TableGrid">
    <w:name w:val="Table Grid"/>
    <w:basedOn w:val="TableNormal"/>
    <w:uiPriority w:val="59"/>
    <w:rsid w:val="00DC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03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3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789893">
      <w:bodyDiv w:val="1"/>
      <w:marLeft w:val="0"/>
      <w:marRight w:val="0"/>
      <w:marTop w:val="0"/>
      <w:marBottom w:val="0"/>
      <w:divBdr>
        <w:top w:val="none" w:sz="0" w:space="0" w:color="auto"/>
        <w:left w:val="none" w:sz="0" w:space="0" w:color="auto"/>
        <w:bottom w:val="none" w:sz="0" w:space="0" w:color="auto"/>
        <w:right w:val="none" w:sz="0" w:space="0" w:color="auto"/>
      </w:divBdr>
    </w:div>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5EC29-FCB8-4C5F-A19C-47FE0433A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amarcott</dc:creator>
  <cp:lastModifiedBy>Hennessy, Gail</cp:lastModifiedBy>
  <cp:revision>2</cp:revision>
  <dcterms:created xsi:type="dcterms:W3CDTF">2016-04-11T19:21:00Z</dcterms:created>
  <dcterms:modified xsi:type="dcterms:W3CDTF">2016-04-11T19:21:00Z</dcterms:modified>
</cp:coreProperties>
</file>