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B3C" w:rsidRPr="00BE726E" w:rsidRDefault="00AB3B3C" w:rsidP="00AB3B3C">
      <w:pPr>
        <w:jc w:val="center"/>
        <w:rPr>
          <w:rFonts w:ascii="Univers ATT" w:hAnsi="Univers ATT" w:cs="Arial"/>
          <w:b/>
        </w:rPr>
      </w:pPr>
      <w:r w:rsidRPr="00BE726E">
        <w:rPr>
          <w:rFonts w:ascii="Univers ATT" w:hAnsi="Univers ATT" w:cs="Arial"/>
          <w:b/>
        </w:rPr>
        <w:t xml:space="preserve">ENDORSEMENT </w:t>
      </w:r>
    </w:p>
    <w:p w:rsidR="00AB3B3C" w:rsidRPr="00BE726E" w:rsidRDefault="00AB3B3C" w:rsidP="00AB3B3C">
      <w:pPr>
        <w:jc w:val="center"/>
        <w:rPr>
          <w:rFonts w:ascii="Univers ATT" w:hAnsi="Univers ATT" w:cs="Arial"/>
          <w:b/>
        </w:rPr>
      </w:pPr>
    </w:p>
    <w:p w:rsidR="00AB3B3C" w:rsidRPr="00BE726E" w:rsidRDefault="00AB3B3C" w:rsidP="00AB3B3C">
      <w:pPr>
        <w:jc w:val="center"/>
        <w:rPr>
          <w:rFonts w:ascii="Univers ATT" w:hAnsi="Univers ATT" w:cs="Arial"/>
        </w:rPr>
      </w:pPr>
      <w:r w:rsidRPr="00BE726E">
        <w:rPr>
          <w:rFonts w:ascii="Univers ATT" w:hAnsi="Univers ATT" w:cs="Arial"/>
          <w:b/>
        </w:rPr>
        <w:t>THIS ENDORSEMENT CHANGES THE POLICY. PLEASE READ IT CAREFULLY.</w:t>
      </w:r>
    </w:p>
    <w:p w:rsidR="00AB3B3C" w:rsidRPr="00BE726E" w:rsidRDefault="00AB3B3C" w:rsidP="00AB3B3C">
      <w:pPr>
        <w:pStyle w:val="Heading1"/>
        <w:jc w:val="left"/>
        <w:rPr>
          <w:rFonts w:ascii="Univers ATT" w:hAnsi="Univers ATT" w:cs="Arial"/>
          <w:b w:val="0"/>
          <w:sz w:val="20"/>
          <w:u w:val="none"/>
        </w:rPr>
      </w:pPr>
    </w:p>
    <w:p w:rsidR="00BE726E" w:rsidRPr="00BE726E" w:rsidRDefault="00BE726E" w:rsidP="00BE726E">
      <w:pPr>
        <w:pStyle w:val="Heading1"/>
        <w:jc w:val="left"/>
        <w:rPr>
          <w:rFonts w:ascii="Univers ATT" w:hAnsi="Univers ATT" w:cs="Arial"/>
          <w:b w:val="0"/>
          <w:sz w:val="20"/>
          <w:u w:val="none"/>
        </w:rPr>
      </w:pPr>
      <w:r w:rsidRPr="00BE726E">
        <w:rPr>
          <w:rFonts w:ascii="Univers ATT" w:hAnsi="Univers ATT" w:cs="Arial"/>
          <w:b w:val="0"/>
          <w:sz w:val="20"/>
          <w:u w:val="none"/>
        </w:rPr>
        <w:t xml:space="preserve">This endorsement, effective 12:01 a.m.                       </w:t>
      </w:r>
    </w:p>
    <w:p w:rsidR="00BE726E" w:rsidRPr="00BE726E" w:rsidRDefault="00BE726E" w:rsidP="00BE726E">
      <w:pPr>
        <w:pStyle w:val="Heading1"/>
        <w:jc w:val="left"/>
        <w:rPr>
          <w:rFonts w:ascii="Univers ATT" w:hAnsi="Univers ATT" w:cs="Arial"/>
          <w:b w:val="0"/>
          <w:sz w:val="20"/>
          <w:u w:val="none"/>
        </w:rPr>
      </w:pPr>
      <w:r w:rsidRPr="00BE726E">
        <w:rPr>
          <w:rFonts w:ascii="Univers ATT" w:hAnsi="Univers ATT" w:cs="Arial"/>
          <w:b w:val="0"/>
          <w:sz w:val="20"/>
          <w:u w:val="none"/>
        </w:rPr>
        <w:t>Forms a part of Policy No.:</w:t>
      </w:r>
    </w:p>
    <w:p w:rsidR="00BE726E" w:rsidRPr="00BE726E" w:rsidRDefault="00BE726E" w:rsidP="00BE726E">
      <w:pPr>
        <w:rPr>
          <w:rFonts w:ascii="Univers ATT" w:hAnsi="Univers ATT"/>
        </w:rPr>
      </w:pPr>
    </w:p>
    <w:p w:rsidR="00E426DF" w:rsidRPr="00BE726E" w:rsidRDefault="00E426DF" w:rsidP="00E426DF">
      <w:pPr>
        <w:pStyle w:val="Title"/>
        <w:ind w:right="-1170"/>
        <w:rPr>
          <w:rFonts w:ascii="Univers ATT" w:hAnsi="Univers ATT" w:cs="Arial"/>
          <w:sz w:val="28"/>
          <w:szCs w:val="28"/>
        </w:rPr>
      </w:pPr>
      <w:r w:rsidRPr="00BE726E">
        <w:rPr>
          <w:rFonts w:ascii="Univers ATT" w:hAnsi="Univers ATT" w:cs="Arial"/>
          <w:sz w:val="28"/>
          <w:szCs w:val="28"/>
        </w:rPr>
        <w:t xml:space="preserve">BLANKET LIMITS PER </w:t>
      </w:r>
      <w:r w:rsidR="00AC06D9" w:rsidRPr="00BE726E">
        <w:rPr>
          <w:rFonts w:ascii="Univers ATT" w:hAnsi="Univers ATT" w:cs="Arial"/>
          <w:sz w:val="28"/>
          <w:szCs w:val="28"/>
        </w:rPr>
        <w:t>PREMISES</w:t>
      </w:r>
      <w:r w:rsidRPr="00BE726E">
        <w:rPr>
          <w:rFonts w:ascii="Univers ATT" w:hAnsi="Univers ATT" w:cs="Arial"/>
          <w:sz w:val="28"/>
          <w:szCs w:val="28"/>
        </w:rPr>
        <w:t xml:space="preserve"> ENDORSEMENT</w:t>
      </w:r>
    </w:p>
    <w:p w:rsidR="00E426DF" w:rsidRPr="00BE726E" w:rsidRDefault="00E426DF" w:rsidP="00E426DF">
      <w:pPr>
        <w:jc w:val="center"/>
        <w:rPr>
          <w:rFonts w:ascii="Univers ATT" w:hAnsi="Univers ATT" w:cs="Arial"/>
          <w:b/>
        </w:rPr>
      </w:pPr>
    </w:p>
    <w:p w:rsidR="00BE726E" w:rsidRPr="00BE726E" w:rsidRDefault="00E426DF" w:rsidP="00BE726E">
      <w:pPr>
        <w:rPr>
          <w:rFonts w:ascii="Univers ATT" w:hAnsi="Univers ATT" w:cs="Arial"/>
        </w:rPr>
      </w:pPr>
      <w:r w:rsidRPr="00BE726E">
        <w:rPr>
          <w:rFonts w:ascii="Univers ATT" w:hAnsi="Univers ATT" w:cs="Arial"/>
        </w:rPr>
        <w:t xml:space="preserve">This endorsement modifies insurance provided </w:t>
      </w:r>
      <w:r w:rsidR="00BE726E" w:rsidRPr="00BE726E">
        <w:rPr>
          <w:rFonts w:ascii="Univers ATT" w:hAnsi="Univers ATT" w:cs="Arial"/>
        </w:rPr>
        <w:t>under the following:</w:t>
      </w:r>
    </w:p>
    <w:p w:rsidR="00BE726E" w:rsidRPr="00BE726E" w:rsidRDefault="00BE726E" w:rsidP="00BE726E">
      <w:pPr>
        <w:rPr>
          <w:rFonts w:ascii="Univers ATT" w:hAnsi="Univers ATT" w:cs="Arial"/>
        </w:rPr>
      </w:pPr>
    </w:p>
    <w:p w:rsidR="00BE726E" w:rsidRPr="00BE726E" w:rsidRDefault="00BE726E" w:rsidP="00BE726E">
      <w:pPr>
        <w:pStyle w:val="BodyText"/>
        <w:ind w:left="1080" w:hanging="540"/>
        <w:rPr>
          <w:rFonts w:ascii="Univers ATT" w:hAnsi="Univers ATT" w:cs="Arial"/>
          <w:b/>
          <w:sz w:val="20"/>
        </w:rPr>
      </w:pPr>
      <w:r w:rsidRPr="00BE726E">
        <w:rPr>
          <w:rFonts w:ascii="Univers ATT" w:hAnsi="Univers ATT" w:cs="Arial"/>
          <w:b/>
          <w:sz w:val="20"/>
        </w:rPr>
        <w:t>BUILDING AND PERSONAL PROPERTY COVERAGE FORM</w:t>
      </w:r>
    </w:p>
    <w:p w:rsidR="00BE726E" w:rsidRPr="00BE726E" w:rsidRDefault="00BE726E" w:rsidP="00BE726E">
      <w:pPr>
        <w:pStyle w:val="BodyText"/>
        <w:ind w:left="1080" w:hanging="540"/>
        <w:rPr>
          <w:rFonts w:ascii="Univers ATT" w:hAnsi="Univers ATT" w:cs="Arial"/>
          <w:b/>
          <w:sz w:val="20"/>
        </w:rPr>
      </w:pPr>
      <w:r w:rsidRPr="00BE726E">
        <w:rPr>
          <w:rFonts w:ascii="Univers ATT" w:hAnsi="Univers ATT" w:cs="Arial"/>
          <w:b/>
          <w:sz w:val="20"/>
        </w:rPr>
        <w:t>PROPERTY COVERAGE FORM</w:t>
      </w:r>
    </w:p>
    <w:p w:rsidR="00E426DF" w:rsidRPr="00BE726E" w:rsidRDefault="00E426DF">
      <w:pPr>
        <w:jc w:val="center"/>
        <w:rPr>
          <w:rFonts w:ascii="Univers ATT" w:hAnsi="Univers ATT" w:cs="Arial"/>
          <w:b/>
        </w:rPr>
      </w:pPr>
    </w:p>
    <w:p w:rsidR="005B0AD2" w:rsidRPr="00BE726E" w:rsidRDefault="00A639F8" w:rsidP="00631567">
      <w:pPr>
        <w:pStyle w:val="BodyText"/>
        <w:jc w:val="both"/>
        <w:rPr>
          <w:rFonts w:ascii="Univers ATT" w:hAnsi="Univers ATT" w:cs="Arial"/>
          <w:sz w:val="20"/>
        </w:rPr>
      </w:pPr>
      <w:r w:rsidRPr="00BE726E">
        <w:rPr>
          <w:rFonts w:ascii="Univers ATT" w:hAnsi="Univers ATT" w:cs="Arial"/>
          <w:sz w:val="20"/>
        </w:rPr>
        <w:t xml:space="preserve">Regardless of the number of buildings located at each premises, </w:t>
      </w:r>
      <w:r w:rsidR="00950425" w:rsidRPr="00BE726E">
        <w:rPr>
          <w:rFonts w:ascii="Univers ATT" w:hAnsi="Univers ATT" w:cs="Arial"/>
          <w:sz w:val="20"/>
        </w:rPr>
        <w:t>the Limit</w:t>
      </w:r>
      <w:r w:rsidR="001B6D7D" w:rsidRPr="00BE726E">
        <w:rPr>
          <w:rFonts w:ascii="Univers ATT" w:hAnsi="Univers ATT" w:cs="Arial"/>
          <w:sz w:val="20"/>
        </w:rPr>
        <w:t>(s)</w:t>
      </w:r>
      <w:r w:rsidR="00950425" w:rsidRPr="00BE726E">
        <w:rPr>
          <w:rFonts w:ascii="Univers ATT" w:hAnsi="Univers ATT" w:cs="Arial"/>
          <w:sz w:val="20"/>
        </w:rPr>
        <w:t xml:space="preserve"> of Insurance as shown on the Declarations for any </w:t>
      </w:r>
      <w:r w:rsidR="001B6D7D" w:rsidRPr="00BE726E">
        <w:rPr>
          <w:rFonts w:ascii="Univers ATT" w:hAnsi="Univers ATT" w:cs="Arial"/>
          <w:sz w:val="20"/>
        </w:rPr>
        <w:t>b</w:t>
      </w:r>
      <w:r w:rsidR="00950425" w:rsidRPr="00BE726E">
        <w:rPr>
          <w:rFonts w:ascii="Univers ATT" w:hAnsi="Univers ATT" w:cs="Arial"/>
          <w:sz w:val="20"/>
        </w:rPr>
        <w:t xml:space="preserve">uilding on that </w:t>
      </w:r>
      <w:r w:rsidR="00324B95">
        <w:rPr>
          <w:rFonts w:ascii="Univers ATT" w:hAnsi="Univers ATT" w:cs="Arial"/>
          <w:sz w:val="20"/>
        </w:rPr>
        <w:t>p</w:t>
      </w:r>
      <w:r w:rsidR="00950425" w:rsidRPr="00BE726E">
        <w:rPr>
          <w:rFonts w:ascii="Univers ATT" w:hAnsi="Univers ATT" w:cs="Arial"/>
          <w:sz w:val="20"/>
        </w:rPr>
        <w:t xml:space="preserve">remises is deleted and replaced with the </w:t>
      </w:r>
      <w:r w:rsidRPr="00BE726E">
        <w:rPr>
          <w:rFonts w:ascii="Univers ATT" w:hAnsi="Univers ATT" w:cs="Arial"/>
          <w:sz w:val="20"/>
        </w:rPr>
        <w:t xml:space="preserve">Blanket </w:t>
      </w:r>
      <w:r w:rsidR="001B6D7D" w:rsidRPr="00BE726E">
        <w:rPr>
          <w:rFonts w:ascii="Univers ATT" w:hAnsi="Univers ATT" w:cs="Arial"/>
          <w:sz w:val="20"/>
        </w:rPr>
        <w:t>Building and/or Contents Limit of Insurance and the Blanket Business In</w:t>
      </w:r>
      <w:r w:rsidR="00482776" w:rsidRPr="00BE726E">
        <w:rPr>
          <w:rFonts w:ascii="Univers ATT" w:hAnsi="Univers ATT" w:cs="Arial"/>
          <w:sz w:val="20"/>
        </w:rPr>
        <w:t>come</w:t>
      </w:r>
      <w:r w:rsidR="001B6D7D" w:rsidRPr="00BE726E">
        <w:rPr>
          <w:rFonts w:ascii="Univers ATT" w:hAnsi="Univers ATT" w:cs="Arial"/>
          <w:sz w:val="20"/>
        </w:rPr>
        <w:t xml:space="preserve"> Limit of Insurance </w:t>
      </w:r>
      <w:r w:rsidRPr="00BE726E">
        <w:rPr>
          <w:rFonts w:ascii="Univers ATT" w:hAnsi="Univers ATT" w:cs="Arial"/>
          <w:sz w:val="20"/>
        </w:rPr>
        <w:t xml:space="preserve">shown </w:t>
      </w:r>
      <w:r w:rsidR="004B6EFA" w:rsidRPr="00BE726E">
        <w:rPr>
          <w:rFonts w:ascii="Univers ATT" w:hAnsi="Univers ATT" w:cs="Arial"/>
          <w:sz w:val="20"/>
        </w:rPr>
        <w:t xml:space="preserve">in the </w:t>
      </w:r>
      <w:r w:rsidR="004B6EFA" w:rsidRPr="00F37E0F">
        <w:rPr>
          <w:rFonts w:ascii="Univers ATT" w:hAnsi="Univers ATT" w:cs="Arial"/>
          <w:sz w:val="20"/>
        </w:rPr>
        <w:t xml:space="preserve">Blanket Limits Per Premises </w:t>
      </w:r>
      <w:r w:rsidR="004B6EFA" w:rsidRPr="00BE726E">
        <w:rPr>
          <w:rFonts w:ascii="Univers ATT" w:hAnsi="Univers ATT" w:cs="Arial"/>
          <w:sz w:val="20"/>
        </w:rPr>
        <w:t xml:space="preserve">Schedule </w:t>
      </w:r>
      <w:r w:rsidRPr="00BE726E">
        <w:rPr>
          <w:rFonts w:ascii="Univers ATT" w:hAnsi="Univers ATT" w:cs="Arial"/>
          <w:sz w:val="20"/>
        </w:rPr>
        <w:t>below</w:t>
      </w:r>
      <w:r w:rsidR="00F37E0F">
        <w:rPr>
          <w:rFonts w:ascii="Univers ATT" w:hAnsi="Univers ATT" w:cs="Arial"/>
          <w:sz w:val="20"/>
        </w:rPr>
        <w:t>,</w:t>
      </w:r>
      <w:r w:rsidRPr="00BE726E">
        <w:rPr>
          <w:rFonts w:ascii="Univers ATT" w:hAnsi="Univers ATT" w:cs="Arial"/>
          <w:sz w:val="20"/>
        </w:rPr>
        <w:t xml:space="preserve"> </w:t>
      </w:r>
      <w:r w:rsidR="00950425" w:rsidRPr="00BE726E">
        <w:rPr>
          <w:rFonts w:ascii="Univers ATT" w:hAnsi="Univers ATT" w:cs="Arial"/>
          <w:sz w:val="20"/>
        </w:rPr>
        <w:t xml:space="preserve">which </w:t>
      </w:r>
      <w:r w:rsidRPr="00BE726E">
        <w:rPr>
          <w:rFonts w:ascii="Univers ATT" w:hAnsi="Univers ATT" w:cs="Arial"/>
          <w:sz w:val="20"/>
        </w:rPr>
        <w:t xml:space="preserve">applies to all of the buildings located at such premises.  The premises numbers </w:t>
      </w:r>
      <w:r w:rsidR="00F37E0F">
        <w:rPr>
          <w:rFonts w:ascii="Univers ATT" w:hAnsi="Univers ATT" w:cs="Arial"/>
          <w:sz w:val="20"/>
        </w:rPr>
        <w:t>that</w:t>
      </w:r>
      <w:r w:rsidRPr="00BE726E">
        <w:rPr>
          <w:rFonts w:ascii="Univers ATT" w:hAnsi="Univers ATT" w:cs="Arial"/>
          <w:sz w:val="20"/>
        </w:rPr>
        <w:t xml:space="preserve"> apply to the buildings(s) are shown on the Declarations.  </w:t>
      </w:r>
    </w:p>
    <w:p w:rsidR="005B0AD2" w:rsidRPr="00BE726E" w:rsidRDefault="005B0AD2" w:rsidP="00631567">
      <w:pPr>
        <w:pStyle w:val="BodyText"/>
        <w:ind w:left="540" w:hanging="540"/>
        <w:jc w:val="both"/>
        <w:rPr>
          <w:rFonts w:ascii="Univers ATT" w:hAnsi="Univers ATT" w:cs="Arial"/>
          <w:sz w:val="20"/>
        </w:rPr>
      </w:pPr>
    </w:p>
    <w:p w:rsidR="005B0AD2" w:rsidRPr="00BE726E" w:rsidRDefault="00950425" w:rsidP="00631567">
      <w:pPr>
        <w:pStyle w:val="BodyText"/>
        <w:jc w:val="both"/>
        <w:rPr>
          <w:rFonts w:ascii="Univers ATT" w:hAnsi="Univers ATT" w:cs="Arial"/>
          <w:sz w:val="20"/>
        </w:rPr>
      </w:pPr>
      <w:r w:rsidRPr="00BE726E">
        <w:rPr>
          <w:rFonts w:ascii="Univers ATT" w:hAnsi="Univers ATT" w:cs="Arial"/>
          <w:sz w:val="20"/>
        </w:rPr>
        <w:t xml:space="preserve">The </w:t>
      </w:r>
      <w:r w:rsidR="004B6EFA">
        <w:rPr>
          <w:rFonts w:ascii="Univers ATT" w:hAnsi="Univers ATT" w:cs="Arial"/>
          <w:sz w:val="20"/>
        </w:rPr>
        <w:t>C</w:t>
      </w:r>
      <w:r w:rsidRPr="00BE726E">
        <w:rPr>
          <w:rFonts w:ascii="Univers ATT" w:hAnsi="Univers ATT" w:cs="Arial"/>
          <w:sz w:val="20"/>
        </w:rPr>
        <w:t xml:space="preserve">oinsurance percentage </w:t>
      </w:r>
      <w:r w:rsidR="00482776" w:rsidRPr="00BE726E">
        <w:rPr>
          <w:rFonts w:ascii="Univers ATT" w:hAnsi="Univers ATT" w:cs="Arial"/>
          <w:sz w:val="20"/>
        </w:rPr>
        <w:t>shown</w:t>
      </w:r>
      <w:r w:rsidRPr="00BE726E">
        <w:rPr>
          <w:rFonts w:ascii="Univers ATT" w:hAnsi="Univers ATT" w:cs="Arial"/>
          <w:sz w:val="20"/>
        </w:rPr>
        <w:t xml:space="preserve"> on the Declarations fo</w:t>
      </w:r>
      <w:r w:rsidR="004D0173" w:rsidRPr="00BE726E">
        <w:rPr>
          <w:rFonts w:ascii="Univers ATT" w:hAnsi="Univers ATT" w:cs="Arial"/>
          <w:sz w:val="20"/>
        </w:rPr>
        <w:t xml:space="preserve">r a </w:t>
      </w:r>
      <w:r w:rsidR="001B6D7D" w:rsidRPr="00BE726E">
        <w:rPr>
          <w:rFonts w:ascii="Univers ATT" w:hAnsi="Univers ATT" w:cs="Arial"/>
          <w:sz w:val="20"/>
        </w:rPr>
        <w:t>b</w:t>
      </w:r>
      <w:r w:rsidR="004D0173" w:rsidRPr="00BE726E">
        <w:rPr>
          <w:rFonts w:ascii="Univers ATT" w:hAnsi="Univers ATT" w:cs="Arial"/>
          <w:sz w:val="20"/>
        </w:rPr>
        <w:t>uilding</w:t>
      </w:r>
      <w:r w:rsidR="00DC64DC" w:rsidRPr="00BE726E">
        <w:rPr>
          <w:rFonts w:ascii="Univers ATT" w:hAnsi="Univers ATT" w:cs="Arial"/>
          <w:sz w:val="20"/>
        </w:rPr>
        <w:t xml:space="preserve"> and/or contents</w:t>
      </w:r>
      <w:r w:rsidR="004D0173" w:rsidRPr="00BE726E">
        <w:rPr>
          <w:rFonts w:ascii="Univers ATT" w:hAnsi="Univers ATT" w:cs="Arial"/>
          <w:sz w:val="20"/>
        </w:rPr>
        <w:t xml:space="preserve"> will apply to the </w:t>
      </w:r>
      <w:r w:rsidRPr="00BE726E">
        <w:rPr>
          <w:rFonts w:ascii="Univers ATT" w:hAnsi="Univers ATT" w:cs="Arial"/>
          <w:sz w:val="20"/>
        </w:rPr>
        <w:t xml:space="preserve">Blanket </w:t>
      </w:r>
      <w:r w:rsidR="001B6D7D" w:rsidRPr="00BE726E">
        <w:rPr>
          <w:rFonts w:ascii="Univers ATT" w:hAnsi="Univers ATT" w:cs="Arial"/>
          <w:sz w:val="20"/>
        </w:rPr>
        <w:t>Building and/or Contents Limit of Insurance shown</w:t>
      </w:r>
      <w:r w:rsidRPr="00BE726E">
        <w:rPr>
          <w:rFonts w:ascii="Univers ATT" w:hAnsi="Univers ATT" w:cs="Arial"/>
          <w:sz w:val="20"/>
        </w:rPr>
        <w:t xml:space="preserve"> in the Schedule</w:t>
      </w:r>
      <w:r w:rsidR="004D0173" w:rsidRPr="00BE726E">
        <w:rPr>
          <w:rFonts w:ascii="Univers ATT" w:hAnsi="Univers ATT" w:cs="Arial"/>
          <w:sz w:val="20"/>
        </w:rPr>
        <w:t xml:space="preserve"> for the premises where such </w:t>
      </w:r>
      <w:r w:rsidR="001B6D7D" w:rsidRPr="00BE726E">
        <w:rPr>
          <w:rFonts w:ascii="Univers ATT" w:hAnsi="Univers ATT" w:cs="Arial"/>
          <w:sz w:val="20"/>
        </w:rPr>
        <w:t>b</w:t>
      </w:r>
      <w:r w:rsidR="004D0173" w:rsidRPr="00BE726E">
        <w:rPr>
          <w:rFonts w:ascii="Univers ATT" w:hAnsi="Univers ATT" w:cs="Arial"/>
          <w:sz w:val="20"/>
        </w:rPr>
        <w:t>uilding is located</w:t>
      </w:r>
      <w:r w:rsidRPr="00BE726E">
        <w:rPr>
          <w:rFonts w:ascii="Univers ATT" w:hAnsi="Univers ATT" w:cs="Arial"/>
          <w:sz w:val="20"/>
        </w:rPr>
        <w:t>.</w:t>
      </w:r>
      <w:r w:rsidR="004D0173" w:rsidRPr="00BE726E">
        <w:rPr>
          <w:rFonts w:ascii="Univers ATT" w:hAnsi="Univers ATT" w:cs="Arial"/>
          <w:sz w:val="20"/>
        </w:rPr>
        <w:t xml:space="preserve">  </w:t>
      </w:r>
      <w:r w:rsidR="00DC64DC" w:rsidRPr="00BE726E">
        <w:rPr>
          <w:rFonts w:ascii="Univers ATT" w:hAnsi="Univers ATT" w:cs="Arial"/>
          <w:sz w:val="20"/>
        </w:rPr>
        <w:t xml:space="preserve">The </w:t>
      </w:r>
      <w:r w:rsidR="004B6EFA">
        <w:rPr>
          <w:rFonts w:ascii="Univers ATT" w:hAnsi="Univers ATT" w:cs="Arial"/>
          <w:sz w:val="20"/>
        </w:rPr>
        <w:t>C</w:t>
      </w:r>
      <w:r w:rsidR="00DC64DC" w:rsidRPr="00BE726E">
        <w:rPr>
          <w:rFonts w:ascii="Univers ATT" w:hAnsi="Univers ATT" w:cs="Arial"/>
          <w:sz w:val="20"/>
        </w:rPr>
        <w:t xml:space="preserve">oinsurance percentage </w:t>
      </w:r>
      <w:r w:rsidR="00482776" w:rsidRPr="00BE726E">
        <w:rPr>
          <w:rFonts w:ascii="Univers ATT" w:hAnsi="Univers ATT" w:cs="Arial"/>
          <w:sz w:val="20"/>
        </w:rPr>
        <w:t>shown</w:t>
      </w:r>
      <w:r w:rsidR="00DC64DC" w:rsidRPr="00BE726E">
        <w:rPr>
          <w:rFonts w:ascii="Univers ATT" w:hAnsi="Univers ATT" w:cs="Arial"/>
          <w:sz w:val="20"/>
        </w:rPr>
        <w:t xml:space="preserve"> on the Declarations for business income will apply to the Blanket Business Income Limit of Insurance shown in the </w:t>
      </w:r>
      <w:r w:rsidR="00F37E0F" w:rsidRPr="00F37E0F">
        <w:rPr>
          <w:rFonts w:ascii="Univers ATT" w:hAnsi="Univers ATT" w:cs="Arial"/>
          <w:sz w:val="20"/>
        </w:rPr>
        <w:t xml:space="preserve">Blanket Limits Per Premises </w:t>
      </w:r>
      <w:r w:rsidR="00DC64DC" w:rsidRPr="00BE726E">
        <w:rPr>
          <w:rFonts w:ascii="Univers ATT" w:hAnsi="Univers ATT" w:cs="Arial"/>
          <w:sz w:val="20"/>
        </w:rPr>
        <w:t xml:space="preserve">Schedule for the </w:t>
      </w:r>
      <w:r w:rsidR="00DC64DC" w:rsidRPr="00EC0E3B">
        <w:rPr>
          <w:rFonts w:ascii="Univers ATT" w:hAnsi="Univers ATT" w:cs="Arial"/>
          <w:sz w:val="20"/>
        </w:rPr>
        <w:t xml:space="preserve">premises where such building is located.  </w:t>
      </w:r>
      <w:r w:rsidR="005B0AD2" w:rsidRPr="00EC0E3B">
        <w:rPr>
          <w:rFonts w:ascii="Univers ATT" w:hAnsi="Univers ATT" w:cs="Arial"/>
          <w:sz w:val="20"/>
        </w:rPr>
        <w:t>If the Agreed Value Condition is shown as applicable</w:t>
      </w:r>
      <w:r w:rsidR="007A218A" w:rsidRPr="00EC0E3B">
        <w:rPr>
          <w:rFonts w:ascii="Univers ATT" w:hAnsi="Univers ATT" w:cs="Arial"/>
          <w:sz w:val="20"/>
        </w:rPr>
        <w:t>, either</w:t>
      </w:r>
      <w:r w:rsidR="005B0AD2" w:rsidRPr="00EC0E3B">
        <w:rPr>
          <w:rFonts w:ascii="Univers ATT" w:hAnsi="Univers ATT" w:cs="Arial"/>
          <w:sz w:val="20"/>
        </w:rPr>
        <w:t xml:space="preserve"> on the Declarations or by endorsement to this policy, then </w:t>
      </w:r>
      <w:r w:rsidR="007A218A" w:rsidRPr="00EC0E3B">
        <w:rPr>
          <w:rFonts w:ascii="Univers ATT" w:hAnsi="Univers ATT" w:cs="Arial"/>
          <w:sz w:val="20"/>
        </w:rPr>
        <w:t xml:space="preserve">in accordance with the terms of the Agreed Value Condition, </w:t>
      </w:r>
      <w:r w:rsidR="005B0AD2" w:rsidRPr="00EC0E3B">
        <w:rPr>
          <w:rFonts w:ascii="Univers ATT" w:hAnsi="Univers ATT" w:cs="Arial"/>
          <w:sz w:val="20"/>
        </w:rPr>
        <w:t xml:space="preserve">the Additional Condition Coinsurance </w:t>
      </w:r>
      <w:r w:rsidR="007A218A" w:rsidRPr="00EC0E3B">
        <w:rPr>
          <w:rFonts w:ascii="Univers ATT" w:hAnsi="Univers ATT" w:cs="Arial"/>
          <w:sz w:val="20"/>
        </w:rPr>
        <w:t xml:space="preserve">shall </w:t>
      </w:r>
      <w:r w:rsidR="005B0AD2" w:rsidRPr="00EC0E3B">
        <w:rPr>
          <w:rFonts w:ascii="Univers ATT" w:hAnsi="Univers ATT" w:cs="Arial"/>
          <w:sz w:val="20"/>
        </w:rPr>
        <w:t>not apply.</w:t>
      </w:r>
    </w:p>
    <w:p w:rsidR="005B0AD2" w:rsidRPr="00BE726E" w:rsidRDefault="005B0AD2" w:rsidP="005B0AD2">
      <w:pPr>
        <w:pStyle w:val="BodyText"/>
        <w:ind w:left="540" w:hanging="180"/>
        <w:rPr>
          <w:rFonts w:ascii="Univers ATT" w:hAnsi="Univers ATT" w:cs="Arial"/>
          <w:sz w:val="20"/>
        </w:rPr>
      </w:pPr>
    </w:p>
    <w:p w:rsidR="00291211" w:rsidRPr="00BE726E" w:rsidRDefault="004D0173" w:rsidP="00631567">
      <w:pPr>
        <w:pStyle w:val="BodyText"/>
        <w:jc w:val="both"/>
        <w:rPr>
          <w:rFonts w:ascii="Univers ATT" w:hAnsi="Univers ATT" w:cs="Arial"/>
          <w:sz w:val="20"/>
        </w:rPr>
      </w:pPr>
      <w:r w:rsidRPr="00BE726E">
        <w:rPr>
          <w:rFonts w:ascii="Univers ATT" w:hAnsi="Univers ATT" w:cs="Arial"/>
          <w:sz w:val="20"/>
        </w:rPr>
        <w:t xml:space="preserve">The Causes of Loss, Deductible, and Optional Coverages apply to each </w:t>
      </w:r>
      <w:r w:rsidR="001B6D7D" w:rsidRPr="00BE726E">
        <w:rPr>
          <w:rFonts w:ascii="Univers ATT" w:hAnsi="Univers ATT" w:cs="Arial"/>
          <w:sz w:val="20"/>
        </w:rPr>
        <w:t>b</w:t>
      </w:r>
      <w:r w:rsidRPr="00BE726E">
        <w:rPr>
          <w:rFonts w:ascii="Univers ATT" w:hAnsi="Univers ATT" w:cs="Arial"/>
          <w:sz w:val="20"/>
        </w:rPr>
        <w:t>uilding as stated on the Declarations.</w:t>
      </w:r>
    </w:p>
    <w:p w:rsidR="00E426DF" w:rsidRPr="00BE726E" w:rsidRDefault="00E426DF" w:rsidP="00E426DF">
      <w:pPr>
        <w:pStyle w:val="BodyText"/>
        <w:ind w:left="360" w:hanging="360"/>
        <w:rPr>
          <w:rFonts w:ascii="Univers ATT" w:hAnsi="Univers ATT" w:cs="Arial"/>
          <w:sz w:val="20"/>
        </w:rPr>
      </w:pPr>
    </w:p>
    <w:p w:rsidR="00E426DF" w:rsidRPr="00631567" w:rsidRDefault="00E426DF" w:rsidP="00E426DF">
      <w:pPr>
        <w:pStyle w:val="BodyText"/>
        <w:ind w:left="360" w:hanging="360"/>
        <w:jc w:val="center"/>
        <w:rPr>
          <w:rFonts w:ascii="Univers ATT" w:hAnsi="Univers ATT" w:cs="Arial"/>
          <w:b/>
          <w:sz w:val="20"/>
        </w:rPr>
      </w:pPr>
      <w:r w:rsidRPr="00631567">
        <w:rPr>
          <w:rFonts w:ascii="Univers ATT" w:hAnsi="Univers ATT" w:cs="Arial"/>
          <w:b/>
          <w:sz w:val="20"/>
        </w:rPr>
        <w:t xml:space="preserve">BLANKET LIMITS PER </w:t>
      </w:r>
      <w:r w:rsidR="00AC06D9" w:rsidRPr="00631567">
        <w:rPr>
          <w:rFonts w:ascii="Univers ATT" w:hAnsi="Univers ATT" w:cs="Arial"/>
          <w:b/>
          <w:sz w:val="20"/>
        </w:rPr>
        <w:t>PREMISES</w:t>
      </w:r>
      <w:r w:rsidRPr="00631567">
        <w:rPr>
          <w:rFonts w:ascii="Univers ATT" w:hAnsi="Univers ATT" w:cs="Arial"/>
          <w:b/>
          <w:sz w:val="20"/>
        </w:rPr>
        <w:t xml:space="preserve"> SCHEDULE</w:t>
      </w:r>
      <w:r w:rsidR="007A0A5F" w:rsidRPr="00631567">
        <w:rPr>
          <w:rFonts w:ascii="Univers ATT" w:hAnsi="Univers ATT" w:cs="Arial"/>
          <w:b/>
          <w:sz w:val="20"/>
        </w:rPr>
        <w:t xml:space="preserve"> *</w:t>
      </w:r>
    </w:p>
    <w:p w:rsidR="00E426DF" w:rsidRPr="00BE726E" w:rsidRDefault="00E426DF" w:rsidP="00E426DF">
      <w:pPr>
        <w:pStyle w:val="BodyText"/>
        <w:ind w:left="360" w:hanging="360"/>
        <w:jc w:val="center"/>
        <w:rPr>
          <w:rFonts w:ascii="Univers ATT" w:hAnsi="Univers ATT" w:cs="Arial"/>
          <w:sz w:val="20"/>
        </w:rPr>
      </w:pPr>
    </w:p>
    <w:tbl>
      <w:tblPr>
        <w:tblW w:w="8838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3600"/>
        <w:gridCol w:w="3510"/>
      </w:tblGrid>
      <w:tr w:rsidR="00E426DF" w:rsidRPr="00BE726E" w:rsidTr="00265A3E">
        <w:tc>
          <w:tcPr>
            <w:tcW w:w="1728" w:type="dxa"/>
          </w:tcPr>
          <w:p w:rsidR="00E426DF" w:rsidRPr="00BE726E" w:rsidRDefault="00AC06D9" w:rsidP="00E426DF">
            <w:pPr>
              <w:pStyle w:val="BodyText"/>
              <w:rPr>
                <w:rFonts w:ascii="Univers ATT" w:hAnsi="Univers ATT" w:cs="Arial"/>
                <w:b/>
                <w:sz w:val="20"/>
              </w:rPr>
            </w:pPr>
            <w:r w:rsidRPr="00BE726E">
              <w:rPr>
                <w:rFonts w:ascii="Univers ATT" w:hAnsi="Univers ATT" w:cs="Arial"/>
                <w:b/>
                <w:sz w:val="20"/>
              </w:rPr>
              <w:t>PREM. NO. #</w:t>
            </w:r>
          </w:p>
        </w:tc>
        <w:tc>
          <w:tcPr>
            <w:tcW w:w="360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b/>
                <w:sz w:val="20"/>
              </w:rPr>
            </w:pPr>
            <w:r w:rsidRPr="00BE726E">
              <w:rPr>
                <w:rFonts w:ascii="Univers ATT" w:hAnsi="Univers ATT" w:cs="Arial"/>
                <w:b/>
                <w:sz w:val="20"/>
              </w:rPr>
              <w:t>Blanket Building and</w:t>
            </w:r>
            <w:r w:rsidR="00AC06D9" w:rsidRPr="00BE726E">
              <w:rPr>
                <w:rFonts w:ascii="Univers ATT" w:hAnsi="Univers ATT" w:cs="Arial"/>
                <w:b/>
                <w:sz w:val="20"/>
              </w:rPr>
              <w:t>/or</w:t>
            </w:r>
            <w:r w:rsidRPr="00BE726E">
              <w:rPr>
                <w:rFonts w:ascii="Univers ATT" w:hAnsi="Univers ATT" w:cs="Arial"/>
                <w:b/>
                <w:sz w:val="20"/>
              </w:rPr>
              <w:t xml:space="preserve"> Contents Limit</w:t>
            </w:r>
            <w:r w:rsidR="00AC06D9" w:rsidRPr="00BE726E">
              <w:rPr>
                <w:rFonts w:ascii="Univers ATT" w:hAnsi="Univers ATT" w:cs="Arial"/>
                <w:b/>
                <w:sz w:val="20"/>
              </w:rPr>
              <w:t xml:space="preserve"> of Insurance</w:t>
            </w:r>
          </w:p>
        </w:tc>
        <w:tc>
          <w:tcPr>
            <w:tcW w:w="351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b/>
                <w:sz w:val="20"/>
              </w:rPr>
            </w:pPr>
            <w:r w:rsidRPr="00BE726E">
              <w:rPr>
                <w:rFonts w:ascii="Univers ATT" w:hAnsi="Univers ATT" w:cs="Arial"/>
                <w:b/>
                <w:sz w:val="20"/>
              </w:rPr>
              <w:t>Blanket Business In</w:t>
            </w:r>
            <w:r w:rsidR="00482776" w:rsidRPr="00BE726E">
              <w:rPr>
                <w:rFonts w:ascii="Univers ATT" w:hAnsi="Univers ATT" w:cs="Arial"/>
                <w:b/>
                <w:sz w:val="20"/>
              </w:rPr>
              <w:t>come</w:t>
            </w:r>
            <w:r w:rsidRPr="00BE726E">
              <w:rPr>
                <w:rFonts w:ascii="Univers ATT" w:hAnsi="Univers ATT" w:cs="Arial"/>
                <w:b/>
                <w:sz w:val="20"/>
              </w:rPr>
              <w:t xml:space="preserve"> Limit</w:t>
            </w:r>
            <w:r w:rsidR="00AC06D9" w:rsidRPr="00BE726E">
              <w:rPr>
                <w:rFonts w:ascii="Univers ATT" w:hAnsi="Univers ATT" w:cs="Arial"/>
                <w:b/>
                <w:sz w:val="20"/>
              </w:rPr>
              <w:t xml:space="preserve"> of Insurance </w:t>
            </w:r>
          </w:p>
        </w:tc>
      </w:tr>
      <w:tr w:rsidR="00E426DF" w:rsidRPr="00BE726E" w:rsidTr="00265A3E">
        <w:tc>
          <w:tcPr>
            <w:tcW w:w="1728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60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51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</w:tr>
      <w:tr w:rsidR="00E426DF" w:rsidRPr="00BE726E" w:rsidTr="00265A3E">
        <w:tc>
          <w:tcPr>
            <w:tcW w:w="1728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60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51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</w:tr>
      <w:tr w:rsidR="00E426DF" w:rsidRPr="00BE726E" w:rsidTr="00265A3E">
        <w:tc>
          <w:tcPr>
            <w:tcW w:w="1728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60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51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</w:tr>
      <w:tr w:rsidR="00E426DF" w:rsidRPr="00BE726E" w:rsidTr="00265A3E">
        <w:tc>
          <w:tcPr>
            <w:tcW w:w="1728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60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51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</w:tr>
      <w:tr w:rsidR="009B0A9A" w:rsidRPr="00BE726E" w:rsidTr="00265A3E">
        <w:tc>
          <w:tcPr>
            <w:tcW w:w="1728" w:type="dxa"/>
          </w:tcPr>
          <w:p w:rsidR="009B0A9A" w:rsidRPr="00BE726E" w:rsidRDefault="009B0A9A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600" w:type="dxa"/>
          </w:tcPr>
          <w:p w:rsidR="009B0A9A" w:rsidRPr="00BE726E" w:rsidRDefault="009B0A9A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510" w:type="dxa"/>
          </w:tcPr>
          <w:p w:rsidR="009B0A9A" w:rsidRPr="00BE726E" w:rsidRDefault="009B0A9A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</w:tr>
      <w:tr w:rsidR="00E426DF" w:rsidRPr="00BE726E" w:rsidTr="00265A3E">
        <w:tc>
          <w:tcPr>
            <w:tcW w:w="1728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60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51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</w:tr>
      <w:tr w:rsidR="00E426DF" w:rsidRPr="00BE726E" w:rsidTr="00265A3E">
        <w:tc>
          <w:tcPr>
            <w:tcW w:w="1728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60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51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</w:tr>
      <w:tr w:rsidR="00E426DF" w:rsidRPr="00BE726E" w:rsidTr="00265A3E">
        <w:tc>
          <w:tcPr>
            <w:tcW w:w="1728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60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51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</w:tr>
      <w:tr w:rsidR="00E426DF" w:rsidRPr="00BE726E" w:rsidTr="00265A3E">
        <w:tc>
          <w:tcPr>
            <w:tcW w:w="1728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60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51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</w:tr>
      <w:tr w:rsidR="00E426DF" w:rsidRPr="00BE726E" w:rsidTr="00265A3E">
        <w:tc>
          <w:tcPr>
            <w:tcW w:w="1728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60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51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</w:tr>
      <w:tr w:rsidR="00E426DF" w:rsidRPr="00BE726E" w:rsidTr="00265A3E">
        <w:tc>
          <w:tcPr>
            <w:tcW w:w="1728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60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51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</w:tr>
      <w:tr w:rsidR="00E426DF" w:rsidRPr="00BE726E" w:rsidTr="00265A3E">
        <w:tc>
          <w:tcPr>
            <w:tcW w:w="1728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60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51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</w:tr>
    </w:tbl>
    <w:p w:rsidR="00291211" w:rsidRPr="00BE726E" w:rsidRDefault="00291211">
      <w:pPr>
        <w:rPr>
          <w:rFonts w:ascii="Univers ATT" w:hAnsi="Univers ATT" w:cs="Arial"/>
        </w:rPr>
      </w:pPr>
    </w:p>
    <w:p w:rsidR="007A0A5F" w:rsidRPr="00BE726E" w:rsidRDefault="007A0A5F" w:rsidP="007A0A5F">
      <w:pPr>
        <w:pStyle w:val="blocktext2"/>
        <w:ind w:left="180" w:hanging="180"/>
        <w:jc w:val="left"/>
        <w:rPr>
          <w:rFonts w:ascii="Univers ATT" w:hAnsi="Univers ATT"/>
        </w:rPr>
      </w:pPr>
      <w:r w:rsidRPr="00BE726E">
        <w:rPr>
          <w:rFonts w:ascii="Univers ATT" w:hAnsi="Univers ATT" w:cs="Arial"/>
        </w:rPr>
        <w:t xml:space="preserve">*  </w:t>
      </w:r>
      <w:r w:rsidRPr="00BE726E">
        <w:rPr>
          <w:rFonts w:ascii="Univers ATT" w:hAnsi="Univers ATT"/>
        </w:rPr>
        <w:t>Information required to complete this schedule, if not shown on this endorsement, will be shown in the Declarations.</w:t>
      </w:r>
    </w:p>
    <w:p w:rsidR="007A0A5F" w:rsidRPr="00BE726E" w:rsidRDefault="007A0A5F">
      <w:pPr>
        <w:rPr>
          <w:rFonts w:ascii="Univers ATT" w:hAnsi="Univers ATT" w:cs="Arial"/>
        </w:rPr>
      </w:pPr>
    </w:p>
    <w:p w:rsidR="00291211" w:rsidRPr="00BE726E" w:rsidRDefault="00291211">
      <w:pPr>
        <w:rPr>
          <w:rFonts w:ascii="Univers ATT" w:hAnsi="Univers ATT" w:cs="Arial"/>
        </w:rPr>
      </w:pPr>
      <w:r w:rsidRPr="00BE726E">
        <w:rPr>
          <w:rFonts w:ascii="Univers ATT" w:hAnsi="Univers ATT" w:cs="Arial"/>
        </w:rPr>
        <w:t xml:space="preserve">All other terms and conditions </w:t>
      </w:r>
      <w:r w:rsidR="00631567">
        <w:rPr>
          <w:rFonts w:ascii="Univers ATT" w:hAnsi="Univers ATT" w:cs="Arial"/>
        </w:rPr>
        <w:t xml:space="preserve">of the policy </w:t>
      </w:r>
      <w:r w:rsidRPr="00BE726E">
        <w:rPr>
          <w:rFonts w:ascii="Univers ATT" w:hAnsi="Univers ATT" w:cs="Arial"/>
        </w:rPr>
        <w:t xml:space="preserve">remain </w:t>
      </w:r>
      <w:r w:rsidR="00A31642" w:rsidRPr="00BE726E">
        <w:rPr>
          <w:rFonts w:ascii="Univers ATT" w:hAnsi="Univers ATT" w:cs="Arial"/>
        </w:rPr>
        <w:t>remain the same</w:t>
      </w:r>
      <w:r w:rsidRPr="00BE726E">
        <w:rPr>
          <w:rFonts w:ascii="Univers ATT" w:hAnsi="Univers ATT" w:cs="Arial"/>
        </w:rPr>
        <w:t>.</w:t>
      </w:r>
    </w:p>
    <w:p w:rsidR="004D0173" w:rsidRPr="00BE726E" w:rsidRDefault="004D0173">
      <w:pPr>
        <w:rPr>
          <w:rFonts w:ascii="Univers ATT" w:hAnsi="Univers ATT" w:cs="Arial"/>
        </w:rPr>
      </w:pPr>
    </w:p>
    <w:p w:rsidR="009B0A9A" w:rsidRPr="00BE726E" w:rsidRDefault="004D0173" w:rsidP="009B0A9A">
      <w:pPr>
        <w:tabs>
          <w:tab w:val="left" w:pos="5400"/>
        </w:tabs>
        <w:rPr>
          <w:rFonts w:ascii="Univers ATT" w:hAnsi="Univers ATT" w:cs="Arial"/>
        </w:rPr>
      </w:pPr>
      <w:r w:rsidRPr="00BE726E">
        <w:rPr>
          <w:rFonts w:ascii="Univers ATT" w:hAnsi="Univers ATT" w:cs="Arial"/>
        </w:rPr>
        <w:tab/>
      </w:r>
      <w:r w:rsidR="009B0A9A" w:rsidRPr="00BE726E">
        <w:rPr>
          <w:rFonts w:ascii="Univers ATT" w:hAnsi="Univers ATT" w:cs="Arial"/>
        </w:rPr>
        <w:t>__________________________</w:t>
      </w:r>
    </w:p>
    <w:p w:rsidR="009B0A9A" w:rsidRPr="00BE726E" w:rsidRDefault="009B0A9A" w:rsidP="009B0A9A">
      <w:pPr>
        <w:tabs>
          <w:tab w:val="left" w:pos="5400"/>
        </w:tabs>
        <w:rPr>
          <w:rFonts w:ascii="Univers ATT" w:hAnsi="Univers ATT" w:cs="Arial"/>
        </w:rPr>
      </w:pPr>
      <w:r w:rsidRPr="00BE726E">
        <w:rPr>
          <w:rFonts w:ascii="Univers ATT" w:hAnsi="Univers ATT" w:cs="Arial"/>
        </w:rPr>
        <w:tab/>
        <w:t>Authorized Representative</w:t>
      </w:r>
    </w:p>
    <w:sectPr w:rsidR="009B0A9A" w:rsidRPr="00BE726E" w:rsidSect="007A0A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EFA" w:rsidRDefault="004B6EFA">
      <w:r>
        <w:separator/>
      </w:r>
    </w:p>
  </w:endnote>
  <w:endnote w:type="continuationSeparator" w:id="0">
    <w:p w:rsidR="004B6EFA" w:rsidRDefault="004B6E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113" w:rsidRDefault="0078311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EFA" w:rsidRPr="004E6EEB" w:rsidRDefault="004B6EFA">
    <w:pPr>
      <w:pStyle w:val="Footer"/>
      <w:rPr>
        <w:rFonts w:ascii="Arial" w:hAnsi="Arial" w:cs="Arial"/>
        <w:sz w:val="18"/>
        <w:szCs w:val="18"/>
      </w:rPr>
    </w:pPr>
    <w:r w:rsidRPr="004E6EEB">
      <w:rPr>
        <w:rFonts w:ascii="Arial" w:hAnsi="Arial" w:cs="Arial"/>
        <w:sz w:val="18"/>
        <w:szCs w:val="18"/>
      </w:rPr>
      <w:t>97091 (</w:t>
    </w:r>
    <w:r>
      <w:rPr>
        <w:rFonts w:ascii="Arial" w:hAnsi="Arial" w:cs="Arial"/>
        <w:sz w:val="18"/>
        <w:szCs w:val="18"/>
      </w:rPr>
      <w:t>2</w:t>
    </w:r>
    <w:r w:rsidRPr="004E6EEB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>15</w:t>
    </w:r>
    <w:r w:rsidRPr="004E6EEB">
      <w:rPr>
        <w:rFonts w:ascii="Arial" w:hAnsi="Arial" w:cs="Arial"/>
        <w:sz w:val="18"/>
        <w:szCs w:val="18"/>
      </w:rPr>
      <w:t>)</w:t>
    </w:r>
    <w:r>
      <w:rPr>
        <w:rFonts w:ascii="Arial" w:hAnsi="Arial" w:cs="Arial"/>
        <w:sz w:val="18"/>
        <w:szCs w:val="18"/>
      </w:rPr>
      <w:tab/>
      <w:t>Page 1 of 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113" w:rsidRDefault="0078311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EFA" w:rsidRDefault="004B6EFA">
      <w:r>
        <w:separator/>
      </w:r>
    </w:p>
  </w:footnote>
  <w:footnote w:type="continuationSeparator" w:id="0">
    <w:p w:rsidR="004B6EFA" w:rsidRDefault="004B6E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113" w:rsidRDefault="0078311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113" w:rsidRDefault="0078311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113" w:rsidRDefault="0078311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A3061A"/>
    <w:multiLevelType w:val="singleLevel"/>
    <w:tmpl w:val="040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embedSystemFonts/>
  <w:hideSpellingErrors/>
  <w:hideGrammaticalErrors/>
  <w:proofState w:spelling="clean"/>
  <w:stylePaneFormatFilter w:val="3F01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/>
  <w:rsids>
    <w:rsidRoot w:val="004C2B6D"/>
    <w:rsid w:val="00167670"/>
    <w:rsid w:val="001B6D7D"/>
    <w:rsid w:val="00265A3E"/>
    <w:rsid w:val="00291211"/>
    <w:rsid w:val="00324B95"/>
    <w:rsid w:val="00342155"/>
    <w:rsid w:val="00382191"/>
    <w:rsid w:val="00391283"/>
    <w:rsid w:val="0047662A"/>
    <w:rsid w:val="00482776"/>
    <w:rsid w:val="004B6EFA"/>
    <w:rsid w:val="004C2B6D"/>
    <w:rsid w:val="004D0173"/>
    <w:rsid w:val="004D52B3"/>
    <w:rsid w:val="004E6EEB"/>
    <w:rsid w:val="005102A5"/>
    <w:rsid w:val="005B0AD2"/>
    <w:rsid w:val="00631567"/>
    <w:rsid w:val="00652322"/>
    <w:rsid w:val="006B58D4"/>
    <w:rsid w:val="006D7425"/>
    <w:rsid w:val="007550C4"/>
    <w:rsid w:val="00783113"/>
    <w:rsid w:val="007A0A5F"/>
    <w:rsid w:val="007A218A"/>
    <w:rsid w:val="00906ABD"/>
    <w:rsid w:val="00950425"/>
    <w:rsid w:val="009B0A9A"/>
    <w:rsid w:val="00A31642"/>
    <w:rsid w:val="00A425C8"/>
    <w:rsid w:val="00A639F8"/>
    <w:rsid w:val="00AB3B3C"/>
    <w:rsid w:val="00AC06D9"/>
    <w:rsid w:val="00BE726E"/>
    <w:rsid w:val="00C71114"/>
    <w:rsid w:val="00CF2F1F"/>
    <w:rsid w:val="00D00219"/>
    <w:rsid w:val="00D6672B"/>
    <w:rsid w:val="00DA7B13"/>
    <w:rsid w:val="00DB5763"/>
    <w:rsid w:val="00DC64DC"/>
    <w:rsid w:val="00E237E4"/>
    <w:rsid w:val="00E426DF"/>
    <w:rsid w:val="00E52544"/>
    <w:rsid w:val="00EC0E3B"/>
    <w:rsid w:val="00EE6EA7"/>
    <w:rsid w:val="00F37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6ABD"/>
  </w:style>
  <w:style w:type="paragraph" w:styleId="Heading1">
    <w:name w:val="heading 1"/>
    <w:basedOn w:val="Normal"/>
    <w:next w:val="Normal"/>
    <w:qFormat/>
    <w:rsid w:val="00906ABD"/>
    <w:pPr>
      <w:keepNext/>
      <w:jc w:val="center"/>
      <w:outlineLvl w:val="0"/>
    </w:pPr>
    <w:rPr>
      <w:b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06ABD"/>
    <w:rPr>
      <w:sz w:val="22"/>
    </w:rPr>
  </w:style>
  <w:style w:type="paragraph" w:styleId="Title">
    <w:name w:val="Title"/>
    <w:basedOn w:val="Normal"/>
    <w:qFormat/>
    <w:rsid w:val="00906ABD"/>
    <w:pPr>
      <w:jc w:val="center"/>
    </w:pPr>
    <w:rPr>
      <w:b/>
      <w:sz w:val="24"/>
    </w:rPr>
  </w:style>
  <w:style w:type="paragraph" w:styleId="List">
    <w:name w:val="List"/>
    <w:basedOn w:val="Normal"/>
    <w:rsid w:val="00906ABD"/>
    <w:pPr>
      <w:ind w:left="360" w:hanging="360"/>
    </w:pPr>
    <w:rPr>
      <w:rFonts w:ascii="Courier" w:hAnsi="Courier"/>
      <w:sz w:val="24"/>
    </w:rPr>
  </w:style>
  <w:style w:type="paragraph" w:styleId="List2">
    <w:name w:val="List 2"/>
    <w:basedOn w:val="Normal"/>
    <w:rsid w:val="00906ABD"/>
    <w:pPr>
      <w:ind w:left="720" w:hanging="360"/>
    </w:pPr>
    <w:rPr>
      <w:rFonts w:ascii="Courier" w:hAnsi="Courier"/>
      <w:sz w:val="24"/>
    </w:rPr>
  </w:style>
  <w:style w:type="paragraph" w:styleId="ListContinue">
    <w:name w:val="List Continue"/>
    <w:basedOn w:val="Normal"/>
    <w:rsid w:val="00906ABD"/>
    <w:pPr>
      <w:spacing w:after="120"/>
      <w:ind w:left="360"/>
    </w:pPr>
    <w:rPr>
      <w:rFonts w:ascii="Courier" w:hAnsi="Courier"/>
      <w:sz w:val="24"/>
    </w:rPr>
  </w:style>
  <w:style w:type="paragraph" w:styleId="BlockText">
    <w:name w:val="Block Text"/>
    <w:basedOn w:val="Normal"/>
    <w:rsid w:val="00906ABD"/>
    <w:pPr>
      <w:keepLines/>
      <w:ind w:left="720" w:right="720" w:hanging="720"/>
    </w:pPr>
    <w:rPr>
      <w:sz w:val="22"/>
    </w:rPr>
  </w:style>
  <w:style w:type="table" w:styleId="TableGrid">
    <w:name w:val="Table Grid"/>
    <w:basedOn w:val="TableNormal"/>
    <w:rsid w:val="00E426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D002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4E6EE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E6EEB"/>
    <w:pPr>
      <w:tabs>
        <w:tab w:val="center" w:pos="4320"/>
        <w:tab w:val="right" w:pos="8640"/>
      </w:tabs>
    </w:pPr>
  </w:style>
  <w:style w:type="paragraph" w:customStyle="1" w:styleId="blocktext2">
    <w:name w:val="blocktext2"/>
    <w:basedOn w:val="Normal"/>
    <w:rsid w:val="007A0A5F"/>
    <w:pPr>
      <w:keepLines/>
      <w:spacing w:before="80" w:line="220" w:lineRule="exact"/>
      <w:ind w:left="302"/>
      <w:jc w:val="both"/>
    </w:pPr>
    <w:rPr>
      <w:rFonts w:ascii="Arial" w:hAnsi="Arial"/>
    </w:rPr>
  </w:style>
  <w:style w:type="paragraph" w:styleId="Revision">
    <w:name w:val="Revision"/>
    <w:hidden/>
    <w:uiPriority w:val="99"/>
    <w:semiHidden/>
    <w:rsid w:val="00631567"/>
  </w:style>
  <w:style w:type="character" w:styleId="CommentReference">
    <w:name w:val="annotation reference"/>
    <w:basedOn w:val="DefaultParagraphFont"/>
    <w:rsid w:val="007A218A"/>
    <w:rPr>
      <w:sz w:val="16"/>
      <w:szCs w:val="16"/>
    </w:rPr>
  </w:style>
  <w:style w:type="paragraph" w:styleId="CommentText">
    <w:name w:val="annotation text"/>
    <w:basedOn w:val="Normal"/>
    <w:link w:val="CommentTextChar"/>
    <w:rsid w:val="007A218A"/>
  </w:style>
  <w:style w:type="character" w:customStyle="1" w:styleId="CommentTextChar">
    <w:name w:val="Comment Text Char"/>
    <w:basedOn w:val="DefaultParagraphFont"/>
    <w:link w:val="CommentText"/>
    <w:rsid w:val="007A218A"/>
  </w:style>
  <w:style w:type="paragraph" w:styleId="CommentSubject">
    <w:name w:val="annotation subject"/>
    <w:basedOn w:val="CommentText"/>
    <w:next w:val="CommentText"/>
    <w:link w:val="CommentSubjectChar"/>
    <w:rsid w:val="007A21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A218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Endorsement # 004</vt:lpstr>
    </vt:vector>
  </TitlesOfParts>
  <Company>AIG</Company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Endorsement # 004</dc:title>
  <dc:subject/>
  <dc:creator>Shannan Cummings</dc:creator>
  <cp:keywords/>
  <dc:description/>
  <cp:lastModifiedBy>ghenness</cp:lastModifiedBy>
  <cp:revision>2</cp:revision>
  <cp:lastPrinted>2008-02-04T19:26:00Z</cp:lastPrinted>
  <dcterms:created xsi:type="dcterms:W3CDTF">2015-01-30T23:21:00Z</dcterms:created>
  <dcterms:modified xsi:type="dcterms:W3CDTF">2015-01-30T23:21:00Z</dcterms:modified>
</cp:coreProperties>
</file>