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896" w:rsidRPr="006C3F95" w:rsidRDefault="00852896" w:rsidP="006C3F95">
      <w:pPr>
        <w:jc w:val="center"/>
        <w:rPr>
          <w:rFonts w:ascii="Calibri" w:eastAsia="Calibri" w:hAnsi="Calibri" w:cs="Calibri"/>
          <w:b/>
          <w:bCs/>
          <w:sz w:val="24"/>
          <w:szCs w:val="24"/>
          <w:u w:val="single" w:color="000000"/>
        </w:rPr>
      </w:pPr>
      <w:r w:rsidRPr="006C3F95">
        <w:rPr>
          <w:rFonts w:ascii="Calibri" w:eastAsia="Calibri" w:hAnsi="Calibri" w:cs="Calibri"/>
          <w:b/>
          <w:bCs/>
          <w:sz w:val="24"/>
          <w:szCs w:val="24"/>
          <w:u w:val="single" w:color="000000"/>
        </w:rPr>
        <w:t>COMMERCIAL PROPERTY</w:t>
      </w:r>
      <w:r w:rsidR="006C3F95">
        <w:rPr>
          <w:rFonts w:ascii="Calibri" w:eastAsia="Calibri" w:hAnsi="Calibri" w:cs="Calibri"/>
          <w:b/>
          <w:bCs/>
          <w:sz w:val="24"/>
          <w:szCs w:val="24"/>
          <w:u w:val="single" w:color="000000"/>
        </w:rPr>
        <w:t xml:space="preserve"> </w:t>
      </w:r>
      <w:r w:rsidRPr="006C3F95">
        <w:rPr>
          <w:rFonts w:ascii="Calibri" w:eastAsia="Calibri" w:hAnsi="Calibri" w:cs="Calibri"/>
          <w:b/>
          <w:bCs/>
          <w:sz w:val="24"/>
          <w:szCs w:val="24"/>
          <w:u w:val="single" w:color="000000"/>
        </w:rPr>
        <w:t>RULE PAGE</w:t>
      </w:r>
    </w:p>
    <w:p w:rsidR="00DD000D" w:rsidRPr="009E4F58" w:rsidRDefault="00DD000D" w:rsidP="008C3325">
      <w:pPr>
        <w:jc w:val="both"/>
        <w:rPr>
          <w:rFonts w:cs="Arial"/>
        </w:rPr>
      </w:pPr>
      <w:r w:rsidRPr="009E4F58">
        <w:rPr>
          <w:rFonts w:cs="Arial"/>
        </w:rPr>
        <w:t xml:space="preserve">The endorsements set forth </w:t>
      </w:r>
      <w:r w:rsidR="00AE5084" w:rsidRPr="009E4F58">
        <w:rPr>
          <w:rFonts w:cs="Arial"/>
        </w:rPr>
        <w:t xml:space="preserve">below </w:t>
      </w:r>
      <w:r w:rsidR="00D25FA4" w:rsidRPr="009E4F58">
        <w:rPr>
          <w:rFonts w:cs="Arial"/>
        </w:rPr>
        <w:t xml:space="preserve">may </w:t>
      </w:r>
      <w:r w:rsidRPr="009E4F58">
        <w:rPr>
          <w:rFonts w:cs="Arial"/>
        </w:rPr>
        <w:t xml:space="preserve">attach to </w:t>
      </w:r>
      <w:r w:rsidR="00D25FA4" w:rsidRPr="009E4F58">
        <w:rPr>
          <w:rFonts w:cs="Arial"/>
        </w:rPr>
        <w:t>the following property coverage forms</w:t>
      </w:r>
      <w:r w:rsidRPr="009E4F58">
        <w:rPr>
          <w:rFonts w:cs="Arial"/>
        </w:rPr>
        <w:t>:</w:t>
      </w:r>
    </w:p>
    <w:p w:rsidR="00DD000D" w:rsidRPr="009E4F58" w:rsidRDefault="00DD000D" w:rsidP="008C3325">
      <w:pPr>
        <w:pStyle w:val="ListParagraph"/>
        <w:numPr>
          <w:ilvl w:val="0"/>
          <w:numId w:val="1"/>
        </w:numPr>
        <w:jc w:val="both"/>
        <w:rPr>
          <w:rFonts w:cs="Arial"/>
        </w:rPr>
      </w:pPr>
      <w:r w:rsidRPr="009E4F58">
        <w:rPr>
          <w:rFonts w:cs="Arial"/>
        </w:rPr>
        <w:t>Propert</w:t>
      </w:r>
      <w:r w:rsidR="00D25FA4" w:rsidRPr="009E4F58">
        <w:rPr>
          <w:rFonts w:cs="Arial"/>
        </w:rPr>
        <w:t>y Coverage Form, Form No. 64543.</w:t>
      </w:r>
    </w:p>
    <w:p w:rsidR="00D25FA4" w:rsidRPr="009E4F58" w:rsidRDefault="00D25FA4" w:rsidP="008C3325">
      <w:pPr>
        <w:pStyle w:val="ListParagraph"/>
        <w:numPr>
          <w:ilvl w:val="0"/>
          <w:numId w:val="1"/>
        </w:numPr>
        <w:jc w:val="both"/>
        <w:rPr>
          <w:rFonts w:cs="Arial"/>
        </w:rPr>
      </w:pPr>
      <w:r w:rsidRPr="009E4F58">
        <w:rPr>
          <w:rFonts w:cs="Arial"/>
        </w:rPr>
        <w:t>Building and Personal Property Coverage Form, Form No. CP 00 10.</w:t>
      </w:r>
    </w:p>
    <w:p w:rsidR="00AE5084" w:rsidRPr="009E4F58" w:rsidRDefault="00AD71E3" w:rsidP="008C3325">
      <w:pPr>
        <w:jc w:val="both"/>
        <w:rPr>
          <w:rFonts w:cs="Arial"/>
          <w:b/>
        </w:rPr>
      </w:pPr>
      <w:r w:rsidRPr="009E4F58">
        <w:rPr>
          <w:rFonts w:cs="Arial"/>
          <w:b/>
        </w:rPr>
        <w:t>Endorsement Rules</w:t>
      </w:r>
      <w:r w:rsidR="00AE5084" w:rsidRPr="009E4F58">
        <w:rPr>
          <w:rFonts w:cs="Arial"/>
          <w:b/>
        </w:rPr>
        <w:t>:</w:t>
      </w:r>
    </w:p>
    <w:p w:rsidR="00696CC8" w:rsidRPr="009E4F58" w:rsidRDefault="00696CC8" w:rsidP="00696CC8">
      <w:pPr>
        <w:pStyle w:val="ListParagraph"/>
        <w:numPr>
          <w:ilvl w:val="0"/>
          <w:numId w:val="14"/>
        </w:numPr>
        <w:jc w:val="both"/>
        <w:rPr>
          <w:rFonts w:cs="Arial"/>
          <w:b/>
        </w:rPr>
      </w:pPr>
      <w:r w:rsidRPr="009E4F58">
        <w:rPr>
          <w:rFonts w:cs="Arial"/>
          <w:b/>
        </w:rPr>
        <w:t>Historic Building Valuation Endorsement, Form No. 91828</w:t>
      </w:r>
    </w:p>
    <w:p w:rsidR="00696CC8" w:rsidRPr="009E4F58" w:rsidRDefault="00696CC8" w:rsidP="00696CC8">
      <w:pPr>
        <w:pStyle w:val="ListParagraph"/>
        <w:numPr>
          <w:ilvl w:val="0"/>
          <w:numId w:val="1"/>
        </w:numPr>
        <w:tabs>
          <w:tab w:val="left" w:pos="1080"/>
        </w:tabs>
        <w:ind w:left="1080"/>
        <w:jc w:val="both"/>
        <w:rPr>
          <w:rFonts w:cs="Arial"/>
        </w:rPr>
      </w:pPr>
      <w:r w:rsidRPr="009E4F58">
        <w:rPr>
          <w:rFonts w:cs="Arial"/>
        </w:rPr>
        <w:t>The endorsement replaces Form No. 91828 (5/08) and is available to insureds for a building defined as being at least fifty (50) years old, which is listed in or eligible for the National Register of Historic Places or is recognized locally as having historic significance.</w:t>
      </w:r>
    </w:p>
    <w:p w:rsidR="00696CC8" w:rsidRPr="009E4F58" w:rsidRDefault="00696CC8" w:rsidP="00696CC8">
      <w:pPr>
        <w:pStyle w:val="ListParagraph"/>
        <w:numPr>
          <w:ilvl w:val="0"/>
          <w:numId w:val="1"/>
        </w:numPr>
        <w:tabs>
          <w:tab w:val="left" w:pos="1080"/>
        </w:tabs>
        <w:ind w:left="1080"/>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w:t>
      </w:r>
      <w:r w:rsidR="000A5E0A" w:rsidRPr="009E4F58">
        <w:rPr>
          <w:rFonts w:cs="Arial"/>
        </w:rPr>
        <w:t xml:space="preserve"> </w:t>
      </w:r>
      <w:r w:rsidRPr="009E4F58">
        <w:rPr>
          <w:rFonts w:cs="Arial"/>
        </w:rPr>
        <w:t>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696CC8" w:rsidRPr="009E4F58" w:rsidRDefault="00696CC8" w:rsidP="00696CC8">
      <w:pPr>
        <w:pStyle w:val="ListParagraph"/>
        <w:numPr>
          <w:ilvl w:val="0"/>
          <w:numId w:val="1"/>
        </w:numPr>
        <w:tabs>
          <w:tab w:val="left" w:pos="720"/>
        </w:tabs>
        <w:ind w:left="1080"/>
        <w:jc w:val="both"/>
        <w:rPr>
          <w:rFonts w:cs="Arial"/>
        </w:rPr>
      </w:pPr>
      <w:r w:rsidRPr="009E4F58">
        <w:rPr>
          <w:rFonts w:cs="Arial"/>
        </w:rPr>
        <w:t>The endorsement is optional, at the insured’s option, as long as the building meets the historic building criteria.</w:t>
      </w:r>
    </w:p>
    <w:p w:rsidR="00696CC8" w:rsidRPr="009E4F58" w:rsidRDefault="00696CC8" w:rsidP="00696CC8">
      <w:pPr>
        <w:pStyle w:val="ListParagraph"/>
        <w:numPr>
          <w:ilvl w:val="0"/>
          <w:numId w:val="1"/>
        </w:numPr>
        <w:tabs>
          <w:tab w:val="left" w:pos="1080"/>
        </w:tabs>
        <w:ind w:firstLine="0"/>
        <w:jc w:val="both"/>
        <w:rPr>
          <w:rFonts w:cs="Arial"/>
        </w:rPr>
      </w:pPr>
      <w:r w:rsidRPr="009E4F58">
        <w:rPr>
          <w:rFonts w:cs="Arial"/>
        </w:rPr>
        <w:t>There is no additional premium.</w:t>
      </w:r>
    </w:p>
    <w:p w:rsidR="00696CC8" w:rsidRPr="009E4F58" w:rsidRDefault="00696CC8" w:rsidP="00696CC8">
      <w:pPr>
        <w:pStyle w:val="ListParagraph"/>
        <w:numPr>
          <w:ilvl w:val="0"/>
          <w:numId w:val="1"/>
        </w:numPr>
        <w:tabs>
          <w:tab w:val="left" w:pos="1080"/>
        </w:tabs>
        <w:ind w:firstLine="0"/>
        <w:jc w:val="both"/>
        <w:rPr>
          <w:rFonts w:cs="Arial"/>
        </w:rPr>
      </w:pPr>
      <w:r w:rsidRPr="009E4F58">
        <w:rPr>
          <w:rFonts w:cs="Arial"/>
        </w:rPr>
        <w:t>The endorsement attaches to the Property Coverage Form</w:t>
      </w:r>
      <w:r w:rsidR="009C2A19" w:rsidRPr="009E4F58">
        <w:rPr>
          <w:rFonts w:cs="Arial"/>
        </w:rPr>
        <w:t>, Form no. 64543</w:t>
      </w:r>
      <w:r w:rsidRPr="009E4F58">
        <w:rPr>
          <w:rFonts w:cs="Arial"/>
        </w:rPr>
        <w:t>.</w:t>
      </w:r>
    </w:p>
    <w:p w:rsidR="00696CC8" w:rsidRPr="009E4F58" w:rsidRDefault="00696CC8" w:rsidP="00696CC8">
      <w:pPr>
        <w:pStyle w:val="ListParagraph"/>
        <w:ind w:left="2160"/>
        <w:jc w:val="both"/>
        <w:rPr>
          <w:rFonts w:cs="Arial"/>
        </w:rPr>
      </w:pPr>
    </w:p>
    <w:p w:rsidR="00696CC8" w:rsidRPr="009E4F58" w:rsidRDefault="00696CC8" w:rsidP="00696CC8">
      <w:pPr>
        <w:pStyle w:val="ListParagraph"/>
        <w:ind w:left="1080"/>
        <w:jc w:val="both"/>
        <w:rPr>
          <w:rFonts w:cs="Arial"/>
        </w:rPr>
      </w:pPr>
    </w:p>
    <w:p w:rsidR="00696CC8" w:rsidRPr="009E4F58" w:rsidRDefault="00696CC8" w:rsidP="000A5E0A">
      <w:pPr>
        <w:pStyle w:val="ListParagraph"/>
        <w:numPr>
          <w:ilvl w:val="0"/>
          <w:numId w:val="14"/>
        </w:numPr>
        <w:jc w:val="both"/>
        <w:rPr>
          <w:rFonts w:cs="Arial"/>
          <w:b/>
        </w:rPr>
      </w:pPr>
      <w:r w:rsidRPr="009E4F58">
        <w:rPr>
          <w:rFonts w:cs="Arial"/>
          <w:b/>
        </w:rPr>
        <w:t xml:space="preserve">Historic Building Valuation Endorsement, Form No. 118334 </w:t>
      </w:r>
    </w:p>
    <w:p w:rsidR="00696CC8" w:rsidRPr="009E4F58" w:rsidRDefault="00696CC8" w:rsidP="000A5E0A">
      <w:pPr>
        <w:pStyle w:val="ListParagraph"/>
        <w:numPr>
          <w:ilvl w:val="0"/>
          <w:numId w:val="19"/>
        </w:numPr>
        <w:jc w:val="both"/>
        <w:rPr>
          <w:rFonts w:cs="Arial"/>
        </w:rPr>
      </w:pPr>
      <w:r w:rsidRPr="009E4F58">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696CC8" w:rsidRPr="009E4F58" w:rsidRDefault="00696CC8" w:rsidP="000A5E0A">
      <w:pPr>
        <w:pStyle w:val="ListParagraph"/>
        <w:numPr>
          <w:ilvl w:val="0"/>
          <w:numId w:val="19"/>
        </w:numPr>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696CC8" w:rsidRPr="009E4F58" w:rsidRDefault="00696CC8" w:rsidP="000A5E0A">
      <w:pPr>
        <w:pStyle w:val="ListParagraph"/>
        <w:numPr>
          <w:ilvl w:val="0"/>
          <w:numId w:val="19"/>
        </w:numPr>
        <w:jc w:val="both"/>
        <w:rPr>
          <w:rFonts w:cs="Arial"/>
        </w:rPr>
      </w:pPr>
      <w:r w:rsidRPr="009E4F58">
        <w:rPr>
          <w:rFonts w:cs="Arial"/>
        </w:rPr>
        <w:lastRenderedPageBreak/>
        <w:t>The endorsement is optional, at the insured’s option, as long as the building meets the historic building criteria.</w:t>
      </w:r>
    </w:p>
    <w:p w:rsidR="00696CC8" w:rsidRPr="009E4F58" w:rsidRDefault="00696CC8" w:rsidP="000A5E0A">
      <w:pPr>
        <w:pStyle w:val="ListParagraph"/>
        <w:numPr>
          <w:ilvl w:val="0"/>
          <w:numId w:val="19"/>
        </w:numPr>
        <w:jc w:val="both"/>
        <w:rPr>
          <w:rFonts w:cs="Arial"/>
        </w:rPr>
      </w:pPr>
      <w:r w:rsidRPr="009E4F58">
        <w:rPr>
          <w:rFonts w:cs="Arial"/>
        </w:rPr>
        <w:t>There is no additional premium.</w:t>
      </w:r>
    </w:p>
    <w:p w:rsidR="00696CC8" w:rsidRPr="009E4F58" w:rsidRDefault="00696CC8" w:rsidP="000A5E0A">
      <w:pPr>
        <w:pStyle w:val="ListParagraph"/>
        <w:numPr>
          <w:ilvl w:val="0"/>
          <w:numId w:val="19"/>
        </w:numPr>
        <w:jc w:val="both"/>
        <w:rPr>
          <w:rFonts w:cs="Arial"/>
        </w:rPr>
      </w:pPr>
      <w:r w:rsidRPr="009E4F58">
        <w:rPr>
          <w:rFonts w:cs="Arial"/>
        </w:rPr>
        <w:t>The endorsement attaches to the Building and Personal Property Coverage Form, Form No. CP 00 10.</w:t>
      </w:r>
    </w:p>
    <w:p w:rsidR="00696CC8" w:rsidRPr="009E4F58" w:rsidRDefault="00696CC8" w:rsidP="00696CC8">
      <w:pPr>
        <w:pStyle w:val="ListParagraph"/>
        <w:jc w:val="both"/>
        <w:rPr>
          <w:rFonts w:cs="Arial"/>
          <w:b/>
        </w:rPr>
      </w:pPr>
    </w:p>
    <w:p w:rsidR="00AE5084" w:rsidRPr="009E4F58" w:rsidRDefault="00AE5084" w:rsidP="00696CC8">
      <w:pPr>
        <w:pStyle w:val="ListParagraph"/>
        <w:numPr>
          <w:ilvl w:val="0"/>
          <w:numId w:val="14"/>
        </w:numPr>
        <w:jc w:val="both"/>
        <w:rPr>
          <w:rFonts w:cs="Arial"/>
          <w:b/>
        </w:rPr>
      </w:pPr>
      <w:r w:rsidRPr="009E4F58">
        <w:rPr>
          <w:rFonts w:cs="Arial"/>
          <w:b/>
        </w:rPr>
        <w:t xml:space="preserve">Key Employee Replacement Expense Coverage Endorsement, Form No. 118386 </w:t>
      </w:r>
    </w:p>
    <w:p w:rsidR="00AE5084" w:rsidRPr="009E4F58" w:rsidRDefault="006828C2" w:rsidP="000A5E0A">
      <w:pPr>
        <w:pStyle w:val="ListParagraph"/>
        <w:numPr>
          <w:ilvl w:val="0"/>
          <w:numId w:val="25"/>
        </w:numPr>
        <w:jc w:val="both"/>
        <w:rPr>
          <w:rFonts w:cs="Arial"/>
        </w:rPr>
      </w:pPr>
      <w:r w:rsidRPr="009E4F58">
        <w:rPr>
          <w:rFonts w:cs="Arial"/>
        </w:rPr>
        <w:t xml:space="preserve">Provides coverage for expense incurred by an insured due to permanent loss of the services of a Key Employee.  Each covered Key Employee and the associated limit for incurred expense will be scheduled.  The permanent loss of services must be </w:t>
      </w:r>
      <w:r w:rsidR="00F35B5B">
        <w:rPr>
          <w:rFonts w:cs="Arial"/>
        </w:rPr>
        <w:t xml:space="preserve"> </w:t>
      </w:r>
      <w:r w:rsidRPr="009E4F58">
        <w:rPr>
          <w:rFonts w:cs="Arial"/>
        </w:rPr>
        <w:t>caused by a Covered Accident, as defined in the endorsement.</w:t>
      </w:r>
    </w:p>
    <w:p w:rsidR="00DE0D7F" w:rsidRPr="009E4F58" w:rsidRDefault="00DE0D7F" w:rsidP="000A5E0A">
      <w:pPr>
        <w:pStyle w:val="ListParagraph"/>
        <w:numPr>
          <w:ilvl w:val="0"/>
          <w:numId w:val="25"/>
        </w:numPr>
        <w:jc w:val="both"/>
        <w:rPr>
          <w:rFonts w:cs="Arial"/>
        </w:rPr>
      </w:pPr>
      <w:r w:rsidRPr="009E4F58">
        <w:rPr>
          <w:rFonts w:cs="Arial"/>
        </w:rPr>
        <w:t>The endorsement is optional at the request of the Insured.</w:t>
      </w:r>
    </w:p>
    <w:p w:rsidR="007A2CB9" w:rsidRPr="009E4F58" w:rsidRDefault="007A2CB9" w:rsidP="000A5E0A">
      <w:pPr>
        <w:pStyle w:val="ListParagraph"/>
        <w:numPr>
          <w:ilvl w:val="0"/>
          <w:numId w:val="25"/>
        </w:numPr>
        <w:jc w:val="both"/>
        <w:rPr>
          <w:rFonts w:cs="Arial"/>
        </w:rPr>
      </w:pPr>
      <w:r w:rsidRPr="009E4F58">
        <w:rPr>
          <w:rFonts w:cs="Arial"/>
        </w:rPr>
        <w:t>The endorsement attaches to the Property Coverage Form, Form No. 64543.</w:t>
      </w:r>
    </w:p>
    <w:p w:rsidR="006828C2" w:rsidRPr="009E4F58" w:rsidRDefault="006828C2" w:rsidP="000A5E0A">
      <w:pPr>
        <w:pStyle w:val="ListParagraph"/>
        <w:numPr>
          <w:ilvl w:val="0"/>
          <w:numId w:val="25"/>
        </w:numPr>
        <w:jc w:val="both"/>
        <w:rPr>
          <w:rFonts w:cs="Arial"/>
        </w:rPr>
      </w:pPr>
      <w:r w:rsidRPr="009E4F58">
        <w:rPr>
          <w:rFonts w:cs="Arial"/>
          <w:b/>
        </w:rPr>
        <w:t>Base Limit</w:t>
      </w:r>
      <w:r w:rsidRPr="009E4F58">
        <w:rPr>
          <w:rFonts w:cs="Arial"/>
        </w:rPr>
        <w:t>: $50,000/</w:t>
      </w:r>
      <w:r w:rsidRPr="009E4F58">
        <w:rPr>
          <w:rFonts w:cs="Arial"/>
          <w:b/>
        </w:rPr>
        <w:t>Premium</w:t>
      </w:r>
      <w:r w:rsidRPr="009E4F58">
        <w:rPr>
          <w:rFonts w:cs="Arial"/>
        </w:rPr>
        <w:t>: $100 for each covered Key Employee</w:t>
      </w:r>
    </w:p>
    <w:p w:rsidR="006828C2" w:rsidRPr="009E4F58" w:rsidRDefault="006828C2" w:rsidP="000A5E0A">
      <w:pPr>
        <w:pStyle w:val="ListParagraph"/>
        <w:numPr>
          <w:ilvl w:val="0"/>
          <w:numId w:val="25"/>
        </w:numPr>
        <w:jc w:val="both"/>
        <w:rPr>
          <w:rFonts w:cs="Arial"/>
        </w:rPr>
      </w:pPr>
      <w:r w:rsidRPr="009E4F58">
        <w:rPr>
          <w:rFonts w:cs="Arial"/>
          <w:b/>
        </w:rPr>
        <w:t>Optional Limit</w:t>
      </w:r>
      <w:r w:rsidRPr="009E4F58">
        <w:rPr>
          <w:rFonts w:cs="Arial"/>
        </w:rPr>
        <w:t>: $100,000/</w:t>
      </w:r>
      <w:r w:rsidRPr="009E4F58">
        <w:rPr>
          <w:rFonts w:cs="Arial"/>
          <w:b/>
        </w:rPr>
        <w:t>Premium</w:t>
      </w:r>
      <w:r w:rsidRPr="009E4F58">
        <w:rPr>
          <w:rFonts w:cs="Arial"/>
        </w:rPr>
        <w:t>: $150 for each covered Key Employee</w:t>
      </w:r>
    </w:p>
    <w:p w:rsidR="007A2CB9" w:rsidRDefault="007A2CB9" w:rsidP="008C3325">
      <w:pPr>
        <w:pStyle w:val="ListParagraph"/>
        <w:ind w:left="1080"/>
        <w:jc w:val="both"/>
        <w:rPr>
          <w:rFonts w:cs="Arial"/>
        </w:rPr>
      </w:pPr>
    </w:p>
    <w:p w:rsidR="000A5E0A" w:rsidRPr="009E4F58" w:rsidRDefault="000A5E0A" w:rsidP="000A5E0A">
      <w:pPr>
        <w:pStyle w:val="ListParagraph"/>
        <w:jc w:val="both"/>
        <w:rPr>
          <w:rFonts w:cs="Arial"/>
        </w:rPr>
      </w:pPr>
    </w:p>
    <w:p w:rsidR="0034501B" w:rsidRPr="009E4F58" w:rsidRDefault="00AE5084" w:rsidP="000A5E0A">
      <w:pPr>
        <w:pStyle w:val="ListParagraph"/>
        <w:numPr>
          <w:ilvl w:val="0"/>
          <w:numId w:val="14"/>
        </w:numPr>
        <w:jc w:val="both"/>
        <w:rPr>
          <w:rFonts w:cs="Arial"/>
        </w:rPr>
      </w:pPr>
      <w:r w:rsidRPr="009E4F58">
        <w:rPr>
          <w:rFonts w:cs="Arial"/>
          <w:b/>
        </w:rPr>
        <w:t xml:space="preserve">Blanket Limits Per Premises Endorsement, Form No. 97091 </w:t>
      </w:r>
    </w:p>
    <w:p w:rsidR="00AE5084" w:rsidRPr="009E4F58" w:rsidRDefault="00FF0068" w:rsidP="000A5E0A">
      <w:pPr>
        <w:pStyle w:val="ListParagraph"/>
        <w:numPr>
          <w:ilvl w:val="0"/>
          <w:numId w:val="23"/>
        </w:numPr>
        <w:tabs>
          <w:tab w:val="left" w:pos="1080"/>
        </w:tabs>
        <w:ind w:left="1080"/>
        <w:jc w:val="both"/>
        <w:rPr>
          <w:rFonts w:cs="Arial"/>
        </w:rPr>
      </w:pPr>
      <w:r w:rsidRPr="009E4F58">
        <w:rPr>
          <w:rFonts w:cs="Arial"/>
        </w:rPr>
        <w:t>Provides blanket property damage coverage and business income coverage for multi-building locations rather than specifically schedule</w:t>
      </w:r>
      <w:r w:rsidR="00F35B5B">
        <w:rPr>
          <w:rFonts w:cs="Arial"/>
        </w:rPr>
        <w:t>d</w:t>
      </w:r>
      <w:r w:rsidRPr="009E4F58">
        <w:rPr>
          <w:rFonts w:cs="Arial"/>
        </w:rPr>
        <w:t xml:space="preserve"> </w:t>
      </w:r>
      <w:r w:rsidR="00F35B5B">
        <w:rPr>
          <w:rFonts w:cs="Arial"/>
        </w:rPr>
        <w:t xml:space="preserve"> </w:t>
      </w:r>
      <w:r w:rsidR="00F35B5B" w:rsidRPr="009E4F58">
        <w:rPr>
          <w:rFonts w:cs="Arial"/>
        </w:rPr>
        <w:t xml:space="preserve"> </w:t>
      </w:r>
      <w:r w:rsidRPr="009E4F58">
        <w:rPr>
          <w:rFonts w:cs="Arial"/>
        </w:rPr>
        <w:t>buildings.</w:t>
      </w:r>
    </w:p>
    <w:p w:rsidR="00FF0068" w:rsidRPr="009E4F58" w:rsidRDefault="00FF0068" w:rsidP="000A5E0A">
      <w:pPr>
        <w:pStyle w:val="ListParagraph"/>
        <w:numPr>
          <w:ilvl w:val="0"/>
          <w:numId w:val="23"/>
        </w:numPr>
        <w:tabs>
          <w:tab w:val="left" w:pos="1080"/>
        </w:tabs>
        <w:ind w:hanging="720"/>
        <w:jc w:val="both"/>
        <w:rPr>
          <w:rFonts w:cs="Arial"/>
        </w:rPr>
      </w:pPr>
      <w:r w:rsidRPr="009E4F58">
        <w:rPr>
          <w:rFonts w:cs="Arial"/>
        </w:rPr>
        <w:t>The endorsement is optional.</w:t>
      </w:r>
    </w:p>
    <w:p w:rsidR="00FF0068" w:rsidRPr="00793806" w:rsidRDefault="00FF0068" w:rsidP="000A5E0A">
      <w:pPr>
        <w:pStyle w:val="ListParagraph"/>
        <w:numPr>
          <w:ilvl w:val="0"/>
          <w:numId w:val="23"/>
        </w:numPr>
        <w:tabs>
          <w:tab w:val="left" w:pos="1080"/>
        </w:tabs>
        <w:ind w:left="1080"/>
        <w:jc w:val="both"/>
        <w:rPr>
          <w:rFonts w:cs="Arial"/>
        </w:rPr>
      </w:pPr>
      <w:r w:rsidRPr="00793806">
        <w:rPr>
          <w:rFonts w:cs="Arial"/>
        </w:rPr>
        <w:t>The endorsement attaches to the Building and Personal Property Coverage Forms and the Property Coverage Form.</w:t>
      </w:r>
    </w:p>
    <w:p w:rsidR="00FF0068" w:rsidRPr="009E4F58" w:rsidRDefault="00FF0068" w:rsidP="000A5E0A">
      <w:pPr>
        <w:pStyle w:val="ListParagraph"/>
        <w:numPr>
          <w:ilvl w:val="0"/>
          <w:numId w:val="23"/>
        </w:numPr>
        <w:tabs>
          <w:tab w:val="left" w:pos="1080"/>
        </w:tabs>
        <w:ind w:hanging="720"/>
        <w:jc w:val="both"/>
        <w:rPr>
          <w:rFonts w:cs="Arial"/>
        </w:rPr>
      </w:pPr>
      <w:r w:rsidRPr="009E4F58">
        <w:rPr>
          <w:rFonts w:cs="Arial"/>
        </w:rPr>
        <w:t>There is no additional premium charge.</w:t>
      </w:r>
    </w:p>
    <w:p w:rsidR="00FF0068" w:rsidRPr="009E4F58" w:rsidRDefault="00FF0068" w:rsidP="000A5E0A">
      <w:pPr>
        <w:pStyle w:val="ListParagraph"/>
        <w:numPr>
          <w:ilvl w:val="0"/>
          <w:numId w:val="23"/>
        </w:numPr>
        <w:tabs>
          <w:tab w:val="left" w:pos="1080"/>
        </w:tabs>
        <w:ind w:left="1080"/>
        <w:jc w:val="both"/>
        <w:rPr>
          <w:rFonts w:cs="Arial"/>
        </w:rPr>
      </w:pPr>
      <w:r w:rsidRPr="009E4F58">
        <w:rPr>
          <w:rFonts w:cs="Arial"/>
        </w:rPr>
        <w:t>The endorsement replaces Form No. 97091 (5/08) and includes reference to applicability of the Agreed Value Condition</w:t>
      </w:r>
      <w:r w:rsidR="00F35B5B">
        <w:rPr>
          <w:rFonts w:cs="Arial"/>
        </w:rPr>
        <w:t xml:space="preserve"> </w:t>
      </w:r>
      <w:r w:rsidR="001D1E78">
        <w:rPr>
          <w:rFonts w:cs="Arial"/>
        </w:rPr>
        <w:t>and</w:t>
      </w:r>
      <w:r w:rsidR="00F35B5B" w:rsidRPr="009E4F58">
        <w:rPr>
          <w:rFonts w:cs="Arial"/>
        </w:rPr>
        <w:t xml:space="preserve"> </w:t>
      </w:r>
      <w:r w:rsidRPr="009E4F58">
        <w:rPr>
          <w:rFonts w:cs="Arial"/>
        </w:rPr>
        <w:t>Coinsurance</w:t>
      </w:r>
      <w:r w:rsidR="00F35B5B">
        <w:rPr>
          <w:rFonts w:cs="Arial"/>
        </w:rPr>
        <w:t xml:space="preserve"> </w:t>
      </w:r>
      <w:r w:rsidRPr="009E4F58">
        <w:rPr>
          <w:rFonts w:cs="Arial"/>
        </w:rPr>
        <w:t>, when a policy is issued to include the Agreed Value Condition.</w:t>
      </w:r>
    </w:p>
    <w:p w:rsidR="00AE5084" w:rsidRPr="00092148" w:rsidRDefault="00AE5084" w:rsidP="00092148">
      <w:pPr>
        <w:tabs>
          <w:tab w:val="left" w:pos="1080"/>
        </w:tabs>
        <w:ind w:left="720"/>
        <w:jc w:val="both"/>
        <w:rPr>
          <w:rFonts w:cs="Arial"/>
        </w:rPr>
      </w:pPr>
    </w:p>
    <w:sectPr w:rsidR="00AE5084" w:rsidRPr="00092148" w:rsidSect="000A5E0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B5B" w:rsidRDefault="00F35B5B" w:rsidP="00C35676">
      <w:pPr>
        <w:spacing w:after="0" w:line="240" w:lineRule="auto"/>
      </w:pPr>
      <w:r>
        <w:separator/>
      </w:r>
    </w:p>
  </w:endnote>
  <w:endnote w:type="continuationSeparator" w:id="0">
    <w:p w:rsidR="00F35B5B" w:rsidRDefault="00F35B5B" w:rsidP="00C35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BB6" w:rsidRDefault="002B1B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B5B" w:rsidRDefault="00F35B5B" w:rsidP="00820ECF">
    <w:pPr>
      <w:ind w:right="-450"/>
    </w:pPr>
    <w:r w:rsidRPr="006C3F95">
      <w:rPr>
        <w:rFonts w:cs="Arial"/>
      </w:rPr>
      <w:t>Rule Page</w:t>
    </w:r>
    <w:r>
      <w:rPr>
        <w:rFonts w:cs="Arial"/>
        <w:b/>
      </w:rPr>
      <w:tab/>
    </w:r>
    <w:r>
      <w:tab/>
    </w:r>
    <w:r>
      <w:tab/>
    </w:r>
    <w:r>
      <w:tab/>
    </w:r>
    <w:r>
      <w:tab/>
    </w:r>
    <w:sdt>
      <w:sdtPr>
        <w:id w:val="450482205"/>
        <w:docPartObj>
          <w:docPartGallery w:val="Page Numbers (Bottom of Page)"/>
          <w:docPartUnique/>
        </w:docPartObj>
      </w:sdtPr>
      <w:sdtContent>
        <w:r>
          <w:fldChar w:fldCharType="begin"/>
        </w:r>
        <w:r>
          <w:instrText xml:space="preserve"> PAGE   \* MERGEFORMAT </w:instrText>
        </w:r>
        <w:r>
          <w:fldChar w:fldCharType="separate"/>
        </w:r>
        <w:r w:rsidR="002B1BB6">
          <w:rPr>
            <w:noProof/>
          </w:rPr>
          <w:t>2</w:t>
        </w:r>
        <w:r>
          <w:fldChar w:fldCharType="end"/>
        </w:r>
        <w:r>
          <w:tab/>
        </w:r>
        <w:r>
          <w:tab/>
        </w:r>
        <w:r>
          <w:tab/>
        </w:r>
        <w:r>
          <w:tab/>
        </w:r>
        <w:r>
          <w:tab/>
        </w:r>
        <w:r>
          <w:tab/>
        </w:r>
        <w:bookmarkStart w:id="0" w:name="_GoBack"/>
        <w:r w:rsidR="002B1BB6">
          <w:t>3</w:t>
        </w:r>
        <w:bookmarkEnd w:id="0"/>
        <w:r>
          <w:t>/16</w:t>
        </w:r>
      </w:sdtContent>
    </w:sdt>
  </w:p>
  <w:p w:rsidR="00F35B5B" w:rsidRDefault="00F35B5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BB6" w:rsidRDefault="002B1B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B5B" w:rsidRDefault="00F35B5B" w:rsidP="00C35676">
      <w:pPr>
        <w:spacing w:after="0" w:line="240" w:lineRule="auto"/>
      </w:pPr>
      <w:r>
        <w:separator/>
      </w:r>
    </w:p>
  </w:footnote>
  <w:footnote w:type="continuationSeparator" w:id="0">
    <w:p w:rsidR="00F35B5B" w:rsidRDefault="00F35B5B" w:rsidP="00C356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BB6" w:rsidRDefault="002B1BB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B5B" w:rsidRDefault="00F35B5B" w:rsidP="009E359A">
    <w:pPr>
      <w:pStyle w:val="Header"/>
      <w:jc w:val="right"/>
      <w:rPr>
        <w:rFonts w:cs="Arial"/>
      </w:rPr>
    </w:pPr>
    <w:r>
      <w:rPr>
        <w:rFonts w:cs="Arial"/>
      </w:rPr>
      <w:t>LA</w:t>
    </w:r>
  </w:p>
  <w:p w:rsidR="00F35B5B" w:rsidRPr="009C2A19" w:rsidRDefault="00F35B5B" w:rsidP="00376A7E">
    <w:pPr>
      <w:pStyle w:val="Header"/>
      <w:jc w:val="center"/>
      <w:rPr>
        <w:rFonts w:ascii="Arial" w:hAnsi="Arial" w:cs="Arial"/>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BB6" w:rsidRDefault="002B1B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5281"/>
    <w:multiLevelType w:val="hybridMultilevel"/>
    <w:tmpl w:val="B6DE0CD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507042C8">
      <w:start w:val="3"/>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CA389D"/>
    <w:multiLevelType w:val="hybridMultilevel"/>
    <w:tmpl w:val="1BCE37B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9F770B5"/>
    <w:multiLevelType w:val="hybridMultilevel"/>
    <w:tmpl w:val="2E280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73724A"/>
    <w:multiLevelType w:val="hybridMultilevel"/>
    <w:tmpl w:val="B9A6A8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F630CB3"/>
    <w:multiLevelType w:val="hybridMultilevel"/>
    <w:tmpl w:val="CF6E6E3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13DF00FF"/>
    <w:multiLevelType w:val="hybridMultilevel"/>
    <w:tmpl w:val="CC0A1A26"/>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F56C2C"/>
    <w:multiLevelType w:val="hybridMultilevel"/>
    <w:tmpl w:val="8A50AD1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2074A"/>
    <w:multiLevelType w:val="hybridMultilevel"/>
    <w:tmpl w:val="39BADDE8"/>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40E61C1"/>
    <w:multiLevelType w:val="hybridMultilevel"/>
    <w:tmpl w:val="E68C39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8075189"/>
    <w:multiLevelType w:val="hybridMultilevel"/>
    <w:tmpl w:val="99DAAB40"/>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8B20BE"/>
    <w:multiLevelType w:val="hybridMultilevel"/>
    <w:tmpl w:val="B68E1A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50A0962"/>
    <w:multiLevelType w:val="hybridMultilevel"/>
    <w:tmpl w:val="D06EC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9432FF"/>
    <w:multiLevelType w:val="hybridMultilevel"/>
    <w:tmpl w:val="40CC56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9DC6042"/>
    <w:multiLevelType w:val="hybridMultilevel"/>
    <w:tmpl w:val="5220060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391DE0"/>
    <w:multiLevelType w:val="hybridMultilevel"/>
    <w:tmpl w:val="929835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5CE445E"/>
    <w:multiLevelType w:val="hybridMultilevel"/>
    <w:tmpl w:val="F790E1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4F76341B"/>
    <w:multiLevelType w:val="hybridMultilevel"/>
    <w:tmpl w:val="47527B9E"/>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D40537"/>
    <w:multiLevelType w:val="hybridMultilevel"/>
    <w:tmpl w:val="92E6081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nsid w:val="63A8007F"/>
    <w:multiLevelType w:val="hybridMultilevel"/>
    <w:tmpl w:val="927AF288"/>
    <w:lvl w:ilvl="0" w:tplc="015A2984">
      <w:start w:val="1"/>
      <w:numFmt w:val="decimal"/>
      <w:lvlText w:val="%1."/>
      <w:lvlJc w:val="left"/>
      <w:pPr>
        <w:ind w:left="2520" w:hanging="360"/>
      </w:pPr>
      <w:rPr>
        <w:rFonts w:asciiTheme="minorHAnsi" w:eastAsiaTheme="minorHAnsi" w:hAnsiTheme="minorHAnsi" w:cstheme="minorBidi"/>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7050184"/>
    <w:multiLevelType w:val="hybridMultilevel"/>
    <w:tmpl w:val="94F04342"/>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1528D2"/>
    <w:multiLevelType w:val="hybridMultilevel"/>
    <w:tmpl w:val="6A98A88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F1D6A9A"/>
    <w:multiLevelType w:val="hybridMultilevel"/>
    <w:tmpl w:val="E4F6564E"/>
    <w:lvl w:ilvl="0" w:tplc="015A2984">
      <w:start w:val="1"/>
      <w:numFmt w:val="decimal"/>
      <w:lvlText w:val="%1."/>
      <w:lvlJc w:val="left"/>
      <w:pPr>
        <w:ind w:left="1440" w:hanging="360"/>
      </w:pPr>
      <w:rPr>
        <w:rFonts w:asciiTheme="minorHAnsi" w:eastAsiaTheme="minorHAnsi" w:hAnsiTheme="minorHAnsi" w:cstheme="minorBidi"/>
      </w:rPr>
    </w:lvl>
    <w:lvl w:ilvl="1" w:tplc="04090003">
      <w:start w:val="1"/>
      <w:numFmt w:val="bullet"/>
      <w:lvlText w:val="o"/>
      <w:lvlJc w:val="left"/>
      <w:pPr>
        <w:ind w:left="2160" w:hanging="360"/>
      </w:pPr>
      <w:rPr>
        <w:rFonts w:ascii="Courier New" w:hAnsi="Courier New" w:cs="Courier New" w:hint="default"/>
      </w:rPr>
    </w:lvl>
    <w:lvl w:ilvl="2" w:tplc="507042C8">
      <w:start w:val="3"/>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19F2194"/>
    <w:multiLevelType w:val="hybridMultilevel"/>
    <w:tmpl w:val="D7A6AC94"/>
    <w:lvl w:ilvl="0" w:tplc="015A2984">
      <w:start w:val="1"/>
      <w:numFmt w:val="decimal"/>
      <w:lvlText w:val="%1."/>
      <w:lvlJc w:val="left"/>
      <w:pPr>
        <w:ind w:left="2520" w:hanging="360"/>
      </w:pPr>
      <w:rPr>
        <w:rFonts w:asciiTheme="minorHAnsi" w:eastAsiaTheme="minorHAnsi" w:hAnsiTheme="minorHAnsi" w:cstheme="minorBidi"/>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7B106FA7"/>
    <w:multiLevelType w:val="hybridMultilevel"/>
    <w:tmpl w:val="526089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CCD1538"/>
    <w:multiLevelType w:val="hybridMultilevel"/>
    <w:tmpl w:val="5350BD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1"/>
  </w:num>
  <w:num w:numId="2">
    <w:abstractNumId w:val="6"/>
  </w:num>
  <w:num w:numId="3">
    <w:abstractNumId w:val="14"/>
  </w:num>
  <w:num w:numId="4">
    <w:abstractNumId w:val="8"/>
  </w:num>
  <w:num w:numId="5">
    <w:abstractNumId w:val="21"/>
  </w:num>
  <w:num w:numId="6">
    <w:abstractNumId w:val="22"/>
  </w:num>
  <w:num w:numId="7">
    <w:abstractNumId w:val="18"/>
  </w:num>
  <w:num w:numId="8">
    <w:abstractNumId w:val="5"/>
  </w:num>
  <w:num w:numId="9">
    <w:abstractNumId w:val="17"/>
  </w:num>
  <w:num w:numId="10">
    <w:abstractNumId w:val="19"/>
  </w:num>
  <w:num w:numId="11">
    <w:abstractNumId w:val="9"/>
  </w:num>
  <w:num w:numId="12">
    <w:abstractNumId w:val="16"/>
  </w:num>
  <w:num w:numId="13">
    <w:abstractNumId w:val="4"/>
  </w:num>
  <w:num w:numId="14">
    <w:abstractNumId w:val="13"/>
  </w:num>
  <w:num w:numId="15">
    <w:abstractNumId w:val="2"/>
  </w:num>
  <w:num w:numId="16">
    <w:abstractNumId w:val="7"/>
  </w:num>
  <w:num w:numId="17">
    <w:abstractNumId w:val="1"/>
  </w:num>
  <w:num w:numId="18">
    <w:abstractNumId w:val="24"/>
  </w:num>
  <w:num w:numId="19">
    <w:abstractNumId w:val="20"/>
  </w:num>
  <w:num w:numId="20">
    <w:abstractNumId w:val="10"/>
  </w:num>
  <w:num w:numId="21">
    <w:abstractNumId w:val="23"/>
  </w:num>
  <w:num w:numId="22">
    <w:abstractNumId w:val="3"/>
  </w:num>
  <w:num w:numId="23">
    <w:abstractNumId w:val="0"/>
  </w:num>
  <w:num w:numId="24">
    <w:abstractNumId w:val="12"/>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C99"/>
    <w:rsid w:val="0002455B"/>
    <w:rsid w:val="00092148"/>
    <w:rsid w:val="000A5E0A"/>
    <w:rsid w:val="001D1E78"/>
    <w:rsid w:val="001E5C79"/>
    <w:rsid w:val="002B1BB6"/>
    <w:rsid w:val="0031369F"/>
    <w:rsid w:val="0034501B"/>
    <w:rsid w:val="00376A7E"/>
    <w:rsid w:val="004F75D5"/>
    <w:rsid w:val="0054515B"/>
    <w:rsid w:val="00632189"/>
    <w:rsid w:val="00634200"/>
    <w:rsid w:val="00654AAB"/>
    <w:rsid w:val="006828C2"/>
    <w:rsid w:val="00696CC8"/>
    <w:rsid w:val="006C3F95"/>
    <w:rsid w:val="0070068E"/>
    <w:rsid w:val="00793806"/>
    <w:rsid w:val="007A2CB9"/>
    <w:rsid w:val="007B7A58"/>
    <w:rsid w:val="007D08E5"/>
    <w:rsid w:val="007D4421"/>
    <w:rsid w:val="00820ECF"/>
    <w:rsid w:val="00852896"/>
    <w:rsid w:val="008C3325"/>
    <w:rsid w:val="00970C99"/>
    <w:rsid w:val="009C2A19"/>
    <w:rsid w:val="009E359A"/>
    <w:rsid w:val="009E4F58"/>
    <w:rsid w:val="00A01B3B"/>
    <w:rsid w:val="00A32EF5"/>
    <w:rsid w:val="00AD71E3"/>
    <w:rsid w:val="00AE5084"/>
    <w:rsid w:val="00B11110"/>
    <w:rsid w:val="00BA1C31"/>
    <w:rsid w:val="00C35676"/>
    <w:rsid w:val="00C950BE"/>
    <w:rsid w:val="00CC4DA8"/>
    <w:rsid w:val="00D03C99"/>
    <w:rsid w:val="00D119D7"/>
    <w:rsid w:val="00D25FA4"/>
    <w:rsid w:val="00DD000D"/>
    <w:rsid w:val="00DE0D7F"/>
    <w:rsid w:val="00E0320C"/>
    <w:rsid w:val="00F35B5B"/>
    <w:rsid w:val="00FF0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000D"/>
    <w:pPr>
      <w:ind w:left="720"/>
      <w:contextualSpacing/>
    </w:pPr>
  </w:style>
  <w:style w:type="paragraph" w:styleId="Header">
    <w:name w:val="header"/>
    <w:basedOn w:val="Normal"/>
    <w:link w:val="HeaderChar"/>
    <w:uiPriority w:val="99"/>
    <w:unhideWhenUsed/>
    <w:rsid w:val="00C35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676"/>
  </w:style>
  <w:style w:type="paragraph" w:styleId="Footer">
    <w:name w:val="footer"/>
    <w:basedOn w:val="Normal"/>
    <w:link w:val="FooterChar"/>
    <w:uiPriority w:val="99"/>
    <w:unhideWhenUsed/>
    <w:rsid w:val="00C35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676"/>
  </w:style>
  <w:style w:type="paragraph" w:styleId="BalloonText">
    <w:name w:val="Balloon Text"/>
    <w:basedOn w:val="Normal"/>
    <w:link w:val="BalloonTextChar"/>
    <w:uiPriority w:val="99"/>
    <w:semiHidden/>
    <w:unhideWhenUsed/>
    <w:rsid w:val="00C35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56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000D"/>
    <w:pPr>
      <w:ind w:left="720"/>
      <w:contextualSpacing/>
    </w:pPr>
  </w:style>
  <w:style w:type="paragraph" w:styleId="Header">
    <w:name w:val="header"/>
    <w:basedOn w:val="Normal"/>
    <w:link w:val="HeaderChar"/>
    <w:uiPriority w:val="99"/>
    <w:unhideWhenUsed/>
    <w:rsid w:val="00C35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676"/>
  </w:style>
  <w:style w:type="paragraph" w:styleId="Footer">
    <w:name w:val="footer"/>
    <w:basedOn w:val="Normal"/>
    <w:link w:val="FooterChar"/>
    <w:uiPriority w:val="99"/>
    <w:unhideWhenUsed/>
    <w:rsid w:val="00C35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676"/>
  </w:style>
  <w:style w:type="paragraph" w:styleId="BalloonText">
    <w:name w:val="Balloon Text"/>
    <w:basedOn w:val="Normal"/>
    <w:link w:val="BalloonTextChar"/>
    <w:uiPriority w:val="99"/>
    <w:semiHidden/>
    <w:unhideWhenUsed/>
    <w:rsid w:val="00C35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56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3430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4023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jabrams</dc:creator>
  <cp:lastModifiedBy>Hennessy, Gail</cp:lastModifiedBy>
  <cp:revision>3</cp:revision>
  <cp:lastPrinted>2015-04-20T19:40:00Z</cp:lastPrinted>
  <dcterms:created xsi:type="dcterms:W3CDTF">2016-03-18T15:15:00Z</dcterms:created>
  <dcterms:modified xsi:type="dcterms:W3CDTF">2016-03-18T15:16:00Z</dcterms:modified>
</cp:coreProperties>
</file>