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A45" w:rsidRPr="007D1B85" w:rsidRDefault="00FF3E3C" w:rsidP="00AB6A45">
      <w:pPr>
        <w:jc w:val="center"/>
        <w:rPr>
          <w:rFonts w:ascii="Univers ATT" w:hAnsi="Univers ATT"/>
          <w:b/>
          <w:bCs/>
          <w:sz w:val="20"/>
        </w:rPr>
      </w:pPr>
      <w:r w:rsidRPr="007D1B85">
        <w:rPr>
          <w:rFonts w:ascii="Univers ATT" w:hAnsi="Univers ATT"/>
          <w:b/>
          <w:bCs/>
          <w:sz w:val="20"/>
        </w:rPr>
        <w:t xml:space="preserve">ENDORSEMENT </w:t>
      </w:r>
    </w:p>
    <w:p w:rsidR="00AB6A45" w:rsidRPr="007D1B85" w:rsidRDefault="00AB6A45" w:rsidP="00AB6A45">
      <w:pPr>
        <w:jc w:val="center"/>
        <w:rPr>
          <w:rFonts w:ascii="Univers ATT" w:hAnsi="Univers ATT"/>
          <w:b/>
          <w:bCs/>
          <w:sz w:val="20"/>
        </w:rPr>
      </w:pPr>
    </w:p>
    <w:p w:rsidR="00AB6A45" w:rsidRPr="007D1B85" w:rsidRDefault="00FF3E3C" w:rsidP="00AB6A45">
      <w:pPr>
        <w:jc w:val="center"/>
        <w:rPr>
          <w:rFonts w:ascii="Univers ATT" w:hAnsi="Univers ATT"/>
          <w:b/>
          <w:bCs/>
          <w:sz w:val="20"/>
        </w:rPr>
      </w:pPr>
      <w:r w:rsidRPr="007D1B85">
        <w:rPr>
          <w:rFonts w:ascii="Univers ATT" w:hAnsi="Univers ATT"/>
          <w:b/>
          <w:bCs/>
          <w:sz w:val="20"/>
        </w:rPr>
        <w:t>THIS ENDORSEMENT CHANGES THE POLICY. PLEASE READ IT CAREFULLY</w:t>
      </w:r>
      <w:r w:rsidR="00AB6A45" w:rsidRPr="007D1B85">
        <w:rPr>
          <w:rFonts w:ascii="Univers ATT" w:hAnsi="Univers ATT"/>
          <w:b/>
          <w:bCs/>
          <w:sz w:val="20"/>
        </w:rPr>
        <w:t>.</w:t>
      </w:r>
    </w:p>
    <w:p w:rsidR="00AB6A45" w:rsidRDefault="00AB6A45" w:rsidP="00AB6A45">
      <w:pPr>
        <w:jc w:val="center"/>
        <w:rPr>
          <w:rFonts w:ascii="Univers ATT" w:hAnsi="Univers ATT"/>
        </w:rPr>
      </w:pPr>
    </w:p>
    <w:p w:rsidR="00AB6A45" w:rsidRPr="0006357F" w:rsidRDefault="00AB6A45" w:rsidP="00AB6A45">
      <w:pPr>
        <w:pStyle w:val="Title"/>
        <w:jc w:val="left"/>
        <w:rPr>
          <w:rFonts w:ascii="Univers ATT" w:hAnsi="Univers ATT"/>
          <w:b w:val="0"/>
          <w:sz w:val="20"/>
        </w:rPr>
      </w:pPr>
      <w:r w:rsidRPr="0006357F">
        <w:rPr>
          <w:rFonts w:ascii="Univers ATT" w:hAnsi="Univers ATT"/>
          <w:b w:val="0"/>
          <w:sz w:val="20"/>
        </w:rPr>
        <w:t>This endorsement, effective 12:01 A.M.,</w:t>
      </w:r>
    </w:p>
    <w:p w:rsidR="00AB6A45" w:rsidRPr="0006357F" w:rsidRDefault="00AB6A45" w:rsidP="00AB6A45">
      <w:pPr>
        <w:pStyle w:val="Title"/>
        <w:jc w:val="left"/>
        <w:rPr>
          <w:rFonts w:ascii="Univers ATT" w:hAnsi="Univers ATT"/>
          <w:b w:val="0"/>
          <w:sz w:val="20"/>
        </w:rPr>
      </w:pPr>
      <w:r w:rsidRPr="0006357F">
        <w:rPr>
          <w:rFonts w:ascii="Univers ATT" w:hAnsi="Univers ATT"/>
          <w:b w:val="0"/>
          <w:sz w:val="20"/>
        </w:rPr>
        <w:t>Forms a part of Policy No.:</w:t>
      </w:r>
    </w:p>
    <w:p w:rsidR="00AB6A45" w:rsidRPr="006B5DD8" w:rsidRDefault="00AB6A45" w:rsidP="00AB6A45">
      <w:pPr>
        <w:rPr>
          <w:rFonts w:ascii="Univers ATT" w:hAnsi="Univers ATT"/>
          <w:sz w:val="20"/>
        </w:rPr>
      </w:pPr>
    </w:p>
    <w:p w:rsidR="007D19DE" w:rsidRPr="00AB6A45" w:rsidRDefault="00486FD1" w:rsidP="007D19DE">
      <w:pPr>
        <w:tabs>
          <w:tab w:val="left" w:pos="720"/>
        </w:tabs>
        <w:ind w:left="720"/>
        <w:jc w:val="center"/>
        <w:rPr>
          <w:rFonts w:ascii="Univers ATT" w:hAnsi="Univers ATT"/>
          <w:b/>
          <w:szCs w:val="24"/>
        </w:rPr>
      </w:pPr>
      <w:r>
        <w:rPr>
          <w:rFonts w:ascii="Univers ATT" w:hAnsi="Univers ATT"/>
          <w:b/>
          <w:szCs w:val="24"/>
        </w:rPr>
        <w:t xml:space="preserve">VIRGINIA </w:t>
      </w:r>
      <w:r w:rsidR="00FF3E3C" w:rsidRPr="00FF3E3C">
        <w:rPr>
          <w:rFonts w:ascii="Univers ATT" w:hAnsi="Univers ATT"/>
          <w:b/>
          <w:szCs w:val="24"/>
        </w:rPr>
        <w:t>HISTORIC BUILDING VALUATION ENDORSEMENT</w:t>
      </w:r>
    </w:p>
    <w:p w:rsidR="007D19DE" w:rsidRPr="003E19B0" w:rsidRDefault="007D19DE" w:rsidP="007D19DE">
      <w:pPr>
        <w:tabs>
          <w:tab w:val="left" w:pos="720"/>
        </w:tabs>
        <w:ind w:left="720"/>
        <w:jc w:val="both"/>
        <w:rPr>
          <w:rFonts w:ascii="Univers ATT" w:hAnsi="Univers ATT"/>
        </w:rPr>
      </w:pPr>
    </w:p>
    <w:p w:rsidR="007D19DE" w:rsidRPr="00AB6A45" w:rsidRDefault="00FF3E3C" w:rsidP="003E19B0">
      <w:pPr>
        <w:jc w:val="both"/>
        <w:rPr>
          <w:rFonts w:ascii="Univers ATT" w:hAnsi="Univers ATT"/>
          <w:sz w:val="20"/>
        </w:rPr>
      </w:pPr>
      <w:r w:rsidRPr="00FF3E3C">
        <w:rPr>
          <w:rFonts w:ascii="Univers ATT" w:hAnsi="Univers ATT"/>
          <w:sz w:val="20"/>
        </w:rPr>
        <w:t>This endorsement modifies insurance provided under the following:</w:t>
      </w:r>
    </w:p>
    <w:p w:rsidR="003E19B0" w:rsidRPr="00AB6A45" w:rsidRDefault="003E19B0" w:rsidP="003E19B0">
      <w:pPr>
        <w:jc w:val="both"/>
        <w:rPr>
          <w:rFonts w:ascii="Univers ATT" w:hAnsi="Univers ATT"/>
          <w:sz w:val="20"/>
        </w:rPr>
      </w:pPr>
    </w:p>
    <w:p w:rsidR="003E19B0" w:rsidRPr="00AB6A45" w:rsidRDefault="00FF3E3C" w:rsidP="003E19B0">
      <w:pPr>
        <w:jc w:val="both"/>
        <w:rPr>
          <w:rFonts w:ascii="Univers ATT" w:hAnsi="Univers ATT"/>
          <w:sz w:val="20"/>
        </w:rPr>
      </w:pPr>
      <w:r w:rsidRPr="00FF3E3C">
        <w:rPr>
          <w:rFonts w:ascii="Univers ATT" w:hAnsi="Univers ATT"/>
          <w:sz w:val="20"/>
        </w:rPr>
        <w:tab/>
        <w:t>BUILDING AND PERSONAL PROPERTY COVERAGE FORM</w:t>
      </w:r>
    </w:p>
    <w:p w:rsidR="003E19B0" w:rsidRPr="00AB6A45" w:rsidRDefault="003E19B0" w:rsidP="003E19B0">
      <w:pPr>
        <w:jc w:val="both"/>
        <w:rPr>
          <w:rFonts w:ascii="Univers ATT" w:hAnsi="Univers ATT"/>
          <w:b/>
          <w:sz w:val="20"/>
        </w:rPr>
      </w:pPr>
    </w:p>
    <w:p w:rsidR="003E19B0" w:rsidRPr="00AB6A45" w:rsidRDefault="00FF3E3C" w:rsidP="003E19B0">
      <w:pPr>
        <w:jc w:val="both"/>
        <w:rPr>
          <w:rFonts w:ascii="Univers ATT" w:hAnsi="Univers ATT"/>
          <w:b/>
          <w:sz w:val="20"/>
        </w:rPr>
      </w:pPr>
      <w:r w:rsidRPr="00FF3E3C">
        <w:rPr>
          <w:rFonts w:ascii="Univers ATT" w:hAnsi="Univers ATT"/>
          <w:sz w:val="20"/>
        </w:rPr>
        <w:t>The following is added to paragraph</w:t>
      </w:r>
      <w:r w:rsidRPr="00FF3E3C">
        <w:rPr>
          <w:rFonts w:ascii="Univers ATT" w:hAnsi="Univers ATT"/>
          <w:b/>
          <w:sz w:val="20"/>
        </w:rPr>
        <w:t xml:space="preserve"> </w:t>
      </w:r>
      <w:r w:rsidR="00332D93">
        <w:rPr>
          <w:rFonts w:ascii="Univers ATT" w:hAnsi="Univers ATT"/>
          <w:b/>
          <w:sz w:val="20"/>
        </w:rPr>
        <w:t>7</w:t>
      </w:r>
      <w:r w:rsidRPr="00FF3E3C">
        <w:rPr>
          <w:rFonts w:ascii="Univers ATT" w:hAnsi="Univers ATT"/>
          <w:b/>
          <w:sz w:val="20"/>
        </w:rPr>
        <w:t>. Valuation</w:t>
      </w:r>
      <w:r w:rsidR="0002561C">
        <w:rPr>
          <w:rFonts w:ascii="Univers ATT" w:hAnsi="Univers ATT"/>
          <w:b/>
          <w:sz w:val="20"/>
        </w:rPr>
        <w:t xml:space="preserve"> </w:t>
      </w:r>
      <w:r w:rsidR="0002561C">
        <w:rPr>
          <w:rFonts w:ascii="Univers ATT" w:hAnsi="Univers ATT"/>
          <w:sz w:val="20"/>
        </w:rPr>
        <w:t xml:space="preserve">of </w:t>
      </w:r>
      <w:r w:rsidR="00332D93" w:rsidRPr="00065FB0">
        <w:rPr>
          <w:rFonts w:ascii="Univers ATT" w:hAnsi="Univers ATT"/>
          <w:sz w:val="20"/>
        </w:rPr>
        <w:t xml:space="preserve">Section </w:t>
      </w:r>
      <w:r w:rsidR="00332D93" w:rsidRPr="00065FB0">
        <w:rPr>
          <w:rFonts w:ascii="Univers ATT" w:hAnsi="Univers ATT"/>
          <w:b/>
          <w:sz w:val="20"/>
        </w:rPr>
        <w:t>E. Loss Conditions</w:t>
      </w:r>
      <w:r w:rsidRPr="00FF3E3C">
        <w:rPr>
          <w:rFonts w:ascii="Univers ATT" w:hAnsi="Univers ATT"/>
          <w:b/>
          <w:sz w:val="20"/>
        </w:rPr>
        <w:t>:</w:t>
      </w:r>
    </w:p>
    <w:p w:rsidR="005E60A8" w:rsidRPr="00AB6A45" w:rsidRDefault="005E60A8" w:rsidP="003E19B0">
      <w:pPr>
        <w:jc w:val="both"/>
        <w:rPr>
          <w:rFonts w:ascii="Univers ATT" w:hAnsi="Univers ATT"/>
          <w:b/>
          <w:sz w:val="20"/>
        </w:rPr>
      </w:pPr>
    </w:p>
    <w:p w:rsidR="00C91140" w:rsidRPr="00AB6A45" w:rsidRDefault="00FF3E3C" w:rsidP="00A75F04">
      <w:pPr>
        <w:ind w:left="720"/>
        <w:jc w:val="both"/>
        <w:rPr>
          <w:rFonts w:ascii="Univers ATT" w:hAnsi="Univers ATT"/>
          <w:sz w:val="20"/>
        </w:rPr>
      </w:pPr>
      <w:r w:rsidRPr="00FF3E3C">
        <w:rPr>
          <w:rFonts w:ascii="Univers ATT" w:hAnsi="Univers ATT"/>
          <w:sz w:val="20"/>
        </w:rPr>
        <w:t xml:space="preserve">“Historic building” loss payments shall be determined as follows: </w:t>
      </w:r>
    </w:p>
    <w:p w:rsidR="005E60A8" w:rsidRPr="00AB6A45" w:rsidRDefault="005E60A8" w:rsidP="005E60A8">
      <w:pPr>
        <w:ind w:left="720"/>
        <w:jc w:val="both"/>
        <w:rPr>
          <w:rFonts w:ascii="Univers ATT" w:hAnsi="Univers ATT"/>
          <w:sz w:val="20"/>
        </w:rPr>
      </w:pPr>
    </w:p>
    <w:p w:rsidR="007D19DE" w:rsidRPr="00AB6A45" w:rsidRDefault="00FF3E3C" w:rsidP="005E60A8">
      <w:pPr>
        <w:ind w:left="720"/>
        <w:jc w:val="both"/>
        <w:rPr>
          <w:rFonts w:ascii="Univers ATT" w:hAnsi="Univers ATT"/>
          <w:sz w:val="20"/>
        </w:rPr>
      </w:pPr>
      <w:r w:rsidRPr="00FF3E3C">
        <w:rPr>
          <w:rFonts w:ascii="Univers ATT" w:hAnsi="Univers ATT"/>
          <w:sz w:val="20"/>
        </w:rPr>
        <w:t>We shall determine the value of your “historic building” at the time of loss at replacement cost, which is the cost to either repair or replace the covered “historic building” or any part thereof with property of like kind, quality, and workmanship, on the same premises and used for the same purpose, but not to exceed the limit of this policy applicable to the lost or damaged covered “historic building”.</w:t>
      </w:r>
    </w:p>
    <w:p w:rsidR="007D19DE" w:rsidRPr="00AB6A45" w:rsidRDefault="007D19DE" w:rsidP="007D19DE">
      <w:pPr>
        <w:tabs>
          <w:tab w:val="left" w:pos="1440"/>
        </w:tabs>
        <w:jc w:val="both"/>
        <w:rPr>
          <w:rFonts w:ascii="Univers ATT" w:hAnsi="Univers ATT"/>
          <w:sz w:val="20"/>
        </w:rPr>
      </w:pPr>
    </w:p>
    <w:p w:rsidR="007D19DE" w:rsidRPr="00AB6A45" w:rsidRDefault="00FF3E3C" w:rsidP="005E60A8">
      <w:pPr>
        <w:ind w:left="720"/>
        <w:rPr>
          <w:rFonts w:ascii="Univers ATT" w:hAnsi="Univers ATT"/>
          <w:sz w:val="20"/>
        </w:rPr>
      </w:pPr>
      <w:r w:rsidRPr="00FF3E3C">
        <w:rPr>
          <w:rFonts w:ascii="Univers ATT" w:hAnsi="Univers ATT"/>
          <w:sz w:val="20"/>
        </w:rPr>
        <w:t>We</w:t>
      </w:r>
      <w:r w:rsidRPr="00FF3E3C">
        <w:rPr>
          <w:rFonts w:ascii="Univers ATT" w:hAnsi="Univers ATT"/>
          <w:b/>
          <w:sz w:val="20"/>
        </w:rPr>
        <w:t xml:space="preserve"> </w:t>
      </w:r>
      <w:r w:rsidRPr="00FF3E3C">
        <w:rPr>
          <w:rFonts w:ascii="Univers ATT" w:hAnsi="Univers ATT"/>
          <w:sz w:val="20"/>
        </w:rPr>
        <w:t>shall not pay on a replacement cost basis for any loss or damage:</w:t>
      </w:r>
    </w:p>
    <w:p w:rsidR="007D19DE" w:rsidRPr="00AB6A45" w:rsidRDefault="00FF3E3C" w:rsidP="007D19DE">
      <w:pPr>
        <w:tabs>
          <w:tab w:val="left" w:pos="720"/>
          <w:tab w:val="left" w:pos="1440"/>
        </w:tabs>
        <w:ind w:left="1440" w:hanging="1440"/>
        <w:rPr>
          <w:rFonts w:ascii="Univers ATT" w:hAnsi="Univers ATT"/>
          <w:sz w:val="20"/>
        </w:rPr>
      </w:pPr>
      <w:r w:rsidRPr="00FF3E3C">
        <w:rPr>
          <w:rFonts w:ascii="Univers ATT" w:hAnsi="Univers ATT"/>
          <w:sz w:val="20"/>
        </w:rPr>
        <w:tab/>
      </w:r>
      <w:r w:rsidRPr="00FF3E3C">
        <w:rPr>
          <w:rFonts w:ascii="Univers ATT" w:hAnsi="Univers ATT"/>
          <w:sz w:val="20"/>
        </w:rPr>
        <w:tab/>
      </w:r>
    </w:p>
    <w:p w:rsidR="007D19DE" w:rsidRPr="00AB6A45" w:rsidRDefault="00FF3E3C" w:rsidP="005E60A8">
      <w:pPr>
        <w:numPr>
          <w:ilvl w:val="0"/>
          <w:numId w:val="6"/>
        </w:numPr>
        <w:tabs>
          <w:tab w:val="clear" w:pos="3420"/>
          <w:tab w:val="num" w:pos="1260"/>
        </w:tabs>
        <w:ind w:left="1260" w:hanging="540"/>
        <w:jc w:val="both"/>
        <w:rPr>
          <w:rFonts w:ascii="Univers ATT" w:hAnsi="Univers ATT"/>
          <w:sz w:val="20"/>
        </w:rPr>
      </w:pPr>
      <w:r w:rsidRPr="00FF3E3C">
        <w:rPr>
          <w:rFonts w:ascii="Univers ATT" w:hAnsi="Univers ATT"/>
          <w:sz w:val="20"/>
        </w:rPr>
        <w:t>Until the lost or damaged covered “historic building” is actually repaired or replaced; and</w:t>
      </w:r>
    </w:p>
    <w:p w:rsidR="005E60A8" w:rsidRPr="00AB6A45" w:rsidRDefault="005E60A8" w:rsidP="005E60A8">
      <w:pPr>
        <w:ind w:left="720"/>
        <w:jc w:val="both"/>
        <w:rPr>
          <w:rFonts w:ascii="Univers ATT" w:hAnsi="Univers ATT"/>
          <w:sz w:val="20"/>
        </w:rPr>
      </w:pPr>
    </w:p>
    <w:p w:rsidR="007D19DE" w:rsidRPr="00AB6A45" w:rsidRDefault="00FF3E3C" w:rsidP="005E60A8">
      <w:pPr>
        <w:numPr>
          <w:ilvl w:val="0"/>
          <w:numId w:val="6"/>
        </w:numPr>
        <w:tabs>
          <w:tab w:val="clear" w:pos="3420"/>
          <w:tab w:val="num" w:pos="1260"/>
        </w:tabs>
        <w:ind w:left="1260" w:hanging="540"/>
        <w:jc w:val="both"/>
        <w:rPr>
          <w:rFonts w:ascii="Univers ATT" w:hAnsi="Univers ATT"/>
          <w:sz w:val="20"/>
        </w:rPr>
      </w:pPr>
      <w:r w:rsidRPr="00FF3E3C">
        <w:rPr>
          <w:rFonts w:ascii="Univers ATT" w:hAnsi="Univers ATT"/>
          <w:sz w:val="20"/>
        </w:rPr>
        <w:t>Unless the repairs or replacement are made as soon as reasonably possible after the loss or damage.</w:t>
      </w:r>
    </w:p>
    <w:p w:rsidR="0065484A" w:rsidRPr="00AB6A45" w:rsidRDefault="0065484A" w:rsidP="0065484A">
      <w:pPr>
        <w:tabs>
          <w:tab w:val="left" w:pos="1440"/>
        </w:tabs>
        <w:jc w:val="both"/>
        <w:rPr>
          <w:rFonts w:ascii="Univers ATT" w:hAnsi="Univers ATT"/>
          <w:sz w:val="20"/>
        </w:rPr>
      </w:pPr>
    </w:p>
    <w:p w:rsidR="00486FD1" w:rsidRPr="003212D4" w:rsidRDefault="00486FD1" w:rsidP="003212D4">
      <w:pPr>
        <w:ind w:left="720"/>
        <w:jc w:val="both"/>
        <w:rPr>
          <w:rFonts w:ascii="Univers ATT" w:hAnsi="Univers ATT"/>
          <w:sz w:val="20"/>
        </w:rPr>
      </w:pPr>
      <w:r w:rsidRPr="003212D4">
        <w:rPr>
          <w:rFonts w:ascii="Univers ATT" w:hAnsi="Univers ATT"/>
          <w:sz w:val="20"/>
        </w:rPr>
        <w:t>When replacement with identical property is impossible, you, at your option, may elect replacement with property of like kind, quality and workmanship on the same premises and used for the same purpose that is as near to identical as practicable.</w:t>
      </w:r>
    </w:p>
    <w:p w:rsidR="0065484A" w:rsidRPr="00AB6A45" w:rsidRDefault="0065484A" w:rsidP="0065484A">
      <w:pPr>
        <w:tabs>
          <w:tab w:val="left" w:pos="1440"/>
        </w:tabs>
        <w:ind w:left="720"/>
        <w:jc w:val="both"/>
        <w:rPr>
          <w:rFonts w:ascii="Univers ATT" w:hAnsi="Univers ATT"/>
          <w:sz w:val="20"/>
        </w:rPr>
      </w:pPr>
    </w:p>
    <w:p w:rsidR="007D19DE" w:rsidRPr="00AB6A45" w:rsidRDefault="00FF3E3C" w:rsidP="00097C61">
      <w:pPr>
        <w:ind w:left="720"/>
        <w:jc w:val="both"/>
        <w:rPr>
          <w:rFonts w:ascii="Univers ATT" w:hAnsi="Univers ATT"/>
          <w:sz w:val="20"/>
        </w:rPr>
      </w:pPr>
      <w:r w:rsidRPr="00FF3E3C">
        <w:rPr>
          <w:rFonts w:ascii="Univers ATT" w:hAnsi="Univers ATT"/>
          <w:sz w:val="20"/>
        </w:rPr>
        <w:t>If you</w:t>
      </w:r>
      <w:r w:rsidRPr="00FF3E3C">
        <w:rPr>
          <w:rFonts w:ascii="Univers ATT" w:hAnsi="Univers ATT"/>
          <w:b/>
          <w:sz w:val="20"/>
        </w:rPr>
        <w:t xml:space="preserve"> </w:t>
      </w:r>
      <w:r w:rsidRPr="00FF3E3C">
        <w:rPr>
          <w:rFonts w:ascii="Univers ATT" w:hAnsi="Univers ATT"/>
          <w:sz w:val="20"/>
        </w:rPr>
        <w:t>do not repair or replace the covered “historic building”, it shall be valued at its actual cash value on the date of loss.</w:t>
      </w:r>
    </w:p>
    <w:p w:rsidR="009D344A" w:rsidRPr="00AB6A45" w:rsidRDefault="009D344A" w:rsidP="00097C61">
      <w:pPr>
        <w:ind w:left="720"/>
        <w:jc w:val="both"/>
        <w:rPr>
          <w:rFonts w:ascii="Univers ATT" w:hAnsi="Univers ATT"/>
          <w:sz w:val="20"/>
        </w:rPr>
      </w:pPr>
    </w:p>
    <w:p w:rsidR="009D344A" w:rsidRPr="00AB6A45" w:rsidRDefault="00FF3E3C" w:rsidP="009D344A">
      <w:pPr>
        <w:autoSpaceDE w:val="0"/>
        <w:autoSpaceDN w:val="0"/>
        <w:adjustRightInd w:val="0"/>
        <w:spacing w:before="100" w:after="100"/>
        <w:ind w:left="720"/>
        <w:jc w:val="both"/>
        <w:rPr>
          <w:rFonts w:ascii="Univers ATT" w:hAnsi="Univers ATT"/>
          <w:sz w:val="20"/>
        </w:rPr>
      </w:pPr>
      <w:r w:rsidRPr="00FF3E3C">
        <w:rPr>
          <w:rFonts w:ascii="Univers ATT" w:hAnsi="Univers ATT"/>
          <w:sz w:val="20"/>
        </w:rPr>
        <w:t>For the purposes of this Endorsement, a “historic building” is</w:t>
      </w:r>
      <w:r w:rsidRPr="00FF3E3C">
        <w:rPr>
          <w:rFonts w:ascii="Univers ATT" w:hAnsi="Univers ATT"/>
          <w:iCs/>
          <w:sz w:val="20"/>
        </w:rPr>
        <w:t xml:space="preserve"> defined as a building that is at least fifty (50) years old, which is listed in or eligible for the National Register of Historic Places or is recognized locally as having historic significance.</w:t>
      </w:r>
    </w:p>
    <w:p w:rsidR="009D344A" w:rsidRPr="00AB6A45" w:rsidRDefault="009D344A" w:rsidP="00097C61">
      <w:pPr>
        <w:ind w:left="720"/>
        <w:jc w:val="both"/>
        <w:rPr>
          <w:rFonts w:ascii="Univers ATT" w:hAnsi="Univers ATT"/>
          <w:sz w:val="20"/>
        </w:rPr>
      </w:pPr>
    </w:p>
    <w:p w:rsidR="00AB6A45" w:rsidRDefault="00AB6A45" w:rsidP="00AB6A45">
      <w:pPr>
        <w:rPr>
          <w:rFonts w:ascii="Univers ATT" w:hAnsi="Univers ATT" w:cs="Arial"/>
          <w:sz w:val="20"/>
        </w:rPr>
      </w:pPr>
      <w:r w:rsidRPr="006B5DD8">
        <w:rPr>
          <w:rFonts w:ascii="Univers ATT" w:hAnsi="Univers ATT" w:cs="Arial"/>
          <w:sz w:val="20"/>
        </w:rPr>
        <w:t>All other terms and conditions of the policy remain the same.</w:t>
      </w:r>
    </w:p>
    <w:p w:rsidR="00AB6A45" w:rsidRDefault="00AB6A45" w:rsidP="00AB6A45">
      <w:pPr>
        <w:rPr>
          <w:rFonts w:ascii="Univers ATT" w:hAnsi="Univers ATT" w:cs="Arial"/>
          <w:sz w:val="20"/>
        </w:rPr>
      </w:pPr>
    </w:p>
    <w:p w:rsidR="00AB6A45" w:rsidRPr="006B5DD8" w:rsidRDefault="00AB6A45" w:rsidP="00AB6A45">
      <w:pPr>
        <w:rPr>
          <w:rFonts w:ascii="Univers ATT" w:hAnsi="Univers ATT" w:cs="Arial"/>
          <w:sz w:val="20"/>
        </w:rPr>
      </w:pPr>
    </w:p>
    <w:p w:rsidR="00AB6A45" w:rsidRPr="006B5DD8" w:rsidRDefault="00AB6A45" w:rsidP="00AB6A45">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5B57" w:rsidRPr="00AB6A45" w:rsidRDefault="00AB6A45" w:rsidP="0002561C">
      <w:pPr>
        <w:tabs>
          <w:tab w:val="left" w:pos="5040"/>
        </w:tabs>
        <w:rPr>
          <w:rFonts w:ascii="Univers ATT" w:hAnsi="Univers ATT"/>
          <w:sz w:val="20"/>
        </w:rPr>
      </w:pPr>
      <w:r w:rsidRPr="006B5DD8">
        <w:rPr>
          <w:rFonts w:ascii="Univers ATT" w:hAnsi="Univers ATT" w:cs="Arial"/>
          <w:sz w:val="20"/>
        </w:rPr>
        <w:tab/>
        <w:t>Authorized Representative</w:t>
      </w:r>
    </w:p>
    <w:sectPr w:rsidR="00825B57" w:rsidRPr="00AB6A45" w:rsidSect="004C791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C61" w:rsidRDefault="00CE6C61" w:rsidP="00FA40E1">
      <w:r>
        <w:separator/>
      </w:r>
    </w:p>
  </w:endnote>
  <w:endnote w:type="continuationSeparator" w:id="0">
    <w:p w:rsidR="00CE6C61" w:rsidRDefault="00CE6C61" w:rsidP="00FA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E20" w:rsidRDefault="00E61E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A45" w:rsidRDefault="00AB6A45"/>
  <w:tbl>
    <w:tblPr>
      <w:tblStyle w:val="TableGrid"/>
      <w:tblW w:w="0" w:type="auto"/>
      <w:jc w:val="center"/>
      <w:tblLook w:val="01E0" w:firstRow="1" w:lastRow="1" w:firstColumn="1" w:lastColumn="1" w:noHBand="0" w:noVBand="0"/>
    </w:tblPr>
    <w:tblGrid>
      <w:gridCol w:w="1835"/>
      <w:gridCol w:w="5579"/>
      <w:gridCol w:w="1442"/>
    </w:tblGrid>
    <w:tr w:rsidR="00AB6A45" w:rsidRPr="002A132A" w:rsidTr="004C791A">
      <w:trPr>
        <w:trHeight w:val="332"/>
        <w:jc w:val="center"/>
      </w:trPr>
      <w:tc>
        <w:tcPr>
          <w:tcW w:w="1835" w:type="dxa"/>
        </w:tcPr>
        <w:p w:rsidR="00AB6A45" w:rsidRPr="002A132A" w:rsidRDefault="00E61E20" w:rsidP="00FB299C">
          <w:pPr>
            <w:pStyle w:val="Footer"/>
            <w:rPr>
              <w:rFonts w:ascii="Univers ATT" w:hAnsi="Univers ATT" w:cs="Arial"/>
              <w:sz w:val="18"/>
              <w:szCs w:val="18"/>
            </w:rPr>
          </w:pPr>
          <w:r w:rsidRPr="00E61E20">
            <w:rPr>
              <w:rFonts w:ascii="Univers ATT" w:hAnsi="Univers ATT" w:cs="Arial"/>
              <w:sz w:val="18"/>
              <w:szCs w:val="18"/>
            </w:rPr>
            <w:t>119786</w:t>
          </w:r>
          <w:r w:rsidRPr="00E61E20" w:rsidDel="00E61E20">
            <w:rPr>
              <w:rFonts w:ascii="Univers ATT" w:hAnsi="Univers ATT" w:cs="Arial"/>
              <w:sz w:val="18"/>
              <w:szCs w:val="18"/>
            </w:rPr>
            <w:t xml:space="preserve"> </w:t>
          </w:r>
          <w:r w:rsidR="00486FD1">
            <w:rPr>
              <w:rFonts w:ascii="Univers ATT" w:hAnsi="Univers ATT" w:cs="Arial"/>
              <w:sz w:val="18"/>
              <w:szCs w:val="18"/>
            </w:rPr>
            <w:t>(3/16)</w:t>
          </w:r>
        </w:p>
      </w:tc>
      <w:tc>
        <w:tcPr>
          <w:tcW w:w="5579" w:type="dxa"/>
        </w:tcPr>
        <w:p w:rsidR="00AB6A45" w:rsidRPr="002A132A" w:rsidRDefault="00AB6A45" w:rsidP="0002561C">
          <w:pPr>
            <w:pStyle w:val="isof1"/>
            <w:jc w:val="center"/>
            <w:rPr>
              <w:rFonts w:ascii="Univers ATT" w:hAnsi="Univers ATT" w:cs="Arial"/>
              <w:sz w:val="18"/>
              <w:szCs w:val="18"/>
            </w:rPr>
          </w:pPr>
          <w:r>
            <w:rPr>
              <w:rFonts w:ascii="Univers ATT" w:hAnsi="Univers ATT"/>
              <w:sz w:val="18"/>
              <w:szCs w:val="18"/>
            </w:rPr>
            <w:t xml:space="preserve">Includes copyrighted material of Insurance Services Office, </w:t>
          </w:r>
          <w:proofErr w:type="spellStart"/>
          <w:r>
            <w:rPr>
              <w:rFonts w:ascii="Univers ATT" w:hAnsi="Univers ATT"/>
              <w:sz w:val="18"/>
              <w:szCs w:val="18"/>
            </w:rPr>
            <w:t>Inc</w:t>
          </w:r>
          <w:proofErr w:type="spellEnd"/>
          <w:r>
            <w:rPr>
              <w:rFonts w:ascii="Univers ATT" w:hAnsi="Univers ATT"/>
              <w:sz w:val="18"/>
              <w:szCs w:val="18"/>
            </w:rPr>
            <w:t xml:space="preserve"> with permission. </w:t>
          </w:r>
        </w:p>
      </w:tc>
      <w:tc>
        <w:tcPr>
          <w:tcW w:w="1442" w:type="dxa"/>
        </w:tcPr>
        <w:p w:rsidR="00AB6A45" w:rsidRPr="002A132A" w:rsidRDefault="00AB6A45" w:rsidP="00FB299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56726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56726E" w:rsidRPr="002A132A">
            <w:rPr>
              <w:rStyle w:val="PageNumber"/>
              <w:rFonts w:ascii="Univers ATT" w:hAnsi="Univers ATT" w:cs="Arial"/>
              <w:sz w:val="18"/>
              <w:szCs w:val="18"/>
            </w:rPr>
            <w:fldChar w:fldCharType="separate"/>
          </w:r>
          <w:r w:rsidR="00E61E20">
            <w:rPr>
              <w:rStyle w:val="PageNumber"/>
              <w:rFonts w:ascii="Univers ATT" w:hAnsi="Univers ATT" w:cs="Arial"/>
              <w:noProof/>
              <w:sz w:val="18"/>
              <w:szCs w:val="18"/>
            </w:rPr>
            <w:t>1</w:t>
          </w:r>
          <w:r w:rsidR="0056726E"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56726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56726E" w:rsidRPr="002A132A">
            <w:rPr>
              <w:rStyle w:val="PageNumber"/>
              <w:rFonts w:ascii="Univers ATT" w:hAnsi="Univers ATT" w:cs="Arial"/>
              <w:sz w:val="18"/>
              <w:szCs w:val="18"/>
            </w:rPr>
            <w:fldChar w:fldCharType="separate"/>
          </w:r>
          <w:r w:rsidR="00E61E20">
            <w:rPr>
              <w:rStyle w:val="PageNumber"/>
              <w:rFonts w:ascii="Univers ATT" w:hAnsi="Univers ATT" w:cs="Arial"/>
              <w:noProof/>
              <w:sz w:val="18"/>
              <w:szCs w:val="18"/>
            </w:rPr>
            <w:t>1</w:t>
          </w:r>
          <w:r w:rsidR="0056726E" w:rsidRPr="002A132A">
            <w:rPr>
              <w:rStyle w:val="PageNumber"/>
              <w:rFonts w:ascii="Univers ATT" w:hAnsi="Univers ATT" w:cs="Arial"/>
              <w:sz w:val="18"/>
              <w:szCs w:val="18"/>
            </w:rPr>
            <w:fldChar w:fldCharType="end"/>
          </w:r>
        </w:p>
        <w:p w:rsidR="00AB6A45" w:rsidRPr="002A132A" w:rsidRDefault="00AB6A45" w:rsidP="00FB299C">
          <w:pPr>
            <w:pStyle w:val="Footer"/>
            <w:rPr>
              <w:rFonts w:ascii="Univers ATT" w:hAnsi="Univers ATT" w:cs="Arial"/>
              <w:sz w:val="18"/>
              <w:szCs w:val="18"/>
            </w:rPr>
          </w:pPr>
        </w:p>
      </w:tc>
    </w:tr>
  </w:tbl>
  <w:p w:rsidR="00C97218" w:rsidRDefault="00C97218">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E20" w:rsidRDefault="00E61E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C61" w:rsidRDefault="00CE6C61" w:rsidP="00FA40E1">
      <w:r>
        <w:separator/>
      </w:r>
    </w:p>
  </w:footnote>
  <w:footnote w:type="continuationSeparator" w:id="0">
    <w:p w:rsidR="00CE6C61" w:rsidRDefault="00CE6C61" w:rsidP="00FA4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E20" w:rsidRDefault="00E61E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E20" w:rsidRDefault="00E61E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E20" w:rsidRDefault="00E61E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2561C"/>
    <w:rsid w:val="00046DD3"/>
    <w:rsid w:val="00065FB0"/>
    <w:rsid w:val="00097C61"/>
    <w:rsid w:val="002858C8"/>
    <w:rsid w:val="003212D4"/>
    <w:rsid w:val="00321917"/>
    <w:rsid w:val="00332D93"/>
    <w:rsid w:val="003E19B0"/>
    <w:rsid w:val="003E21BD"/>
    <w:rsid w:val="003E79A0"/>
    <w:rsid w:val="003F4806"/>
    <w:rsid w:val="00423BD8"/>
    <w:rsid w:val="00486FD1"/>
    <w:rsid w:val="004C791A"/>
    <w:rsid w:val="004D5981"/>
    <w:rsid w:val="0056726E"/>
    <w:rsid w:val="005E60A8"/>
    <w:rsid w:val="00617208"/>
    <w:rsid w:val="006305BF"/>
    <w:rsid w:val="0065484A"/>
    <w:rsid w:val="006F5092"/>
    <w:rsid w:val="00720211"/>
    <w:rsid w:val="007D19DE"/>
    <w:rsid w:val="007D1B85"/>
    <w:rsid w:val="00803C37"/>
    <w:rsid w:val="00825B57"/>
    <w:rsid w:val="008325A3"/>
    <w:rsid w:val="008408E0"/>
    <w:rsid w:val="0084320E"/>
    <w:rsid w:val="00895A98"/>
    <w:rsid w:val="008C5838"/>
    <w:rsid w:val="00946698"/>
    <w:rsid w:val="00996F10"/>
    <w:rsid w:val="009D344A"/>
    <w:rsid w:val="00A75F04"/>
    <w:rsid w:val="00AB6A45"/>
    <w:rsid w:val="00B57830"/>
    <w:rsid w:val="00C11704"/>
    <w:rsid w:val="00C91140"/>
    <w:rsid w:val="00C97218"/>
    <w:rsid w:val="00CC77A5"/>
    <w:rsid w:val="00CE6C61"/>
    <w:rsid w:val="00D373AA"/>
    <w:rsid w:val="00D6152F"/>
    <w:rsid w:val="00E61E20"/>
    <w:rsid w:val="00EB3A92"/>
    <w:rsid w:val="00EE1BA1"/>
    <w:rsid w:val="00FC2B3E"/>
    <w:rsid w:val="00FC5C76"/>
    <w:rsid w:val="00FF3E3C"/>
    <w:rsid w:val="00FF3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0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2015-01-06T16:06:00Z</cp:lastPrinted>
  <dcterms:created xsi:type="dcterms:W3CDTF">2016-03-16T19:07:00Z</dcterms:created>
  <dcterms:modified xsi:type="dcterms:W3CDTF">2016-03-16T19:07:00Z</dcterms:modified>
</cp:coreProperties>
</file>