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7F3B" w:rsidRPr="00E86904" w:rsidRDefault="00BB7F3B" w:rsidP="00BB7F3B">
      <w:pPr>
        <w:jc w:val="center"/>
        <w:rPr>
          <w:rFonts w:ascii="Arial" w:hAnsi="Arial" w:cs="Arial"/>
          <w:b/>
          <w:bCs/>
          <w:sz w:val="20"/>
          <w:szCs w:val="20"/>
        </w:rPr>
      </w:pPr>
      <w:r w:rsidRPr="00E86904">
        <w:rPr>
          <w:rFonts w:ascii="Arial" w:hAnsi="Arial" w:cs="Arial"/>
          <w:b/>
          <w:bCs/>
          <w:sz w:val="20"/>
          <w:szCs w:val="20"/>
        </w:rPr>
        <w:t>ENDORSEMENT</w:t>
      </w:r>
    </w:p>
    <w:p w:rsidR="00BB7F3B" w:rsidRPr="00E86904" w:rsidRDefault="00BB7F3B" w:rsidP="00BB7F3B">
      <w:pPr>
        <w:jc w:val="center"/>
        <w:rPr>
          <w:rFonts w:ascii="Arial" w:hAnsi="Arial" w:cs="Arial"/>
          <w:b/>
          <w:bCs/>
          <w:sz w:val="20"/>
          <w:szCs w:val="20"/>
        </w:rPr>
      </w:pPr>
    </w:p>
    <w:p w:rsidR="00BB7F3B" w:rsidRPr="00E86904" w:rsidRDefault="00BB7F3B" w:rsidP="00BB7F3B">
      <w:pPr>
        <w:jc w:val="center"/>
        <w:rPr>
          <w:rFonts w:ascii="Arial" w:hAnsi="Arial" w:cs="Arial"/>
          <w:b/>
          <w:bCs/>
          <w:sz w:val="20"/>
          <w:szCs w:val="20"/>
        </w:rPr>
      </w:pPr>
      <w:r w:rsidRPr="00E86904">
        <w:rPr>
          <w:rFonts w:ascii="Arial" w:hAnsi="Arial" w:cs="Arial"/>
          <w:b/>
          <w:bCs/>
          <w:sz w:val="20"/>
          <w:szCs w:val="20"/>
        </w:rPr>
        <w:t>THIS ENDORSEMENT CHANGES THE POLICY. PLEASE READ IT CAREFULLY.</w:t>
      </w:r>
    </w:p>
    <w:p w:rsidR="00BB7F3B" w:rsidRPr="00E86904" w:rsidRDefault="00BB7F3B" w:rsidP="00BB7F3B">
      <w:pPr>
        <w:jc w:val="center"/>
        <w:rPr>
          <w:rFonts w:ascii="Arial" w:hAnsi="Arial" w:cs="Arial"/>
        </w:rPr>
      </w:pPr>
    </w:p>
    <w:p w:rsidR="00BB7F3B" w:rsidRPr="00E86904" w:rsidRDefault="00BB7F3B" w:rsidP="00BB7F3B">
      <w:pPr>
        <w:pStyle w:val="Title"/>
        <w:jc w:val="left"/>
        <w:rPr>
          <w:rFonts w:ascii="Arial" w:hAnsi="Arial" w:cs="Arial"/>
          <w:b w:val="0"/>
          <w:sz w:val="20"/>
        </w:rPr>
      </w:pPr>
      <w:r w:rsidRPr="00E86904">
        <w:rPr>
          <w:rFonts w:ascii="Arial" w:hAnsi="Arial" w:cs="Arial"/>
          <w:b w:val="0"/>
          <w:sz w:val="20"/>
        </w:rPr>
        <w:t>This endorsement, effective 12:01 A.M.,</w:t>
      </w:r>
    </w:p>
    <w:p w:rsidR="00BB7F3B" w:rsidRPr="00E86904" w:rsidRDefault="00BB7F3B" w:rsidP="00BB7F3B">
      <w:pPr>
        <w:pStyle w:val="Title"/>
        <w:jc w:val="left"/>
        <w:rPr>
          <w:rFonts w:ascii="Arial" w:hAnsi="Arial" w:cs="Arial"/>
          <w:b w:val="0"/>
          <w:sz w:val="20"/>
        </w:rPr>
      </w:pPr>
      <w:r w:rsidRPr="00E86904">
        <w:rPr>
          <w:rFonts w:ascii="Arial" w:hAnsi="Arial" w:cs="Arial"/>
          <w:b w:val="0"/>
          <w:sz w:val="20"/>
        </w:rPr>
        <w:t>Forms a part of Policy No.:</w:t>
      </w:r>
    </w:p>
    <w:p w:rsidR="00BB7F3B" w:rsidRPr="00E86904" w:rsidRDefault="00BB7F3B" w:rsidP="00BB7F3B">
      <w:pPr>
        <w:pStyle w:val="Header"/>
        <w:rPr>
          <w:rFonts w:ascii="Arial" w:hAnsi="Arial" w:cs="Arial"/>
        </w:rPr>
      </w:pPr>
    </w:p>
    <w:p w:rsidR="00BB7F3B" w:rsidRPr="00E86904" w:rsidRDefault="00BB7F3B" w:rsidP="00BB7F3B">
      <w:pPr>
        <w:rPr>
          <w:rFonts w:ascii="Arial" w:hAnsi="Arial" w:cs="Arial"/>
          <w:sz w:val="20"/>
          <w:szCs w:val="20"/>
        </w:rPr>
      </w:pPr>
    </w:p>
    <w:p w:rsidR="00BB7F3B" w:rsidRPr="00E86904" w:rsidRDefault="00BB7F3B" w:rsidP="00BB7F3B">
      <w:pPr>
        <w:pStyle w:val="Subtitle"/>
        <w:rPr>
          <w:rFonts w:cs="Arial"/>
          <w:sz w:val="20"/>
        </w:rPr>
      </w:pPr>
    </w:p>
    <w:p w:rsidR="00BB7F3B" w:rsidRDefault="00E0431C" w:rsidP="00BB7F3B">
      <w:pPr>
        <w:pStyle w:val="Subtitle"/>
        <w:rPr>
          <w:rFonts w:cs="Arial"/>
          <w:sz w:val="24"/>
          <w:szCs w:val="24"/>
        </w:rPr>
      </w:pPr>
      <w:r>
        <w:rPr>
          <w:rFonts w:cs="Arial"/>
          <w:sz w:val="24"/>
          <w:szCs w:val="24"/>
        </w:rPr>
        <w:t>POLLUTION EXCLUSION AMENDMENT</w:t>
      </w:r>
      <w:r w:rsidR="00AB7E88">
        <w:rPr>
          <w:rFonts w:cs="Arial"/>
          <w:sz w:val="24"/>
          <w:szCs w:val="24"/>
        </w:rPr>
        <w:t xml:space="preserve"> </w:t>
      </w:r>
      <w:r w:rsidR="00BB7F3B" w:rsidRPr="00E86904">
        <w:rPr>
          <w:rFonts w:cs="Arial"/>
          <w:sz w:val="24"/>
          <w:szCs w:val="24"/>
        </w:rPr>
        <w:t>ENDORSEMENT</w:t>
      </w:r>
    </w:p>
    <w:p w:rsidR="00890A1E" w:rsidRPr="00E86904" w:rsidRDefault="00890A1E" w:rsidP="00BB7F3B">
      <w:pPr>
        <w:pStyle w:val="Subtitle"/>
        <w:rPr>
          <w:rFonts w:cs="Arial"/>
          <w:sz w:val="24"/>
          <w:szCs w:val="24"/>
        </w:rPr>
      </w:pPr>
      <w:r>
        <w:rPr>
          <w:rFonts w:cs="Arial"/>
          <w:sz w:val="24"/>
          <w:szCs w:val="24"/>
        </w:rPr>
        <w:t>(Programs Only)</w:t>
      </w:r>
    </w:p>
    <w:p w:rsidR="00BB7F3B" w:rsidRPr="00E86904" w:rsidRDefault="00BB7F3B" w:rsidP="00BB7F3B">
      <w:pPr>
        <w:rPr>
          <w:rFonts w:ascii="Arial" w:hAnsi="Arial" w:cs="Arial"/>
          <w:sz w:val="20"/>
          <w:szCs w:val="20"/>
        </w:rPr>
      </w:pPr>
    </w:p>
    <w:p w:rsidR="00BB7F3B" w:rsidRPr="00E86904" w:rsidRDefault="00BB7F3B" w:rsidP="00BB7F3B">
      <w:pPr>
        <w:rPr>
          <w:rFonts w:ascii="Arial" w:hAnsi="Arial" w:cs="Arial"/>
          <w:sz w:val="20"/>
          <w:szCs w:val="20"/>
        </w:rPr>
      </w:pPr>
      <w:r w:rsidRPr="00E86904">
        <w:rPr>
          <w:rFonts w:ascii="Arial" w:hAnsi="Arial" w:cs="Arial"/>
          <w:sz w:val="20"/>
          <w:szCs w:val="20"/>
        </w:rPr>
        <w:t>This endorsement modifies insurance provided under the following:</w:t>
      </w:r>
    </w:p>
    <w:p w:rsidR="00BB7F3B" w:rsidRPr="00E86904" w:rsidRDefault="00BB7F3B" w:rsidP="00BB7F3B">
      <w:pPr>
        <w:rPr>
          <w:rFonts w:ascii="Arial" w:hAnsi="Arial" w:cs="Arial"/>
          <w:sz w:val="20"/>
          <w:szCs w:val="20"/>
        </w:rPr>
      </w:pPr>
    </w:p>
    <w:p w:rsidR="00BB7F3B" w:rsidRPr="00E86904" w:rsidRDefault="00E0431C" w:rsidP="00E0431C">
      <w:pPr>
        <w:tabs>
          <w:tab w:val="left" w:pos="360"/>
        </w:tabs>
        <w:ind w:left="360" w:hanging="360"/>
        <w:rPr>
          <w:rFonts w:ascii="Arial" w:hAnsi="Arial" w:cs="Arial"/>
          <w:b/>
          <w:sz w:val="20"/>
          <w:szCs w:val="20"/>
        </w:rPr>
      </w:pPr>
      <w:r>
        <w:rPr>
          <w:rFonts w:ascii="Arial" w:hAnsi="Arial" w:cs="Arial"/>
          <w:sz w:val="20"/>
          <w:szCs w:val="20"/>
        </w:rPr>
        <w:tab/>
      </w:r>
      <w:r w:rsidR="00AB1625">
        <w:rPr>
          <w:rFonts w:ascii="Arial" w:hAnsi="Arial" w:cs="Arial"/>
          <w:sz w:val="20"/>
          <w:szCs w:val="20"/>
        </w:rPr>
        <w:t xml:space="preserve">Commercial Umbrella Liability Policy With </w:t>
      </w:r>
      <w:proofErr w:type="spellStart"/>
      <w:r w:rsidR="00AB1625">
        <w:rPr>
          <w:rFonts w:ascii="Arial" w:hAnsi="Arial" w:cs="Arial"/>
          <w:sz w:val="20"/>
          <w:szCs w:val="20"/>
        </w:rPr>
        <w:t>CrisisResponse</w:t>
      </w:r>
      <w:proofErr w:type="spellEnd"/>
      <w:r w:rsidR="00AB1625">
        <w:rPr>
          <w:rFonts w:ascii="Arial" w:hAnsi="Arial" w:cs="Arial"/>
          <w:sz w:val="20"/>
          <w:szCs w:val="20"/>
        </w:rPr>
        <w:t>®</w:t>
      </w:r>
    </w:p>
    <w:p w:rsidR="00BB7F3B" w:rsidRDefault="00BB7F3B" w:rsidP="00BB7F3B">
      <w:pPr>
        <w:rPr>
          <w:rFonts w:ascii="Arial" w:hAnsi="Arial" w:cs="Arial"/>
          <w:sz w:val="20"/>
          <w:szCs w:val="20"/>
        </w:rPr>
      </w:pPr>
    </w:p>
    <w:p w:rsidR="00965D88" w:rsidRDefault="00E0431C" w:rsidP="00BB7F3B">
      <w:pPr>
        <w:rPr>
          <w:rFonts w:ascii="Arial" w:hAnsi="Arial" w:cs="Arial"/>
          <w:sz w:val="20"/>
          <w:szCs w:val="20"/>
        </w:rPr>
      </w:pPr>
      <w:r>
        <w:rPr>
          <w:rFonts w:ascii="Arial" w:hAnsi="Arial" w:cs="Arial"/>
          <w:sz w:val="20"/>
          <w:szCs w:val="20"/>
        </w:rPr>
        <w:t>Paragraph</w:t>
      </w:r>
      <w:r w:rsidR="00965D88">
        <w:rPr>
          <w:rFonts w:ascii="Arial" w:hAnsi="Arial" w:cs="Arial"/>
          <w:sz w:val="20"/>
          <w:szCs w:val="20"/>
        </w:rPr>
        <w:t xml:space="preserve"> Q. </w:t>
      </w:r>
      <w:r w:rsidR="00965D88" w:rsidRPr="00E0431C">
        <w:rPr>
          <w:rFonts w:ascii="Arial" w:hAnsi="Arial" w:cs="Arial"/>
          <w:b/>
          <w:sz w:val="20"/>
          <w:szCs w:val="20"/>
        </w:rPr>
        <w:t>Pollution</w:t>
      </w:r>
      <w:r w:rsidR="00965D88">
        <w:rPr>
          <w:rFonts w:ascii="Arial" w:hAnsi="Arial" w:cs="Arial"/>
          <w:sz w:val="20"/>
          <w:szCs w:val="20"/>
        </w:rPr>
        <w:t xml:space="preserve"> </w:t>
      </w:r>
      <w:r>
        <w:rPr>
          <w:rFonts w:ascii="Arial" w:hAnsi="Arial" w:cs="Arial"/>
          <w:sz w:val="20"/>
          <w:szCs w:val="20"/>
        </w:rPr>
        <w:t>of</w:t>
      </w:r>
      <w:r w:rsidRPr="00E0431C">
        <w:rPr>
          <w:b/>
          <w:sz w:val="22"/>
        </w:rPr>
        <w:t xml:space="preserve"> </w:t>
      </w:r>
      <w:r w:rsidRPr="00E0431C">
        <w:rPr>
          <w:rFonts w:ascii="Arial" w:hAnsi="Arial" w:cs="Arial"/>
          <w:sz w:val="20"/>
          <w:szCs w:val="20"/>
        </w:rPr>
        <w:t>Section</w:t>
      </w:r>
      <w:r w:rsidRPr="00E0431C">
        <w:rPr>
          <w:rFonts w:ascii="Arial" w:hAnsi="Arial" w:cs="Arial"/>
          <w:b/>
          <w:sz w:val="20"/>
          <w:szCs w:val="20"/>
        </w:rPr>
        <w:t xml:space="preserve"> V. EXCLUSIONS</w:t>
      </w:r>
      <w:r w:rsidRPr="00E0431C">
        <w:rPr>
          <w:rFonts w:ascii="Arial" w:hAnsi="Arial" w:cs="Arial"/>
          <w:sz w:val="20"/>
          <w:szCs w:val="20"/>
        </w:rPr>
        <w:t xml:space="preserve"> </w:t>
      </w:r>
      <w:r w:rsidR="00965D88" w:rsidRPr="00E0431C">
        <w:rPr>
          <w:rFonts w:ascii="Arial" w:hAnsi="Arial" w:cs="Arial"/>
          <w:sz w:val="20"/>
          <w:szCs w:val="20"/>
        </w:rPr>
        <w:t>is</w:t>
      </w:r>
      <w:r w:rsidR="00965D88">
        <w:rPr>
          <w:rFonts w:ascii="Arial" w:hAnsi="Arial" w:cs="Arial"/>
          <w:sz w:val="20"/>
          <w:szCs w:val="20"/>
        </w:rPr>
        <w:t xml:space="preserve"> deleted in its entirety and replaced with the following:</w:t>
      </w:r>
    </w:p>
    <w:p w:rsidR="00965D88" w:rsidRPr="00E86904" w:rsidRDefault="00965D88" w:rsidP="00BB7F3B">
      <w:pPr>
        <w:rPr>
          <w:rFonts w:ascii="Arial" w:hAnsi="Arial" w:cs="Arial"/>
          <w:sz w:val="20"/>
          <w:szCs w:val="20"/>
        </w:rPr>
      </w:pPr>
    </w:p>
    <w:p w:rsidR="000F3A2F" w:rsidRPr="000F3A2F" w:rsidRDefault="000F3A2F" w:rsidP="000F3A2F">
      <w:pPr>
        <w:numPr>
          <w:ilvl w:val="0"/>
          <w:numId w:val="5"/>
        </w:numPr>
        <w:ind w:left="360" w:hanging="360"/>
        <w:jc w:val="both"/>
        <w:rPr>
          <w:rFonts w:ascii="Arial" w:hAnsi="Arial" w:cs="Arial"/>
          <w:b/>
          <w:color w:val="000000"/>
          <w:sz w:val="20"/>
          <w:szCs w:val="20"/>
        </w:rPr>
      </w:pPr>
      <w:r w:rsidRPr="000F3A2F">
        <w:rPr>
          <w:rFonts w:ascii="Arial" w:hAnsi="Arial" w:cs="Arial"/>
          <w:b/>
          <w:color w:val="000000"/>
          <w:sz w:val="20"/>
          <w:szCs w:val="20"/>
        </w:rPr>
        <w:t>Pollution</w:t>
      </w:r>
    </w:p>
    <w:p w:rsidR="000F3A2F" w:rsidRPr="000F3A2F" w:rsidRDefault="000F3A2F" w:rsidP="000F3A2F">
      <w:pPr>
        <w:jc w:val="both"/>
        <w:rPr>
          <w:rFonts w:ascii="Arial" w:hAnsi="Arial" w:cs="Arial"/>
          <w:color w:val="000000"/>
          <w:sz w:val="20"/>
          <w:szCs w:val="20"/>
        </w:rPr>
      </w:pPr>
      <w:r w:rsidRPr="000F3A2F">
        <w:rPr>
          <w:rFonts w:ascii="Arial" w:hAnsi="Arial" w:cs="Arial"/>
          <w:color w:val="000000"/>
          <w:sz w:val="20"/>
          <w:szCs w:val="20"/>
        </w:rPr>
        <w:t xml:space="preserve">      </w:t>
      </w:r>
    </w:p>
    <w:p w:rsidR="000F3A2F" w:rsidRPr="000F3A2F" w:rsidRDefault="000F3A2F" w:rsidP="000F3A2F">
      <w:pPr>
        <w:ind w:firstLine="360"/>
        <w:jc w:val="both"/>
        <w:rPr>
          <w:rFonts w:ascii="Arial" w:hAnsi="Arial" w:cs="Arial"/>
          <w:color w:val="000000"/>
          <w:sz w:val="20"/>
          <w:szCs w:val="20"/>
        </w:rPr>
      </w:pPr>
      <w:r w:rsidRPr="000F3A2F">
        <w:rPr>
          <w:rFonts w:ascii="Arial" w:hAnsi="Arial" w:cs="Arial"/>
          <w:color w:val="000000"/>
          <w:sz w:val="20"/>
          <w:szCs w:val="20"/>
        </w:rPr>
        <w:t>This insurance does not apply to:</w:t>
      </w:r>
    </w:p>
    <w:p w:rsidR="000F3A2F" w:rsidRPr="000F3A2F" w:rsidRDefault="000F3A2F" w:rsidP="000F3A2F">
      <w:pPr>
        <w:ind w:firstLine="360"/>
        <w:jc w:val="both"/>
        <w:rPr>
          <w:rFonts w:ascii="Arial" w:hAnsi="Arial" w:cs="Arial"/>
          <w:color w:val="000000"/>
          <w:sz w:val="20"/>
          <w:szCs w:val="20"/>
        </w:rPr>
      </w:pPr>
    </w:p>
    <w:p w:rsidR="000F3A2F" w:rsidRPr="000F3A2F" w:rsidRDefault="000F3A2F" w:rsidP="000F3A2F">
      <w:pPr>
        <w:widowControl w:val="0"/>
        <w:numPr>
          <w:ilvl w:val="0"/>
          <w:numId w:val="6"/>
        </w:numPr>
        <w:tabs>
          <w:tab w:val="num" w:pos="720"/>
        </w:tabs>
        <w:ind w:left="720" w:hanging="360"/>
        <w:jc w:val="both"/>
        <w:rPr>
          <w:rFonts w:ascii="Arial" w:hAnsi="Arial" w:cs="Arial"/>
          <w:sz w:val="20"/>
          <w:szCs w:val="20"/>
        </w:rPr>
      </w:pPr>
      <w:r w:rsidRPr="000F3A2F">
        <w:rPr>
          <w:rFonts w:ascii="Arial" w:hAnsi="Arial" w:cs="Arial"/>
          <w:sz w:val="20"/>
          <w:szCs w:val="20"/>
        </w:rPr>
        <w:t xml:space="preserve">Any </w:t>
      </w:r>
      <w:r w:rsidRPr="000F3A2F">
        <w:rPr>
          <w:rFonts w:ascii="Arial" w:hAnsi="Arial" w:cs="Arial"/>
          <w:b/>
          <w:sz w:val="20"/>
          <w:szCs w:val="20"/>
        </w:rPr>
        <w:t>Bodily Injury</w:t>
      </w:r>
      <w:r w:rsidRPr="000F3A2F">
        <w:rPr>
          <w:rFonts w:ascii="Arial" w:hAnsi="Arial" w:cs="Arial"/>
          <w:sz w:val="20"/>
          <w:szCs w:val="20"/>
        </w:rPr>
        <w:t xml:space="preserve">, </w:t>
      </w:r>
      <w:r w:rsidRPr="000F3A2F">
        <w:rPr>
          <w:rFonts w:ascii="Arial" w:hAnsi="Arial" w:cs="Arial"/>
          <w:b/>
          <w:sz w:val="20"/>
          <w:szCs w:val="20"/>
        </w:rPr>
        <w:t xml:space="preserve">Property Damage </w:t>
      </w:r>
      <w:r w:rsidRPr="000F3A2F">
        <w:rPr>
          <w:rFonts w:ascii="Arial" w:hAnsi="Arial" w:cs="Arial"/>
          <w:sz w:val="20"/>
          <w:szCs w:val="20"/>
        </w:rPr>
        <w:t xml:space="preserve">or </w:t>
      </w:r>
      <w:r w:rsidRPr="000F3A2F">
        <w:rPr>
          <w:rFonts w:ascii="Arial" w:hAnsi="Arial" w:cs="Arial"/>
          <w:b/>
          <w:sz w:val="20"/>
          <w:szCs w:val="20"/>
        </w:rPr>
        <w:t xml:space="preserve">Personal Injury and Advertising Injury </w:t>
      </w:r>
      <w:r w:rsidRPr="000F3A2F">
        <w:rPr>
          <w:rFonts w:ascii="Arial" w:hAnsi="Arial" w:cs="Arial"/>
          <w:sz w:val="20"/>
          <w:szCs w:val="20"/>
        </w:rPr>
        <w:t xml:space="preserve">arising out of the actual, alleged or threatened discharge, dispersal, seepage, migration, release or escape of </w:t>
      </w:r>
      <w:r w:rsidRPr="000F3A2F">
        <w:rPr>
          <w:rFonts w:ascii="Arial" w:hAnsi="Arial" w:cs="Arial"/>
          <w:b/>
          <w:sz w:val="20"/>
          <w:szCs w:val="20"/>
        </w:rPr>
        <w:t xml:space="preserve">Pollutants </w:t>
      </w:r>
      <w:r w:rsidRPr="000F3A2F">
        <w:rPr>
          <w:rFonts w:ascii="Arial" w:hAnsi="Arial" w:cs="Arial"/>
          <w:sz w:val="20"/>
          <w:szCs w:val="20"/>
        </w:rPr>
        <w:t>anywhere</w:t>
      </w:r>
      <w:r w:rsidR="00E0431C">
        <w:rPr>
          <w:rFonts w:ascii="Arial" w:hAnsi="Arial" w:cs="Arial"/>
          <w:sz w:val="20"/>
          <w:szCs w:val="20"/>
        </w:rPr>
        <w:t xml:space="preserve"> </w:t>
      </w:r>
      <w:r w:rsidRPr="000F3A2F">
        <w:rPr>
          <w:rFonts w:ascii="Arial" w:hAnsi="Arial" w:cs="Arial"/>
          <w:sz w:val="20"/>
          <w:szCs w:val="20"/>
        </w:rPr>
        <w:t xml:space="preserve">at any time; </w:t>
      </w:r>
    </w:p>
    <w:p w:rsidR="000F3A2F" w:rsidRPr="000F3A2F" w:rsidRDefault="000F3A2F" w:rsidP="000F3A2F">
      <w:pPr>
        <w:widowControl w:val="0"/>
        <w:tabs>
          <w:tab w:val="num" w:pos="720"/>
        </w:tabs>
        <w:ind w:left="720" w:hanging="360"/>
        <w:rPr>
          <w:rFonts w:ascii="Arial" w:hAnsi="Arial" w:cs="Arial"/>
          <w:sz w:val="20"/>
          <w:szCs w:val="20"/>
        </w:rPr>
      </w:pPr>
    </w:p>
    <w:p w:rsidR="000F3A2F" w:rsidRPr="000F3A2F" w:rsidRDefault="000F3A2F" w:rsidP="000F3A2F">
      <w:pPr>
        <w:numPr>
          <w:ilvl w:val="0"/>
          <w:numId w:val="6"/>
        </w:numPr>
        <w:tabs>
          <w:tab w:val="left" w:pos="576"/>
          <w:tab w:val="num" w:pos="720"/>
        </w:tabs>
        <w:spacing w:line="240" w:lineRule="exact"/>
        <w:ind w:left="720" w:hanging="360"/>
        <w:jc w:val="both"/>
        <w:rPr>
          <w:rFonts w:ascii="Arial" w:hAnsi="Arial" w:cs="Arial"/>
          <w:i/>
          <w:color w:val="FF0000"/>
          <w:sz w:val="20"/>
          <w:szCs w:val="20"/>
        </w:rPr>
      </w:pPr>
      <w:r w:rsidRPr="000F3A2F">
        <w:rPr>
          <w:rFonts w:ascii="Arial" w:hAnsi="Arial" w:cs="Arial"/>
          <w:sz w:val="20"/>
          <w:szCs w:val="20"/>
        </w:rPr>
        <w:t xml:space="preserve">Any loss, cost or expense arising out of any request, demand, order or statutory or regulatory requirement that the </w:t>
      </w:r>
      <w:r w:rsidRPr="000F3A2F">
        <w:rPr>
          <w:rFonts w:ascii="Arial" w:hAnsi="Arial" w:cs="Arial"/>
          <w:b/>
          <w:sz w:val="20"/>
          <w:szCs w:val="20"/>
        </w:rPr>
        <w:t xml:space="preserve">Insured </w:t>
      </w:r>
      <w:r w:rsidRPr="000F3A2F">
        <w:rPr>
          <w:rFonts w:ascii="Arial" w:hAnsi="Arial" w:cs="Arial"/>
          <w:sz w:val="20"/>
          <w:szCs w:val="20"/>
        </w:rPr>
        <w:t xml:space="preserve">or others test for, monitor, clean up, remove, contain, treat, detoxify or neutralize, or in any way respond to, or assess the effects of </w:t>
      </w:r>
      <w:r w:rsidRPr="000F3A2F">
        <w:rPr>
          <w:rFonts w:ascii="Arial" w:hAnsi="Arial" w:cs="Arial"/>
          <w:b/>
          <w:sz w:val="20"/>
          <w:szCs w:val="20"/>
        </w:rPr>
        <w:t>Pollutants</w:t>
      </w:r>
      <w:r w:rsidRPr="000F3A2F">
        <w:rPr>
          <w:rFonts w:ascii="Arial" w:hAnsi="Arial" w:cs="Arial"/>
          <w:sz w:val="20"/>
          <w:szCs w:val="20"/>
        </w:rPr>
        <w:t xml:space="preserve">; or  </w:t>
      </w:r>
    </w:p>
    <w:p w:rsidR="000F3A2F" w:rsidRPr="000F3A2F" w:rsidRDefault="000F3A2F" w:rsidP="000F3A2F">
      <w:pPr>
        <w:widowControl w:val="0"/>
        <w:tabs>
          <w:tab w:val="left" w:pos="-90"/>
          <w:tab w:val="num" w:pos="720"/>
        </w:tabs>
        <w:ind w:left="720" w:hanging="360"/>
        <w:jc w:val="both"/>
        <w:rPr>
          <w:rFonts w:ascii="Arial" w:hAnsi="Arial" w:cs="Arial"/>
          <w:sz w:val="20"/>
          <w:szCs w:val="20"/>
        </w:rPr>
      </w:pPr>
    </w:p>
    <w:p w:rsidR="000F3A2F" w:rsidRPr="000F3A2F" w:rsidRDefault="000F3A2F" w:rsidP="000F3A2F">
      <w:pPr>
        <w:numPr>
          <w:ilvl w:val="0"/>
          <w:numId w:val="6"/>
        </w:numPr>
        <w:tabs>
          <w:tab w:val="left" w:pos="576"/>
          <w:tab w:val="num" w:pos="720"/>
        </w:tabs>
        <w:spacing w:line="240" w:lineRule="exact"/>
        <w:ind w:left="720" w:hanging="360"/>
        <w:jc w:val="both"/>
        <w:rPr>
          <w:rFonts w:ascii="Arial" w:hAnsi="Arial" w:cs="Arial"/>
          <w:color w:val="FF0000"/>
          <w:sz w:val="20"/>
          <w:szCs w:val="20"/>
        </w:rPr>
      </w:pPr>
      <w:r w:rsidRPr="000F3A2F">
        <w:rPr>
          <w:rFonts w:ascii="Arial" w:hAnsi="Arial" w:cs="Arial"/>
          <w:sz w:val="20"/>
          <w:szCs w:val="20"/>
        </w:rPr>
        <w:t xml:space="preserve">Any loss, cost or expense arising out of any claim or </w:t>
      </w:r>
      <w:r w:rsidRPr="000F3A2F">
        <w:rPr>
          <w:rFonts w:ascii="Arial" w:hAnsi="Arial" w:cs="Arial"/>
          <w:b/>
          <w:sz w:val="20"/>
          <w:szCs w:val="20"/>
        </w:rPr>
        <w:t>Suit</w:t>
      </w:r>
      <w:r w:rsidRPr="000F3A2F">
        <w:rPr>
          <w:rFonts w:ascii="Arial" w:hAnsi="Arial" w:cs="Arial"/>
          <w:sz w:val="20"/>
          <w:szCs w:val="20"/>
        </w:rPr>
        <w:t xml:space="preserve"> by or on behalf of a governmental authority for damages because of testing for, monitoring, cleaning up, removing, containing, treating, detoxifying or neutralizing or in any way responding to, or assessing the effects of </w:t>
      </w:r>
      <w:r w:rsidRPr="000F3A2F">
        <w:rPr>
          <w:rFonts w:ascii="Arial" w:hAnsi="Arial" w:cs="Arial"/>
          <w:b/>
          <w:sz w:val="20"/>
          <w:szCs w:val="20"/>
        </w:rPr>
        <w:t>Pollutants</w:t>
      </w:r>
      <w:r w:rsidRPr="000F3A2F">
        <w:rPr>
          <w:rFonts w:ascii="Arial" w:hAnsi="Arial" w:cs="Arial"/>
          <w:sz w:val="20"/>
          <w:szCs w:val="20"/>
        </w:rPr>
        <w:t xml:space="preserve">. </w:t>
      </w:r>
    </w:p>
    <w:p w:rsidR="000F3A2F" w:rsidRPr="000F3A2F" w:rsidRDefault="000F3A2F" w:rsidP="000F3A2F">
      <w:pPr>
        <w:ind w:left="360"/>
        <w:jc w:val="both"/>
        <w:outlineLvl w:val="0"/>
        <w:rPr>
          <w:rFonts w:ascii="Arial" w:hAnsi="Arial" w:cs="Arial"/>
          <w:snapToGrid w:val="0"/>
          <w:color w:val="000000"/>
          <w:sz w:val="20"/>
          <w:szCs w:val="20"/>
        </w:rPr>
      </w:pPr>
    </w:p>
    <w:p w:rsidR="000F3A2F" w:rsidRPr="000F3A2F" w:rsidRDefault="000F3A2F" w:rsidP="000F3A2F">
      <w:pPr>
        <w:widowControl w:val="0"/>
        <w:ind w:left="360"/>
        <w:jc w:val="both"/>
        <w:rPr>
          <w:rFonts w:ascii="Arial" w:hAnsi="Arial" w:cs="Arial"/>
          <w:snapToGrid w:val="0"/>
          <w:sz w:val="20"/>
          <w:szCs w:val="20"/>
        </w:rPr>
      </w:pPr>
      <w:r w:rsidRPr="000F3A2F">
        <w:rPr>
          <w:rFonts w:ascii="Arial" w:hAnsi="Arial" w:cs="Arial"/>
          <w:snapToGrid w:val="0"/>
          <w:sz w:val="20"/>
          <w:szCs w:val="20"/>
        </w:rPr>
        <w:t>However, Paragraph 1</w:t>
      </w:r>
      <w:r w:rsidR="00E0431C">
        <w:rPr>
          <w:rFonts w:ascii="Arial" w:hAnsi="Arial" w:cs="Arial"/>
          <w:snapToGrid w:val="0"/>
          <w:sz w:val="20"/>
          <w:szCs w:val="20"/>
        </w:rPr>
        <w:t>.</w:t>
      </w:r>
      <w:r w:rsidRPr="000F3A2F">
        <w:rPr>
          <w:rFonts w:ascii="Arial" w:hAnsi="Arial" w:cs="Arial"/>
          <w:snapToGrid w:val="0"/>
          <w:sz w:val="20"/>
          <w:szCs w:val="20"/>
        </w:rPr>
        <w:t xml:space="preserve"> of this exclusion will not apply if coverage for such </w:t>
      </w:r>
      <w:r w:rsidRPr="000F3A2F">
        <w:rPr>
          <w:rFonts w:ascii="Arial" w:hAnsi="Arial" w:cs="Arial"/>
          <w:b/>
          <w:snapToGrid w:val="0"/>
          <w:sz w:val="20"/>
          <w:szCs w:val="20"/>
        </w:rPr>
        <w:t>Bodily Injury</w:t>
      </w:r>
      <w:r w:rsidRPr="000F3A2F">
        <w:rPr>
          <w:rFonts w:ascii="Arial" w:hAnsi="Arial" w:cs="Arial"/>
          <w:snapToGrid w:val="0"/>
          <w:sz w:val="20"/>
          <w:szCs w:val="20"/>
        </w:rPr>
        <w:t xml:space="preserve"> or</w:t>
      </w:r>
      <w:r w:rsidRPr="000F3A2F">
        <w:rPr>
          <w:rFonts w:ascii="Arial" w:hAnsi="Arial" w:cs="Arial"/>
          <w:b/>
          <w:snapToGrid w:val="0"/>
          <w:sz w:val="20"/>
          <w:szCs w:val="20"/>
        </w:rPr>
        <w:t xml:space="preserve"> Property Damage </w:t>
      </w:r>
      <w:r w:rsidRPr="000F3A2F">
        <w:rPr>
          <w:rFonts w:ascii="Arial" w:hAnsi="Arial" w:cs="Arial"/>
          <w:snapToGrid w:val="0"/>
          <w:sz w:val="20"/>
          <w:szCs w:val="20"/>
        </w:rPr>
        <w:t>as is described in subparagraphs 1) through</w:t>
      </w:r>
      <w:r w:rsidR="004673C5">
        <w:rPr>
          <w:rFonts w:ascii="Arial" w:hAnsi="Arial" w:cs="Arial"/>
          <w:snapToGrid w:val="0"/>
          <w:sz w:val="20"/>
          <w:szCs w:val="20"/>
        </w:rPr>
        <w:t xml:space="preserve"> </w:t>
      </w:r>
      <w:r w:rsidR="00AB1625">
        <w:rPr>
          <w:rFonts w:ascii="Arial" w:hAnsi="Arial" w:cs="Arial"/>
          <w:snapToGrid w:val="0"/>
          <w:sz w:val="20"/>
          <w:szCs w:val="20"/>
        </w:rPr>
        <w:t>7</w:t>
      </w:r>
      <w:r w:rsidRPr="000F3A2F">
        <w:rPr>
          <w:rFonts w:ascii="Arial" w:hAnsi="Arial" w:cs="Arial"/>
          <w:snapToGrid w:val="0"/>
          <w:sz w:val="20"/>
          <w:szCs w:val="20"/>
        </w:rPr>
        <w:t>) below is provided</w:t>
      </w:r>
      <w:r w:rsidRPr="000F3A2F">
        <w:rPr>
          <w:rFonts w:ascii="Arial" w:hAnsi="Arial" w:cs="Arial"/>
          <w:b/>
          <w:snapToGrid w:val="0"/>
          <w:sz w:val="20"/>
          <w:szCs w:val="20"/>
        </w:rPr>
        <w:t xml:space="preserve"> </w:t>
      </w:r>
      <w:r w:rsidRPr="000F3A2F">
        <w:rPr>
          <w:rFonts w:ascii="Arial" w:hAnsi="Arial" w:cs="Arial"/>
          <w:snapToGrid w:val="0"/>
          <w:sz w:val="20"/>
          <w:szCs w:val="20"/>
        </w:rPr>
        <w:t xml:space="preserve">by </w:t>
      </w:r>
      <w:r w:rsidRPr="000F3A2F">
        <w:rPr>
          <w:rFonts w:ascii="Arial" w:hAnsi="Arial" w:cs="Arial"/>
          <w:b/>
          <w:snapToGrid w:val="0"/>
          <w:sz w:val="20"/>
          <w:szCs w:val="20"/>
        </w:rPr>
        <w:t>Scheduled Underlying Insurance</w:t>
      </w:r>
      <w:r w:rsidRPr="000F3A2F">
        <w:rPr>
          <w:rFonts w:ascii="Arial" w:hAnsi="Arial" w:cs="Arial"/>
          <w:snapToGrid w:val="0"/>
          <w:sz w:val="20"/>
          <w:szCs w:val="20"/>
        </w:rPr>
        <w:t>:</w:t>
      </w:r>
    </w:p>
    <w:p w:rsidR="000F3A2F" w:rsidRPr="000F3A2F" w:rsidRDefault="000F3A2F" w:rsidP="000F3A2F">
      <w:pPr>
        <w:widowControl w:val="0"/>
        <w:ind w:left="360"/>
        <w:jc w:val="both"/>
        <w:rPr>
          <w:rFonts w:ascii="Arial" w:hAnsi="Arial" w:cs="Arial"/>
          <w:b/>
          <w:snapToGrid w:val="0"/>
          <w:sz w:val="20"/>
          <w:szCs w:val="20"/>
        </w:rPr>
      </w:pPr>
    </w:p>
    <w:p w:rsidR="000F3A2F" w:rsidRPr="000F3A2F" w:rsidRDefault="000F3A2F" w:rsidP="000F3A2F">
      <w:pPr>
        <w:tabs>
          <w:tab w:val="left" w:pos="1080"/>
        </w:tabs>
        <w:ind w:left="720"/>
        <w:jc w:val="both"/>
        <w:rPr>
          <w:rFonts w:ascii="Arial" w:hAnsi="Arial" w:cs="Arial"/>
          <w:b/>
          <w:color w:val="000000"/>
          <w:sz w:val="20"/>
          <w:szCs w:val="20"/>
        </w:rPr>
      </w:pPr>
      <w:r w:rsidRPr="000F3A2F">
        <w:rPr>
          <w:rFonts w:ascii="Arial" w:hAnsi="Arial" w:cs="Arial"/>
          <w:color w:val="000000"/>
          <w:sz w:val="20"/>
          <w:szCs w:val="20"/>
        </w:rPr>
        <w:t>1)</w:t>
      </w:r>
      <w:r w:rsidRPr="000F3A2F">
        <w:rPr>
          <w:rFonts w:ascii="Arial" w:hAnsi="Arial" w:cs="Arial"/>
          <w:b/>
          <w:color w:val="000000"/>
          <w:sz w:val="20"/>
          <w:szCs w:val="20"/>
        </w:rPr>
        <w:tab/>
        <w:t>Products-Completed Operations Hazard</w:t>
      </w:r>
    </w:p>
    <w:p w:rsidR="000F3A2F" w:rsidRPr="000F3A2F" w:rsidRDefault="000F3A2F" w:rsidP="000F3A2F">
      <w:pPr>
        <w:tabs>
          <w:tab w:val="left" w:pos="1080"/>
        </w:tabs>
        <w:jc w:val="both"/>
        <w:rPr>
          <w:rFonts w:ascii="Arial" w:hAnsi="Arial" w:cs="Arial"/>
          <w:b/>
          <w:color w:val="000000"/>
          <w:sz w:val="20"/>
          <w:szCs w:val="20"/>
        </w:rPr>
      </w:pPr>
    </w:p>
    <w:p w:rsidR="000F3A2F" w:rsidRPr="000F3A2F" w:rsidRDefault="000F3A2F" w:rsidP="000F3A2F">
      <w:pPr>
        <w:tabs>
          <w:tab w:val="left" w:pos="1080"/>
        </w:tabs>
        <w:ind w:left="1080"/>
        <w:jc w:val="both"/>
        <w:rPr>
          <w:rFonts w:ascii="Arial" w:hAnsi="Arial" w:cs="Arial"/>
          <w:color w:val="000000"/>
          <w:sz w:val="20"/>
          <w:szCs w:val="20"/>
        </w:rPr>
      </w:pPr>
      <w:r w:rsidRPr="000F3A2F">
        <w:rPr>
          <w:rFonts w:ascii="Arial" w:hAnsi="Arial" w:cs="Arial"/>
          <w:color w:val="000000"/>
          <w:sz w:val="20"/>
          <w:szCs w:val="20"/>
        </w:rPr>
        <w:t xml:space="preserve">Paragraph 1. of this exclusion does not apply with respect to </w:t>
      </w:r>
      <w:r w:rsidRPr="000F3A2F">
        <w:rPr>
          <w:rFonts w:ascii="Arial" w:hAnsi="Arial" w:cs="Arial"/>
          <w:b/>
          <w:color w:val="000000"/>
          <w:sz w:val="20"/>
          <w:szCs w:val="20"/>
        </w:rPr>
        <w:t>Bodily Injury</w:t>
      </w:r>
      <w:r w:rsidRPr="000F3A2F">
        <w:rPr>
          <w:rFonts w:ascii="Arial" w:hAnsi="Arial" w:cs="Arial"/>
          <w:color w:val="000000"/>
          <w:sz w:val="20"/>
          <w:szCs w:val="20"/>
        </w:rPr>
        <w:t xml:space="preserve"> or </w:t>
      </w:r>
      <w:r w:rsidRPr="000F3A2F">
        <w:rPr>
          <w:rFonts w:ascii="Arial" w:hAnsi="Arial" w:cs="Arial"/>
          <w:b/>
          <w:color w:val="000000"/>
          <w:sz w:val="20"/>
          <w:szCs w:val="20"/>
        </w:rPr>
        <w:t>Property Damage</w:t>
      </w:r>
      <w:r w:rsidRPr="000F3A2F">
        <w:rPr>
          <w:rFonts w:ascii="Arial" w:hAnsi="Arial" w:cs="Arial"/>
          <w:color w:val="000000"/>
          <w:sz w:val="20"/>
          <w:szCs w:val="20"/>
        </w:rPr>
        <w:t xml:space="preserve"> included within the </w:t>
      </w:r>
      <w:r w:rsidRPr="000F3A2F">
        <w:rPr>
          <w:rFonts w:ascii="Arial" w:hAnsi="Arial" w:cs="Arial"/>
          <w:b/>
          <w:color w:val="000000"/>
          <w:sz w:val="20"/>
          <w:szCs w:val="20"/>
        </w:rPr>
        <w:t>Products-Completed Operations Hazard</w:t>
      </w:r>
      <w:r w:rsidRPr="000F3A2F">
        <w:rPr>
          <w:rFonts w:ascii="Arial" w:hAnsi="Arial" w:cs="Arial"/>
          <w:color w:val="000000"/>
          <w:sz w:val="20"/>
          <w:szCs w:val="20"/>
        </w:rPr>
        <w:t xml:space="preserve"> provided that </w:t>
      </w:r>
      <w:r w:rsidRPr="000F3A2F">
        <w:rPr>
          <w:rFonts w:ascii="Arial" w:hAnsi="Arial" w:cs="Arial"/>
          <w:b/>
          <w:color w:val="000000"/>
          <w:sz w:val="20"/>
          <w:szCs w:val="20"/>
        </w:rPr>
        <w:t>Your Product</w:t>
      </w:r>
      <w:r w:rsidRPr="000F3A2F">
        <w:rPr>
          <w:rFonts w:ascii="Arial" w:hAnsi="Arial" w:cs="Arial"/>
          <w:color w:val="000000"/>
          <w:sz w:val="20"/>
          <w:szCs w:val="20"/>
        </w:rPr>
        <w:t xml:space="preserve"> or </w:t>
      </w:r>
      <w:r w:rsidRPr="000F3A2F">
        <w:rPr>
          <w:rFonts w:ascii="Arial" w:hAnsi="Arial" w:cs="Arial"/>
          <w:b/>
          <w:color w:val="000000"/>
          <w:sz w:val="20"/>
          <w:szCs w:val="20"/>
        </w:rPr>
        <w:t>Your Work</w:t>
      </w:r>
      <w:r w:rsidRPr="000F3A2F">
        <w:rPr>
          <w:rFonts w:ascii="Arial" w:hAnsi="Arial" w:cs="Arial"/>
          <w:color w:val="000000"/>
          <w:sz w:val="20"/>
          <w:szCs w:val="20"/>
        </w:rPr>
        <w:t xml:space="preserve"> has not at any time been:</w:t>
      </w:r>
    </w:p>
    <w:p w:rsidR="000F3A2F" w:rsidRPr="000F3A2F" w:rsidRDefault="000F3A2F" w:rsidP="000F3A2F">
      <w:pPr>
        <w:tabs>
          <w:tab w:val="left" w:pos="1080"/>
        </w:tabs>
        <w:jc w:val="both"/>
        <w:rPr>
          <w:rFonts w:ascii="Arial" w:hAnsi="Arial" w:cs="Arial"/>
          <w:color w:val="000000"/>
          <w:sz w:val="20"/>
          <w:szCs w:val="20"/>
        </w:rPr>
      </w:pPr>
    </w:p>
    <w:p w:rsidR="000F3A2F" w:rsidRPr="000F3A2F" w:rsidRDefault="000F3A2F" w:rsidP="000F3A2F">
      <w:pPr>
        <w:tabs>
          <w:tab w:val="left" w:pos="540"/>
          <w:tab w:val="left" w:pos="1440"/>
        </w:tabs>
        <w:ind w:left="1080"/>
        <w:jc w:val="both"/>
        <w:rPr>
          <w:rFonts w:ascii="Arial" w:hAnsi="Arial" w:cs="Arial"/>
          <w:color w:val="000000"/>
          <w:sz w:val="20"/>
          <w:szCs w:val="20"/>
        </w:rPr>
      </w:pPr>
      <w:r w:rsidRPr="000F3A2F">
        <w:rPr>
          <w:rFonts w:ascii="Arial" w:hAnsi="Arial" w:cs="Arial"/>
          <w:color w:val="000000"/>
          <w:sz w:val="20"/>
          <w:szCs w:val="20"/>
        </w:rPr>
        <w:t>a)</w:t>
      </w:r>
      <w:r w:rsidRPr="000F3A2F">
        <w:rPr>
          <w:rFonts w:ascii="Arial" w:hAnsi="Arial" w:cs="Arial"/>
          <w:color w:val="000000"/>
          <w:sz w:val="20"/>
          <w:szCs w:val="20"/>
        </w:rPr>
        <w:tab/>
        <w:t>discarded, dumped, abandoned, thrown away; or</w:t>
      </w:r>
    </w:p>
    <w:p w:rsidR="000F3A2F" w:rsidRPr="000F3A2F" w:rsidRDefault="000F3A2F" w:rsidP="000F3A2F">
      <w:pPr>
        <w:tabs>
          <w:tab w:val="left" w:pos="1440"/>
        </w:tabs>
        <w:ind w:left="1080"/>
        <w:jc w:val="both"/>
        <w:rPr>
          <w:rFonts w:ascii="Arial" w:hAnsi="Arial" w:cs="Arial"/>
          <w:color w:val="000000"/>
          <w:sz w:val="20"/>
          <w:szCs w:val="20"/>
        </w:rPr>
      </w:pPr>
    </w:p>
    <w:p w:rsidR="000F3A2F" w:rsidRPr="000F3A2F" w:rsidRDefault="000F3A2F" w:rsidP="000F3A2F">
      <w:pPr>
        <w:tabs>
          <w:tab w:val="left" w:pos="540"/>
          <w:tab w:val="left" w:pos="1440"/>
        </w:tabs>
        <w:ind w:left="1080"/>
        <w:jc w:val="both"/>
        <w:rPr>
          <w:rFonts w:ascii="Arial" w:hAnsi="Arial" w:cs="Arial"/>
          <w:color w:val="000000"/>
          <w:sz w:val="20"/>
          <w:szCs w:val="20"/>
        </w:rPr>
      </w:pPr>
      <w:r w:rsidRPr="000F3A2F">
        <w:rPr>
          <w:rFonts w:ascii="Arial" w:hAnsi="Arial" w:cs="Arial"/>
          <w:color w:val="000000"/>
          <w:sz w:val="20"/>
          <w:szCs w:val="20"/>
        </w:rPr>
        <w:t>b)</w:t>
      </w:r>
      <w:r w:rsidRPr="000F3A2F">
        <w:rPr>
          <w:rFonts w:ascii="Arial" w:hAnsi="Arial" w:cs="Arial"/>
          <w:color w:val="000000"/>
          <w:sz w:val="20"/>
          <w:szCs w:val="20"/>
        </w:rPr>
        <w:tab/>
        <w:t>transported, handled, sto</w:t>
      </w:r>
      <w:bookmarkStart w:id="0" w:name="_GoBack"/>
      <w:bookmarkEnd w:id="0"/>
      <w:r w:rsidRPr="000F3A2F">
        <w:rPr>
          <w:rFonts w:ascii="Arial" w:hAnsi="Arial" w:cs="Arial"/>
          <w:color w:val="000000"/>
          <w:sz w:val="20"/>
          <w:szCs w:val="20"/>
        </w:rPr>
        <w:t>red, treated, disposed of or processed as waste;</w:t>
      </w:r>
    </w:p>
    <w:p w:rsidR="000F3A2F" w:rsidRPr="000F3A2F" w:rsidRDefault="000F3A2F" w:rsidP="000F3A2F">
      <w:pPr>
        <w:ind w:left="1080"/>
        <w:jc w:val="both"/>
        <w:rPr>
          <w:rFonts w:ascii="Arial" w:hAnsi="Arial" w:cs="Arial"/>
          <w:color w:val="000000"/>
          <w:sz w:val="20"/>
          <w:szCs w:val="20"/>
        </w:rPr>
      </w:pPr>
    </w:p>
    <w:p w:rsidR="000F3A2F" w:rsidRDefault="000F3A2F" w:rsidP="000F3A2F">
      <w:pPr>
        <w:ind w:left="1080"/>
        <w:jc w:val="both"/>
        <w:rPr>
          <w:rFonts w:ascii="Arial" w:hAnsi="Arial" w:cs="Arial"/>
          <w:color w:val="000000"/>
          <w:sz w:val="20"/>
          <w:szCs w:val="20"/>
        </w:rPr>
      </w:pPr>
      <w:r w:rsidRPr="000F3A2F">
        <w:rPr>
          <w:rFonts w:ascii="Arial" w:hAnsi="Arial" w:cs="Arial"/>
          <w:color w:val="000000"/>
          <w:sz w:val="20"/>
          <w:szCs w:val="20"/>
        </w:rPr>
        <w:t>by anyone.</w:t>
      </w:r>
    </w:p>
    <w:p w:rsidR="00F53E37" w:rsidRDefault="00F53E37" w:rsidP="000F3A2F">
      <w:pPr>
        <w:ind w:left="1080"/>
        <w:jc w:val="both"/>
        <w:rPr>
          <w:rFonts w:ascii="Arial" w:hAnsi="Arial" w:cs="Arial"/>
          <w:color w:val="000000"/>
          <w:sz w:val="20"/>
          <w:szCs w:val="20"/>
        </w:rPr>
      </w:pPr>
    </w:p>
    <w:p w:rsidR="00F6271A" w:rsidRDefault="00F6271A" w:rsidP="000F3A2F">
      <w:pPr>
        <w:ind w:left="1080"/>
        <w:jc w:val="both"/>
        <w:rPr>
          <w:rFonts w:ascii="Arial" w:hAnsi="Arial" w:cs="Arial"/>
          <w:color w:val="000000"/>
          <w:sz w:val="20"/>
          <w:szCs w:val="20"/>
        </w:rPr>
      </w:pPr>
    </w:p>
    <w:p w:rsidR="00F6271A" w:rsidRPr="000F3A2F" w:rsidRDefault="00F6271A" w:rsidP="000F3A2F">
      <w:pPr>
        <w:ind w:left="1080"/>
        <w:jc w:val="both"/>
        <w:rPr>
          <w:rFonts w:ascii="Arial" w:hAnsi="Arial" w:cs="Arial"/>
          <w:color w:val="000000"/>
          <w:sz w:val="20"/>
          <w:szCs w:val="20"/>
        </w:rPr>
      </w:pPr>
    </w:p>
    <w:p w:rsidR="000F3A2F" w:rsidRPr="000F3A2F" w:rsidRDefault="000F3A2F" w:rsidP="000F3A2F">
      <w:pPr>
        <w:tabs>
          <w:tab w:val="left" w:pos="1080"/>
        </w:tabs>
        <w:ind w:left="720"/>
        <w:jc w:val="both"/>
        <w:rPr>
          <w:rFonts w:ascii="Arial" w:hAnsi="Arial" w:cs="Arial"/>
          <w:color w:val="000000"/>
          <w:sz w:val="20"/>
          <w:szCs w:val="20"/>
        </w:rPr>
      </w:pPr>
    </w:p>
    <w:p w:rsidR="000F3A2F" w:rsidRPr="000F3A2F" w:rsidRDefault="000F3A2F" w:rsidP="000F3A2F">
      <w:pPr>
        <w:tabs>
          <w:tab w:val="left" w:pos="1080"/>
        </w:tabs>
        <w:ind w:left="720"/>
        <w:jc w:val="both"/>
        <w:rPr>
          <w:rFonts w:ascii="Arial" w:hAnsi="Arial" w:cs="Arial"/>
          <w:b/>
          <w:color w:val="000000"/>
          <w:sz w:val="20"/>
          <w:szCs w:val="20"/>
        </w:rPr>
      </w:pPr>
      <w:r w:rsidRPr="000F3A2F">
        <w:rPr>
          <w:rFonts w:ascii="Arial" w:hAnsi="Arial" w:cs="Arial"/>
          <w:color w:val="000000"/>
          <w:sz w:val="20"/>
          <w:szCs w:val="20"/>
        </w:rPr>
        <w:lastRenderedPageBreak/>
        <w:t>2)</w:t>
      </w:r>
      <w:r w:rsidRPr="000F3A2F">
        <w:rPr>
          <w:rFonts w:ascii="Arial" w:hAnsi="Arial" w:cs="Arial"/>
          <w:color w:val="000000"/>
          <w:sz w:val="20"/>
          <w:szCs w:val="20"/>
        </w:rPr>
        <w:tab/>
      </w:r>
      <w:r w:rsidRPr="000F3A2F">
        <w:rPr>
          <w:rFonts w:ascii="Arial" w:hAnsi="Arial" w:cs="Arial"/>
          <w:b/>
          <w:color w:val="000000"/>
          <w:sz w:val="20"/>
          <w:szCs w:val="20"/>
        </w:rPr>
        <w:t>Hostile Fire</w:t>
      </w:r>
    </w:p>
    <w:p w:rsidR="000F3A2F" w:rsidRPr="000F3A2F" w:rsidRDefault="000F3A2F" w:rsidP="000F3A2F">
      <w:pPr>
        <w:tabs>
          <w:tab w:val="left" w:pos="1080"/>
        </w:tabs>
        <w:jc w:val="both"/>
        <w:rPr>
          <w:rFonts w:ascii="Arial" w:hAnsi="Arial" w:cs="Arial"/>
          <w:b/>
          <w:color w:val="000000"/>
          <w:sz w:val="20"/>
          <w:szCs w:val="20"/>
        </w:rPr>
      </w:pPr>
    </w:p>
    <w:p w:rsidR="000F3A2F" w:rsidRPr="000F3A2F" w:rsidRDefault="000F3A2F" w:rsidP="000F3A2F">
      <w:pPr>
        <w:ind w:left="1080"/>
        <w:jc w:val="both"/>
        <w:rPr>
          <w:rFonts w:ascii="Arial" w:hAnsi="Arial" w:cs="Arial"/>
          <w:color w:val="000000"/>
          <w:sz w:val="20"/>
          <w:szCs w:val="20"/>
        </w:rPr>
      </w:pPr>
      <w:r w:rsidRPr="000F3A2F">
        <w:rPr>
          <w:rFonts w:ascii="Arial" w:hAnsi="Arial" w:cs="Arial"/>
          <w:color w:val="000000"/>
          <w:sz w:val="20"/>
          <w:szCs w:val="20"/>
        </w:rPr>
        <w:t xml:space="preserve">Paragraph 1. of this exclusion does not apply with respect to </w:t>
      </w:r>
      <w:r w:rsidRPr="000F3A2F">
        <w:rPr>
          <w:rFonts w:ascii="Arial" w:hAnsi="Arial" w:cs="Arial"/>
          <w:b/>
          <w:color w:val="000000"/>
          <w:sz w:val="20"/>
          <w:szCs w:val="20"/>
        </w:rPr>
        <w:t>Bodily Injury</w:t>
      </w:r>
      <w:r w:rsidRPr="000F3A2F">
        <w:rPr>
          <w:rFonts w:ascii="Arial" w:hAnsi="Arial" w:cs="Arial"/>
          <w:color w:val="000000"/>
          <w:sz w:val="20"/>
          <w:szCs w:val="20"/>
        </w:rPr>
        <w:t xml:space="preserve"> or </w:t>
      </w:r>
      <w:r w:rsidRPr="000F3A2F">
        <w:rPr>
          <w:rFonts w:ascii="Arial" w:hAnsi="Arial" w:cs="Arial"/>
          <w:b/>
          <w:color w:val="000000"/>
          <w:sz w:val="20"/>
          <w:szCs w:val="20"/>
        </w:rPr>
        <w:t>Property Damage</w:t>
      </w:r>
      <w:r w:rsidRPr="000F3A2F">
        <w:rPr>
          <w:rFonts w:ascii="Arial" w:hAnsi="Arial" w:cs="Arial"/>
          <w:color w:val="000000"/>
          <w:sz w:val="20"/>
          <w:szCs w:val="20"/>
        </w:rPr>
        <w:t xml:space="preserve"> arising out of heat, smoke or fumes from a </w:t>
      </w:r>
      <w:r w:rsidRPr="000F3A2F">
        <w:rPr>
          <w:rFonts w:ascii="Arial" w:hAnsi="Arial" w:cs="Arial"/>
          <w:b/>
          <w:color w:val="000000"/>
          <w:sz w:val="20"/>
          <w:szCs w:val="20"/>
        </w:rPr>
        <w:t>Hostile Fire</w:t>
      </w:r>
      <w:r w:rsidRPr="000F3A2F">
        <w:rPr>
          <w:rFonts w:ascii="Arial" w:hAnsi="Arial" w:cs="Arial"/>
          <w:color w:val="000000"/>
          <w:sz w:val="20"/>
          <w:szCs w:val="20"/>
        </w:rPr>
        <w:t>.</w:t>
      </w:r>
    </w:p>
    <w:p w:rsidR="000F3A2F" w:rsidRPr="000F3A2F" w:rsidRDefault="000F3A2F" w:rsidP="000F3A2F">
      <w:pPr>
        <w:ind w:left="1440" w:hanging="720"/>
        <w:jc w:val="both"/>
        <w:rPr>
          <w:rFonts w:ascii="Arial" w:hAnsi="Arial" w:cs="Arial"/>
          <w:color w:val="000000"/>
          <w:sz w:val="20"/>
          <w:szCs w:val="20"/>
        </w:rPr>
      </w:pPr>
    </w:p>
    <w:p w:rsidR="000F3A2F" w:rsidRPr="000F3A2F" w:rsidRDefault="000F3A2F" w:rsidP="000F3A2F">
      <w:pPr>
        <w:numPr>
          <w:ilvl w:val="0"/>
          <w:numId w:val="7"/>
        </w:numPr>
        <w:jc w:val="both"/>
        <w:rPr>
          <w:rFonts w:ascii="Arial" w:hAnsi="Arial" w:cs="Arial"/>
          <w:b/>
          <w:color w:val="000000"/>
          <w:sz w:val="20"/>
          <w:szCs w:val="20"/>
        </w:rPr>
      </w:pPr>
      <w:r w:rsidRPr="000F3A2F">
        <w:rPr>
          <w:rFonts w:ascii="Arial" w:hAnsi="Arial" w:cs="Arial"/>
          <w:b/>
          <w:color w:val="000000"/>
          <w:sz w:val="20"/>
          <w:szCs w:val="20"/>
        </w:rPr>
        <w:t xml:space="preserve">Equipment to </w:t>
      </w:r>
      <w:r w:rsidRPr="000F3A2F">
        <w:rPr>
          <w:rFonts w:ascii="Arial" w:hAnsi="Arial" w:cs="Arial"/>
          <w:b/>
          <w:sz w:val="20"/>
          <w:szCs w:val="20"/>
        </w:rPr>
        <w:t xml:space="preserve">Cool, Dehumidify, or </w:t>
      </w:r>
      <w:r w:rsidRPr="000F3A2F">
        <w:rPr>
          <w:rFonts w:ascii="Arial" w:hAnsi="Arial" w:cs="Arial"/>
          <w:b/>
          <w:color w:val="000000"/>
          <w:sz w:val="20"/>
          <w:szCs w:val="20"/>
        </w:rPr>
        <w:t>Heat the Building and Contractor/Lessee Operations</w:t>
      </w:r>
    </w:p>
    <w:p w:rsidR="000F3A2F" w:rsidRPr="000F3A2F" w:rsidRDefault="000F3A2F" w:rsidP="000F3A2F">
      <w:pPr>
        <w:ind w:left="990"/>
        <w:jc w:val="both"/>
        <w:rPr>
          <w:rFonts w:ascii="Arial" w:hAnsi="Arial" w:cs="Arial"/>
          <w:color w:val="000000"/>
          <w:sz w:val="20"/>
          <w:szCs w:val="20"/>
        </w:rPr>
      </w:pPr>
    </w:p>
    <w:p w:rsidR="000F3A2F" w:rsidRPr="000F3A2F" w:rsidRDefault="000F3A2F" w:rsidP="000F3A2F">
      <w:pPr>
        <w:ind w:left="1080"/>
        <w:jc w:val="both"/>
        <w:rPr>
          <w:rFonts w:ascii="Arial" w:hAnsi="Arial" w:cs="Arial"/>
          <w:color w:val="000000"/>
          <w:sz w:val="20"/>
          <w:szCs w:val="20"/>
        </w:rPr>
      </w:pPr>
      <w:r w:rsidRPr="000F3A2F">
        <w:rPr>
          <w:rFonts w:ascii="Arial" w:hAnsi="Arial" w:cs="Arial"/>
          <w:color w:val="000000"/>
          <w:sz w:val="20"/>
          <w:szCs w:val="20"/>
        </w:rPr>
        <w:t>Paragraph 1. of this exclusion does not apply to:</w:t>
      </w:r>
    </w:p>
    <w:p w:rsidR="000F3A2F" w:rsidRPr="000F3A2F" w:rsidRDefault="000F3A2F" w:rsidP="000F3A2F">
      <w:pPr>
        <w:ind w:left="1440"/>
        <w:jc w:val="both"/>
        <w:rPr>
          <w:rFonts w:ascii="Arial" w:hAnsi="Arial" w:cs="Arial"/>
          <w:color w:val="000000"/>
          <w:sz w:val="20"/>
          <w:szCs w:val="20"/>
        </w:rPr>
      </w:pPr>
    </w:p>
    <w:p w:rsidR="000F3A2F" w:rsidRPr="000F3A2F" w:rsidRDefault="000F3A2F" w:rsidP="000F3A2F">
      <w:pPr>
        <w:tabs>
          <w:tab w:val="left" w:pos="720"/>
        </w:tabs>
        <w:ind w:left="1440" w:hanging="360"/>
        <w:jc w:val="both"/>
        <w:rPr>
          <w:rFonts w:ascii="Arial" w:hAnsi="Arial" w:cs="Arial"/>
          <w:color w:val="000000"/>
          <w:sz w:val="20"/>
          <w:szCs w:val="20"/>
        </w:rPr>
      </w:pPr>
      <w:r w:rsidRPr="000F3A2F">
        <w:rPr>
          <w:rFonts w:ascii="Arial" w:hAnsi="Arial" w:cs="Arial"/>
          <w:color w:val="000000"/>
          <w:sz w:val="20"/>
          <w:szCs w:val="20"/>
        </w:rPr>
        <w:t>a)</w:t>
      </w:r>
      <w:r w:rsidRPr="000F3A2F">
        <w:rPr>
          <w:rFonts w:ascii="Arial" w:hAnsi="Arial" w:cs="Arial"/>
          <w:color w:val="000000"/>
          <w:sz w:val="20"/>
          <w:szCs w:val="20"/>
        </w:rPr>
        <w:tab/>
      </w:r>
      <w:r w:rsidRPr="000F3A2F">
        <w:rPr>
          <w:rFonts w:ascii="Arial" w:hAnsi="Arial" w:cs="Arial"/>
          <w:b/>
          <w:sz w:val="20"/>
          <w:szCs w:val="20"/>
        </w:rPr>
        <w:t>Bodily Injury</w:t>
      </w:r>
      <w:r w:rsidRPr="000F3A2F">
        <w:rPr>
          <w:rFonts w:ascii="Arial" w:hAnsi="Arial" w:cs="Arial"/>
          <w:sz w:val="20"/>
          <w:szCs w:val="20"/>
        </w:rPr>
        <w:t xml:space="preserve"> sustained within a building and caused by smoke, fumes, vapor or soot produced by or originating from equipment that is used to heat, cool or dehumidify the building, or equipment used to heat water for personal use, by the building’s occupants or their guests;</w:t>
      </w:r>
      <w:r w:rsidR="00F6271A">
        <w:rPr>
          <w:rFonts w:ascii="Arial" w:hAnsi="Arial" w:cs="Arial"/>
          <w:sz w:val="20"/>
          <w:szCs w:val="20"/>
        </w:rPr>
        <w:t xml:space="preserve"> or</w:t>
      </w:r>
    </w:p>
    <w:p w:rsidR="000F3A2F" w:rsidRPr="000F3A2F" w:rsidRDefault="000F3A2F" w:rsidP="000F3A2F">
      <w:pPr>
        <w:ind w:left="1440"/>
        <w:jc w:val="both"/>
        <w:rPr>
          <w:rFonts w:ascii="Arial" w:hAnsi="Arial" w:cs="Arial"/>
          <w:color w:val="000000"/>
          <w:sz w:val="20"/>
          <w:szCs w:val="20"/>
        </w:rPr>
      </w:pPr>
    </w:p>
    <w:p w:rsidR="000F3A2F" w:rsidRPr="000F3A2F" w:rsidRDefault="000F3A2F" w:rsidP="000F3A2F">
      <w:pPr>
        <w:numPr>
          <w:ilvl w:val="0"/>
          <w:numId w:val="1"/>
        </w:numPr>
        <w:jc w:val="both"/>
        <w:rPr>
          <w:rFonts w:ascii="Arial" w:hAnsi="Arial" w:cs="Arial"/>
          <w:color w:val="000000"/>
          <w:sz w:val="20"/>
          <w:szCs w:val="20"/>
        </w:rPr>
      </w:pPr>
      <w:r w:rsidRPr="000F3A2F">
        <w:rPr>
          <w:rFonts w:ascii="Arial" w:hAnsi="Arial" w:cs="Arial"/>
          <w:b/>
          <w:color w:val="000000"/>
          <w:sz w:val="20"/>
          <w:szCs w:val="20"/>
        </w:rPr>
        <w:t>Bodily Injury</w:t>
      </w:r>
      <w:r w:rsidRPr="000F3A2F">
        <w:rPr>
          <w:rFonts w:ascii="Arial" w:hAnsi="Arial" w:cs="Arial"/>
          <w:color w:val="000000"/>
          <w:sz w:val="20"/>
          <w:szCs w:val="20"/>
        </w:rPr>
        <w:t xml:space="preserve"> or </w:t>
      </w:r>
      <w:r w:rsidRPr="000F3A2F">
        <w:rPr>
          <w:rFonts w:ascii="Arial" w:hAnsi="Arial" w:cs="Arial"/>
          <w:b/>
          <w:color w:val="000000"/>
          <w:sz w:val="20"/>
          <w:szCs w:val="20"/>
        </w:rPr>
        <w:t>Property Damage</w:t>
      </w:r>
      <w:r w:rsidRPr="000F3A2F">
        <w:rPr>
          <w:rFonts w:ascii="Arial" w:hAnsi="Arial" w:cs="Arial"/>
          <w:color w:val="000000"/>
          <w:sz w:val="20"/>
          <w:szCs w:val="20"/>
        </w:rPr>
        <w:t xml:space="preserve"> for which you may be held liable if you are a contractor and the owner or lessee of such premises, site or location has been added to your policy as an additional </w:t>
      </w:r>
      <w:r w:rsidRPr="000F3A2F">
        <w:rPr>
          <w:rFonts w:ascii="Arial" w:hAnsi="Arial" w:cs="Arial"/>
          <w:b/>
          <w:color w:val="000000"/>
          <w:sz w:val="20"/>
          <w:szCs w:val="20"/>
        </w:rPr>
        <w:t>Insured</w:t>
      </w:r>
      <w:r w:rsidRPr="000F3A2F">
        <w:rPr>
          <w:rFonts w:ascii="Arial" w:hAnsi="Arial" w:cs="Arial"/>
          <w:color w:val="000000"/>
          <w:sz w:val="20"/>
          <w:szCs w:val="20"/>
        </w:rPr>
        <w:t xml:space="preserve"> with respect to your ongoing operations performed for that additional </w:t>
      </w:r>
      <w:r w:rsidRPr="000F3A2F">
        <w:rPr>
          <w:rFonts w:ascii="Arial" w:hAnsi="Arial" w:cs="Arial"/>
          <w:b/>
          <w:color w:val="000000"/>
          <w:sz w:val="20"/>
          <w:szCs w:val="20"/>
        </w:rPr>
        <w:t>Insured</w:t>
      </w:r>
      <w:r w:rsidRPr="000F3A2F">
        <w:rPr>
          <w:rFonts w:ascii="Arial" w:hAnsi="Arial" w:cs="Arial"/>
          <w:color w:val="000000"/>
          <w:sz w:val="20"/>
          <w:szCs w:val="20"/>
        </w:rPr>
        <w:t xml:space="preserve"> at such premises, site or location, and such premises, site or location is not and never was owned or occupied by, or rented or loaned to, any </w:t>
      </w:r>
      <w:r w:rsidRPr="000F3A2F">
        <w:rPr>
          <w:rFonts w:ascii="Arial" w:hAnsi="Arial" w:cs="Arial"/>
          <w:b/>
          <w:color w:val="000000"/>
          <w:sz w:val="20"/>
          <w:szCs w:val="20"/>
        </w:rPr>
        <w:t>Insured</w:t>
      </w:r>
      <w:r w:rsidRPr="000F3A2F">
        <w:rPr>
          <w:rFonts w:ascii="Arial" w:hAnsi="Arial" w:cs="Arial"/>
          <w:color w:val="000000"/>
          <w:sz w:val="20"/>
          <w:szCs w:val="20"/>
        </w:rPr>
        <w:t xml:space="preserve">, other than the additional </w:t>
      </w:r>
      <w:r w:rsidRPr="000F3A2F">
        <w:rPr>
          <w:rFonts w:ascii="Arial" w:hAnsi="Arial" w:cs="Arial"/>
          <w:b/>
          <w:color w:val="000000"/>
          <w:sz w:val="20"/>
          <w:szCs w:val="20"/>
        </w:rPr>
        <w:t>Insured</w:t>
      </w:r>
      <w:r w:rsidRPr="000F3A2F">
        <w:rPr>
          <w:rFonts w:ascii="Arial" w:hAnsi="Arial" w:cs="Arial"/>
          <w:color w:val="000000"/>
          <w:sz w:val="20"/>
          <w:szCs w:val="20"/>
        </w:rPr>
        <w:t>.</w:t>
      </w:r>
    </w:p>
    <w:p w:rsidR="000F3A2F" w:rsidRPr="000F3A2F" w:rsidRDefault="000F3A2F" w:rsidP="000F3A2F">
      <w:pPr>
        <w:ind w:left="504" w:hanging="504"/>
        <w:jc w:val="both"/>
        <w:rPr>
          <w:rFonts w:ascii="Arial" w:hAnsi="Arial" w:cs="Arial"/>
          <w:color w:val="000000"/>
          <w:sz w:val="20"/>
          <w:szCs w:val="20"/>
        </w:rPr>
      </w:pPr>
    </w:p>
    <w:p w:rsidR="000F3A2F" w:rsidRPr="000F3A2F" w:rsidRDefault="000F3A2F" w:rsidP="000F3A2F">
      <w:pPr>
        <w:ind w:left="1080" w:hanging="360"/>
        <w:jc w:val="both"/>
        <w:rPr>
          <w:rFonts w:ascii="Arial" w:hAnsi="Arial" w:cs="Arial"/>
          <w:color w:val="000000"/>
          <w:sz w:val="20"/>
          <w:szCs w:val="20"/>
        </w:rPr>
      </w:pPr>
      <w:r w:rsidRPr="000F3A2F">
        <w:rPr>
          <w:rFonts w:ascii="Arial" w:hAnsi="Arial" w:cs="Arial"/>
          <w:color w:val="000000"/>
          <w:sz w:val="20"/>
          <w:szCs w:val="20"/>
        </w:rPr>
        <w:t>4)</w:t>
      </w:r>
      <w:r w:rsidRPr="000F3A2F">
        <w:rPr>
          <w:rFonts w:ascii="Arial" w:hAnsi="Arial" w:cs="Arial"/>
          <w:color w:val="000000"/>
          <w:sz w:val="20"/>
          <w:szCs w:val="20"/>
        </w:rPr>
        <w:tab/>
      </w:r>
      <w:r w:rsidRPr="000F3A2F">
        <w:rPr>
          <w:rFonts w:ascii="Arial" w:hAnsi="Arial" w:cs="Arial"/>
          <w:b/>
          <w:color w:val="000000"/>
          <w:sz w:val="20"/>
          <w:szCs w:val="20"/>
        </w:rPr>
        <w:t>Fuels, Lubricants and Other Operating Fluids - Mobile Equipment</w:t>
      </w:r>
      <w:r w:rsidRPr="000F3A2F">
        <w:rPr>
          <w:rFonts w:ascii="Arial" w:hAnsi="Arial" w:cs="Arial"/>
          <w:color w:val="000000"/>
          <w:sz w:val="20"/>
          <w:szCs w:val="20"/>
        </w:rPr>
        <w:t xml:space="preserve"> </w:t>
      </w:r>
    </w:p>
    <w:p w:rsidR="000F3A2F" w:rsidRPr="000F3A2F" w:rsidRDefault="000F3A2F" w:rsidP="000F3A2F">
      <w:pPr>
        <w:ind w:left="1080"/>
        <w:jc w:val="both"/>
        <w:rPr>
          <w:rFonts w:ascii="Arial" w:hAnsi="Arial" w:cs="Arial"/>
          <w:color w:val="000000"/>
          <w:sz w:val="20"/>
          <w:szCs w:val="20"/>
        </w:rPr>
      </w:pPr>
    </w:p>
    <w:p w:rsidR="000F3A2F" w:rsidRPr="000F3A2F" w:rsidRDefault="000F3A2F" w:rsidP="000F3A2F">
      <w:pPr>
        <w:ind w:left="1080"/>
        <w:jc w:val="both"/>
        <w:rPr>
          <w:rFonts w:ascii="Arial" w:hAnsi="Arial" w:cs="Arial"/>
          <w:color w:val="000000"/>
          <w:sz w:val="20"/>
          <w:szCs w:val="20"/>
        </w:rPr>
      </w:pPr>
      <w:r w:rsidRPr="000F3A2F">
        <w:rPr>
          <w:rFonts w:ascii="Arial" w:hAnsi="Arial" w:cs="Arial"/>
          <w:color w:val="000000"/>
          <w:sz w:val="20"/>
          <w:szCs w:val="20"/>
        </w:rPr>
        <w:t xml:space="preserve"> Paragraph 1. of this exclusion does not apply to:</w:t>
      </w:r>
    </w:p>
    <w:p w:rsidR="000F3A2F" w:rsidRPr="000F3A2F" w:rsidRDefault="000F3A2F" w:rsidP="000F3A2F">
      <w:pPr>
        <w:ind w:left="2664" w:hanging="504"/>
        <w:jc w:val="both"/>
        <w:rPr>
          <w:rFonts w:ascii="Arial" w:hAnsi="Arial" w:cs="Arial"/>
          <w:color w:val="000000"/>
          <w:sz w:val="20"/>
          <w:szCs w:val="20"/>
        </w:rPr>
      </w:pPr>
    </w:p>
    <w:p w:rsidR="000F3A2F" w:rsidRPr="000F3A2F" w:rsidRDefault="000F3A2F" w:rsidP="000F3A2F">
      <w:pPr>
        <w:numPr>
          <w:ilvl w:val="0"/>
          <w:numId w:val="2"/>
        </w:numPr>
        <w:jc w:val="both"/>
        <w:rPr>
          <w:rFonts w:ascii="Arial" w:hAnsi="Arial" w:cs="Arial"/>
          <w:color w:val="000000"/>
          <w:sz w:val="20"/>
          <w:szCs w:val="20"/>
        </w:rPr>
      </w:pPr>
      <w:r w:rsidRPr="000F3A2F">
        <w:rPr>
          <w:rFonts w:ascii="Arial" w:hAnsi="Arial" w:cs="Arial"/>
          <w:b/>
          <w:color w:val="000000"/>
          <w:sz w:val="20"/>
          <w:szCs w:val="20"/>
        </w:rPr>
        <w:t>Bodily Injury</w:t>
      </w:r>
      <w:r w:rsidRPr="000F3A2F">
        <w:rPr>
          <w:rFonts w:ascii="Arial" w:hAnsi="Arial" w:cs="Arial"/>
          <w:color w:val="000000"/>
          <w:sz w:val="20"/>
          <w:szCs w:val="20"/>
        </w:rPr>
        <w:t xml:space="preserve"> or </w:t>
      </w:r>
      <w:r w:rsidRPr="000F3A2F">
        <w:rPr>
          <w:rFonts w:ascii="Arial" w:hAnsi="Arial" w:cs="Arial"/>
          <w:b/>
          <w:color w:val="000000"/>
          <w:sz w:val="20"/>
          <w:szCs w:val="20"/>
        </w:rPr>
        <w:t>Property Damage</w:t>
      </w:r>
      <w:r w:rsidRPr="000F3A2F">
        <w:rPr>
          <w:rFonts w:ascii="Arial" w:hAnsi="Arial" w:cs="Arial"/>
          <w:color w:val="000000"/>
          <w:sz w:val="20"/>
          <w:szCs w:val="20"/>
        </w:rPr>
        <w:t xml:space="preserve"> arising out of the escape of fuels, lubricants or other operating fluids that are needed to perform normal electrical, hydraulic or mechanical functions necessary for the operation of </w:t>
      </w:r>
      <w:r w:rsidRPr="000F3A2F">
        <w:rPr>
          <w:rFonts w:ascii="Arial" w:hAnsi="Arial" w:cs="Arial"/>
          <w:b/>
          <w:color w:val="000000"/>
          <w:sz w:val="20"/>
          <w:szCs w:val="20"/>
        </w:rPr>
        <w:t>Mobile Equipment</w:t>
      </w:r>
      <w:r w:rsidRPr="000F3A2F">
        <w:rPr>
          <w:rFonts w:ascii="Arial" w:hAnsi="Arial" w:cs="Arial"/>
          <w:color w:val="000000"/>
          <w:sz w:val="20"/>
          <w:szCs w:val="20"/>
        </w:rPr>
        <w:t xml:space="preserve"> or its parts if such fuels, lubricants or other operating fluids escape from a vehicle part designed to hold, store or receive them.  This exception does not apply if the </w:t>
      </w:r>
      <w:r w:rsidRPr="000F3A2F">
        <w:rPr>
          <w:rFonts w:ascii="Arial" w:hAnsi="Arial" w:cs="Arial"/>
          <w:b/>
          <w:color w:val="000000"/>
          <w:sz w:val="20"/>
          <w:szCs w:val="20"/>
        </w:rPr>
        <w:t>Bodily Injury</w:t>
      </w:r>
      <w:r w:rsidRPr="000F3A2F">
        <w:rPr>
          <w:rFonts w:ascii="Arial" w:hAnsi="Arial" w:cs="Arial"/>
          <w:color w:val="000000"/>
          <w:sz w:val="20"/>
          <w:szCs w:val="20"/>
        </w:rPr>
        <w:t xml:space="preserve"> or </w:t>
      </w:r>
      <w:r w:rsidRPr="000F3A2F">
        <w:rPr>
          <w:rFonts w:ascii="Arial" w:hAnsi="Arial" w:cs="Arial"/>
          <w:b/>
          <w:color w:val="000000"/>
          <w:sz w:val="20"/>
          <w:szCs w:val="20"/>
        </w:rPr>
        <w:t>Property Damage</w:t>
      </w:r>
      <w:r w:rsidRPr="000F3A2F">
        <w:rPr>
          <w:rFonts w:ascii="Arial" w:hAnsi="Arial" w:cs="Arial"/>
          <w:color w:val="000000"/>
          <w:sz w:val="20"/>
          <w:szCs w:val="20"/>
        </w:rPr>
        <w:t xml:space="preserve"> arises out of the intentional discharge, dispersal or release of the fuels, lubricants or other operating fluids, or if such fuels, lubricants or other operating fluids are brought on or to the premises, site or location with the intent that they be discharged, dispersed or released as part of the operations being performed by such insured</w:t>
      </w:r>
      <w:r w:rsidRPr="000F3A2F">
        <w:rPr>
          <w:rFonts w:ascii="Arial" w:hAnsi="Arial" w:cs="Arial"/>
          <w:b/>
          <w:color w:val="000000"/>
          <w:sz w:val="20"/>
          <w:szCs w:val="20"/>
        </w:rPr>
        <w:t xml:space="preserve"> </w:t>
      </w:r>
      <w:r w:rsidRPr="000F3A2F">
        <w:rPr>
          <w:rFonts w:ascii="Arial" w:hAnsi="Arial" w:cs="Arial"/>
          <w:color w:val="000000"/>
          <w:sz w:val="20"/>
          <w:szCs w:val="20"/>
        </w:rPr>
        <w:t>contractor or subcontractor; or</w:t>
      </w:r>
    </w:p>
    <w:p w:rsidR="000F3A2F" w:rsidRPr="000F3A2F" w:rsidRDefault="000F3A2F" w:rsidP="000F3A2F">
      <w:pPr>
        <w:ind w:left="849" w:hanging="504"/>
        <w:jc w:val="both"/>
        <w:rPr>
          <w:rFonts w:ascii="Arial" w:hAnsi="Arial" w:cs="Arial"/>
          <w:color w:val="000000"/>
          <w:sz w:val="20"/>
          <w:szCs w:val="20"/>
        </w:rPr>
      </w:pPr>
    </w:p>
    <w:p w:rsidR="000F3A2F" w:rsidRPr="000F3A2F" w:rsidRDefault="000F3A2F" w:rsidP="000F3A2F">
      <w:pPr>
        <w:numPr>
          <w:ilvl w:val="0"/>
          <w:numId w:val="2"/>
        </w:numPr>
        <w:jc w:val="both"/>
        <w:rPr>
          <w:rFonts w:ascii="Arial" w:hAnsi="Arial" w:cs="Arial"/>
          <w:color w:val="000000"/>
          <w:sz w:val="20"/>
          <w:szCs w:val="20"/>
        </w:rPr>
      </w:pPr>
      <w:r w:rsidRPr="000F3A2F">
        <w:rPr>
          <w:rFonts w:ascii="Arial" w:hAnsi="Arial" w:cs="Arial"/>
          <w:b/>
          <w:color w:val="000000"/>
          <w:sz w:val="20"/>
          <w:szCs w:val="20"/>
        </w:rPr>
        <w:t>Bodily Injury</w:t>
      </w:r>
      <w:r w:rsidRPr="000F3A2F">
        <w:rPr>
          <w:rFonts w:ascii="Arial" w:hAnsi="Arial" w:cs="Arial"/>
          <w:color w:val="000000"/>
          <w:sz w:val="20"/>
          <w:szCs w:val="20"/>
        </w:rPr>
        <w:t xml:space="preserve"> or </w:t>
      </w:r>
      <w:r w:rsidRPr="000F3A2F">
        <w:rPr>
          <w:rFonts w:ascii="Arial" w:hAnsi="Arial" w:cs="Arial"/>
          <w:b/>
          <w:color w:val="000000"/>
          <w:sz w:val="20"/>
          <w:szCs w:val="20"/>
        </w:rPr>
        <w:t>Property Damage</w:t>
      </w:r>
      <w:r w:rsidRPr="000F3A2F">
        <w:rPr>
          <w:rFonts w:ascii="Arial" w:hAnsi="Arial" w:cs="Arial"/>
          <w:color w:val="000000"/>
          <w:sz w:val="20"/>
          <w:szCs w:val="20"/>
        </w:rPr>
        <w:t xml:space="preserve"> sustained within a building and caused by the release of gases, fumes or vapors from materials brought into that building in connection with operations being performed by you or on your behalf by a contractor or subcontractor.</w:t>
      </w:r>
    </w:p>
    <w:p w:rsidR="000F3A2F" w:rsidRPr="000F3A2F" w:rsidRDefault="000F3A2F" w:rsidP="000F3A2F">
      <w:pPr>
        <w:ind w:left="504" w:hanging="504"/>
        <w:jc w:val="both"/>
        <w:rPr>
          <w:rFonts w:ascii="Arial" w:hAnsi="Arial" w:cs="Arial"/>
          <w:color w:val="000000"/>
          <w:sz w:val="20"/>
          <w:szCs w:val="20"/>
        </w:rPr>
      </w:pPr>
    </w:p>
    <w:p w:rsidR="000F3A2F" w:rsidRPr="000F3A2F" w:rsidRDefault="000F3A2F" w:rsidP="000F3A2F">
      <w:pPr>
        <w:tabs>
          <w:tab w:val="left" w:pos="1080"/>
        </w:tabs>
        <w:ind w:left="720"/>
        <w:jc w:val="both"/>
        <w:rPr>
          <w:rFonts w:ascii="Arial" w:hAnsi="Arial" w:cs="Arial"/>
          <w:color w:val="000000"/>
          <w:sz w:val="20"/>
          <w:szCs w:val="20"/>
        </w:rPr>
      </w:pPr>
      <w:r w:rsidRPr="000F3A2F">
        <w:rPr>
          <w:rFonts w:ascii="Arial" w:hAnsi="Arial" w:cs="Arial"/>
          <w:color w:val="000000"/>
          <w:sz w:val="20"/>
          <w:szCs w:val="20"/>
        </w:rPr>
        <w:t>5)</w:t>
      </w:r>
      <w:r w:rsidRPr="000F3A2F">
        <w:rPr>
          <w:rFonts w:ascii="Arial" w:hAnsi="Arial" w:cs="Arial"/>
          <w:color w:val="000000"/>
          <w:sz w:val="20"/>
          <w:szCs w:val="20"/>
        </w:rPr>
        <w:tab/>
      </w:r>
      <w:r w:rsidRPr="000F3A2F">
        <w:rPr>
          <w:rFonts w:ascii="Arial" w:hAnsi="Arial" w:cs="Arial"/>
          <w:b/>
          <w:color w:val="000000"/>
          <w:sz w:val="20"/>
          <w:szCs w:val="20"/>
        </w:rPr>
        <w:t>Fuels, Lubricants, Fluids, etc. – Auto</w:t>
      </w:r>
      <w:r w:rsidRPr="000F3A2F">
        <w:rPr>
          <w:rFonts w:ascii="Arial" w:hAnsi="Arial" w:cs="Arial"/>
          <w:color w:val="000000"/>
          <w:sz w:val="20"/>
          <w:szCs w:val="20"/>
        </w:rPr>
        <w:t xml:space="preserve"> </w:t>
      </w:r>
    </w:p>
    <w:p w:rsidR="000F3A2F" w:rsidRPr="000F3A2F" w:rsidRDefault="000F3A2F" w:rsidP="000F3A2F">
      <w:pPr>
        <w:ind w:left="1080"/>
        <w:jc w:val="both"/>
        <w:rPr>
          <w:rFonts w:ascii="Arial" w:hAnsi="Arial" w:cs="Arial"/>
          <w:color w:val="000000"/>
          <w:sz w:val="20"/>
          <w:szCs w:val="20"/>
        </w:rPr>
      </w:pPr>
    </w:p>
    <w:p w:rsidR="000F3A2F" w:rsidRPr="000F3A2F" w:rsidRDefault="000F3A2F" w:rsidP="000F3A2F">
      <w:pPr>
        <w:ind w:left="1080"/>
        <w:jc w:val="both"/>
        <w:rPr>
          <w:rFonts w:ascii="Arial" w:hAnsi="Arial" w:cs="Arial"/>
          <w:color w:val="000000"/>
          <w:sz w:val="20"/>
          <w:szCs w:val="20"/>
        </w:rPr>
      </w:pPr>
      <w:r w:rsidRPr="000F3A2F">
        <w:rPr>
          <w:rFonts w:ascii="Arial" w:hAnsi="Arial" w:cs="Arial"/>
          <w:color w:val="000000"/>
          <w:sz w:val="20"/>
          <w:szCs w:val="20"/>
        </w:rPr>
        <w:t xml:space="preserve">Paragraph 1. of this exclusion does not apply to fuels, lubricants, fluids, exhaust gases or other similar </w:t>
      </w:r>
      <w:r w:rsidRPr="000F3A2F">
        <w:rPr>
          <w:rFonts w:ascii="Arial" w:hAnsi="Arial" w:cs="Arial"/>
          <w:b/>
          <w:color w:val="000000"/>
          <w:sz w:val="20"/>
          <w:szCs w:val="20"/>
        </w:rPr>
        <w:t>Pollutants</w:t>
      </w:r>
      <w:r w:rsidRPr="000F3A2F">
        <w:rPr>
          <w:rFonts w:ascii="Arial" w:hAnsi="Arial" w:cs="Arial"/>
          <w:color w:val="000000"/>
          <w:sz w:val="20"/>
          <w:szCs w:val="20"/>
        </w:rPr>
        <w:t xml:space="preserve"> that are needed for or result from the normal electrical, hydraulic or mechanical functioning of an </w:t>
      </w:r>
      <w:r w:rsidRPr="000F3A2F">
        <w:rPr>
          <w:rFonts w:ascii="Arial" w:hAnsi="Arial" w:cs="Arial"/>
          <w:b/>
          <w:color w:val="000000"/>
          <w:sz w:val="20"/>
          <w:szCs w:val="20"/>
        </w:rPr>
        <w:t>Auto</w:t>
      </w:r>
      <w:r w:rsidRPr="000F3A2F">
        <w:rPr>
          <w:rFonts w:ascii="Arial" w:hAnsi="Arial" w:cs="Arial"/>
          <w:color w:val="000000"/>
          <w:sz w:val="20"/>
          <w:szCs w:val="20"/>
        </w:rPr>
        <w:t xml:space="preserve"> covered by </w:t>
      </w:r>
      <w:r w:rsidRPr="000F3A2F">
        <w:rPr>
          <w:rFonts w:ascii="Arial" w:hAnsi="Arial" w:cs="Arial"/>
          <w:b/>
          <w:color w:val="000000"/>
          <w:sz w:val="20"/>
          <w:szCs w:val="20"/>
        </w:rPr>
        <w:t>Scheduled Underlying Insurance</w:t>
      </w:r>
      <w:r w:rsidRPr="000F3A2F">
        <w:rPr>
          <w:rFonts w:ascii="Arial" w:hAnsi="Arial" w:cs="Arial"/>
          <w:color w:val="000000"/>
          <w:sz w:val="20"/>
          <w:szCs w:val="20"/>
        </w:rPr>
        <w:t xml:space="preserve"> or its parts, if:</w:t>
      </w:r>
    </w:p>
    <w:p w:rsidR="000F3A2F" w:rsidRPr="000F3A2F" w:rsidRDefault="000F3A2F" w:rsidP="000F3A2F">
      <w:pPr>
        <w:ind w:left="1440" w:hanging="504"/>
        <w:jc w:val="both"/>
        <w:rPr>
          <w:rFonts w:ascii="Arial" w:hAnsi="Arial" w:cs="Arial"/>
          <w:color w:val="000000"/>
          <w:sz w:val="20"/>
          <w:szCs w:val="20"/>
        </w:rPr>
      </w:pPr>
    </w:p>
    <w:p w:rsidR="000F3A2F" w:rsidRPr="000F3A2F" w:rsidRDefault="000F3A2F" w:rsidP="000F3A2F">
      <w:pPr>
        <w:numPr>
          <w:ilvl w:val="0"/>
          <w:numId w:val="3"/>
        </w:numPr>
        <w:jc w:val="both"/>
        <w:rPr>
          <w:rFonts w:ascii="Arial" w:hAnsi="Arial" w:cs="Arial"/>
          <w:color w:val="000000"/>
          <w:sz w:val="20"/>
          <w:szCs w:val="20"/>
        </w:rPr>
      </w:pPr>
      <w:r w:rsidRPr="000F3A2F">
        <w:rPr>
          <w:rFonts w:ascii="Arial" w:hAnsi="Arial" w:cs="Arial"/>
          <w:color w:val="000000"/>
          <w:sz w:val="20"/>
          <w:szCs w:val="20"/>
        </w:rPr>
        <w:t xml:space="preserve">the </w:t>
      </w:r>
      <w:r w:rsidRPr="000F3A2F">
        <w:rPr>
          <w:rFonts w:ascii="Arial" w:hAnsi="Arial" w:cs="Arial"/>
          <w:b/>
          <w:color w:val="000000"/>
          <w:sz w:val="20"/>
          <w:szCs w:val="20"/>
        </w:rPr>
        <w:t>Pollutants</w:t>
      </w:r>
      <w:r w:rsidRPr="000F3A2F">
        <w:rPr>
          <w:rFonts w:ascii="Arial" w:hAnsi="Arial" w:cs="Arial"/>
          <w:color w:val="000000"/>
          <w:sz w:val="20"/>
          <w:szCs w:val="20"/>
        </w:rPr>
        <w:t xml:space="preserve"> escape, seep, migrate, or are discharged, dispersed or released directly from an </w:t>
      </w:r>
      <w:r w:rsidRPr="000F3A2F">
        <w:rPr>
          <w:rFonts w:ascii="Arial" w:hAnsi="Arial" w:cs="Arial"/>
          <w:b/>
          <w:color w:val="000000"/>
          <w:sz w:val="20"/>
          <w:szCs w:val="20"/>
        </w:rPr>
        <w:t>Auto</w:t>
      </w:r>
      <w:r w:rsidRPr="000F3A2F">
        <w:rPr>
          <w:rFonts w:ascii="Arial" w:hAnsi="Arial" w:cs="Arial"/>
          <w:color w:val="000000"/>
          <w:sz w:val="20"/>
          <w:szCs w:val="20"/>
        </w:rPr>
        <w:t xml:space="preserve"> part designed by its manufacturer to hold, store, receive or dispose of such </w:t>
      </w:r>
      <w:r w:rsidRPr="000F3A2F">
        <w:rPr>
          <w:rFonts w:ascii="Arial" w:hAnsi="Arial" w:cs="Arial"/>
          <w:b/>
          <w:color w:val="000000"/>
          <w:sz w:val="20"/>
          <w:szCs w:val="20"/>
        </w:rPr>
        <w:t>Pollutants</w:t>
      </w:r>
      <w:r w:rsidRPr="000F3A2F">
        <w:rPr>
          <w:rFonts w:ascii="Arial" w:hAnsi="Arial" w:cs="Arial"/>
          <w:color w:val="000000"/>
          <w:sz w:val="20"/>
          <w:szCs w:val="20"/>
        </w:rPr>
        <w:t>; and</w:t>
      </w:r>
    </w:p>
    <w:p w:rsidR="000F3A2F" w:rsidRPr="000F3A2F" w:rsidRDefault="000F3A2F" w:rsidP="000F3A2F">
      <w:pPr>
        <w:ind w:left="1446"/>
        <w:jc w:val="both"/>
        <w:rPr>
          <w:rFonts w:ascii="Arial" w:hAnsi="Arial" w:cs="Arial"/>
          <w:color w:val="000000"/>
          <w:sz w:val="20"/>
          <w:szCs w:val="20"/>
        </w:rPr>
      </w:pPr>
    </w:p>
    <w:p w:rsidR="000F3A2F" w:rsidRDefault="000F3A2F" w:rsidP="000F3A2F">
      <w:pPr>
        <w:numPr>
          <w:ilvl w:val="0"/>
          <w:numId w:val="3"/>
        </w:numPr>
        <w:jc w:val="both"/>
        <w:rPr>
          <w:rFonts w:ascii="Arial" w:hAnsi="Arial" w:cs="Arial"/>
          <w:color w:val="000000"/>
          <w:sz w:val="20"/>
          <w:szCs w:val="20"/>
        </w:rPr>
      </w:pPr>
      <w:r w:rsidRPr="000F3A2F">
        <w:rPr>
          <w:rFonts w:ascii="Arial" w:hAnsi="Arial" w:cs="Arial"/>
          <w:color w:val="000000"/>
          <w:sz w:val="20"/>
          <w:szCs w:val="20"/>
        </w:rPr>
        <w:t xml:space="preserve">the </w:t>
      </w:r>
      <w:r w:rsidRPr="000F3A2F">
        <w:rPr>
          <w:rFonts w:ascii="Arial" w:hAnsi="Arial" w:cs="Arial"/>
          <w:b/>
          <w:color w:val="000000"/>
          <w:sz w:val="20"/>
          <w:szCs w:val="20"/>
        </w:rPr>
        <w:t>Bodily Injury</w:t>
      </w:r>
      <w:r w:rsidRPr="000F3A2F">
        <w:rPr>
          <w:rFonts w:ascii="Arial" w:hAnsi="Arial" w:cs="Arial"/>
          <w:color w:val="000000"/>
          <w:sz w:val="20"/>
          <w:szCs w:val="20"/>
        </w:rPr>
        <w:t xml:space="preserve"> or </w:t>
      </w:r>
      <w:r w:rsidRPr="000F3A2F">
        <w:rPr>
          <w:rFonts w:ascii="Arial" w:hAnsi="Arial" w:cs="Arial"/>
          <w:b/>
          <w:color w:val="000000"/>
          <w:sz w:val="20"/>
          <w:szCs w:val="20"/>
        </w:rPr>
        <w:t>Property Damage</w:t>
      </w:r>
      <w:r w:rsidRPr="000F3A2F">
        <w:rPr>
          <w:rFonts w:ascii="Arial" w:hAnsi="Arial" w:cs="Arial"/>
          <w:color w:val="000000"/>
          <w:sz w:val="20"/>
          <w:szCs w:val="20"/>
        </w:rPr>
        <w:t xml:space="preserve"> does not arise out of the operation of any equipment shown in Paragraphs 6b and 6c of the definition of </w:t>
      </w:r>
      <w:r w:rsidRPr="000F3A2F">
        <w:rPr>
          <w:rFonts w:ascii="Arial" w:hAnsi="Arial" w:cs="Arial"/>
          <w:b/>
          <w:color w:val="000000"/>
          <w:sz w:val="20"/>
          <w:szCs w:val="20"/>
        </w:rPr>
        <w:t>Mobile Equipment</w:t>
      </w:r>
      <w:r w:rsidRPr="000F3A2F">
        <w:rPr>
          <w:rFonts w:ascii="Arial" w:hAnsi="Arial" w:cs="Arial"/>
          <w:color w:val="000000"/>
          <w:sz w:val="20"/>
          <w:szCs w:val="20"/>
        </w:rPr>
        <w:t>.</w:t>
      </w:r>
    </w:p>
    <w:p w:rsidR="00F6271A" w:rsidRDefault="00F6271A" w:rsidP="00F6271A">
      <w:pPr>
        <w:pStyle w:val="ListParagraph"/>
        <w:rPr>
          <w:rFonts w:ascii="Arial" w:hAnsi="Arial" w:cs="Arial"/>
          <w:color w:val="000000"/>
          <w:sz w:val="20"/>
          <w:szCs w:val="20"/>
        </w:rPr>
      </w:pPr>
    </w:p>
    <w:p w:rsidR="00F6271A" w:rsidRPr="000F3A2F" w:rsidRDefault="00F6271A" w:rsidP="00F6271A">
      <w:pPr>
        <w:ind w:left="1440"/>
        <w:jc w:val="both"/>
        <w:rPr>
          <w:rFonts w:ascii="Arial" w:hAnsi="Arial" w:cs="Arial"/>
          <w:color w:val="000000"/>
          <w:sz w:val="20"/>
          <w:szCs w:val="20"/>
        </w:rPr>
      </w:pPr>
    </w:p>
    <w:p w:rsidR="000F3A2F" w:rsidRPr="000F3A2F" w:rsidRDefault="000F3A2F" w:rsidP="000F3A2F">
      <w:pPr>
        <w:ind w:left="504" w:hanging="504"/>
        <w:jc w:val="both"/>
        <w:rPr>
          <w:rFonts w:ascii="Arial" w:hAnsi="Arial" w:cs="Arial"/>
          <w:color w:val="000000"/>
          <w:sz w:val="20"/>
          <w:szCs w:val="20"/>
        </w:rPr>
      </w:pPr>
    </w:p>
    <w:p w:rsidR="000F3A2F" w:rsidRPr="000F3A2F" w:rsidRDefault="000F3A2F" w:rsidP="000F3A2F">
      <w:pPr>
        <w:ind w:left="1080" w:hanging="360"/>
        <w:jc w:val="both"/>
        <w:rPr>
          <w:rFonts w:ascii="Arial" w:hAnsi="Arial" w:cs="Arial"/>
          <w:color w:val="000000"/>
          <w:sz w:val="20"/>
          <w:szCs w:val="20"/>
        </w:rPr>
      </w:pPr>
      <w:r w:rsidRPr="000F3A2F">
        <w:rPr>
          <w:rFonts w:ascii="Arial" w:hAnsi="Arial" w:cs="Arial"/>
          <w:color w:val="000000"/>
          <w:sz w:val="20"/>
          <w:szCs w:val="20"/>
        </w:rPr>
        <w:t>6)</w:t>
      </w:r>
      <w:r w:rsidRPr="000F3A2F">
        <w:rPr>
          <w:rFonts w:ascii="Arial" w:hAnsi="Arial" w:cs="Arial"/>
          <w:color w:val="000000"/>
          <w:sz w:val="20"/>
          <w:szCs w:val="20"/>
        </w:rPr>
        <w:tab/>
      </w:r>
      <w:r w:rsidRPr="000F3A2F">
        <w:rPr>
          <w:rFonts w:ascii="Arial" w:hAnsi="Arial" w:cs="Arial"/>
          <w:b/>
          <w:color w:val="000000"/>
          <w:sz w:val="20"/>
          <w:szCs w:val="20"/>
        </w:rPr>
        <w:t>Upset, Overturn or Damage of an Auto</w:t>
      </w:r>
      <w:r w:rsidRPr="000F3A2F">
        <w:rPr>
          <w:rFonts w:ascii="Arial" w:hAnsi="Arial" w:cs="Arial"/>
          <w:color w:val="000000"/>
          <w:sz w:val="20"/>
          <w:szCs w:val="20"/>
        </w:rPr>
        <w:t xml:space="preserve">  </w:t>
      </w:r>
    </w:p>
    <w:p w:rsidR="000F3A2F" w:rsidRPr="000F3A2F" w:rsidRDefault="000F3A2F" w:rsidP="000F3A2F">
      <w:pPr>
        <w:ind w:left="1080" w:hanging="360"/>
        <w:jc w:val="both"/>
        <w:rPr>
          <w:rFonts w:ascii="Arial" w:hAnsi="Arial" w:cs="Arial"/>
          <w:color w:val="000000"/>
          <w:sz w:val="20"/>
          <w:szCs w:val="20"/>
        </w:rPr>
      </w:pPr>
    </w:p>
    <w:p w:rsidR="000F3A2F" w:rsidRPr="000F3A2F" w:rsidRDefault="000F3A2F" w:rsidP="000F3A2F">
      <w:pPr>
        <w:ind w:left="1080"/>
        <w:jc w:val="both"/>
        <w:rPr>
          <w:rFonts w:ascii="Arial" w:hAnsi="Arial" w:cs="Arial"/>
          <w:color w:val="000000"/>
          <w:sz w:val="20"/>
          <w:szCs w:val="20"/>
        </w:rPr>
      </w:pPr>
      <w:r w:rsidRPr="000F3A2F">
        <w:rPr>
          <w:rFonts w:ascii="Arial" w:hAnsi="Arial" w:cs="Arial"/>
          <w:color w:val="000000"/>
          <w:sz w:val="20"/>
          <w:szCs w:val="20"/>
        </w:rPr>
        <w:t xml:space="preserve">Paragraph 1. of this exclusion does not apply to </w:t>
      </w:r>
      <w:r w:rsidRPr="000F3A2F">
        <w:rPr>
          <w:rFonts w:ascii="Arial" w:hAnsi="Arial" w:cs="Arial"/>
          <w:b/>
          <w:color w:val="000000"/>
          <w:sz w:val="20"/>
          <w:szCs w:val="20"/>
        </w:rPr>
        <w:t>Occurrences</w:t>
      </w:r>
      <w:r w:rsidRPr="000F3A2F">
        <w:rPr>
          <w:rFonts w:ascii="Arial" w:hAnsi="Arial" w:cs="Arial"/>
          <w:color w:val="000000"/>
          <w:sz w:val="20"/>
          <w:szCs w:val="20"/>
        </w:rPr>
        <w:t xml:space="preserve"> that take place away from premises owned by or rented to an </w:t>
      </w:r>
      <w:r w:rsidRPr="000F3A2F">
        <w:rPr>
          <w:rFonts w:ascii="Arial" w:hAnsi="Arial" w:cs="Arial"/>
          <w:b/>
          <w:color w:val="000000"/>
          <w:sz w:val="20"/>
          <w:szCs w:val="20"/>
        </w:rPr>
        <w:t>Insured</w:t>
      </w:r>
      <w:r w:rsidRPr="000F3A2F">
        <w:rPr>
          <w:rFonts w:ascii="Arial" w:hAnsi="Arial" w:cs="Arial"/>
          <w:color w:val="000000"/>
          <w:sz w:val="20"/>
          <w:szCs w:val="20"/>
        </w:rPr>
        <w:t xml:space="preserve"> with respect to </w:t>
      </w:r>
      <w:r w:rsidRPr="000F3A2F">
        <w:rPr>
          <w:rFonts w:ascii="Arial" w:hAnsi="Arial" w:cs="Arial"/>
          <w:b/>
          <w:color w:val="000000"/>
          <w:sz w:val="20"/>
          <w:szCs w:val="20"/>
        </w:rPr>
        <w:t>Pollutants</w:t>
      </w:r>
      <w:r w:rsidRPr="000F3A2F">
        <w:rPr>
          <w:rFonts w:ascii="Arial" w:hAnsi="Arial" w:cs="Arial"/>
          <w:color w:val="000000"/>
          <w:sz w:val="20"/>
          <w:szCs w:val="20"/>
        </w:rPr>
        <w:t xml:space="preserve"> not in or upon an </w:t>
      </w:r>
      <w:r w:rsidRPr="000F3A2F">
        <w:rPr>
          <w:rFonts w:ascii="Arial" w:hAnsi="Arial" w:cs="Arial"/>
          <w:b/>
          <w:color w:val="000000"/>
          <w:sz w:val="20"/>
          <w:szCs w:val="20"/>
        </w:rPr>
        <w:t>Auto</w:t>
      </w:r>
      <w:r w:rsidRPr="000F3A2F">
        <w:rPr>
          <w:rFonts w:ascii="Arial" w:hAnsi="Arial" w:cs="Arial"/>
          <w:color w:val="000000"/>
          <w:sz w:val="20"/>
          <w:szCs w:val="20"/>
        </w:rPr>
        <w:t xml:space="preserve"> covered by </w:t>
      </w:r>
      <w:r w:rsidRPr="000F3A2F">
        <w:rPr>
          <w:rFonts w:ascii="Arial" w:hAnsi="Arial" w:cs="Arial"/>
          <w:b/>
          <w:color w:val="000000"/>
          <w:sz w:val="20"/>
          <w:szCs w:val="20"/>
        </w:rPr>
        <w:t xml:space="preserve">Scheduled Underlying Insurance </w:t>
      </w:r>
      <w:r w:rsidRPr="000F3A2F">
        <w:rPr>
          <w:rFonts w:ascii="Arial" w:hAnsi="Arial" w:cs="Arial"/>
          <w:color w:val="000000"/>
          <w:sz w:val="20"/>
          <w:szCs w:val="20"/>
        </w:rPr>
        <w:t>if:</w:t>
      </w:r>
    </w:p>
    <w:p w:rsidR="000F3A2F" w:rsidRPr="000F3A2F" w:rsidRDefault="000F3A2F" w:rsidP="000F3A2F">
      <w:pPr>
        <w:ind w:left="690"/>
        <w:jc w:val="both"/>
        <w:rPr>
          <w:rFonts w:ascii="Arial" w:hAnsi="Arial" w:cs="Arial"/>
          <w:color w:val="000000"/>
          <w:sz w:val="20"/>
          <w:szCs w:val="20"/>
        </w:rPr>
      </w:pPr>
    </w:p>
    <w:p w:rsidR="000F3A2F" w:rsidRPr="000F3A2F" w:rsidRDefault="000F3A2F" w:rsidP="000F3A2F">
      <w:pPr>
        <w:numPr>
          <w:ilvl w:val="0"/>
          <w:numId w:val="4"/>
        </w:numPr>
        <w:jc w:val="both"/>
        <w:rPr>
          <w:rFonts w:ascii="Arial" w:hAnsi="Arial" w:cs="Arial"/>
          <w:color w:val="000000"/>
          <w:sz w:val="20"/>
          <w:szCs w:val="20"/>
        </w:rPr>
      </w:pPr>
      <w:r w:rsidRPr="000F3A2F">
        <w:rPr>
          <w:rFonts w:ascii="Arial" w:hAnsi="Arial" w:cs="Arial"/>
          <w:color w:val="000000"/>
          <w:sz w:val="20"/>
          <w:szCs w:val="20"/>
        </w:rPr>
        <w:t xml:space="preserve">the </w:t>
      </w:r>
      <w:r w:rsidRPr="000F3A2F">
        <w:rPr>
          <w:rFonts w:ascii="Arial" w:hAnsi="Arial" w:cs="Arial"/>
          <w:b/>
          <w:color w:val="000000"/>
          <w:sz w:val="20"/>
          <w:szCs w:val="20"/>
        </w:rPr>
        <w:t>Pollutants</w:t>
      </w:r>
      <w:r w:rsidRPr="000F3A2F">
        <w:rPr>
          <w:rFonts w:ascii="Arial" w:hAnsi="Arial" w:cs="Arial"/>
          <w:color w:val="000000"/>
          <w:sz w:val="20"/>
          <w:szCs w:val="20"/>
        </w:rPr>
        <w:t xml:space="preserve"> or any property in which the </w:t>
      </w:r>
      <w:r w:rsidRPr="000F3A2F">
        <w:rPr>
          <w:rFonts w:ascii="Arial" w:hAnsi="Arial" w:cs="Arial"/>
          <w:b/>
          <w:color w:val="000000"/>
          <w:sz w:val="20"/>
          <w:szCs w:val="20"/>
        </w:rPr>
        <w:t>Pollutants</w:t>
      </w:r>
      <w:r w:rsidRPr="000F3A2F">
        <w:rPr>
          <w:rFonts w:ascii="Arial" w:hAnsi="Arial" w:cs="Arial"/>
          <w:color w:val="000000"/>
          <w:sz w:val="20"/>
          <w:szCs w:val="20"/>
        </w:rPr>
        <w:t xml:space="preserve"> are contained are upset, overturned or damaged as a result of the maintenance or use of an </w:t>
      </w:r>
      <w:r w:rsidRPr="000F3A2F">
        <w:rPr>
          <w:rFonts w:ascii="Arial" w:hAnsi="Arial" w:cs="Arial"/>
          <w:b/>
          <w:color w:val="000000"/>
          <w:sz w:val="20"/>
          <w:szCs w:val="20"/>
        </w:rPr>
        <w:t>Auto</w:t>
      </w:r>
      <w:r w:rsidRPr="000F3A2F">
        <w:rPr>
          <w:rFonts w:ascii="Arial" w:hAnsi="Arial" w:cs="Arial"/>
          <w:color w:val="000000"/>
          <w:sz w:val="20"/>
          <w:szCs w:val="20"/>
        </w:rPr>
        <w:t xml:space="preserve"> covered by </w:t>
      </w:r>
      <w:r w:rsidRPr="000F3A2F">
        <w:rPr>
          <w:rFonts w:ascii="Arial" w:hAnsi="Arial" w:cs="Arial"/>
          <w:b/>
          <w:color w:val="000000"/>
          <w:sz w:val="20"/>
          <w:szCs w:val="20"/>
        </w:rPr>
        <w:t>Scheduled Underlying Insurance</w:t>
      </w:r>
      <w:r w:rsidRPr="000F3A2F">
        <w:rPr>
          <w:rFonts w:ascii="Arial" w:hAnsi="Arial" w:cs="Arial"/>
          <w:color w:val="000000"/>
          <w:sz w:val="20"/>
          <w:szCs w:val="20"/>
        </w:rPr>
        <w:t>; and</w:t>
      </w:r>
    </w:p>
    <w:p w:rsidR="000F3A2F" w:rsidRPr="000F3A2F" w:rsidRDefault="000F3A2F" w:rsidP="000F3A2F">
      <w:pPr>
        <w:jc w:val="both"/>
        <w:rPr>
          <w:rFonts w:ascii="Arial" w:hAnsi="Arial" w:cs="Arial"/>
          <w:color w:val="000000"/>
          <w:sz w:val="20"/>
          <w:szCs w:val="20"/>
        </w:rPr>
      </w:pPr>
    </w:p>
    <w:p w:rsidR="000F3A2F" w:rsidRPr="000F3A2F" w:rsidRDefault="000F3A2F" w:rsidP="000F3A2F">
      <w:pPr>
        <w:numPr>
          <w:ilvl w:val="0"/>
          <w:numId w:val="4"/>
        </w:numPr>
        <w:jc w:val="both"/>
        <w:rPr>
          <w:rFonts w:ascii="Arial" w:hAnsi="Arial" w:cs="Arial"/>
          <w:color w:val="000000"/>
          <w:sz w:val="20"/>
          <w:szCs w:val="20"/>
        </w:rPr>
      </w:pPr>
      <w:r w:rsidRPr="000F3A2F">
        <w:rPr>
          <w:rFonts w:ascii="Arial" w:hAnsi="Arial" w:cs="Arial"/>
          <w:color w:val="000000"/>
          <w:sz w:val="20"/>
          <w:szCs w:val="20"/>
        </w:rPr>
        <w:t xml:space="preserve">the discharge, dispersal, seepage, migration, release or escape of the </w:t>
      </w:r>
      <w:r w:rsidRPr="000F3A2F">
        <w:rPr>
          <w:rFonts w:ascii="Arial" w:hAnsi="Arial" w:cs="Arial"/>
          <w:b/>
          <w:color w:val="000000"/>
          <w:sz w:val="20"/>
          <w:szCs w:val="20"/>
        </w:rPr>
        <w:t>Pollutants</w:t>
      </w:r>
      <w:r w:rsidRPr="000F3A2F">
        <w:rPr>
          <w:rFonts w:ascii="Arial" w:hAnsi="Arial" w:cs="Arial"/>
          <w:color w:val="000000"/>
          <w:sz w:val="20"/>
          <w:szCs w:val="20"/>
        </w:rPr>
        <w:t xml:space="preserve"> is caused directly by such upset, overturn or damage. </w:t>
      </w:r>
    </w:p>
    <w:p w:rsidR="000F3A2F" w:rsidRPr="000F3A2F" w:rsidRDefault="000F3A2F" w:rsidP="000F3A2F">
      <w:pPr>
        <w:jc w:val="both"/>
        <w:rPr>
          <w:rFonts w:ascii="Arial" w:hAnsi="Arial" w:cs="Arial"/>
          <w:color w:val="000000"/>
          <w:sz w:val="20"/>
          <w:szCs w:val="20"/>
        </w:rPr>
      </w:pPr>
    </w:p>
    <w:p w:rsidR="00AB1625" w:rsidRDefault="00AB1625" w:rsidP="00477E6C">
      <w:pPr>
        <w:ind w:left="1080" w:hanging="360"/>
        <w:jc w:val="both"/>
        <w:rPr>
          <w:rFonts w:ascii="Arial" w:hAnsi="Arial" w:cs="Arial"/>
          <w:sz w:val="20"/>
          <w:szCs w:val="20"/>
        </w:rPr>
      </w:pPr>
      <w:r>
        <w:rPr>
          <w:rFonts w:ascii="Arial" w:hAnsi="Arial" w:cs="Arial"/>
          <w:sz w:val="20"/>
          <w:szCs w:val="20"/>
        </w:rPr>
        <w:t xml:space="preserve">7) </w:t>
      </w:r>
      <w:r w:rsidR="00477E6C">
        <w:rPr>
          <w:rFonts w:ascii="Arial" w:hAnsi="Arial" w:cs="Arial"/>
          <w:sz w:val="20"/>
          <w:szCs w:val="20"/>
        </w:rPr>
        <w:tab/>
      </w:r>
      <w:r w:rsidRPr="001A7808">
        <w:rPr>
          <w:rFonts w:ascii="Arial" w:hAnsi="Arial" w:cs="Arial"/>
          <w:b/>
          <w:sz w:val="20"/>
          <w:szCs w:val="20"/>
        </w:rPr>
        <w:t>Pesticide, Herbicide, Pool Chemicals</w:t>
      </w:r>
    </w:p>
    <w:p w:rsidR="00AB1625" w:rsidRDefault="00AB1625" w:rsidP="000F3A2F">
      <w:pPr>
        <w:ind w:left="360"/>
        <w:jc w:val="both"/>
        <w:rPr>
          <w:rFonts w:ascii="Arial" w:hAnsi="Arial" w:cs="Arial"/>
          <w:sz w:val="20"/>
          <w:szCs w:val="20"/>
        </w:rPr>
      </w:pPr>
    </w:p>
    <w:p w:rsidR="00AB1625" w:rsidRPr="00477E6C" w:rsidRDefault="00AB1625" w:rsidP="00477E6C">
      <w:pPr>
        <w:ind w:left="1080"/>
        <w:jc w:val="both"/>
        <w:rPr>
          <w:rFonts w:ascii="Arial" w:hAnsi="Arial" w:cs="Arial"/>
          <w:sz w:val="20"/>
          <w:szCs w:val="20"/>
        </w:rPr>
      </w:pPr>
      <w:r w:rsidRPr="00477E6C">
        <w:rPr>
          <w:rFonts w:ascii="Arial" w:hAnsi="Arial" w:cs="Arial"/>
          <w:sz w:val="20"/>
          <w:szCs w:val="20"/>
        </w:rPr>
        <w:t xml:space="preserve">Paragraph 1. of this exclusion does not apply to </w:t>
      </w:r>
      <w:r w:rsidRPr="00477E6C">
        <w:rPr>
          <w:rFonts w:ascii="Arial" w:hAnsi="Arial" w:cs="Arial"/>
          <w:b/>
          <w:sz w:val="20"/>
          <w:szCs w:val="20"/>
        </w:rPr>
        <w:t>Bodily Injury</w:t>
      </w:r>
      <w:r w:rsidRPr="00477E6C">
        <w:rPr>
          <w:rFonts w:ascii="Arial" w:hAnsi="Arial" w:cs="Arial"/>
          <w:sz w:val="20"/>
          <w:szCs w:val="20"/>
        </w:rPr>
        <w:t xml:space="preserve"> or </w:t>
      </w:r>
      <w:r w:rsidRPr="00477E6C">
        <w:rPr>
          <w:rFonts w:ascii="Arial" w:hAnsi="Arial" w:cs="Arial"/>
          <w:b/>
          <w:sz w:val="20"/>
          <w:szCs w:val="20"/>
        </w:rPr>
        <w:t>Property Damage</w:t>
      </w:r>
      <w:r w:rsidRPr="00477E6C">
        <w:rPr>
          <w:rFonts w:ascii="Arial" w:hAnsi="Arial" w:cs="Arial"/>
          <w:sz w:val="20"/>
          <w:szCs w:val="20"/>
        </w:rPr>
        <w:t xml:space="preserve"> arising ou</w:t>
      </w:r>
      <w:r w:rsidR="00477E6C">
        <w:rPr>
          <w:rFonts w:ascii="Arial" w:hAnsi="Arial" w:cs="Arial"/>
          <w:sz w:val="20"/>
          <w:szCs w:val="20"/>
        </w:rPr>
        <w:t>t</w:t>
      </w:r>
      <w:r w:rsidRPr="00477E6C">
        <w:rPr>
          <w:rFonts w:ascii="Arial" w:hAnsi="Arial" w:cs="Arial"/>
          <w:sz w:val="20"/>
          <w:szCs w:val="20"/>
        </w:rPr>
        <w:t xml:space="preserve"> of the following if the operations meet all standards of any statute, ordinance, regulation or license requirement of any federal, state or local government which apply to those operations:</w:t>
      </w:r>
    </w:p>
    <w:p w:rsidR="00AB1625" w:rsidRPr="00477E6C" w:rsidRDefault="00AB1625" w:rsidP="001A7808">
      <w:pPr>
        <w:jc w:val="both"/>
        <w:rPr>
          <w:rFonts w:ascii="Arial" w:hAnsi="Arial" w:cs="Arial"/>
          <w:sz w:val="20"/>
          <w:szCs w:val="20"/>
        </w:rPr>
      </w:pPr>
    </w:p>
    <w:p w:rsidR="00AB1625" w:rsidRPr="00477E6C" w:rsidRDefault="00AB1625" w:rsidP="00F6271A">
      <w:pPr>
        <w:pStyle w:val="ListParagraph"/>
        <w:numPr>
          <w:ilvl w:val="0"/>
          <w:numId w:val="8"/>
        </w:numPr>
        <w:ind w:left="1440"/>
        <w:jc w:val="both"/>
        <w:rPr>
          <w:rFonts w:ascii="Arial" w:hAnsi="Arial" w:cs="Arial"/>
          <w:sz w:val="20"/>
          <w:szCs w:val="20"/>
        </w:rPr>
      </w:pPr>
      <w:r w:rsidRPr="00477E6C">
        <w:rPr>
          <w:rFonts w:ascii="Arial" w:hAnsi="Arial" w:cs="Arial"/>
          <w:sz w:val="20"/>
          <w:szCs w:val="20"/>
        </w:rPr>
        <w:t>Pest</w:t>
      </w:r>
      <w:r w:rsidR="00F6271A">
        <w:rPr>
          <w:rFonts w:ascii="Arial" w:hAnsi="Arial" w:cs="Arial"/>
          <w:sz w:val="20"/>
          <w:szCs w:val="20"/>
        </w:rPr>
        <w:t>icide or herbicide applications;</w:t>
      </w:r>
    </w:p>
    <w:p w:rsidR="00AB1625" w:rsidRPr="00477E6C" w:rsidRDefault="00AB1625" w:rsidP="00F6271A">
      <w:pPr>
        <w:ind w:left="1440" w:hanging="360"/>
        <w:jc w:val="both"/>
        <w:rPr>
          <w:rFonts w:ascii="Arial" w:hAnsi="Arial" w:cs="Arial"/>
          <w:sz w:val="20"/>
          <w:szCs w:val="20"/>
        </w:rPr>
      </w:pPr>
    </w:p>
    <w:p w:rsidR="00AB1625" w:rsidRPr="00477E6C" w:rsidRDefault="00AB1625" w:rsidP="00F6271A">
      <w:pPr>
        <w:ind w:left="1440" w:hanging="360"/>
        <w:jc w:val="both"/>
        <w:rPr>
          <w:rFonts w:ascii="Arial" w:hAnsi="Arial" w:cs="Arial"/>
          <w:sz w:val="20"/>
          <w:szCs w:val="20"/>
        </w:rPr>
      </w:pPr>
      <w:r w:rsidRPr="00477E6C">
        <w:rPr>
          <w:rFonts w:ascii="Arial" w:hAnsi="Arial" w:cs="Arial"/>
          <w:sz w:val="20"/>
          <w:szCs w:val="20"/>
        </w:rPr>
        <w:t xml:space="preserve">b)  </w:t>
      </w:r>
      <w:r w:rsidR="00F6271A">
        <w:rPr>
          <w:rFonts w:ascii="Arial" w:hAnsi="Arial" w:cs="Arial"/>
          <w:sz w:val="20"/>
          <w:szCs w:val="20"/>
        </w:rPr>
        <w:tab/>
      </w:r>
      <w:r w:rsidRPr="00477E6C">
        <w:rPr>
          <w:rFonts w:ascii="Arial" w:hAnsi="Arial" w:cs="Arial"/>
          <w:sz w:val="20"/>
          <w:szCs w:val="20"/>
        </w:rPr>
        <w:t>The appli</w:t>
      </w:r>
      <w:r w:rsidR="00F6271A">
        <w:rPr>
          <w:rFonts w:ascii="Arial" w:hAnsi="Arial" w:cs="Arial"/>
          <w:sz w:val="20"/>
          <w:szCs w:val="20"/>
        </w:rPr>
        <w:t>cation or use of pool chemicals; or</w:t>
      </w:r>
    </w:p>
    <w:p w:rsidR="00AB1625" w:rsidRPr="00477E6C" w:rsidRDefault="00AB1625" w:rsidP="00F6271A">
      <w:pPr>
        <w:ind w:left="1440" w:hanging="360"/>
        <w:jc w:val="both"/>
        <w:rPr>
          <w:rFonts w:ascii="Arial" w:hAnsi="Arial" w:cs="Arial"/>
          <w:sz w:val="20"/>
          <w:szCs w:val="20"/>
        </w:rPr>
      </w:pPr>
    </w:p>
    <w:p w:rsidR="00AB1625" w:rsidRPr="00477E6C" w:rsidRDefault="00AB1625" w:rsidP="00F6271A">
      <w:pPr>
        <w:pStyle w:val="ListParagraph"/>
        <w:numPr>
          <w:ilvl w:val="0"/>
          <w:numId w:val="4"/>
        </w:numPr>
        <w:jc w:val="both"/>
        <w:rPr>
          <w:rFonts w:ascii="Arial" w:hAnsi="Arial" w:cs="Arial"/>
          <w:sz w:val="20"/>
          <w:szCs w:val="20"/>
        </w:rPr>
      </w:pPr>
      <w:r w:rsidRPr="00477E6C">
        <w:rPr>
          <w:rFonts w:ascii="Arial" w:hAnsi="Arial" w:cs="Arial"/>
          <w:sz w:val="20"/>
          <w:szCs w:val="20"/>
        </w:rPr>
        <w:t>The application or use of chemicals to maintain the surface of an ice rink.</w:t>
      </w:r>
    </w:p>
    <w:p w:rsidR="00AB1625" w:rsidRPr="00477E6C" w:rsidRDefault="00AB1625" w:rsidP="000F3A2F">
      <w:pPr>
        <w:ind w:left="360"/>
        <w:jc w:val="both"/>
        <w:rPr>
          <w:rFonts w:ascii="Arial" w:hAnsi="Arial" w:cs="Arial"/>
          <w:sz w:val="20"/>
          <w:szCs w:val="20"/>
        </w:rPr>
      </w:pPr>
    </w:p>
    <w:p w:rsidR="000F3A2F" w:rsidRPr="00477E6C" w:rsidRDefault="000F3A2F" w:rsidP="000F3A2F">
      <w:pPr>
        <w:ind w:left="360"/>
        <w:jc w:val="both"/>
        <w:rPr>
          <w:rFonts w:ascii="Arial" w:hAnsi="Arial" w:cs="Arial"/>
          <w:snapToGrid w:val="0"/>
          <w:color w:val="000000"/>
          <w:sz w:val="20"/>
          <w:szCs w:val="20"/>
        </w:rPr>
      </w:pPr>
      <w:r w:rsidRPr="00477E6C">
        <w:rPr>
          <w:rFonts w:ascii="Arial" w:hAnsi="Arial" w:cs="Arial"/>
          <w:sz w:val="20"/>
          <w:szCs w:val="20"/>
        </w:rPr>
        <w:t xml:space="preserve">Coverage under this policy for such </w:t>
      </w:r>
      <w:r w:rsidRPr="00477E6C">
        <w:rPr>
          <w:rFonts w:ascii="Arial" w:hAnsi="Arial" w:cs="Arial"/>
          <w:b/>
          <w:sz w:val="20"/>
          <w:szCs w:val="20"/>
        </w:rPr>
        <w:t>Bodily Injury</w:t>
      </w:r>
      <w:r w:rsidRPr="00477E6C">
        <w:rPr>
          <w:rFonts w:ascii="Arial" w:hAnsi="Arial" w:cs="Arial"/>
          <w:sz w:val="20"/>
          <w:szCs w:val="20"/>
        </w:rPr>
        <w:t xml:space="preserve"> or</w:t>
      </w:r>
      <w:r w:rsidRPr="00477E6C">
        <w:rPr>
          <w:rFonts w:ascii="Arial" w:hAnsi="Arial" w:cs="Arial"/>
          <w:b/>
          <w:sz w:val="20"/>
          <w:szCs w:val="20"/>
        </w:rPr>
        <w:t xml:space="preserve"> Property Damage </w:t>
      </w:r>
      <w:r w:rsidRPr="00477E6C">
        <w:rPr>
          <w:rFonts w:ascii="Arial" w:hAnsi="Arial" w:cs="Arial"/>
          <w:sz w:val="20"/>
          <w:szCs w:val="20"/>
        </w:rPr>
        <w:t xml:space="preserve">as is described in subparagraphs 1) through </w:t>
      </w:r>
      <w:r w:rsidR="00AB1625" w:rsidRPr="00477E6C">
        <w:rPr>
          <w:rFonts w:ascii="Arial" w:hAnsi="Arial" w:cs="Arial"/>
          <w:sz w:val="20"/>
          <w:szCs w:val="20"/>
        </w:rPr>
        <w:t>7</w:t>
      </w:r>
      <w:r w:rsidRPr="00477E6C">
        <w:rPr>
          <w:rFonts w:ascii="Arial" w:hAnsi="Arial" w:cs="Arial"/>
          <w:sz w:val="20"/>
          <w:szCs w:val="20"/>
        </w:rPr>
        <w:t>) above</w:t>
      </w:r>
      <w:r w:rsidRPr="00477E6C">
        <w:rPr>
          <w:rFonts w:ascii="Arial" w:hAnsi="Arial" w:cs="Arial"/>
          <w:b/>
          <w:sz w:val="20"/>
          <w:szCs w:val="20"/>
        </w:rPr>
        <w:t xml:space="preserve"> </w:t>
      </w:r>
      <w:r w:rsidRPr="00477E6C">
        <w:rPr>
          <w:rFonts w:ascii="Arial" w:hAnsi="Arial" w:cs="Arial"/>
          <w:sz w:val="20"/>
          <w:szCs w:val="20"/>
        </w:rPr>
        <w:t xml:space="preserve">will follow the terms, definitions, conditions and exclusions of </w:t>
      </w:r>
      <w:r w:rsidRPr="00477E6C">
        <w:rPr>
          <w:rFonts w:ascii="Arial" w:hAnsi="Arial" w:cs="Arial"/>
          <w:b/>
          <w:sz w:val="20"/>
          <w:szCs w:val="20"/>
        </w:rPr>
        <w:t>Scheduled Underlying Insurance</w:t>
      </w:r>
      <w:r w:rsidRPr="00477E6C">
        <w:rPr>
          <w:rFonts w:ascii="Arial" w:hAnsi="Arial" w:cs="Arial"/>
          <w:sz w:val="20"/>
          <w:szCs w:val="20"/>
        </w:rPr>
        <w:t xml:space="preserve">, subject to the </w:t>
      </w:r>
      <w:r w:rsidRPr="00477E6C">
        <w:rPr>
          <w:rFonts w:ascii="Arial" w:hAnsi="Arial" w:cs="Arial"/>
          <w:b/>
          <w:sz w:val="20"/>
          <w:szCs w:val="20"/>
        </w:rPr>
        <w:t>Policy Period</w:t>
      </w:r>
      <w:r w:rsidRPr="00477E6C">
        <w:rPr>
          <w:rFonts w:ascii="Arial" w:hAnsi="Arial" w:cs="Arial"/>
          <w:sz w:val="20"/>
          <w:szCs w:val="20"/>
        </w:rPr>
        <w:t xml:space="preserve">, Limits of Insurance, premium and all other terms, definitions, conditions and exclusions of this policy.  Provided, however, that coverage provided by this policy will be no broader than the coverage provided by </w:t>
      </w:r>
      <w:r w:rsidRPr="00477E6C">
        <w:rPr>
          <w:rFonts w:ascii="Arial" w:hAnsi="Arial" w:cs="Arial"/>
          <w:b/>
          <w:sz w:val="20"/>
          <w:szCs w:val="20"/>
        </w:rPr>
        <w:t>Scheduled Underlying Insurance</w:t>
      </w:r>
      <w:r w:rsidRPr="00477E6C">
        <w:rPr>
          <w:rFonts w:ascii="Arial" w:hAnsi="Arial" w:cs="Arial"/>
          <w:sz w:val="20"/>
          <w:szCs w:val="20"/>
        </w:rPr>
        <w:t>.</w:t>
      </w:r>
    </w:p>
    <w:p w:rsidR="000F3A2F" w:rsidRPr="000F3A2F" w:rsidRDefault="000F3A2F" w:rsidP="000F3A2F">
      <w:pPr>
        <w:jc w:val="both"/>
        <w:rPr>
          <w:rFonts w:ascii="Arial" w:hAnsi="Arial" w:cs="Arial"/>
          <w:color w:val="000000"/>
          <w:sz w:val="20"/>
          <w:szCs w:val="20"/>
        </w:rPr>
      </w:pPr>
    </w:p>
    <w:p w:rsidR="00BB7F3B" w:rsidRPr="00E86904" w:rsidRDefault="00BB7F3B" w:rsidP="00BB7F3B">
      <w:pPr>
        <w:rPr>
          <w:rFonts w:ascii="Arial" w:hAnsi="Arial" w:cs="Arial"/>
          <w:sz w:val="20"/>
          <w:szCs w:val="20"/>
        </w:rPr>
      </w:pPr>
    </w:p>
    <w:p w:rsidR="00BB7F3B" w:rsidRPr="00E86904" w:rsidRDefault="00BB7F3B" w:rsidP="00BB7F3B">
      <w:pPr>
        <w:rPr>
          <w:rFonts w:ascii="Arial" w:hAnsi="Arial" w:cs="Arial"/>
          <w:sz w:val="20"/>
          <w:szCs w:val="20"/>
        </w:rPr>
      </w:pPr>
      <w:r w:rsidRPr="00E86904">
        <w:rPr>
          <w:rFonts w:ascii="Arial" w:hAnsi="Arial" w:cs="Arial"/>
          <w:sz w:val="20"/>
          <w:szCs w:val="20"/>
        </w:rPr>
        <w:t>All other terms and conditions of the policy remain the same.</w:t>
      </w:r>
    </w:p>
    <w:p w:rsidR="00BB7F3B" w:rsidRPr="00E86904" w:rsidRDefault="00BB7F3B" w:rsidP="00BB7F3B">
      <w:pPr>
        <w:rPr>
          <w:rFonts w:ascii="Arial" w:hAnsi="Arial" w:cs="Arial"/>
          <w:sz w:val="20"/>
          <w:szCs w:val="20"/>
        </w:rPr>
      </w:pPr>
    </w:p>
    <w:p w:rsidR="00BB7F3B" w:rsidRPr="00E86904" w:rsidRDefault="00BB7F3B" w:rsidP="00BB7F3B">
      <w:pPr>
        <w:rPr>
          <w:rFonts w:ascii="Arial" w:hAnsi="Arial" w:cs="Arial"/>
          <w:sz w:val="20"/>
          <w:szCs w:val="20"/>
        </w:rPr>
      </w:pPr>
    </w:p>
    <w:p w:rsidR="00BB7F3B" w:rsidRPr="00E86904" w:rsidRDefault="00BB7F3B" w:rsidP="00BB7F3B">
      <w:pPr>
        <w:rPr>
          <w:rFonts w:ascii="Arial" w:hAnsi="Arial" w:cs="Arial"/>
          <w:sz w:val="20"/>
          <w:szCs w:val="20"/>
        </w:rPr>
      </w:pPr>
    </w:p>
    <w:p w:rsidR="00BB7F3B" w:rsidRPr="00E86904" w:rsidRDefault="00BB7F3B" w:rsidP="00BB7F3B">
      <w:pPr>
        <w:rPr>
          <w:rFonts w:ascii="Arial" w:hAnsi="Arial" w:cs="Arial"/>
          <w:sz w:val="20"/>
          <w:szCs w:val="20"/>
        </w:rPr>
      </w:pPr>
    </w:p>
    <w:p w:rsidR="00BB7F3B" w:rsidRPr="00E86904" w:rsidRDefault="00BB7F3B" w:rsidP="00BB7F3B">
      <w:pPr>
        <w:rPr>
          <w:rFonts w:ascii="Arial" w:hAnsi="Arial" w:cs="Arial"/>
          <w:sz w:val="20"/>
          <w:szCs w:val="20"/>
        </w:rPr>
      </w:pPr>
    </w:p>
    <w:p w:rsidR="00BB7F3B" w:rsidRPr="00E86904" w:rsidRDefault="00BB7F3B" w:rsidP="00BB7F3B">
      <w:pPr>
        <w:rPr>
          <w:rFonts w:ascii="Arial" w:hAnsi="Arial" w:cs="Arial"/>
          <w:sz w:val="20"/>
          <w:szCs w:val="20"/>
        </w:rPr>
      </w:pPr>
    </w:p>
    <w:p w:rsidR="00BB7F3B" w:rsidRPr="00E86904" w:rsidRDefault="00BB7F3B" w:rsidP="00BB7F3B">
      <w:pPr>
        <w:rPr>
          <w:rFonts w:ascii="Arial" w:hAnsi="Arial" w:cs="Arial"/>
          <w:sz w:val="20"/>
          <w:szCs w:val="20"/>
        </w:rPr>
      </w:pPr>
    </w:p>
    <w:p w:rsidR="00BB7F3B" w:rsidRPr="00E86904" w:rsidRDefault="00BB7F3B" w:rsidP="00BB7F3B">
      <w:pPr>
        <w:pStyle w:val="Title"/>
        <w:tabs>
          <w:tab w:val="left" w:pos="5040"/>
        </w:tabs>
        <w:jc w:val="left"/>
        <w:rPr>
          <w:rFonts w:ascii="Arial" w:hAnsi="Arial" w:cs="Arial"/>
          <w:b w:val="0"/>
          <w:sz w:val="20"/>
        </w:rPr>
      </w:pPr>
      <w:r w:rsidRPr="00E86904">
        <w:rPr>
          <w:rFonts w:ascii="Arial" w:hAnsi="Arial" w:cs="Arial"/>
          <w:b w:val="0"/>
          <w:sz w:val="20"/>
        </w:rPr>
        <w:tab/>
        <w:t>__________________________</w:t>
      </w:r>
    </w:p>
    <w:p w:rsidR="00BB7F3B" w:rsidRPr="00E86904" w:rsidRDefault="00BB7F3B" w:rsidP="00F6271A">
      <w:pPr>
        <w:tabs>
          <w:tab w:val="left" w:pos="5040"/>
        </w:tabs>
        <w:rPr>
          <w:rFonts w:ascii="Arial" w:hAnsi="Arial" w:cs="Arial"/>
        </w:rPr>
      </w:pPr>
      <w:r w:rsidRPr="00E86904">
        <w:rPr>
          <w:rFonts w:ascii="Arial" w:hAnsi="Arial" w:cs="Arial"/>
          <w:sz w:val="20"/>
          <w:szCs w:val="20"/>
        </w:rPr>
        <w:tab/>
        <w:t>Authorized Representative</w:t>
      </w:r>
    </w:p>
    <w:sectPr w:rsidR="00BB7F3B" w:rsidRPr="00E86904" w:rsidSect="00F6271A">
      <w:footerReference w:type="default" r:id="rId8"/>
      <w:pgSz w:w="12240" w:h="15840"/>
      <w:pgMar w:top="1440" w:right="1440" w:bottom="1440" w:left="1440" w:header="720" w:footer="36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77E6C" w:rsidRDefault="00477E6C" w:rsidP="00BB7F3B">
      <w:r>
        <w:separator/>
      </w:r>
    </w:p>
  </w:endnote>
  <w:endnote w:type="continuationSeparator" w:id="0">
    <w:p w:rsidR="00477E6C" w:rsidRDefault="00477E6C" w:rsidP="00BB7F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0" w:type="auto"/>
      <w:tblLook w:val="01E0" w:firstRow="1" w:lastRow="1" w:firstColumn="1" w:lastColumn="1" w:noHBand="0" w:noVBand="0"/>
    </w:tblPr>
    <w:tblGrid>
      <w:gridCol w:w="1728"/>
      <w:gridCol w:w="5760"/>
      <w:gridCol w:w="1980"/>
    </w:tblGrid>
    <w:tr w:rsidR="00477E6C" w:rsidRPr="00E86904" w:rsidTr="001A7808">
      <w:trPr>
        <w:trHeight w:val="332"/>
      </w:trPr>
      <w:tc>
        <w:tcPr>
          <w:tcW w:w="1728" w:type="dxa"/>
        </w:tcPr>
        <w:p w:rsidR="00477E6C" w:rsidRPr="00E86904" w:rsidRDefault="00C70CDA" w:rsidP="001A7808">
          <w:pPr>
            <w:pStyle w:val="Footer"/>
            <w:rPr>
              <w:rFonts w:ascii="Arial" w:hAnsi="Arial" w:cs="Arial"/>
              <w:sz w:val="18"/>
              <w:szCs w:val="18"/>
            </w:rPr>
          </w:pPr>
          <w:r>
            <w:rPr>
              <w:rFonts w:ascii="Arial" w:hAnsi="Arial" w:cs="Arial"/>
              <w:sz w:val="18"/>
              <w:szCs w:val="18"/>
            </w:rPr>
            <w:t>119837 (6/16</w:t>
          </w:r>
          <w:r w:rsidR="00477E6C" w:rsidRPr="00E86904">
            <w:rPr>
              <w:rFonts w:ascii="Arial" w:hAnsi="Arial" w:cs="Arial"/>
              <w:sz w:val="18"/>
              <w:szCs w:val="18"/>
            </w:rPr>
            <w:t>)</w:t>
          </w:r>
        </w:p>
      </w:tc>
      <w:tc>
        <w:tcPr>
          <w:tcW w:w="5760" w:type="dxa"/>
        </w:tcPr>
        <w:p w:rsidR="00477E6C" w:rsidRPr="00165104" w:rsidRDefault="00477E6C" w:rsidP="00165104">
          <w:pPr>
            <w:autoSpaceDE w:val="0"/>
            <w:autoSpaceDN w:val="0"/>
            <w:adjustRightInd w:val="0"/>
            <w:ind w:left="360"/>
            <w:jc w:val="center"/>
            <w:rPr>
              <w:rFonts w:ascii="Arial" w:hAnsi="Arial" w:cs="Arial"/>
              <w:sz w:val="18"/>
              <w:szCs w:val="18"/>
            </w:rPr>
          </w:pPr>
          <w:r w:rsidRPr="00E86904">
            <w:rPr>
              <w:rFonts w:ascii="Arial" w:hAnsi="Arial" w:cs="Arial"/>
              <w:sz w:val="18"/>
              <w:szCs w:val="18"/>
            </w:rPr>
            <w:t>©All rights reserved.</w:t>
          </w:r>
        </w:p>
        <w:p w:rsidR="00477E6C" w:rsidRPr="00E86904" w:rsidRDefault="00477E6C" w:rsidP="001A7808">
          <w:pPr>
            <w:pStyle w:val="Footer"/>
            <w:jc w:val="center"/>
            <w:rPr>
              <w:rFonts w:ascii="Arial" w:hAnsi="Arial" w:cs="Arial"/>
              <w:sz w:val="18"/>
              <w:szCs w:val="18"/>
            </w:rPr>
          </w:pPr>
        </w:p>
      </w:tc>
      <w:tc>
        <w:tcPr>
          <w:tcW w:w="1980" w:type="dxa"/>
        </w:tcPr>
        <w:p w:rsidR="00477E6C" w:rsidRPr="00E86904" w:rsidRDefault="00477E6C" w:rsidP="001A7808">
          <w:pPr>
            <w:pStyle w:val="Footer"/>
            <w:jc w:val="right"/>
            <w:rPr>
              <w:rStyle w:val="PageNumber"/>
              <w:rFonts w:ascii="Arial" w:hAnsi="Arial" w:cs="Arial"/>
              <w:sz w:val="18"/>
              <w:szCs w:val="18"/>
            </w:rPr>
          </w:pPr>
          <w:r w:rsidRPr="00E86904">
            <w:rPr>
              <w:rFonts w:ascii="Arial" w:hAnsi="Arial" w:cs="Arial"/>
              <w:sz w:val="18"/>
              <w:szCs w:val="18"/>
            </w:rPr>
            <w:t xml:space="preserve">Page </w:t>
          </w:r>
          <w:r w:rsidRPr="00E86904">
            <w:rPr>
              <w:rStyle w:val="PageNumber"/>
              <w:rFonts w:ascii="Arial" w:hAnsi="Arial" w:cs="Arial"/>
              <w:sz w:val="18"/>
              <w:szCs w:val="18"/>
            </w:rPr>
            <w:fldChar w:fldCharType="begin"/>
          </w:r>
          <w:r w:rsidRPr="00E86904">
            <w:rPr>
              <w:rStyle w:val="PageNumber"/>
              <w:rFonts w:ascii="Arial" w:hAnsi="Arial" w:cs="Arial"/>
              <w:sz w:val="18"/>
              <w:szCs w:val="18"/>
            </w:rPr>
            <w:instrText xml:space="preserve"> PAGE </w:instrText>
          </w:r>
          <w:r w:rsidRPr="00E86904">
            <w:rPr>
              <w:rStyle w:val="PageNumber"/>
              <w:rFonts w:ascii="Arial" w:hAnsi="Arial" w:cs="Arial"/>
              <w:sz w:val="18"/>
              <w:szCs w:val="18"/>
            </w:rPr>
            <w:fldChar w:fldCharType="separate"/>
          </w:r>
          <w:r w:rsidR="00165104">
            <w:rPr>
              <w:rStyle w:val="PageNumber"/>
              <w:rFonts w:ascii="Arial" w:hAnsi="Arial" w:cs="Arial"/>
              <w:noProof/>
              <w:sz w:val="18"/>
              <w:szCs w:val="18"/>
            </w:rPr>
            <w:t>1</w:t>
          </w:r>
          <w:r w:rsidRPr="00E86904">
            <w:rPr>
              <w:rStyle w:val="PageNumber"/>
              <w:rFonts w:ascii="Arial" w:hAnsi="Arial" w:cs="Arial"/>
              <w:sz w:val="18"/>
              <w:szCs w:val="18"/>
            </w:rPr>
            <w:fldChar w:fldCharType="end"/>
          </w:r>
          <w:r w:rsidRPr="00E86904">
            <w:rPr>
              <w:rStyle w:val="PageNumber"/>
              <w:rFonts w:ascii="Arial" w:hAnsi="Arial" w:cs="Arial"/>
              <w:sz w:val="18"/>
              <w:szCs w:val="18"/>
            </w:rPr>
            <w:t xml:space="preserve"> of </w:t>
          </w:r>
          <w:r w:rsidRPr="00E86904">
            <w:rPr>
              <w:rStyle w:val="PageNumber"/>
              <w:rFonts w:ascii="Arial" w:hAnsi="Arial" w:cs="Arial"/>
              <w:sz w:val="18"/>
              <w:szCs w:val="18"/>
            </w:rPr>
            <w:fldChar w:fldCharType="begin"/>
          </w:r>
          <w:r w:rsidRPr="00E86904">
            <w:rPr>
              <w:rStyle w:val="PageNumber"/>
              <w:rFonts w:ascii="Arial" w:hAnsi="Arial" w:cs="Arial"/>
              <w:sz w:val="18"/>
              <w:szCs w:val="18"/>
            </w:rPr>
            <w:instrText xml:space="preserve"> NUMPAGES </w:instrText>
          </w:r>
          <w:r w:rsidRPr="00E86904">
            <w:rPr>
              <w:rStyle w:val="PageNumber"/>
              <w:rFonts w:ascii="Arial" w:hAnsi="Arial" w:cs="Arial"/>
              <w:sz w:val="18"/>
              <w:szCs w:val="18"/>
            </w:rPr>
            <w:fldChar w:fldCharType="separate"/>
          </w:r>
          <w:r w:rsidR="00165104">
            <w:rPr>
              <w:rStyle w:val="PageNumber"/>
              <w:rFonts w:ascii="Arial" w:hAnsi="Arial" w:cs="Arial"/>
              <w:noProof/>
              <w:sz w:val="18"/>
              <w:szCs w:val="18"/>
            </w:rPr>
            <w:t>3</w:t>
          </w:r>
          <w:r w:rsidRPr="00E86904">
            <w:rPr>
              <w:rStyle w:val="PageNumber"/>
              <w:rFonts w:ascii="Arial" w:hAnsi="Arial" w:cs="Arial"/>
              <w:sz w:val="18"/>
              <w:szCs w:val="18"/>
            </w:rPr>
            <w:fldChar w:fldCharType="end"/>
          </w:r>
        </w:p>
        <w:p w:rsidR="00477E6C" w:rsidRPr="00E86904" w:rsidRDefault="00477E6C" w:rsidP="001A7808">
          <w:pPr>
            <w:pStyle w:val="Footer"/>
            <w:rPr>
              <w:rFonts w:ascii="Arial" w:hAnsi="Arial" w:cs="Arial"/>
              <w:sz w:val="18"/>
              <w:szCs w:val="18"/>
            </w:rPr>
          </w:pPr>
        </w:p>
      </w:tc>
    </w:tr>
  </w:tbl>
  <w:p w:rsidR="00477E6C" w:rsidRDefault="00477E6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77E6C" w:rsidRDefault="00477E6C" w:rsidP="00BB7F3B">
      <w:r>
        <w:separator/>
      </w:r>
    </w:p>
  </w:footnote>
  <w:footnote w:type="continuationSeparator" w:id="0">
    <w:p w:rsidR="00477E6C" w:rsidRDefault="00477E6C" w:rsidP="00BB7F3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774E16"/>
    <w:multiLevelType w:val="singleLevel"/>
    <w:tmpl w:val="F998FD9C"/>
    <w:lvl w:ilvl="0">
      <w:start w:val="17"/>
      <w:numFmt w:val="upperLetter"/>
      <w:lvlText w:val="%1."/>
      <w:lvlJc w:val="left"/>
      <w:pPr>
        <w:tabs>
          <w:tab w:val="num" w:pos="600"/>
        </w:tabs>
        <w:ind w:left="600" w:hanging="600"/>
      </w:pPr>
      <w:rPr>
        <w:rFonts w:hint="default"/>
        <w:b w:val="0"/>
      </w:rPr>
    </w:lvl>
  </w:abstractNum>
  <w:abstractNum w:abstractNumId="1">
    <w:nsid w:val="1D742CC3"/>
    <w:multiLevelType w:val="singleLevel"/>
    <w:tmpl w:val="4E22CBD8"/>
    <w:lvl w:ilvl="0">
      <w:start w:val="1"/>
      <w:numFmt w:val="decimal"/>
      <w:lvlText w:val="%1. "/>
      <w:lvlJc w:val="left"/>
      <w:pPr>
        <w:tabs>
          <w:tab w:val="num" w:pos="1440"/>
        </w:tabs>
        <w:ind w:left="1440" w:hanging="720"/>
      </w:pPr>
      <w:rPr>
        <w:rFonts w:ascii="Arial" w:hAnsi="Arial" w:hint="default"/>
        <w:b w:val="0"/>
        <w:i w:val="0"/>
        <w:color w:val="auto"/>
        <w:sz w:val="22"/>
      </w:rPr>
    </w:lvl>
  </w:abstractNum>
  <w:abstractNum w:abstractNumId="2">
    <w:nsid w:val="256541ED"/>
    <w:multiLevelType w:val="hybridMultilevel"/>
    <w:tmpl w:val="CF6E2D6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6973FE6"/>
    <w:multiLevelType w:val="singleLevel"/>
    <w:tmpl w:val="AD9A8324"/>
    <w:lvl w:ilvl="0">
      <w:start w:val="3"/>
      <w:numFmt w:val="decimal"/>
      <w:lvlText w:val="%1)"/>
      <w:lvlJc w:val="left"/>
      <w:pPr>
        <w:tabs>
          <w:tab w:val="num" w:pos="1080"/>
        </w:tabs>
        <w:ind w:left="1080" w:hanging="360"/>
      </w:pPr>
      <w:rPr>
        <w:rFonts w:hint="default"/>
        <w:b w:val="0"/>
      </w:rPr>
    </w:lvl>
  </w:abstractNum>
  <w:abstractNum w:abstractNumId="4">
    <w:nsid w:val="4CEB299E"/>
    <w:multiLevelType w:val="singleLevel"/>
    <w:tmpl w:val="A356A6AA"/>
    <w:lvl w:ilvl="0">
      <w:start w:val="1"/>
      <w:numFmt w:val="lowerLetter"/>
      <w:lvlText w:val="%1)"/>
      <w:lvlJc w:val="left"/>
      <w:pPr>
        <w:tabs>
          <w:tab w:val="num" w:pos="1440"/>
        </w:tabs>
        <w:ind w:left="1440" w:hanging="360"/>
      </w:pPr>
      <w:rPr>
        <w:rFonts w:hint="default"/>
      </w:rPr>
    </w:lvl>
  </w:abstractNum>
  <w:abstractNum w:abstractNumId="5">
    <w:nsid w:val="4E485EEC"/>
    <w:multiLevelType w:val="singleLevel"/>
    <w:tmpl w:val="85D838F2"/>
    <w:lvl w:ilvl="0">
      <w:start w:val="1"/>
      <w:numFmt w:val="lowerLetter"/>
      <w:lvlText w:val="%1)"/>
      <w:lvlJc w:val="left"/>
      <w:pPr>
        <w:tabs>
          <w:tab w:val="num" w:pos="1440"/>
        </w:tabs>
        <w:ind w:left="1440" w:hanging="360"/>
      </w:pPr>
      <w:rPr>
        <w:rFonts w:hint="default"/>
      </w:rPr>
    </w:lvl>
  </w:abstractNum>
  <w:abstractNum w:abstractNumId="6">
    <w:nsid w:val="629F4C85"/>
    <w:multiLevelType w:val="singleLevel"/>
    <w:tmpl w:val="9F6214A0"/>
    <w:lvl w:ilvl="0">
      <w:start w:val="2"/>
      <w:numFmt w:val="lowerLetter"/>
      <w:lvlText w:val="%1)"/>
      <w:lvlJc w:val="left"/>
      <w:pPr>
        <w:tabs>
          <w:tab w:val="num" w:pos="1440"/>
        </w:tabs>
        <w:ind w:left="1440" w:hanging="360"/>
      </w:pPr>
      <w:rPr>
        <w:rFonts w:hint="default"/>
      </w:rPr>
    </w:lvl>
  </w:abstractNum>
  <w:abstractNum w:abstractNumId="7">
    <w:nsid w:val="7E473CCD"/>
    <w:multiLevelType w:val="singleLevel"/>
    <w:tmpl w:val="A1280806"/>
    <w:lvl w:ilvl="0">
      <w:start w:val="1"/>
      <w:numFmt w:val="lowerLetter"/>
      <w:lvlText w:val="%1)"/>
      <w:lvlJc w:val="left"/>
      <w:pPr>
        <w:tabs>
          <w:tab w:val="num" w:pos="1440"/>
        </w:tabs>
        <w:ind w:left="1440" w:hanging="360"/>
      </w:pPr>
      <w:rPr>
        <w:rFonts w:hint="default"/>
      </w:rPr>
    </w:lvl>
  </w:abstractNum>
  <w:num w:numId="1">
    <w:abstractNumId w:val="6"/>
  </w:num>
  <w:num w:numId="2">
    <w:abstractNumId w:val="5"/>
  </w:num>
  <w:num w:numId="3">
    <w:abstractNumId w:val="7"/>
  </w:num>
  <w:num w:numId="4">
    <w:abstractNumId w:val="4"/>
  </w:num>
  <w:num w:numId="5">
    <w:abstractNumId w:val="0"/>
  </w:num>
  <w:num w:numId="6">
    <w:abstractNumId w:val="1"/>
  </w:num>
  <w:num w:numId="7">
    <w:abstractNumId w:val="3"/>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7F3B"/>
    <w:rsid w:val="000F3A2F"/>
    <w:rsid w:val="00165104"/>
    <w:rsid w:val="001A7808"/>
    <w:rsid w:val="004673C5"/>
    <w:rsid w:val="00477E6C"/>
    <w:rsid w:val="005D37F1"/>
    <w:rsid w:val="00726A35"/>
    <w:rsid w:val="00890A1E"/>
    <w:rsid w:val="008A3C19"/>
    <w:rsid w:val="00965D88"/>
    <w:rsid w:val="00A62D8D"/>
    <w:rsid w:val="00AB1625"/>
    <w:rsid w:val="00AB7E88"/>
    <w:rsid w:val="00BB7F3B"/>
    <w:rsid w:val="00C47D37"/>
    <w:rsid w:val="00C70CDA"/>
    <w:rsid w:val="00E0431C"/>
    <w:rsid w:val="00E86904"/>
    <w:rsid w:val="00F026B3"/>
    <w:rsid w:val="00F53E37"/>
    <w:rsid w:val="00F627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7F3B"/>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BB7F3B"/>
    <w:pPr>
      <w:jc w:val="center"/>
    </w:pPr>
    <w:rPr>
      <w:b/>
      <w:sz w:val="28"/>
      <w:szCs w:val="20"/>
    </w:rPr>
  </w:style>
  <w:style w:type="character" w:customStyle="1" w:styleId="TitleChar">
    <w:name w:val="Title Char"/>
    <w:basedOn w:val="DefaultParagraphFont"/>
    <w:link w:val="Title"/>
    <w:rsid w:val="00BB7F3B"/>
    <w:rPr>
      <w:rFonts w:ascii="Times New Roman" w:eastAsia="Times New Roman" w:hAnsi="Times New Roman" w:cs="Times New Roman"/>
      <w:b/>
      <w:sz w:val="28"/>
      <w:szCs w:val="20"/>
    </w:rPr>
  </w:style>
  <w:style w:type="paragraph" w:styleId="Subtitle">
    <w:name w:val="Subtitle"/>
    <w:basedOn w:val="Normal"/>
    <w:link w:val="SubtitleChar"/>
    <w:qFormat/>
    <w:rsid w:val="00BB7F3B"/>
    <w:pPr>
      <w:jc w:val="center"/>
    </w:pPr>
    <w:rPr>
      <w:rFonts w:ascii="Arial" w:hAnsi="Arial"/>
      <w:b/>
      <w:sz w:val="28"/>
      <w:szCs w:val="20"/>
    </w:rPr>
  </w:style>
  <w:style w:type="character" w:customStyle="1" w:styleId="SubtitleChar">
    <w:name w:val="Subtitle Char"/>
    <w:basedOn w:val="DefaultParagraphFont"/>
    <w:link w:val="Subtitle"/>
    <w:rsid w:val="00BB7F3B"/>
    <w:rPr>
      <w:rFonts w:ascii="Arial" w:eastAsia="Times New Roman" w:hAnsi="Arial" w:cs="Times New Roman"/>
      <w:b/>
      <w:sz w:val="28"/>
      <w:szCs w:val="20"/>
    </w:rPr>
  </w:style>
  <w:style w:type="paragraph" w:styleId="Header">
    <w:name w:val="header"/>
    <w:basedOn w:val="Normal"/>
    <w:link w:val="HeaderChar"/>
    <w:uiPriority w:val="99"/>
    <w:unhideWhenUsed/>
    <w:rsid w:val="00BB7F3B"/>
    <w:pPr>
      <w:tabs>
        <w:tab w:val="center" w:pos="4680"/>
        <w:tab w:val="right" w:pos="9360"/>
      </w:tabs>
    </w:pPr>
  </w:style>
  <w:style w:type="character" w:customStyle="1" w:styleId="HeaderChar">
    <w:name w:val="Header Char"/>
    <w:basedOn w:val="DefaultParagraphFont"/>
    <w:link w:val="Header"/>
    <w:uiPriority w:val="99"/>
    <w:rsid w:val="00BB7F3B"/>
    <w:rPr>
      <w:rFonts w:ascii="Times New Roman" w:eastAsia="Times New Roman" w:hAnsi="Times New Roman" w:cs="Times New Roman"/>
      <w:sz w:val="24"/>
      <w:szCs w:val="24"/>
    </w:rPr>
  </w:style>
  <w:style w:type="paragraph" w:styleId="Footer">
    <w:name w:val="footer"/>
    <w:basedOn w:val="Normal"/>
    <w:link w:val="FooterChar"/>
    <w:unhideWhenUsed/>
    <w:rsid w:val="00BB7F3B"/>
    <w:pPr>
      <w:tabs>
        <w:tab w:val="center" w:pos="4680"/>
        <w:tab w:val="right" w:pos="9360"/>
      </w:tabs>
    </w:pPr>
  </w:style>
  <w:style w:type="character" w:customStyle="1" w:styleId="FooterChar">
    <w:name w:val="Footer Char"/>
    <w:basedOn w:val="DefaultParagraphFont"/>
    <w:link w:val="Footer"/>
    <w:rsid w:val="00BB7F3B"/>
    <w:rPr>
      <w:rFonts w:ascii="Times New Roman" w:eastAsia="Times New Roman" w:hAnsi="Times New Roman" w:cs="Times New Roman"/>
      <w:sz w:val="24"/>
      <w:szCs w:val="24"/>
    </w:rPr>
  </w:style>
  <w:style w:type="character" w:styleId="PageNumber">
    <w:name w:val="page number"/>
    <w:basedOn w:val="DefaultParagraphFont"/>
    <w:rsid w:val="00BB7F3B"/>
  </w:style>
  <w:style w:type="paragraph" w:customStyle="1" w:styleId="isof1">
    <w:name w:val="isof1"/>
    <w:basedOn w:val="Normal"/>
    <w:rsid w:val="00BB7F3B"/>
    <w:pPr>
      <w:overflowPunct w:val="0"/>
      <w:autoSpaceDE w:val="0"/>
      <w:autoSpaceDN w:val="0"/>
      <w:adjustRightInd w:val="0"/>
      <w:spacing w:line="220" w:lineRule="exact"/>
      <w:jc w:val="both"/>
      <w:textAlignment w:val="baseline"/>
    </w:pPr>
    <w:rPr>
      <w:rFonts w:ascii="Arial" w:hAnsi="Arial"/>
      <w:sz w:val="20"/>
      <w:szCs w:val="20"/>
    </w:rPr>
  </w:style>
  <w:style w:type="table" w:styleId="TableGrid">
    <w:name w:val="Table Grid"/>
    <w:basedOn w:val="TableNormal"/>
    <w:rsid w:val="00BB7F3B"/>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BB7F3B"/>
    <w:rPr>
      <w:sz w:val="16"/>
      <w:szCs w:val="16"/>
    </w:rPr>
  </w:style>
  <w:style w:type="paragraph" w:styleId="CommentText">
    <w:name w:val="annotation text"/>
    <w:basedOn w:val="Normal"/>
    <w:link w:val="CommentTextChar"/>
    <w:uiPriority w:val="99"/>
    <w:semiHidden/>
    <w:unhideWhenUsed/>
    <w:rsid w:val="00BB7F3B"/>
    <w:rPr>
      <w:sz w:val="20"/>
      <w:szCs w:val="20"/>
    </w:rPr>
  </w:style>
  <w:style w:type="character" w:customStyle="1" w:styleId="CommentTextChar">
    <w:name w:val="Comment Text Char"/>
    <w:basedOn w:val="DefaultParagraphFont"/>
    <w:link w:val="CommentText"/>
    <w:uiPriority w:val="99"/>
    <w:semiHidden/>
    <w:rsid w:val="00BB7F3B"/>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BB7F3B"/>
    <w:rPr>
      <w:b/>
      <w:bCs/>
    </w:rPr>
  </w:style>
  <w:style w:type="character" w:customStyle="1" w:styleId="CommentSubjectChar">
    <w:name w:val="Comment Subject Char"/>
    <w:basedOn w:val="CommentTextChar"/>
    <w:link w:val="CommentSubject"/>
    <w:uiPriority w:val="99"/>
    <w:semiHidden/>
    <w:rsid w:val="00BB7F3B"/>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BB7F3B"/>
    <w:rPr>
      <w:rFonts w:ascii="Tahoma" w:hAnsi="Tahoma" w:cs="Tahoma"/>
      <w:sz w:val="16"/>
      <w:szCs w:val="16"/>
    </w:rPr>
  </w:style>
  <w:style w:type="character" w:customStyle="1" w:styleId="BalloonTextChar">
    <w:name w:val="Balloon Text Char"/>
    <w:basedOn w:val="DefaultParagraphFont"/>
    <w:link w:val="BalloonText"/>
    <w:uiPriority w:val="99"/>
    <w:semiHidden/>
    <w:rsid w:val="00BB7F3B"/>
    <w:rPr>
      <w:rFonts w:ascii="Tahoma" w:eastAsia="Times New Roman" w:hAnsi="Tahoma" w:cs="Tahoma"/>
      <w:sz w:val="16"/>
      <w:szCs w:val="16"/>
    </w:rPr>
  </w:style>
  <w:style w:type="paragraph" w:styleId="ListParagraph">
    <w:name w:val="List Paragraph"/>
    <w:basedOn w:val="Normal"/>
    <w:uiPriority w:val="34"/>
    <w:qFormat/>
    <w:rsid w:val="00AB162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7F3B"/>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BB7F3B"/>
    <w:pPr>
      <w:jc w:val="center"/>
    </w:pPr>
    <w:rPr>
      <w:b/>
      <w:sz w:val="28"/>
      <w:szCs w:val="20"/>
    </w:rPr>
  </w:style>
  <w:style w:type="character" w:customStyle="1" w:styleId="TitleChar">
    <w:name w:val="Title Char"/>
    <w:basedOn w:val="DefaultParagraphFont"/>
    <w:link w:val="Title"/>
    <w:rsid w:val="00BB7F3B"/>
    <w:rPr>
      <w:rFonts w:ascii="Times New Roman" w:eastAsia="Times New Roman" w:hAnsi="Times New Roman" w:cs="Times New Roman"/>
      <w:b/>
      <w:sz w:val="28"/>
      <w:szCs w:val="20"/>
    </w:rPr>
  </w:style>
  <w:style w:type="paragraph" w:styleId="Subtitle">
    <w:name w:val="Subtitle"/>
    <w:basedOn w:val="Normal"/>
    <w:link w:val="SubtitleChar"/>
    <w:qFormat/>
    <w:rsid w:val="00BB7F3B"/>
    <w:pPr>
      <w:jc w:val="center"/>
    </w:pPr>
    <w:rPr>
      <w:rFonts w:ascii="Arial" w:hAnsi="Arial"/>
      <w:b/>
      <w:sz w:val="28"/>
      <w:szCs w:val="20"/>
    </w:rPr>
  </w:style>
  <w:style w:type="character" w:customStyle="1" w:styleId="SubtitleChar">
    <w:name w:val="Subtitle Char"/>
    <w:basedOn w:val="DefaultParagraphFont"/>
    <w:link w:val="Subtitle"/>
    <w:rsid w:val="00BB7F3B"/>
    <w:rPr>
      <w:rFonts w:ascii="Arial" w:eastAsia="Times New Roman" w:hAnsi="Arial" w:cs="Times New Roman"/>
      <w:b/>
      <w:sz w:val="28"/>
      <w:szCs w:val="20"/>
    </w:rPr>
  </w:style>
  <w:style w:type="paragraph" w:styleId="Header">
    <w:name w:val="header"/>
    <w:basedOn w:val="Normal"/>
    <w:link w:val="HeaderChar"/>
    <w:uiPriority w:val="99"/>
    <w:unhideWhenUsed/>
    <w:rsid w:val="00BB7F3B"/>
    <w:pPr>
      <w:tabs>
        <w:tab w:val="center" w:pos="4680"/>
        <w:tab w:val="right" w:pos="9360"/>
      </w:tabs>
    </w:pPr>
  </w:style>
  <w:style w:type="character" w:customStyle="1" w:styleId="HeaderChar">
    <w:name w:val="Header Char"/>
    <w:basedOn w:val="DefaultParagraphFont"/>
    <w:link w:val="Header"/>
    <w:uiPriority w:val="99"/>
    <w:rsid w:val="00BB7F3B"/>
    <w:rPr>
      <w:rFonts w:ascii="Times New Roman" w:eastAsia="Times New Roman" w:hAnsi="Times New Roman" w:cs="Times New Roman"/>
      <w:sz w:val="24"/>
      <w:szCs w:val="24"/>
    </w:rPr>
  </w:style>
  <w:style w:type="paragraph" w:styleId="Footer">
    <w:name w:val="footer"/>
    <w:basedOn w:val="Normal"/>
    <w:link w:val="FooterChar"/>
    <w:unhideWhenUsed/>
    <w:rsid w:val="00BB7F3B"/>
    <w:pPr>
      <w:tabs>
        <w:tab w:val="center" w:pos="4680"/>
        <w:tab w:val="right" w:pos="9360"/>
      </w:tabs>
    </w:pPr>
  </w:style>
  <w:style w:type="character" w:customStyle="1" w:styleId="FooterChar">
    <w:name w:val="Footer Char"/>
    <w:basedOn w:val="DefaultParagraphFont"/>
    <w:link w:val="Footer"/>
    <w:rsid w:val="00BB7F3B"/>
    <w:rPr>
      <w:rFonts w:ascii="Times New Roman" w:eastAsia="Times New Roman" w:hAnsi="Times New Roman" w:cs="Times New Roman"/>
      <w:sz w:val="24"/>
      <w:szCs w:val="24"/>
    </w:rPr>
  </w:style>
  <w:style w:type="character" w:styleId="PageNumber">
    <w:name w:val="page number"/>
    <w:basedOn w:val="DefaultParagraphFont"/>
    <w:rsid w:val="00BB7F3B"/>
  </w:style>
  <w:style w:type="paragraph" w:customStyle="1" w:styleId="isof1">
    <w:name w:val="isof1"/>
    <w:basedOn w:val="Normal"/>
    <w:rsid w:val="00BB7F3B"/>
    <w:pPr>
      <w:overflowPunct w:val="0"/>
      <w:autoSpaceDE w:val="0"/>
      <w:autoSpaceDN w:val="0"/>
      <w:adjustRightInd w:val="0"/>
      <w:spacing w:line="220" w:lineRule="exact"/>
      <w:jc w:val="both"/>
      <w:textAlignment w:val="baseline"/>
    </w:pPr>
    <w:rPr>
      <w:rFonts w:ascii="Arial" w:hAnsi="Arial"/>
      <w:sz w:val="20"/>
      <w:szCs w:val="20"/>
    </w:rPr>
  </w:style>
  <w:style w:type="table" w:styleId="TableGrid">
    <w:name w:val="Table Grid"/>
    <w:basedOn w:val="TableNormal"/>
    <w:rsid w:val="00BB7F3B"/>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BB7F3B"/>
    <w:rPr>
      <w:sz w:val="16"/>
      <w:szCs w:val="16"/>
    </w:rPr>
  </w:style>
  <w:style w:type="paragraph" w:styleId="CommentText">
    <w:name w:val="annotation text"/>
    <w:basedOn w:val="Normal"/>
    <w:link w:val="CommentTextChar"/>
    <w:uiPriority w:val="99"/>
    <w:semiHidden/>
    <w:unhideWhenUsed/>
    <w:rsid w:val="00BB7F3B"/>
    <w:rPr>
      <w:sz w:val="20"/>
      <w:szCs w:val="20"/>
    </w:rPr>
  </w:style>
  <w:style w:type="character" w:customStyle="1" w:styleId="CommentTextChar">
    <w:name w:val="Comment Text Char"/>
    <w:basedOn w:val="DefaultParagraphFont"/>
    <w:link w:val="CommentText"/>
    <w:uiPriority w:val="99"/>
    <w:semiHidden/>
    <w:rsid w:val="00BB7F3B"/>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BB7F3B"/>
    <w:rPr>
      <w:b/>
      <w:bCs/>
    </w:rPr>
  </w:style>
  <w:style w:type="character" w:customStyle="1" w:styleId="CommentSubjectChar">
    <w:name w:val="Comment Subject Char"/>
    <w:basedOn w:val="CommentTextChar"/>
    <w:link w:val="CommentSubject"/>
    <w:uiPriority w:val="99"/>
    <w:semiHidden/>
    <w:rsid w:val="00BB7F3B"/>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BB7F3B"/>
    <w:rPr>
      <w:rFonts w:ascii="Tahoma" w:hAnsi="Tahoma" w:cs="Tahoma"/>
      <w:sz w:val="16"/>
      <w:szCs w:val="16"/>
    </w:rPr>
  </w:style>
  <w:style w:type="character" w:customStyle="1" w:styleId="BalloonTextChar">
    <w:name w:val="Balloon Text Char"/>
    <w:basedOn w:val="DefaultParagraphFont"/>
    <w:link w:val="BalloonText"/>
    <w:uiPriority w:val="99"/>
    <w:semiHidden/>
    <w:rsid w:val="00BB7F3B"/>
    <w:rPr>
      <w:rFonts w:ascii="Tahoma" w:eastAsia="Times New Roman" w:hAnsi="Tahoma" w:cs="Tahoma"/>
      <w:sz w:val="16"/>
      <w:szCs w:val="16"/>
    </w:rPr>
  </w:style>
  <w:style w:type="paragraph" w:styleId="ListParagraph">
    <w:name w:val="List Paragraph"/>
    <w:basedOn w:val="Normal"/>
    <w:uiPriority w:val="34"/>
    <w:qFormat/>
    <w:rsid w:val="00AB162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979</Words>
  <Characters>5586</Characters>
  <Application>Microsoft Office Word</Application>
  <DocSecurity>4</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AIG</Company>
  <LinksUpToDate>false</LinksUpToDate>
  <CharactersWithSpaces>6552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Catanzano, Maria</dc:creator>
  <cp:lastModifiedBy>Artesani, Joanne</cp:lastModifiedBy>
  <cp:revision>2</cp:revision>
  <dcterms:created xsi:type="dcterms:W3CDTF">2016-08-08T14:27:00Z</dcterms:created>
  <dcterms:modified xsi:type="dcterms:W3CDTF">2016-08-08T14:27:00Z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S_TRACKING_ID">
    <vt:lpwstr>3643640c-82ad-4755-bb11-2f6fefdca104</vt:lpwstr>
  </property>
</Properties>
</file>