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7D" w:rsidRDefault="004A697D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331549" w:rsidRDefault="00331549">
      <w:pPr>
        <w:spacing w:line="360" w:lineRule="exact"/>
        <w:ind w:left="618" w:right="639"/>
        <w:jc w:val="center"/>
        <w:rPr>
          <w:rFonts w:ascii="Arial"/>
          <w:b/>
          <w:spacing w:val="-1"/>
          <w:sz w:val="36"/>
        </w:rPr>
      </w:pPr>
      <w:r>
        <w:rPr>
          <w:rFonts w:ascii="Arial"/>
          <w:b/>
          <w:sz w:val="36"/>
        </w:rPr>
        <w:t>EXCLUSION</w:t>
      </w:r>
      <w:r>
        <w:rPr>
          <w:rFonts w:ascii="Arial"/>
          <w:b/>
          <w:spacing w:val="-1"/>
          <w:sz w:val="36"/>
        </w:rPr>
        <w:t xml:space="preserve"> </w:t>
      </w:r>
      <w:r>
        <w:rPr>
          <w:rFonts w:ascii="Arial"/>
          <w:b/>
          <w:sz w:val="36"/>
        </w:rPr>
        <w:t>OF</w:t>
      </w:r>
      <w:r>
        <w:rPr>
          <w:rFonts w:ascii="Arial"/>
          <w:b/>
          <w:spacing w:val="-1"/>
          <w:sz w:val="36"/>
        </w:rPr>
        <w:t xml:space="preserve"> ASBESTOS </w:t>
      </w:r>
    </w:p>
    <w:p w:rsidR="004A697D" w:rsidRDefault="00331549">
      <w:pPr>
        <w:spacing w:line="360" w:lineRule="exact"/>
        <w:ind w:left="618" w:right="639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sz w:val="36"/>
        </w:rPr>
        <w:t>ADVISORY NOTICE TO POLICYHOLDERS</w:t>
      </w:r>
    </w:p>
    <w:p w:rsidR="004A697D" w:rsidRDefault="004A697D">
      <w:pPr>
        <w:spacing w:before="9"/>
        <w:rPr>
          <w:rFonts w:ascii="Arial" w:eastAsia="Arial" w:hAnsi="Arial" w:cs="Arial"/>
          <w:b/>
          <w:bCs/>
          <w:sz w:val="32"/>
          <w:szCs w:val="32"/>
        </w:rPr>
      </w:pPr>
    </w:p>
    <w:p w:rsidR="008678A8" w:rsidRPr="001558A1" w:rsidRDefault="00331549" w:rsidP="008678A8">
      <w:pPr>
        <w:keepLines/>
        <w:tabs>
          <w:tab w:val="left" w:pos="2880"/>
        </w:tabs>
        <w:overflowPunct w:val="0"/>
        <w:autoSpaceDE w:val="0"/>
        <w:autoSpaceDN w:val="0"/>
        <w:adjustRightInd w:val="0"/>
        <w:spacing w:before="200" w:line="220" w:lineRule="exact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>
        <w:t>This</w:t>
      </w:r>
      <w:r>
        <w:rPr>
          <w:spacing w:val="5"/>
        </w:rPr>
        <w:t xml:space="preserve"> </w:t>
      </w:r>
      <w:r>
        <w:rPr>
          <w:spacing w:val="-1"/>
        </w:rPr>
        <w:t>Notice</w:t>
      </w:r>
      <w:r>
        <w:rPr>
          <w:spacing w:val="6"/>
        </w:rPr>
        <w:t xml:space="preserve"> </w:t>
      </w:r>
      <w:r>
        <w:rPr>
          <w:spacing w:val="-1"/>
        </w:rPr>
        <w:t>does</w:t>
      </w:r>
      <w:r>
        <w:rPr>
          <w:spacing w:val="5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t>form</w:t>
      </w:r>
      <w:r>
        <w:rPr>
          <w:spacing w:val="4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part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your</w:t>
      </w:r>
      <w:r>
        <w:rPr>
          <w:spacing w:val="6"/>
        </w:rPr>
        <w:t xml:space="preserve"> </w:t>
      </w:r>
      <w:r>
        <w:rPr>
          <w:spacing w:val="-1"/>
        </w:rPr>
        <w:t>insurance</w:t>
      </w:r>
      <w:r>
        <w:rPr>
          <w:spacing w:val="5"/>
        </w:rPr>
        <w:t xml:space="preserve"> </w:t>
      </w:r>
      <w:r>
        <w:rPr>
          <w:spacing w:val="-1"/>
        </w:rPr>
        <w:t>contract.</w:t>
      </w:r>
      <w:r>
        <w:rPr>
          <w:spacing w:val="5"/>
        </w:rPr>
        <w:t xml:space="preserve"> </w:t>
      </w:r>
    </w:p>
    <w:p w:rsidR="008678A8" w:rsidRDefault="008678A8" w:rsidP="008678A8">
      <w:pPr>
        <w:overflowPunct w:val="0"/>
        <w:autoSpaceDE w:val="0"/>
        <w:autoSpaceDN w:val="0"/>
        <w:adjustRightInd w:val="0"/>
        <w:spacing w:before="200" w:line="240" w:lineRule="exact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A697D" w:rsidRDefault="00331549" w:rsidP="00331549">
      <w:pPr>
        <w:pStyle w:val="BodyText"/>
        <w:spacing w:line="229" w:lineRule="auto"/>
        <w:ind w:right="117"/>
      </w:pPr>
      <w:r>
        <w:t>No</w:t>
      </w:r>
      <w:r>
        <w:rPr>
          <w:spacing w:val="5"/>
        </w:rPr>
        <w:t xml:space="preserve"> </w:t>
      </w:r>
      <w:r>
        <w:rPr>
          <w:spacing w:val="-1"/>
        </w:rPr>
        <w:t>coverage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provided</w:t>
      </w:r>
      <w:r>
        <w:rPr>
          <w:spacing w:val="6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Notice,</w:t>
      </w:r>
      <w:r>
        <w:rPr>
          <w:spacing w:val="6"/>
        </w:rPr>
        <w:t xml:space="preserve"> </w:t>
      </w:r>
      <w:r>
        <w:t>nor</w:t>
      </w:r>
      <w:r>
        <w:rPr>
          <w:spacing w:val="6"/>
        </w:rPr>
        <w:t xml:space="preserve"> </w:t>
      </w:r>
      <w:r>
        <w:t>can</w:t>
      </w:r>
      <w:r>
        <w:rPr>
          <w:spacing w:val="6"/>
        </w:rPr>
        <w:t xml:space="preserve"> </w:t>
      </w:r>
      <w:r>
        <w:t>it</w:t>
      </w:r>
      <w:r>
        <w:rPr>
          <w:spacing w:val="6"/>
        </w:rPr>
        <w:t xml:space="preserve"> </w:t>
      </w:r>
      <w:r>
        <w:rPr>
          <w:spacing w:val="-1"/>
        </w:rPr>
        <w:t>be</w:t>
      </w:r>
      <w:r>
        <w:rPr>
          <w:spacing w:val="61"/>
        </w:rPr>
        <w:t xml:space="preserve"> </w:t>
      </w:r>
      <w:r>
        <w:rPr>
          <w:spacing w:val="-1"/>
        </w:rPr>
        <w:t>construed</w:t>
      </w:r>
      <w:r>
        <w:rPr>
          <w:spacing w:val="21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replace</w:t>
      </w:r>
      <w:r>
        <w:rPr>
          <w:spacing w:val="20"/>
        </w:rPr>
        <w:t xml:space="preserve"> </w:t>
      </w:r>
      <w:r>
        <w:t>any</w:t>
      </w:r>
      <w:r>
        <w:rPr>
          <w:spacing w:val="21"/>
        </w:rPr>
        <w:t xml:space="preserve"> </w:t>
      </w:r>
      <w:r>
        <w:rPr>
          <w:spacing w:val="-1"/>
        </w:rPr>
        <w:t>provisions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your</w:t>
      </w:r>
      <w:r>
        <w:rPr>
          <w:spacing w:val="21"/>
        </w:rPr>
        <w:t xml:space="preserve"> </w:t>
      </w:r>
      <w:r>
        <w:rPr>
          <w:spacing w:val="-1"/>
        </w:rPr>
        <w:t>policy</w:t>
      </w:r>
      <w:r>
        <w:rPr>
          <w:spacing w:val="21"/>
        </w:rPr>
        <w:t xml:space="preserve"> </w:t>
      </w:r>
      <w:r>
        <w:rPr>
          <w:spacing w:val="-1"/>
        </w:rPr>
        <w:t>(including</w:t>
      </w:r>
      <w:r>
        <w:rPr>
          <w:spacing w:val="21"/>
        </w:rPr>
        <w:t xml:space="preserve"> </w:t>
      </w:r>
      <w:r>
        <w:t>its</w:t>
      </w:r>
      <w:r>
        <w:rPr>
          <w:spacing w:val="20"/>
        </w:rPr>
        <w:t xml:space="preserve"> </w:t>
      </w:r>
      <w:r>
        <w:rPr>
          <w:spacing w:val="-1"/>
        </w:rPr>
        <w:t>endorsements).</w:t>
      </w:r>
      <w:r>
        <w:rPr>
          <w:spacing w:val="21"/>
        </w:rPr>
        <w:t xml:space="preserve"> </w:t>
      </w:r>
      <w:r>
        <w:t>If</w:t>
      </w:r>
      <w:r>
        <w:rPr>
          <w:spacing w:val="21"/>
        </w:rPr>
        <w:t xml:space="preserve"> </w:t>
      </w:r>
      <w:r>
        <w:t>there</w:t>
      </w:r>
      <w:r>
        <w:rPr>
          <w:spacing w:val="21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rPr>
          <w:spacing w:val="-1"/>
        </w:rPr>
        <w:t>any</w:t>
      </w:r>
      <w:r>
        <w:rPr>
          <w:spacing w:val="21"/>
        </w:rPr>
        <w:t xml:space="preserve"> </w:t>
      </w:r>
      <w:r>
        <w:t>conflict</w:t>
      </w:r>
      <w:r>
        <w:rPr>
          <w:spacing w:val="21"/>
        </w:rPr>
        <w:t xml:space="preserve"> </w:t>
      </w:r>
      <w:r>
        <w:rPr>
          <w:spacing w:val="-1"/>
        </w:rPr>
        <w:t>between</w:t>
      </w:r>
      <w:r>
        <w:rPr>
          <w:spacing w:val="77"/>
        </w:rPr>
        <w:t xml:space="preserve"> </w:t>
      </w:r>
      <w:r>
        <w:rPr>
          <w:spacing w:val="-1"/>
        </w:rPr>
        <w:t>this</w:t>
      </w:r>
      <w:r>
        <w:rPr>
          <w:spacing w:val="17"/>
        </w:rPr>
        <w:t xml:space="preserve"> </w:t>
      </w:r>
      <w:r>
        <w:rPr>
          <w:spacing w:val="-1"/>
        </w:rPr>
        <w:t>Notice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policy</w:t>
      </w:r>
      <w:r>
        <w:rPr>
          <w:spacing w:val="17"/>
        </w:rPr>
        <w:t xml:space="preserve"> </w:t>
      </w:r>
      <w:r>
        <w:rPr>
          <w:spacing w:val="-1"/>
        </w:rPr>
        <w:t>(including</w:t>
      </w:r>
      <w:r>
        <w:rPr>
          <w:spacing w:val="18"/>
        </w:rPr>
        <w:t xml:space="preserve"> </w:t>
      </w:r>
      <w:r>
        <w:rPr>
          <w:spacing w:val="-1"/>
        </w:rPr>
        <w:t>its</w:t>
      </w:r>
      <w:r>
        <w:rPr>
          <w:spacing w:val="18"/>
        </w:rPr>
        <w:t xml:space="preserve"> </w:t>
      </w:r>
      <w:r>
        <w:rPr>
          <w:spacing w:val="-2"/>
        </w:rPr>
        <w:t>endorsements),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provisions</w:t>
      </w:r>
      <w:r>
        <w:rPr>
          <w:spacing w:val="18"/>
        </w:rPr>
        <w:t xml:space="preserve"> </w:t>
      </w:r>
      <w:r>
        <w:rPr>
          <w:spacing w:val="-1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1"/>
        </w:rPr>
        <w:t>policy</w:t>
      </w:r>
      <w:r>
        <w:rPr>
          <w:spacing w:val="17"/>
        </w:rPr>
        <w:t xml:space="preserve"> </w:t>
      </w:r>
      <w:r>
        <w:rPr>
          <w:spacing w:val="-1"/>
        </w:rPr>
        <w:t>(including</w:t>
      </w:r>
      <w:r>
        <w:rPr>
          <w:spacing w:val="18"/>
        </w:rPr>
        <w:t xml:space="preserve"> </w:t>
      </w:r>
      <w:r>
        <w:rPr>
          <w:spacing w:val="-1"/>
        </w:rPr>
        <w:t>its</w:t>
      </w:r>
      <w:r>
        <w:rPr>
          <w:spacing w:val="18"/>
        </w:rPr>
        <w:t xml:space="preserve"> </w:t>
      </w:r>
      <w:r>
        <w:rPr>
          <w:spacing w:val="-2"/>
        </w:rPr>
        <w:t>endorsements)</w:t>
      </w:r>
      <w:r>
        <w:rPr>
          <w:spacing w:val="66"/>
        </w:rPr>
        <w:t xml:space="preserve"> </w:t>
      </w:r>
      <w:r>
        <w:rPr>
          <w:spacing w:val="-1"/>
        </w:rPr>
        <w:t>shall prevail.</w:t>
      </w:r>
    </w:p>
    <w:p w:rsidR="004A697D" w:rsidRDefault="00331549" w:rsidP="00331549">
      <w:pPr>
        <w:pStyle w:val="BodyText"/>
        <w:spacing w:before="72"/>
      </w:pPr>
      <w:r>
        <w:rPr>
          <w:spacing w:val="-1"/>
        </w:rPr>
        <w:t>Carefully read your policy, including the</w:t>
      </w:r>
      <w:r>
        <w:rPr>
          <w:spacing w:val="-2"/>
        </w:rPr>
        <w:t xml:space="preserve"> endorsements</w:t>
      </w:r>
      <w:r>
        <w:rPr>
          <w:spacing w:val="-1"/>
        </w:rPr>
        <w:t xml:space="preserve"> attached to your policy.</w:t>
      </w:r>
    </w:p>
    <w:p w:rsidR="004A697D" w:rsidRDefault="00331549" w:rsidP="00331549">
      <w:pPr>
        <w:pStyle w:val="BodyText"/>
        <w:spacing w:before="81" w:line="220" w:lineRule="exact"/>
        <w:ind w:right="118"/>
        <w:rPr>
          <w:spacing w:val="-1"/>
        </w:rPr>
      </w:pPr>
      <w:r>
        <w:t>This</w:t>
      </w:r>
      <w:r>
        <w:rPr>
          <w:spacing w:val="27"/>
        </w:rPr>
        <w:t xml:space="preserve"> </w:t>
      </w:r>
      <w:r>
        <w:rPr>
          <w:spacing w:val="-1"/>
        </w:rPr>
        <w:t>Notice</w:t>
      </w:r>
      <w:r>
        <w:rPr>
          <w:spacing w:val="30"/>
        </w:rPr>
        <w:t xml:space="preserve"> </w:t>
      </w:r>
      <w:r>
        <w:rPr>
          <w:spacing w:val="-1"/>
        </w:rPr>
        <w:t>provides</w:t>
      </w:r>
      <w:r>
        <w:rPr>
          <w:spacing w:val="29"/>
        </w:rPr>
        <w:t xml:space="preserve"> </w:t>
      </w:r>
      <w:r>
        <w:rPr>
          <w:spacing w:val="-1"/>
        </w:rPr>
        <w:t>information</w:t>
      </w:r>
      <w:r>
        <w:rPr>
          <w:spacing w:val="28"/>
        </w:rPr>
        <w:t xml:space="preserve"> </w:t>
      </w:r>
      <w:r>
        <w:rPr>
          <w:spacing w:val="-1"/>
        </w:rPr>
        <w:t>concerning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following</w:t>
      </w:r>
      <w:r>
        <w:rPr>
          <w:spacing w:val="30"/>
        </w:rPr>
        <w:t xml:space="preserve"> </w:t>
      </w:r>
      <w:r>
        <w:rPr>
          <w:spacing w:val="-1"/>
        </w:rPr>
        <w:t>new endorsement,</w:t>
      </w:r>
      <w:r>
        <w:rPr>
          <w:spacing w:val="28"/>
        </w:rPr>
        <w:t xml:space="preserve"> </w:t>
      </w:r>
      <w:r>
        <w:rPr>
          <w:spacing w:val="-1"/>
        </w:rPr>
        <w:t>which</w:t>
      </w:r>
      <w:r>
        <w:rPr>
          <w:spacing w:val="30"/>
        </w:rPr>
        <w:t xml:space="preserve"> </w:t>
      </w:r>
      <w:r>
        <w:rPr>
          <w:spacing w:val="-1"/>
        </w:rPr>
        <w:t>applies</w:t>
      </w:r>
      <w:r>
        <w:rPr>
          <w:spacing w:val="29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rPr>
          <w:spacing w:val="-1"/>
        </w:rPr>
        <w:t>your</w:t>
      </w:r>
      <w:r>
        <w:rPr>
          <w:spacing w:val="29"/>
        </w:rPr>
        <w:t xml:space="preserve"> </w:t>
      </w:r>
      <w:r>
        <w:t>re</w:t>
      </w:r>
      <w:r>
        <w:rPr>
          <w:spacing w:val="-1"/>
        </w:rPr>
        <w:t>newal policy</w:t>
      </w:r>
      <w:r>
        <w:rPr>
          <w:spacing w:val="-2"/>
        </w:rPr>
        <w:t xml:space="preserve"> </w:t>
      </w:r>
      <w:r>
        <w:rPr>
          <w:spacing w:val="-1"/>
        </w:rPr>
        <w:t>being issued</w:t>
      </w:r>
      <w:r>
        <w:rPr>
          <w:spacing w:val="-2"/>
        </w:rPr>
        <w:t xml:space="preserve"> </w:t>
      </w:r>
      <w:r>
        <w:rPr>
          <w:spacing w:val="-1"/>
        </w:rPr>
        <w:t>by us:</w:t>
      </w:r>
    </w:p>
    <w:p w:rsidR="00331549" w:rsidRDefault="00331549" w:rsidP="00331549">
      <w:pPr>
        <w:pStyle w:val="BodyText"/>
        <w:spacing w:before="81" w:line="220" w:lineRule="exact"/>
        <w:ind w:right="118"/>
      </w:pPr>
    </w:p>
    <w:p w:rsidR="004A697D" w:rsidRDefault="00331549" w:rsidP="00331549">
      <w:pPr>
        <w:pStyle w:val="Heading1"/>
        <w:spacing w:before="68"/>
        <w:ind w:left="618" w:right="636"/>
        <w:jc w:val="center"/>
        <w:rPr>
          <w:b w:val="0"/>
          <w:bCs w:val="0"/>
        </w:rPr>
      </w:pPr>
      <w:r>
        <w:rPr>
          <w:spacing w:val="-1"/>
        </w:rPr>
        <w:t xml:space="preserve">Asbestos Exclusion Endorsement, Form No. </w:t>
      </w:r>
      <w:r>
        <w:t>121867</w:t>
      </w:r>
    </w:p>
    <w:p w:rsidR="00B85E92" w:rsidRDefault="00B85E92" w:rsidP="00B85E92">
      <w:pPr>
        <w:keepLines/>
        <w:tabs>
          <w:tab w:val="left" w:pos="2880"/>
        </w:tabs>
        <w:overflowPunct w:val="0"/>
        <w:autoSpaceDE w:val="0"/>
        <w:autoSpaceDN w:val="0"/>
        <w:adjustRightInd w:val="0"/>
        <w:spacing w:before="200" w:line="220" w:lineRule="exact"/>
        <w:ind w:left="360" w:hanging="360"/>
        <w:jc w:val="both"/>
        <w:textAlignment w:val="baseline"/>
        <w:rPr>
          <w:spacing w:val="5"/>
        </w:rPr>
      </w:pPr>
      <w:r w:rsidRPr="00B85E92">
        <w:rPr>
          <w:spacing w:val="5"/>
        </w:rPr>
        <w:t xml:space="preserve"> </w:t>
      </w:r>
    </w:p>
    <w:p w:rsidR="00B85E92" w:rsidRPr="001558A1" w:rsidRDefault="00B85E92" w:rsidP="007D3168">
      <w:pPr>
        <w:keepLines/>
        <w:tabs>
          <w:tab w:val="left" w:pos="2880"/>
        </w:tabs>
        <w:overflowPunct w:val="0"/>
        <w:autoSpaceDE w:val="0"/>
        <w:autoSpaceDN w:val="0"/>
        <w:adjustRightInd w:val="0"/>
        <w:spacing w:before="200" w:line="22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spacing w:val="5"/>
        </w:rPr>
        <w:t>This Notice clarifies that there is no coverage</w:t>
      </w:r>
      <w:r>
        <w:rPr>
          <w:rFonts w:ascii="Arial" w:hAnsi="Arial" w:cs="Arial"/>
          <w:sz w:val="20"/>
          <w:szCs w:val="20"/>
        </w:rPr>
        <w:tab/>
        <w:t>under your Commercial Property Insurance Policy for loss or damage caused by or resulting from asbestos remediation or cleanup efforts.</w:t>
      </w:r>
    </w:p>
    <w:p w:rsidR="00331549" w:rsidRDefault="00331549" w:rsidP="00331549">
      <w:pPr>
        <w:keepLines/>
        <w:tabs>
          <w:tab w:val="left" w:pos="2880"/>
        </w:tabs>
        <w:overflowPunct w:val="0"/>
        <w:autoSpaceDE w:val="0"/>
        <w:autoSpaceDN w:val="0"/>
        <w:adjustRightInd w:val="0"/>
        <w:spacing w:before="200" w:line="220" w:lineRule="exact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B85E92" w:rsidRPr="001558A1" w:rsidRDefault="00B85E92" w:rsidP="00331549">
      <w:pPr>
        <w:keepLines/>
        <w:tabs>
          <w:tab w:val="left" w:pos="2880"/>
        </w:tabs>
        <w:overflowPunct w:val="0"/>
        <w:autoSpaceDE w:val="0"/>
        <w:autoSpaceDN w:val="0"/>
        <w:adjustRightInd w:val="0"/>
        <w:spacing w:before="200" w:line="220" w:lineRule="exact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A697D" w:rsidRDefault="00331549" w:rsidP="007D3168">
      <w:pPr>
        <w:pStyle w:val="BodyText"/>
        <w:spacing w:before="78" w:line="229" w:lineRule="auto"/>
        <w:ind w:left="0" w:right="116"/>
        <w:rPr>
          <w:rFonts w:cs="Arial"/>
        </w:rPr>
      </w:pP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exclusion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rPr>
          <w:spacing w:val="-1"/>
        </w:rPr>
        <w:t>endorsement</w:t>
      </w:r>
      <w:r>
        <w:rPr>
          <w:spacing w:val="3"/>
        </w:rPr>
        <w:t xml:space="preserve"> </w:t>
      </w:r>
      <w:r>
        <w:rPr>
          <w:spacing w:val="-1"/>
        </w:rPr>
        <w:t>applies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1"/>
        </w:rPr>
        <w:t>coverages</w:t>
      </w:r>
      <w:r>
        <w:rPr>
          <w:spacing w:val="3"/>
        </w:rPr>
        <w:t xml:space="preserve"> </w:t>
      </w:r>
      <w:r>
        <w:rPr>
          <w:spacing w:val="-1"/>
        </w:rPr>
        <w:t>provided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your</w:t>
      </w:r>
      <w:r>
        <w:rPr>
          <w:spacing w:val="3"/>
        </w:rPr>
        <w:t xml:space="preserve"> </w:t>
      </w:r>
      <w:r>
        <w:rPr>
          <w:spacing w:val="-1"/>
        </w:rPr>
        <w:t>Commercial</w:t>
      </w:r>
      <w:r>
        <w:rPr>
          <w:spacing w:val="3"/>
        </w:rPr>
        <w:t xml:space="preserve"> </w:t>
      </w:r>
      <w:r>
        <w:rPr>
          <w:spacing w:val="-1"/>
        </w:rPr>
        <w:t>Prop</w:t>
      </w:r>
      <w:r>
        <w:t>erty</w:t>
      </w:r>
      <w:r w:rsidR="00330A56">
        <w:rPr>
          <w:spacing w:val="-1"/>
        </w:rPr>
        <w:t xml:space="preserve"> insurance</w:t>
      </w:r>
      <w:r w:rsidR="00B85E92">
        <w:rPr>
          <w:spacing w:val="-1"/>
        </w:rPr>
        <w:t xml:space="preserve"> policy</w:t>
      </w:r>
      <w:r w:rsidR="00330A56">
        <w:rPr>
          <w:spacing w:val="-1"/>
        </w:rPr>
        <w:t xml:space="preserve">. </w:t>
      </w: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4A697D">
      <w:pPr>
        <w:rPr>
          <w:rFonts w:ascii="Arial" w:eastAsia="Arial" w:hAnsi="Arial" w:cs="Arial"/>
          <w:sz w:val="20"/>
          <w:szCs w:val="20"/>
        </w:rPr>
      </w:pPr>
    </w:p>
    <w:p w:rsidR="004A697D" w:rsidRDefault="00331549">
      <w:pPr>
        <w:tabs>
          <w:tab w:val="left" w:pos="3906"/>
          <w:tab w:val="left" w:pos="9102"/>
        </w:tabs>
        <w:spacing w:before="74"/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spacing w:val="-1"/>
          <w:sz w:val="20"/>
        </w:rPr>
        <w:tab/>
      </w:r>
    </w:p>
    <w:sectPr w:rsidR="004A697D">
      <w:footerReference w:type="default" r:id="rId7"/>
      <w:type w:val="continuous"/>
      <w:pgSz w:w="12240" w:h="15840"/>
      <w:pgMar w:top="1020" w:right="96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8D1" w:rsidRDefault="000D78D1" w:rsidP="000D78D1">
      <w:r>
        <w:separator/>
      </w:r>
    </w:p>
  </w:endnote>
  <w:endnote w:type="continuationSeparator" w:id="0">
    <w:p w:rsidR="000D78D1" w:rsidRDefault="000D78D1" w:rsidP="000D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D1" w:rsidRDefault="007D3168" w:rsidP="00330A56">
    <w:pPr>
      <w:pStyle w:val="TableParagraph"/>
      <w:tabs>
        <w:tab w:val="right" w:pos="10066"/>
      </w:tabs>
      <w:spacing w:line="229" w:lineRule="auto"/>
      <w:ind w:left="880" w:right="234" w:hanging="648"/>
      <w:rPr>
        <w:rFonts w:ascii="Arial"/>
        <w:spacing w:val="-1"/>
        <w:sz w:val="20"/>
        <w:szCs w:val="20"/>
      </w:rPr>
    </w:pPr>
    <w:r>
      <w:t>121880 (8</w:t>
    </w:r>
    <w:r w:rsidR="00330A56">
      <w:t>-17)</w:t>
    </w:r>
    <w:r w:rsidR="000D78D1">
      <w:ptab w:relativeTo="margin" w:alignment="center" w:leader="none"/>
    </w:r>
    <w:r w:rsidR="000D78D1" w:rsidRPr="000D78D1">
      <w:rPr>
        <w:rFonts w:ascii="Arial"/>
        <w:sz w:val="20"/>
        <w:szCs w:val="20"/>
      </w:rPr>
      <w:t>Includes</w:t>
    </w:r>
    <w:r w:rsidR="000D78D1" w:rsidRPr="000D78D1">
      <w:rPr>
        <w:rFonts w:ascii="Arial"/>
        <w:spacing w:val="-1"/>
        <w:sz w:val="20"/>
        <w:szCs w:val="20"/>
      </w:rPr>
      <w:t xml:space="preserve"> </w:t>
    </w:r>
    <w:r w:rsidR="000D78D1" w:rsidRPr="000D78D1">
      <w:rPr>
        <w:rFonts w:ascii="Arial"/>
        <w:sz w:val="20"/>
        <w:szCs w:val="20"/>
      </w:rPr>
      <w:t>copyrighted</w:t>
    </w:r>
    <w:r w:rsidR="000D78D1" w:rsidRPr="000D78D1">
      <w:rPr>
        <w:rFonts w:ascii="Arial"/>
        <w:spacing w:val="-1"/>
        <w:sz w:val="20"/>
        <w:szCs w:val="20"/>
      </w:rPr>
      <w:t xml:space="preserve"> </w:t>
    </w:r>
    <w:r w:rsidR="000D78D1" w:rsidRPr="000D78D1">
      <w:rPr>
        <w:rFonts w:ascii="Arial"/>
        <w:sz w:val="20"/>
        <w:szCs w:val="20"/>
      </w:rPr>
      <w:t>material</w:t>
    </w:r>
    <w:r w:rsidR="000D78D1" w:rsidRPr="000D78D1">
      <w:rPr>
        <w:rFonts w:ascii="Arial"/>
        <w:spacing w:val="-1"/>
        <w:sz w:val="20"/>
        <w:szCs w:val="20"/>
      </w:rPr>
      <w:t xml:space="preserve"> </w:t>
    </w:r>
    <w:r w:rsidR="000D78D1" w:rsidRPr="000D78D1">
      <w:rPr>
        <w:rFonts w:ascii="Arial"/>
        <w:sz w:val="20"/>
        <w:szCs w:val="20"/>
      </w:rPr>
      <w:t>of</w:t>
    </w:r>
    <w:r w:rsidR="000D78D1" w:rsidRPr="000D78D1">
      <w:rPr>
        <w:rFonts w:ascii="Arial"/>
        <w:spacing w:val="-1"/>
        <w:sz w:val="20"/>
        <w:szCs w:val="20"/>
      </w:rPr>
      <w:t xml:space="preserve"> </w:t>
    </w:r>
    <w:r w:rsidR="000D78D1" w:rsidRPr="000D78D1">
      <w:rPr>
        <w:rFonts w:ascii="Arial"/>
        <w:sz w:val="20"/>
        <w:szCs w:val="20"/>
      </w:rPr>
      <w:t>Insurance</w:t>
    </w:r>
    <w:r w:rsidR="000D78D1" w:rsidRPr="000D78D1">
      <w:rPr>
        <w:rFonts w:ascii="Arial"/>
        <w:spacing w:val="-1"/>
        <w:sz w:val="20"/>
        <w:szCs w:val="20"/>
      </w:rPr>
      <w:t xml:space="preserve"> </w:t>
    </w:r>
    <w:r w:rsidR="000D78D1">
      <w:rPr>
        <w:rFonts w:ascii="Arial"/>
        <w:sz w:val="20"/>
        <w:szCs w:val="20"/>
      </w:rPr>
      <w:t>Ser</w:t>
    </w:r>
    <w:r w:rsidR="000D78D1" w:rsidRPr="000D78D1">
      <w:rPr>
        <w:rFonts w:ascii="Arial"/>
        <w:spacing w:val="-1"/>
        <w:sz w:val="20"/>
        <w:szCs w:val="20"/>
      </w:rPr>
      <w:t>vices Office, Inc</w:t>
    </w:r>
    <w:r w:rsidR="000D78D1">
      <w:rPr>
        <w:rFonts w:ascii="Arial"/>
        <w:spacing w:val="-1"/>
        <w:sz w:val="20"/>
        <w:szCs w:val="20"/>
      </w:rPr>
      <w:t>.,</w:t>
    </w:r>
    <w:r w:rsidR="00330A56">
      <w:rPr>
        <w:rFonts w:ascii="Arial"/>
        <w:spacing w:val="-1"/>
        <w:sz w:val="20"/>
        <w:szCs w:val="20"/>
      </w:rPr>
      <w:tab/>
      <w:t>1 of 1</w:t>
    </w:r>
  </w:p>
  <w:p w:rsidR="000D78D1" w:rsidRPr="000D78D1" w:rsidRDefault="000D78D1" w:rsidP="000D78D1">
    <w:pPr>
      <w:pStyle w:val="TableParagraph"/>
      <w:spacing w:line="229" w:lineRule="auto"/>
      <w:ind w:left="880" w:right="234" w:hanging="648"/>
      <w:jc w:val="center"/>
      <w:rPr>
        <w:rFonts w:ascii="Arial" w:eastAsia="Arial" w:hAnsi="Arial" w:cs="Arial"/>
        <w:sz w:val="20"/>
        <w:szCs w:val="20"/>
      </w:rPr>
    </w:pPr>
    <w:r w:rsidRPr="000D78D1">
      <w:rPr>
        <w:rFonts w:ascii="Arial"/>
        <w:spacing w:val="-1"/>
        <w:sz w:val="20"/>
        <w:szCs w:val="20"/>
      </w:rPr>
      <w:t xml:space="preserve"> with </w:t>
    </w:r>
    <w:r>
      <w:rPr>
        <w:rFonts w:ascii="Arial"/>
        <w:spacing w:val="-1"/>
        <w:sz w:val="20"/>
        <w:szCs w:val="20"/>
      </w:rPr>
      <w:t xml:space="preserve">its </w:t>
    </w:r>
    <w:r w:rsidRPr="000D78D1">
      <w:rPr>
        <w:rFonts w:ascii="Arial"/>
        <w:sz w:val="20"/>
        <w:szCs w:val="20"/>
      </w:rPr>
      <w:t>permission.</w:t>
    </w:r>
  </w:p>
  <w:p w:rsidR="000D78D1" w:rsidRDefault="000D78D1" w:rsidP="000D78D1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8D1" w:rsidRDefault="000D78D1" w:rsidP="000D78D1">
      <w:r>
        <w:separator/>
      </w:r>
    </w:p>
  </w:footnote>
  <w:footnote w:type="continuationSeparator" w:id="0">
    <w:p w:rsidR="000D78D1" w:rsidRDefault="000D78D1" w:rsidP="000D78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A697D"/>
    <w:rsid w:val="000D78D1"/>
    <w:rsid w:val="00330A56"/>
    <w:rsid w:val="00331549"/>
    <w:rsid w:val="004A697D"/>
    <w:rsid w:val="0078151C"/>
    <w:rsid w:val="007D3168"/>
    <w:rsid w:val="008678A8"/>
    <w:rsid w:val="00B8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D78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8D1"/>
  </w:style>
  <w:style w:type="paragraph" w:styleId="Footer">
    <w:name w:val="footer"/>
    <w:basedOn w:val="Normal"/>
    <w:link w:val="FooterChar"/>
    <w:uiPriority w:val="99"/>
    <w:unhideWhenUsed/>
    <w:rsid w:val="000D78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8D1"/>
  </w:style>
  <w:style w:type="paragraph" w:styleId="BalloonText">
    <w:name w:val="Balloon Text"/>
    <w:basedOn w:val="Normal"/>
    <w:link w:val="BalloonTextChar"/>
    <w:uiPriority w:val="99"/>
    <w:semiHidden/>
    <w:unhideWhenUsed/>
    <w:rsid w:val="000D78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8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CPP0037P.doc</vt:lpstr>
    </vt:vector>
  </TitlesOfParts>
  <Company>AIG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CPP0037P.doc</dc:title>
  <dc:creator>i70530</dc:creator>
  <cp:lastModifiedBy>Ott, Kathleen W</cp:lastModifiedBy>
  <cp:revision>7</cp:revision>
  <cp:lastPrinted>2017-07-05T18:39:00Z</cp:lastPrinted>
  <dcterms:created xsi:type="dcterms:W3CDTF">2017-07-05T14:22:00Z</dcterms:created>
  <dcterms:modified xsi:type="dcterms:W3CDTF">2017-08-01T16:12:00Z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2006-08-08T00:00:00Z</vt:filetime>
  </property>
  <property fmtid="{D5CDD505-2E9C-101B-9397-08002B2CF9AE}" pid="3" name="LastSaved">
    <vt:filetime>2017-07-05T00:00:00Z</vt:filetime>
  </property>
</Properties>
</file>