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B0F" w:rsidRDefault="00F948A5" w:rsidP="00531B0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SOUTH CAROLINA </w:t>
      </w:r>
      <w:r w:rsidR="00531B0F" w:rsidRPr="00347864">
        <w:rPr>
          <w:rFonts w:ascii="Arial" w:hAnsi="Arial" w:cs="Arial"/>
          <w:b/>
          <w:sz w:val="28"/>
          <w:szCs w:val="28"/>
        </w:rPr>
        <w:t>NOTICE TO POLICYHOLDER</w:t>
      </w:r>
    </w:p>
    <w:p w:rsidR="00F948A5" w:rsidRDefault="00F948A5" w:rsidP="00531B0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WINDSTORM OR HAIL WITH NAMED STORM </w:t>
      </w:r>
    </w:p>
    <w:p w:rsidR="00F948A5" w:rsidRPr="00347864" w:rsidRDefault="00F948A5" w:rsidP="00531B0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PERCENTAGE DEDUCTIBLE</w:t>
      </w:r>
    </w:p>
    <w:p w:rsidR="006137EA" w:rsidRDefault="006137EA" w:rsidP="00531B0F">
      <w:pPr>
        <w:jc w:val="center"/>
        <w:rPr>
          <w:rFonts w:ascii="Arial" w:hAnsi="Arial" w:cs="Arial"/>
          <w:b/>
          <w:sz w:val="24"/>
          <w:szCs w:val="24"/>
        </w:rPr>
      </w:pPr>
    </w:p>
    <w:p w:rsidR="00531B0F" w:rsidRDefault="00531B0F" w:rsidP="00531B0F"/>
    <w:p w:rsidR="00347864" w:rsidRPr="00836BDF" w:rsidRDefault="00F948A5" w:rsidP="00836BDF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8"/>
          <w:szCs w:val="28"/>
        </w:rPr>
      </w:pPr>
      <w:r w:rsidRPr="00836BDF">
        <w:rPr>
          <w:rFonts w:ascii="Arial" w:eastAsia="Calibri" w:hAnsi="Arial" w:cs="Arial"/>
          <w:b/>
          <w:sz w:val="28"/>
          <w:szCs w:val="28"/>
        </w:rPr>
        <w:t>THIS POLICY CONTAINS A SEPARATE DEDUCTIBLE FOR NAMED STORM OR WIND/HAIL LOSSES, WHICH MAY RESULT IN HIGH OUT-OF-POCKET EXPENSES TO YOU.</w:t>
      </w:r>
      <w:r w:rsidR="00836BDF" w:rsidRPr="00836BDF">
        <w:rPr>
          <w:rFonts w:ascii="Arial" w:eastAsia="Calibri" w:hAnsi="Arial" w:cs="Arial"/>
          <w:b/>
          <w:sz w:val="28"/>
          <w:szCs w:val="28"/>
        </w:rPr>
        <w:t xml:space="preserve"> THE ENCLOSED EXAMPLE</w:t>
      </w:r>
      <w:r w:rsidR="001C7AC6">
        <w:rPr>
          <w:rFonts w:ascii="Arial" w:eastAsia="Calibri" w:hAnsi="Arial" w:cs="Arial"/>
          <w:b/>
          <w:sz w:val="28"/>
          <w:szCs w:val="28"/>
        </w:rPr>
        <w:t>S</w:t>
      </w:r>
      <w:r w:rsidR="00836BDF" w:rsidRPr="00836BDF">
        <w:rPr>
          <w:rFonts w:ascii="Arial" w:eastAsia="Calibri" w:hAnsi="Arial" w:cs="Arial"/>
          <w:b/>
          <w:sz w:val="28"/>
          <w:szCs w:val="28"/>
        </w:rPr>
        <w:t xml:space="preserve"> ILLUSTRATE HOW THE DEDUCTIBLE MIGHT AFFECT YOU.</w:t>
      </w:r>
    </w:p>
    <w:p w:rsidR="00F948A5" w:rsidRDefault="00F948A5" w:rsidP="00F948A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:rsidR="00F948A5" w:rsidRPr="00F948A5" w:rsidRDefault="00F948A5" w:rsidP="00F948A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948A5" w:rsidRPr="00F948A5" w:rsidRDefault="00F948A5" w:rsidP="00F948A5">
      <w:pPr>
        <w:keepNext/>
        <w:keepLines/>
        <w:spacing w:before="80" w:line="220" w:lineRule="exact"/>
        <w:rPr>
          <w:rFonts w:ascii="Arial" w:hAnsi="Arial" w:cs="Arial"/>
          <w:b/>
          <w:sz w:val="20"/>
          <w:szCs w:val="20"/>
        </w:rPr>
      </w:pPr>
      <w:r w:rsidRPr="00F948A5">
        <w:rPr>
          <w:rFonts w:ascii="Arial" w:hAnsi="Arial" w:cs="Arial"/>
          <w:b/>
          <w:sz w:val="20"/>
          <w:szCs w:val="20"/>
        </w:rPr>
        <w:t xml:space="preserve">EXAMPLES – APPLICATION OF DEDUCTIBLE: </w:t>
      </w:r>
    </w:p>
    <w:p w:rsidR="00F948A5" w:rsidRPr="00F948A5" w:rsidRDefault="00F948A5" w:rsidP="00F948A5">
      <w:pPr>
        <w:rPr>
          <w:rFonts w:ascii="Arial" w:hAnsi="Arial" w:cs="Arial"/>
          <w:sz w:val="20"/>
          <w:szCs w:val="20"/>
        </w:rPr>
      </w:pPr>
    </w:p>
    <w:p w:rsidR="00F948A5" w:rsidRPr="00F948A5" w:rsidRDefault="00F948A5" w:rsidP="00F948A5">
      <w:pPr>
        <w:rPr>
          <w:rFonts w:ascii="Arial" w:hAnsi="Arial" w:cs="Arial"/>
          <w:b/>
          <w:sz w:val="20"/>
          <w:szCs w:val="20"/>
        </w:rPr>
      </w:pPr>
      <w:r w:rsidRPr="00F948A5">
        <w:rPr>
          <w:rFonts w:ascii="Arial" w:hAnsi="Arial" w:cs="Arial"/>
          <w:b/>
          <w:sz w:val="20"/>
          <w:szCs w:val="20"/>
        </w:rPr>
        <w:t>APPLICATION OF DEDUCTIBLE – SPECIFIC INSURANCE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The Percentage Deductible is 2%. 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minimum per occurrence deductible is $1,000.</w:t>
      </w:r>
    </w:p>
    <w:p w:rsidR="00F948A5" w:rsidRPr="00F948A5" w:rsidRDefault="00F948A5" w:rsidP="00F948A5">
      <w:pPr>
        <w:keepNext/>
        <w:keepLines/>
        <w:spacing w:before="80" w:line="220" w:lineRule="exact"/>
        <w:rPr>
          <w:rFonts w:ascii="Arial" w:hAnsi="Arial" w:cs="Arial"/>
          <w:b/>
          <w:sz w:val="20"/>
          <w:szCs w:val="20"/>
        </w:rPr>
      </w:pPr>
    </w:p>
    <w:p w:rsidR="00F948A5" w:rsidRPr="00F948A5" w:rsidRDefault="00F948A5" w:rsidP="00F948A5">
      <w:pPr>
        <w:keepNext/>
        <w:keepLines/>
        <w:spacing w:before="80" w:line="220" w:lineRule="exact"/>
        <w:rPr>
          <w:rFonts w:ascii="Arial" w:hAnsi="Arial" w:cs="Arial"/>
          <w:b/>
          <w:sz w:val="20"/>
          <w:szCs w:val="20"/>
        </w:rPr>
      </w:pPr>
      <w:r w:rsidRPr="00F948A5">
        <w:rPr>
          <w:rFonts w:ascii="Arial" w:hAnsi="Arial" w:cs="Arial"/>
          <w:b/>
          <w:sz w:val="20"/>
          <w:szCs w:val="20"/>
        </w:rPr>
        <w:t xml:space="preserve">Example #1 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Limits of Insurance of the damaged buildings at time of loss are: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Building #1: $100,000.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Building #2: $ 5,000. 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Building #1 is undamaged.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amount of loss to Building #2 is $4,000.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 xml:space="preserve">(1) </w:t>
      </w:r>
      <w:r w:rsidRPr="00F948A5">
        <w:rPr>
          <w:rFonts w:ascii="Arial" w:hAnsi="Arial" w:cs="Arial"/>
          <w:sz w:val="20"/>
          <w:szCs w:val="20"/>
        </w:rPr>
        <w:t>:  $5,000 X 2%  = $100. (percentage deductible)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 xml:space="preserve">(2):  </w:t>
      </w:r>
      <w:r w:rsidRPr="00F948A5">
        <w:rPr>
          <w:rFonts w:ascii="Arial" w:hAnsi="Arial" w:cs="Arial"/>
          <w:sz w:val="20"/>
          <w:szCs w:val="20"/>
        </w:rPr>
        <w:t>The percentage deductible is less than the Minimum Per Occurrence Deductible</w:t>
      </w:r>
    </w:p>
    <w:p w:rsidR="00F948A5" w:rsidRPr="00F948A5" w:rsidRDefault="00F948A5" w:rsidP="00F948A5">
      <w:pPr>
        <w:keepLines/>
        <w:spacing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Step</w:t>
      </w:r>
      <w:r w:rsidRPr="00F948A5">
        <w:rPr>
          <w:rFonts w:ascii="Arial" w:hAnsi="Arial" w:cs="Arial"/>
          <w:b/>
          <w:sz w:val="20"/>
          <w:szCs w:val="20"/>
        </w:rPr>
        <w:t xml:space="preserve"> (3)</w:t>
      </w:r>
      <w:r w:rsidRPr="00F948A5">
        <w:rPr>
          <w:rFonts w:ascii="Arial" w:hAnsi="Arial" w:cs="Arial"/>
          <w:sz w:val="20"/>
          <w:szCs w:val="20"/>
        </w:rPr>
        <w:t xml:space="preserve"> :  Therefore the Minimum Per Occurrence Deductible is $1,000. applies</w:t>
      </w:r>
    </w:p>
    <w:p w:rsidR="00F948A5" w:rsidRPr="00F948A5" w:rsidRDefault="00F948A5" w:rsidP="00F948A5">
      <w:pPr>
        <w:keepLines/>
        <w:spacing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 xml:space="preserve">(4) </w:t>
      </w:r>
      <w:r w:rsidRPr="00F948A5">
        <w:rPr>
          <w:rFonts w:ascii="Arial" w:hAnsi="Arial" w:cs="Arial"/>
          <w:sz w:val="20"/>
          <w:szCs w:val="20"/>
        </w:rPr>
        <w:t xml:space="preserve">:  $4,000 – $1,000 = $3,000 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The most we will pay is $3,000. 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</w:p>
    <w:p w:rsidR="00F948A5" w:rsidRPr="00F948A5" w:rsidRDefault="00F948A5" w:rsidP="00F948A5">
      <w:pPr>
        <w:keepNext/>
        <w:keepLines/>
        <w:spacing w:before="80" w:line="220" w:lineRule="exact"/>
        <w:rPr>
          <w:rFonts w:ascii="Arial" w:hAnsi="Arial" w:cs="Arial"/>
          <w:b/>
          <w:sz w:val="20"/>
          <w:szCs w:val="20"/>
        </w:rPr>
      </w:pPr>
      <w:r w:rsidRPr="00F948A5">
        <w:rPr>
          <w:rFonts w:ascii="Arial" w:hAnsi="Arial" w:cs="Arial"/>
          <w:b/>
          <w:sz w:val="20"/>
          <w:szCs w:val="20"/>
        </w:rPr>
        <w:t xml:space="preserve">Example #2 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Limits of Insurance of the damaged buildings at time of loss are: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Building #1: $100,000.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Building #2: $    5,000. 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amount of loss to Building #1 is $25,000.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amount of loss to Building #2 is $4,000.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Calculation of deductible for Building #1:</w:t>
      </w:r>
    </w:p>
    <w:p w:rsidR="00F948A5" w:rsidRPr="00F948A5" w:rsidRDefault="00F948A5" w:rsidP="00F948A5">
      <w:pPr>
        <w:keepLines/>
        <w:numPr>
          <w:ilvl w:val="0"/>
          <w:numId w:val="3"/>
        </w:numPr>
        <w:overflowPunct w:val="0"/>
        <w:autoSpaceDE w:val="0"/>
        <w:autoSpaceDN w:val="0"/>
        <w:adjustRightInd w:val="0"/>
        <w:spacing w:before="80" w:line="220" w:lineRule="exact"/>
        <w:textAlignment w:val="baseline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$100,000 X 2%  = $2,000. (percentage deductible)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Calculation of deductible for Building #2:</w:t>
      </w:r>
    </w:p>
    <w:p w:rsidR="00F948A5" w:rsidRPr="00F948A5" w:rsidRDefault="00F948A5" w:rsidP="00F948A5">
      <w:pPr>
        <w:keepLines/>
        <w:numPr>
          <w:ilvl w:val="0"/>
          <w:numId w:val="3"/>
        </w:numPr>
        <w:overflowPunct w:val="0"/>
        <w:autoSpaceDE w:val="0"/>
        <w:autoSpaceDN w:val="0"/>
        <w:adjustRightInd w:val="0"/>
        <w:spacing w:before="80" w:line="220" w:lineRule="exact"/>
        <w:textAlignment w:val="baseline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$5,000 X 2% = $100.  (percentage deductible)</w:t>
      </w:r>
    </w:p>
    <w:p w:rsidR="00F948A5" w:rsidRPr="00F948A5" w:rsidRDefault="00F948A5" w:rsidP="00F948A5">
      <w:pPr>
        <w:keepLines/>
        <w:spacing w:before="80" w:line="220" w:lineRule="exact"/>
        <w:ind w:left="900" w:hanging="900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 xml:space="preserve">(1) </w:t>
      </w:r>
      <w:r w:rsidRPr="00F948A5">
        <w:rPr>
          <w:rFonts w:ascii="Arial" w:hAnsi="Arial" w:cs="Arial"/>
          <w:sz w:val="20"/>
          <w:szCs w:val="20"/>
        </w:rPr>
        <w:t>:  Total deductibles applicable are $2,100. which exceeds the Minimum Per Occurrence  Deductible</w:t>
      </w:r>
    </w:p>
    <w:p w:rsidR="00F948A5" w:rsidRDefault="00F948A5" w:rsidP="00F948A5">
      <w:pPr>
        <w:keepLines/>
        <w:spacing w:line="220" w:lineRule="exact"/>
        <w:ind w:left="900" w:hanging="900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Step</w:t>
      </w:r>
      <w:r w:rsidRPr="00F948A5">
        <w:rPr>
          <w:rFonts w:ascii="Arial" w:hAnsi="Arial" w:cs="Arial"/>
          <w:b/>
          <w:sz w:val="20"/>
          <w:szCs w:val="20"/>
        </w:rPr>
        <w:t xml:space="preserve"> (2)</w:t>
      </w:r>
      <w:r w:rsidRPr="00F948A5">
        <w:rPr>
          <w:rFonts w:ascii="Arial" w:hAnsi="Arial" w:cs="Arial"/>
          <w:sz w:val="20"/>
          <w:szCs w:val="20"/>
        </w:rPr>
        <w:t xml:space="preserve"> :  Therefore the Minimum Per Occurrence Deductible does not apply, and the Percentage Deductibles shall be applied to the property that has sustained covered loss</w:t>
      </w:r>
    </w:p>
    <w:p w:rsidR="00CF5AA9" w:rsidRPr="00F948A5" w:rsidRDefault="00CF5AA9" w:rsidP="00F948A5">
      <w:pPr>
        <w:keepLines/>
        <w:spacing w:line="220" w:lineRule="exact"/>
        <w:ind w:left="900" w:hanging="900"/>
        <w:rPr>
          <w:rFonts w:ascii="Arial" w:hAnsi="Arial" w:cs="Arial"/>
          <w:sz w:val="20"/>
          <w:szCs w:val="20"/>
        </w:rPr>
      </w:pPr>
    </w:p>
    <w:p w:rsidR="00F948A5" w:rsidRPr="00F948A5" w:rsidRDefault="00F948A5" w:rsidP="00F948A5">
      <w:pPr>
        <w:keepLines/>
        <w:spacing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lastRenderedPageBreak/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 xml:space="preserve">(3) </w:t>
      </w:r>
      <w:r w:rsidRPr="00F948A5">
        <w:rPr>
          <w:rFonts w:ascii="Arial" w:hAnsi="Arial" w:cs="Arial"/>
          <w:sz w:val="20"/>
          <w:szCs w:val="20"/>
        </w:rPr>
        <w:t>:  Building #1:  $25,000 - $2,000 = $23,000</w:t>
      </w:r>
    </w:p>
    <w:p w:rsidR="00F948A5" w:rsidRPr="00F948A5" w:rsidRDefault="00F948A5" w:rsidP="00F948A5">
      <w:pPr>
        <w:keepLines/>
        <w:spacing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>(4)</w:t>
      </w:r>
      <w:r w:rsidRPr="00F948A5">
        <w:rPr>
          <w:rFonts w:ascii="Arial" w:hAnsi="Arial" w:cs="Arial"/>
          <w:sz w:val="20"/>
          <w:szCs w:val="20"/>
        </w:rPr>
        <w:t>:   Building #2:  $4,000 – $100 =  $3,900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The most we will pay is $26,900. 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</w:p>
    <w:p w:rsidR="00F948A5" w:rsidRPr="00F948A5" w:rsidRDefault="00F948A5" w:rsidP="00F948A5">
      <w:pPr>
        <w:keepNext/>
        <w:keepLines/>
        <w:spacing w:before="80" w:line="220" w:lineRule="exact"/>
        <w:rPr>
          <w:rFonts w:ascii="Arial" w:hAnsi="Arial" w:cs="Arial"/>
          <w:b/>
          <w:sz w:val="20"/>
          <w:szCs w:val="20"/>
        </w:rPr>
      </w:pPr>
      <w:r w:rsidRPr="00F948A5">
        <w:rPr>
          <w:rFonts w:ascii="Arial" w:hAnsi="Arial" w:cs="Arial"/>
          <w:b/>
          <w:sz w:val="20"/>
          <w:szCs w:val="20"/>
        </w:rPr>
        <w:t>Example #3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Limits of Insurance of the damaged buildings at time of loss are: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Building #1: $100,000. Building and $10,000. Personal Property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Building #2: $    5,000. Building and $  1,000. Personal Property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Building #1 is undamaged.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amount of loss at Building #2 is $4,000 Building and $500 Personal Property.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 xml:space="preserve">(1) </w:t>
      </w:r>
      <w:r w:rsidRPr="00F948A5">
        <w:rPr>
          <w:rFonts w:ascii="Arial" w:hAnsi="Arial" w:cs="Arial"/>
          <w:sz w:val="20"/>
          <w:szCs w:val="20"/>
        </w:rPr>
        <w:t>:  $5,000 X 2%  = $100. (percentage deductible - building)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>(2)</w:t>
      </w:r>
      <w:r w:rsidRPr="00F948A5">
        <w:rPr>
          <w:rFonts w:ascii="Arial" w:hAnsi="Arial" w:cs="Arial"/>
          <w:sz w:val="20"/>
          <w:szCs w:val="20"/>
        </w:rPr>
        <w:t>:   $1,000 X 2% = $   20. (percentage deductible – personal property)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>(3)</w:t>
      </w:r>
      <w:r w:rsidRPr="00F948A5">
        <w:rPr>
          <w:rFonts w:ascii="Arial" w:hAnsi="Arial" w:cs="Arial"/>
          <w:sz w:val="20"/>
          <w:szCs w:val="20"/>
        </w:rPr>
        <w:t>:  The percentage deductible is less than the Minimum Per Occurrence Deductible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</w:p>
    <w:p w:rsidR="00F948A5" w:rsidRPr="00F948A5" w:rsidRDefault="00F948A5" w:rsidP="00F948A5">
      <w:pPr>
        <w:keepLines/>
        <w:spacing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Step</w:t>
      </w:r>
      <w:r w:rsidRPr="00F948A5">
        <w:rPr>
          <w:rFonts w:ascii="Arial" w:hAnsi="Arial" w:cs="Arial"/>
          <w:b/>
          <w:sz w:val="20"/>
          <w:szCs w:val="20"/>
        </w:rPr>
        <w:t xml:space="preserve"> (4)</w:t>
      </w:r>
      <w:r w:rsidRPr="00F948A5">
        <w:rPr>
          <w:rFonts w:ascii="Arial" w:hAnsi="Arial" w:cs="Arial"/>
          <w:sz w:val="20"/>
          <w:szCs w:val="20"/>
        </w:rPr>
        <w:t xml:space="preserve"> :  Therefore the Minimum Per Occurrence Deductible is $1,000. applies</w:t>
      </w:r>
    </w:p>
    <w:p w:rsidR="00F948A5" w:rsidRPr="00F948A5" w:rsidRDefault="00F948A5" w:rsidP="00F948A5">
      <w:pPr>
        <w:keepLines/>
        <w:spacing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 xml:space="preserve">(5) </w:t>
      </w:r>
      <w:r w:rsidRPr="00F948A5">
        <w:rPr>
          <w:rFonts w:ascii="Arial" w:hAnsi="Arial" w:cs="Arial"/>
          <w:sz w:val="20"/>
          <w:szCs w:val="20"/>
        </w:rPr>
        <w:t xml:space="preserve">:  $4,500 – $1,000 = $3,500 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The most we will pay is $3,500. 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</w:p>
    <w:p w:rsidR="00F948A5" w:rsidRPr="00F948A5" w:rsidRDefault="00F948A5" w:rsidP="00F948A5">
      <w:pPr>
        <w:keepNext/>
        <w:keepLines/>
        <w:spacing w:before="80" w:line="220" w:lineRule="exact"/>
        <w:rPr>
          <w:rFonts w:ascii="Arial" w:hAnsi="Arial" w:cs="Arial"/>
          <w:b/>
          <w:sz w:val="20"/>
          <w:szCs w:val="20"/>
        </w:rPr>
      </w:pPr>
      <w:r w:rsidRPr="00F948A5">
        <w:rPr>
          <w:rFonts w:ascii="Arial" w:hAnsi="Arial" w:cs="Arial"/>
          <w:b/>
          <w:sz w:val="20"/>
          <w:szCs w:val="20"/>
        </w:rPr>
        <w:t>Example #4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Limits of Insurance of the damaged buildings at time of loss are: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Building #1: $100,000. Building and $10,000. Personal Property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Building #2: $    5,000. Building and $  1,000. Personal Property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amount of loss at Building #1 is $25,000 Building and $5,000 Personal Property.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The amount of loss at Building #2 is $4,000 Building and $500 Personal Property.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Calculation of deductible for Building #1:</w:t>
      </w:r>
    </w:p>
    <w:p w:rsidR="00F948A5" w:rsidRPr="00F948A5" w:rsidRDefault="00F948A5" w:rsidP="00F948A5">
      <w:pPr>
        <w:keepLines/>
        <w:numPr>
          <w:ilvl w:val="0"/>
          <w:numId w:val="3"/>
        </w:numPr>
        <w:overflowPunct w:val="0"/>
        <w:autoSpaceDE w:val="0"/>
        <w:autoSpaceDN w:val="0"/>
        <w:adjustRightInd w:val="0"/>
        <w:spacing w:before="80" w:line="220" w:lineRule="exact"/>
        <w:textAlignment w:val="baseline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$100,000 X 2%  = $2,000. (percentage deductible - building)</w:t>
      </w:r>
    </w:p>
    <w:p w:rsidR="00F948A5" w:rsidRPr="00F948A5" w:rsidRDefault="00F948A5" w:rsidP="00F948A5">
      <w:pPr>
        <w:keepLines/>
        <w:numPr>
          <w:ilvl w:val="0"/>
          <w:numId w:val="3"/>
        </w:numPr>
        <w:overflowPunct w:val="0"/>
        <w:autoSpaceDE w:val="0"/>
        <w:autoSpaceDN w:val="0"/>
        <w:adjustRightInd w:val="0"/>
        <w:spacing w:before="80" w:line="220" w:lineRule="exact"/>
        <w:textAlignment w:val="baseline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$   10,000 X 2% = $   200. (percentage deductible – personal property)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Calculation of deductible for Building #2:</w:t>
      </w:r>
    </w:p>
    <w:p w:rsidR="00F948A5" w:rsidRPr="00F948A5" w:rsidRDefault="00F948A5" w:rsidP="00F948A5">
      <w:pPr>
        <w:keepLines/>
        <w:numPr>
          <w:ilvl w:val="0"/>
          <w:numId w:val="4"/>
        </w:numPr>
        <w:overflowPunct w:val="0"/>
        <w:autoSpaceDE w:val="0"/>
        <w:autoSpaceDN w:val="0"/>
        <w:adjustRightInd w:val="0"/>
        <w:spacing w:before="80" w:line="220" w:lineRule="exact"/>
        <w:textAlignment w:val="baseline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$5,000 X 2%  = $100. (percentage deductible - building)</w:t>
      </w:r>
    </w:p>
    <w:p w:rsidR="00F948A5" w:rsidRPr="00F948A5" w:rsidRDefault="00F948A5" w:rsidP="00F948A5">
      <w:pPr>
        <w:keepLines/>
        <w:numPr>
          <w:ilvl w:val="0"/>
          <w:numId w:val="4"/>
        </w:numPr>
        <w:overflowPunct w:val="0"/>
        <w:autoSpaceDE w:val="0"/>
        <w:autoSpaceDN w:val="0"/>
        <w:adjustRightInd w:val="0"/>
        <w:spacing w:before="80" w:line="220" w:lineRule="exact"/>
        <w:textAlignment w:val="baseline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$1,000 X 2% = $   20. (percentage deductible – personal property)</w:t>
      </w:r>
    </w:p>
    <w:p w:rsidR="00F948A5" w:rsidRPr="00F948A5" w:rsidRDefault="00F948A5" w:rsidP="00F948A5">
      <w:pPr>
        <w:keepLines/>
        <w:spacing w:before="80" w:line="220" w:lineRule="exact"/>
        <w:ind w:left="900" w:hanging="900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 xml:space="preserve">(1) </w:t>
      </w:r>
      <w:r w:rsidRPr="00F948A5">
        <w:rPr>
          <w:rFonts w:ascii="Arial" w:hAnsi="Arial" w:cs="Arial"/>
          <w:sz w:val="20"/>
          <w:szCs w:val="20"/>
        </w:rPr>
        <w:t>:  Total deductibles applicable are $2,320. which exceeds the Minimum Per Occurrence Deductible.</w:t>
      </w:r>
    </w:p>
    <w:p w:rsidR="00F948A5" w:rsidRPr="00F948A5" w:rsidRDefault="00F948A5" w:rsidP="00F948A5">
      <w:pPr>
        <w:keepLines/>
        <w:spacing w:line="220" w:lineRule="exact"/>
        <w:ind w:left="900" w:hanging="900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>Step</w:t>
      </w:r>
      <w:r w:rsidRPr="00F948A5">
        <w:rPr>
          <w:rFonts w:ascii="Arial" w:hAnsi="Arial" w:cs="Arial"/>
          <w:b/>
          <w:sz w:val="20"/>
          <w:szCs w:val="20"/>
        </w:rPr>
        <w:t xml:space="preserve"> (2)</w:t>
      </w:r>
      <w:r w:rsidRPr="00F948A5">
        <w:rPr>
          <w:rFonts w:ascii="Arial" w:hAnsi="Arial" w:cs="Arial"/>
          <w:sz w:val="20"/>
          <w:szCs w:val="20"/>
        </w:rPr>
        <w:t xml:space="preserve"> :  Therefore Minimum Per Occurrence Deductible does not apply, and the Percentage Deductibles shall be applied to the property that has sustained covered loss.</w:t>
      </w:r>
    </w:p>
    <w:p w:rsidR="00F948A5" w:rsidRPr="00F948A5" w:rsidRDefault="00F948A5" w:rsidP="00F948A5">
      <w:pPr>
        <w:keepLines/>
        <w:spacing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 xml:space="preserve">(3) </w:t>
      </w:r>
      <w:r w:rsidRPr="00F948A5">
        <w:rPr>
          <w:rFonts w:ascii="Arial" w:hAnsi="Arial" w:cs="Arial"/>
          <w:sz w:val="20"/>
          <w:szCs w:val="20"/>
        </w:rPr>
        <w:t>:  Building #1:  $30,000 - $2,200 = $27,800</w:t>
      </w:r>
    </w:p>
    <w:p w:rsidR="00F948A5" w:rsidRPr="00F948A5" w:rsidRDefault="00F948A5" w:rsidP="00F948A5">
      <w:pPr>
        <w:keepLines/>
        <w:spacing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Step </w:t>
      </w:r>
      <w:r w:rsidRPr="00F948A5">
        <w:rPr>
          <w:rFonts w:ascii="Arial" w:hAnsi="Arial" w:cs="Arial"/>
          <w:b/>
          <w:sz w:val="20"/>
          <w:szCs w:val="20"/>
        </w:rPr>
        <w:t>(4)</w:t>
      </w:r>
      <w:r w:rsidRPr="00F948A5">
        <w:rPr>
          <w:rFonts w:ascii="Arial" w:hAnsi="Arial" w:cs="Arial"/>
          <w:sz w:val="20"/>
          <w:szCs w:val="20"/>
        </w:rPr>
        <w:t>:   Building #2:  $  4,500 - $   120 = $  4,380</w:t>
      </w:r>
    </w:p>
    <w:p w:rsidR="00F948A5" w:rsidRPr="00F948A5" w:rsidRDefault="00F948A5" w:rsidP="00F948A5">
      <w:pPr>
        <w:keepLines/>
        <w:spacing w:before="80" w:line="220" w:lineRule="exact"/>
        <w:rPr>
          <w:rFonts w:ascii="Arial" w:hAnsi="Arial" w:cs="Arial"/>
          <w:sz w:val="20"/>
          <w:szCs w:val="20"/>
        </w:rPr>
      </w:pPr>
      <w:r w:rsidRPr="00F948A5">
        <w:rPr>
          <w:rFonts w:ascii="Arial" w:hAnsi="Arial" w:cs="Arial"/>
          <w:sz w:val="20"/>
          <w:szCs w:val="20"/>
        </w:rPr>
        <w:t xml:space="preserve">The most we will pay is $32,180. </w:t>
      </w:r>
    </w:p>
    <w:p w:rsidR="00531B0F" w:rsidRPr="00531B0F" w:rsidRDefault="00531B0F" w:rsidP="006137EA">
      <w:pPr>
        <w:rPr>
          <w:rFonts w:ascii="Arial" w:hAnsi="Arial" w:cs="Arial"/>
        </w:rPr>
      </w:pPr>
    </w:p>
    <w:p w:rsidR="00531B0F" w:rsidRPr="00531B0F" w:rsidRDefault="00531B0F" w:rsidP="006137EA">
      <w:pPr>
        <w:rPr>
          <w:rFonts w:ascii="Arial" w:hAnsi="Arial" w:cs="Arial"/>
        </w:rPr>
      </w:pPr>
    </w:p>
    <w:p w:rsidR="00531B0F" w:rsidRPr="00531B0F" w:rsidRDefault="00531B0F" w:rsidP="006137EA">
      <w:pPr>
        <w:rPr>
          <w:rFonts w:ascii="Arial" w:hAnsi="Arial" w:cs="Arial"/>
        </w:rPr>
      </w:pPr>
    </w:p>
    <w:p w:rsidR="00531B0F" w:rsidRPr="00531B0F" w:rsidRDefault="00531B0F" w:rsidP="006137EA">
      <w:pPr>
        <w:rPr>
          <w:rFonts w:ascii="Arial" w:hAnsi="Arial" w:cs="Arial"/>
        </w:rPr>
      </w:pPr>
    </w:p>
    <w:sectPr w:rsidR="00531B0F" w:rsidRPr="00531B0F" w:rsidSect="00860A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F2B" w:rsidRDefault="00F02F2B" w:rsidP="006137EA">
      <w:r>
        <w:separator/>
      </w:r>
    </w:p>
  </w:endnote>
  <w:endnote w:type="continuationSeparator" w:id="0">
    <w:p w:rsidR="00F02F2B" w:rsidRDefault="00F02F2B" w:rsidP="00613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478" w:rsidRDefault="007454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F948A5" w:rsidRPr="00F948A5" w:rsidTr="000E7562">
      <w:trPr>
        <w:trHeight w:val="332"/>
      </w:trPr>
      <w:tc>
        <w:tcPr>
          <w:tcW w:w="1728" w:type="dxa"/>
        </w:tcPr>
        <w:p w:rsidR="00F948A5" w:rsidRDefault="00745478" w:rsidP="00F948A5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121937 (10-17)</w:t>
          </w:r>
        </w:p>
        <w:p w:rsidR="00745478" w:rsidRPr="00F948A5" w:rsidRDefault="00745478" w:rsidP="00F948A5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  <w:bookmarkStart w:id="0" w:name="_GoBack"/>
          <w:bookmarkEnd w:id="0"/>
        </w:p>
      </w:tc>
      <w:tc>
        <w:tcPr>
          <w:tcW w:w="5760" w:type="dxa"/>
        </w:tcPr>
        <w:p w:rsidR="00F948A5" w:rsidRPr="00F948A5" w:rsidRDefault="0037376C" w:rsidP="0037376C">
          <w:pPr>
            <w:pStyle w:val="isof1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Includes copyrighted material of Insurance Services Office, Inc.,   with its permission. </w:t>
          </w:r>
        </w:p>
        <w:p w:rsidR="00F948A5" w:rsidRPr="00F948A5" w:rsidRDefault="00F948A5" w:rsidP="00F948A5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F948A5" w:rsidRPr="00F948A5" w:rsidRDefault="00F948A5" w:rsidP="00F948A5">
          <w:pPr>
            <w:tabs>
              <w:tab w:val="center" w:pos="4680"/>
              <w:tab w:val="right" w:pos="9360"/>
            </w:tabs>
            <w:jc w:val="right"/>
            <w:rPr>
              <w:rFonts w:ascii="Arial" w:hAnsi="Arial" w:cs="Arial"/>
              <w:sz w:val="18"/>
              <w:szCs w:val="18"/>
            </w:rPr>
          </w:pPr>
          <w:r w:rsidRPr="00F948A5">
            <w:rPr>
              <w:rFonts w:ascii="Arial" w:hAnsi="Arial" w:cs="Arial"/>
              <w:sz w:val="18"/>
              <w:szCs w:val="18"/>
            </w:rPr>
            <w:t xml:space="preserve">Page </w:t>
          </w:r>
          <w:r w:rsidRPr="00F948A5">
            <w:rPr>
              <w:rFonts w:ascii="Arial" w:hAnsi="Arial" w:cs="Arial"/>
              <w:sz w:val="18"/>
              <w:szCs w:val="18"/>
            </w:rPr>
            <w:fldChar w:fldCharType="begin"/>
          </w:r>
          <w:r w:rsidRPr="00F948A5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F948A5">
            <w:rPr>
              <w:rFonts w:ascii="Arial" w:hAnsi="Arial" w:cs="Arial"/>
              <w:sz w:val="18"/>
              <w:szCs w:val="18"/>
            </w:rPr>
            <w:fldChar w:fldCharType="separate"/>
          </w:r>
          <w:r w:rsidR="00745478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F948A5">
            <w:rPr>
              <w:rFonts w:ascii="Arial" w:hAnsi="Arial" w:cs="Arial"/>
              <w:sz w:val="18"/>
              <w:szCs w:val="18"/>
            </w:rPr>
            <w:fldChar w:fldCharType="end"/>
          </w:r>
          <w:r w:rsidRPr="00F948A5">
            <w:rPr>
              <w:rFonts w:ascii="Arial" w:hAnsi="Arial" w:cs="Arial"/>
              <w:sz w:val="18"/>
              <w:szCs w:val="18"/>
            </w:rPr>
            <w:t xml:space="preserve"> of </w:t>
          </w:r>
          <w:r w:rsidRPr="00F948A5">
            <w:rPr>
              <w:rFonts w:ascii="Arial" w:hAnsi="Arial" w:cs="Arial"/>
              <w:sz w:val="18"/>
              <w:szCs w:val="18"/>
            </w:rPr>
            <w:fldChar w:fldCharType="begin"/>
          </w:r>
          <w:r w:rsidRPr="00F948A5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F948A5">
            <w:rPr>
              <w:rFonts w:ascii="Arial" w:hAnsi="Arial" w:cs="Arial"/>
              <w:sz w:val="18"/>
              <w:szCs w:val="18"/>
            </w:rPr>
            <w:fldChar w:fldCharType="separate"/>
          </w:r>
          <w:r w:rsidR="00745478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F948A5">
            <w:rPr>
              <w:rFonts w:ascii="Arial" w:hAnsi="Arial" w:cs="Arial"/>
              <w:sz w:val="18"/>
              <w:szCs w:val="18"/>
            </w:rPr>
            <w:fldChar w:fldCharType="end"/>
          </w:r>
        </w:p>
        <w:p w:rsidR="00F948A5" w:rsidRPr="00F948A5" w:rsidRDefault="00F948A5" w:rsidP="00F948A5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</w:tbl>
  <w:p w:rsidR="006137EA" w:rsidRPr="00F948A5" w:rsidRDefault="006137EA" w:rsidP="00F948A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478" w:rsidRDefault="007454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F2B" w:rsidRDefault="00F02F2B" w:rsidP="006137EA">
      <w:r>
        <w:separator/>
      </w:r>
    </w:p>
  </w:footnote>
  <w:footnote w:type="continuationSeparator" w:id="0">
    <w:p w:rsidR="00F02F2B" w:rsidRDefault="00F02F2B" w:rsidP="00613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478" w:rsidRDefault="007454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478" w:rsidRDefault="0074547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478" w:rsidRDefault="007454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D7A80"/>
    <w:multiLevelType w:val="hybridMultilevel"/>
    <w:tmpl w:val="B5AC3D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60E270D"/>
    <w:multiLevelType w:val="hybridMultilevel"/>
    <w:tmpl w:val="3D38EC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AE1A23"/>
    <w:multiLevelType w:val="hybridMultilevel"/>
    <w:tmpl w:val="E0F832A8"/>
    <w:lvl w:ilvl="0" w:tplc="04090003">
      <w:start w:val="1"/>
      <w:numFmt w:val="bullet"/>
      <w:lvlText w:val="o"/>
      <w:lvlJc w:val="left"/>
      <w:pPr>
        <w:tabs>
          <w:tab w:val="num" w:pos="630"/>
        </w:tabs>
        <w:ind w:left="6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3">
    <w:nsid w:val="59E55D57"/>
    <w:multiLevelType w:val="multilevel"/>
    <w:tmpl w:val="16284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1B0F"/>
    <w:rsid w:val="001C7AC6"/>
    <w:rsid w:val="00284D9F"/>
    <w:rsid w:val="00347864"/>
    <w:rsid w:val="00357AB5"/>
    <w:rsid w:val="0037376C"/>
    <w:rsid w:val="003C2CAC"/>
    <w:rsid w:val="004228D6"/>
    <w:rsid w:val="00531B0F"/>
    <w:rsid w:val="006137EA"/>
    <w:rsid w:val="00651DA4"/>
    <w:rsid w:val="00734357"/>
    <w:rsid w:val="00745478"/>
    <w:rsid w:val="00777A61"/>
    <w:rsid w:val="00836BDF"/>
    <w:rsid w:val="00860A93"/>
    <w:rsid w:val="00B761AF"/>
    <w:rsid w:val="00BC3777"/>
    <w:rsid w:val="00C93AEC"/>
    <w:rsid w:val="00CF5AA9"/>
    <w:rsid w:val="00F02F2B"/>
    <w:rsid w:val="00F9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B0F"/>
    <w:rPr>
      <w:rFonts w:ascii="Univers ATT" w:eastAsia="Times New Roman" w:hAnsi="Univers AT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531B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1B0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31B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137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7EA"/>
    <w:rPr>
      <w:rFonts w:ascii="Univers ATT" w:eastAsia="Times New Roman" w:hAnsi="Univers AT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137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37EA"/>
    <w:rPr>
      <w:rFonts w:ascii="Univers ATT" w:eastAsia="Times New Roman" w:hAnsi="Univers ATT"/>
      <w:sz w:val="22"/>
      <w:szCs w:val="22"/>
    </w:rPr>
  </w:style>
  <w:style w:type="table" w:styleId="TableGrid">
    <w:name w:val="Table Grid"/>
    <w:basedOn w:val="TableNormal"/>
    <w:rsid w:val="00F948A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8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48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48A5"/>
    <w:rPr>
      <w:rFonts w:ascii="Univers ATT" w:eastAsia="Times New Roman" w:hAnsi="Univers AT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8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8A5"/>
    <w:rPr>
      <w:rFonts w:ascii="Univers ATT" w:eastAsia="Times New Roman" w:hAnsi="Univers ATT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8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8A5"/>
    <w:rPr>
      <w:rFonts w:ascii="Tahoma" w:eastAsia="Times New Roman" w:hAnsi="Tahoma" w:cs="Tahoma"/>
      <w:sz w:val="16"/>
      <w:szCs w:val="16"/>
    </w:rPr>
  </w:style>
  <w:style w:type="paragraph" w:customStyle="1" w:styleId="isof1">
    <w:name w:val="isof1"/>
    <w:basedOn w:val="Normal"/>
    <w:rsid w:val="0037376C"/>
    <w:pPr>
      <w:overflowPunct w:val="0"/>
      <w:autoSpaceDE w:val="0"/>
      <w:autoSpaceDN w:val="0"/>
      <w:adjustRightInd w:val="0"/>
      <w:spacing w:line="220" w:lineRule="exact"/>
      <w:jc w:val="both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0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07D2AF-93A5-40F9-A013-B2A0E36E2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3623</CharactersWithSpaces>
  <SharedDoc>false</SharedDoc>
  <HLinks>
    <vt:vector size="12" baseType="variant">
      <vt:variant>
        <vt:i4>6684747</vt:i4>
      </vt:variant>
      <vt:variant>
        <vt:i4>3</vt:i4>
      </vt:variant>
      <vt:variant>
        <vt:i4>0</vt:i4>
      </vt:variant>
      <vt:variant>
        <vt:i4>5</vt:i4>
      </vt:variant>
      <vt:variant>
        <vt:lpwstr>mailto:ProgramsLC@aig.com</vt:lpwstr>
      </vt:variant>
      <vt:variant>
        <vt:lpwstr/>
      </vt:variant>
      <vt:variant>
        <vt:i4>6684747</vt:i4>
      </vt:variant>
      <vt:variant>
        <vt:i4>0</vt:i4>
      </vt:variant>
      <vt:variant>
        <vt:i4>0</vt:i4>
      </vt:variant>
      <vt:variant>
        <vt:i4>5</vt:i4>
      </vt:variant>
      <vt:variant>
        <vt:lpwstr>mailto:ProgramsLC@aig.com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Scott Midgley</dc:creator>
  <cp:keywords/>
  <dc:description/>
  <cp:lastModifiedBy>Ott, Kathleen W</cp:lastModifiedBy>
  <cp:revision>8</cp:revision>
  <dcterms:created xsi:type="dcterms:W3CDTF">2014-02-27T19:52:00Z</dcterms:created>
  <dcterms:modified xsi:type="dcterms:W3CDTF">2017-10-31T15:41:00Z</dcterms:modified>
</cp:coreProperties>
</file>