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bookmarkStart w:id="0" w:name="_GoBack"/>
      <w:bookmarkEnd w:id="0"/>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481F75" w:rsidRDefault="00481F75" w:rsidP="00F95FF8">
      <w:pPr>
        <w:jc w:val="center"/>
        <w:rPr>
          <w:rFonts w:ascii="Arial" w:hAnsi="Arial" w:cs="Arial"/>
          <w:b/>
        </w:rPr>
      </w:pPr>
    </w:p>
    <w:p w:rsidR="00F95FF8" w:rsidRPr="00F95FF8" w:rsidRDefault="00F95FF8" w:rsidP="00F95FF8">
      <w:pPr>
        <w:jc w:val="center"/>
        <w:rPr>
          <w:rFonts w:ascii="Arial" w:hAnsi="Arial" w:cs="Arial"/>
          <w:b/>
        </w:rPr>
      </w:pPr>
      <w:r w:rsidRPr="00F95FF8">
        <w:rPr>
          <w:rFonts w:ascii="Arial" w:hAnsi="Arial" w:cs="Arial"/>
          <w:b/>
        </w:rPr>
        <w:t xml:space="preserve">WINDSTORM OR HAIL DEDUCTIBLE ENDORSEMENT – </w:t>
      </w:r>
    </w:p>
    <w:p w:rsidR="00F95FF8" w:rsidRPr="00F95FF8" w:rsidRDefault="00F95FF8" w:rsidP="00F95FF8">
      <w:pPr>
        <w:jc w:val="center"/>
        <w:rPr>
          <w:rFonts w:ascii="Arial" w:hAnsi="Arial" w:cs="Arial"/>
          <w:b/>
        </w:rPr>
      </w:pPr>
      <w:r w:rsidRPr="00F95FF8">
        <w:rPr>
          <w:rFonts w:ascii="Arial" w:hAnsi="Arial" w:cs="Arial"/>
          <w:b/>
        </w:rPr>
        <w:t>WITH NAMED STORM DEFINITION</w:t>
      </w:r>
    </w:p>
    <w:p w:rsidR="00F95FF8" w:rsidRPr="00F95FF8" w:rsidRDefault="00F95FF8" w:rsidP="00F95FF8">
      <w:pPr>
        <w:pStyle w:val="blocktext1"/>
        <w:spacing w:before="0"/>
        <w:rPr>
          <w:rFonts w:cs="Arial"/>
        </w:rPr>
      </w:pPr>
    </w:p>
    <w:p w:rsidR="00F95FF8" w:rsidRPr="00F95FF8" w:rsidRDefault="00F95FF8" w:rsidP="00F95FF8">
      <w:pPr>
        <w:pStyle w:val="blocktext1"/>
        <w:spacing w:before="0"/>
        <w:rPr>
          <w:rFonts w:cs="Arial"/>
        </w:rPr>
      </w:pPr>
    </w:p>
    <w:p w:rsidR="00F95FF8" w:rsidRPr="00F95FF8" w:rsidRDefault="00F95FF8" w:rsidP="00F95FF8">
      <w:pPr>
        <w:rPr>
          <w:rFonts w:ascii="Arial" w:hAnsi="Arial" w:cs="Arial"/>
          <w:sz w:val="20"/>
          <w:szCs w:val="20"/>
        </w:rPr>
      </w:pPr>
      <w:r w:rsidRPr="00F95FF8">
        <w:rPr>
          <w:rFonts w:ascii="Arial" w:hAnsi="Arial" w:cs="Arial"/>
          <w:sz w:val="20"/>
          <w:szCs w:val="20"/>
        </w:rPr>
        <w:t>This endorsement modifies insurance provided under the following:</w:t>
      </w:r>
    </w:p>
    <w:p w:rsidR="00F95FF8" w:rsidRPr="00F95FF8" w:rsidRDefault="00F95FF8" w:rsidP="00F95FF8">
      <w:pPr>
        <w:rPr>
          <w:rFonts w:ascii="Arial" w:hAnsi="Arial" w:cs="Arial"/>
          <w:sz w:val="20"/>
          <w:szCs w:val="20"/>
        </w:rPr>
      </w:pPr>
    </w:p>
    <w:p w:rsidR="00F95FF8" w:rsidRPr="00F95FF8" w:rsidRDefault="00F95FF8" w:rsidP="00F95FF8">
      <w:pPr>
        <w:outlineLvl w:val="0"/>
        <w:rPr>
          <w:rFonts w:ascii="Arial" w:hAnsi="Arial" w:cs="Arial"/>
          <w:sz w:val="20"/>
          <w:szCs w:val="20"/>
        </w:rPr>
      </w:pPr>
      <w:r w:rsidRPr="00F95FF8">
        <w:rPr>
          <w:rFonts w:ascii="Arial" w:hAnsi="Arial" w:cs="Arial"/>
          <w:sz w:val="20"/>
          <w:szCs w:val="20"/>
        </w:rPr>
        <w:t>BUILDING AND PERSONAL PROPERTY COVERAGE FORM</w:t>
      </w:r>
    </w:p>
    <w:p w:rsidR="00F95FF8" w:rsidRPr="00F95FF8" w:rsidRDefault="00F95FF8" w:rsidP="00F95FF8">
      <w:pPr>
        <w:outlineLvl w:val="0"/>
        <w:rPr>
          <w:rFonts w:ascii="Arial" w:hAnsi="Arial" w:cs="Arial"/>
          <w:sz w:val="20"/>
          <w:szCs w:val="20"/>
        </w:rPr>
      </w:pPr>
      <w:r w:rsidRPr="00F95FF8">
        <w:rPr>
          <w:rFonts w:ascii="Arial" w:hAnsi="Arial" w:cs="Arial"/>
          <w:sz w:val="20"/>
          <w:szCs w:val="20"/>
        </w:rPr>
        <w:t>COUNTRY CLUB PREMIER PROPERTY COVERAGE FORM</w:t>
      </w:r>
    </w:p>
    <w:p w:rsidR="00F95FF8" w:rsidRPr="00F95FF8" w:rsidRDefault="00F95FF8" w:rsidP="00F95FF8">
      <w:pPr>
        <w:rPr>
          <w:rFonts w:ascii="Arial" w:hAnsi="Arial" w:cs="Arial"/>
          <w:sz w:val="20"/>
          <w:szCs w:val="20"/>
        </w:rPr>
      </w:pPr>
      <w:r w:rsidRPr="00F95FF8">
        <w:rPr>
          <w:rFonts w:ascii="Arial" w:hAnsi="Arial" w:cs="Arial"/>
          <w:sz w:val="20"/>
          <w:szCs w:val="20"/>
        </w:rPr>
        <w:t>PROPERTY COVERAGE FORM</w:t>
      </w:r>
    </w:p>
    <w:p w:rsidR="00F95FF8" w:rsidRPr="00F95FF8" w:rsidRDefault="00F95FF8" w:rsidP="00F95FF8">
      <w:pPr>
        <w:rPr>
          <w:rFonts w:ascii="Arial" w:hAnsi="Arial" w:cs="Arial"/>
          <w:sz w:val="20"/>
          <w:szCs w:val="20"/>
        </w:rPr>
      </w:pPr>
      <w:r w:rsidRPr="00F95FF8">
        <w:rPr>
          <w:rFonts w:ascii="Arial" w:hAnsi="Arial" w:cs="Arial"/>
          <w:sz w:val="20"/>
          <w:szCs w:val="20"/>
        </w:rPr>
        <w:t>BUSINESS INCOME (AND EXTRA EXPENSE) COVERAGE FORM</w:t>
      </w:r>
    </w:p>
    <w:p w:rsidR="00F95FF8" w:rsidRDefault="00F95FF8" w:rsidP="00F95FF8">
      <w:pPr>
        <w:rPr>
          <w:rFonts w:ascii="Arial" w:hAnsi="Arial" w:cs="Arial"/>
          <w:sz w:val="20"/>
          <w:szCs w:val="20"/>
        </w:rPr>
      </w:pPr>
      <w:r w:rsidRPr="00F95FF8">
        <w:rPr>
          <w:rFonts w:ascii="Arial" w:hAnsi="Arial" w:cs="Arial"/>
          <w:sz w:val="20"/>
          <w:szCs w:val="20"/>
        </w:rPr>
        <w:t>BUSINESS INCOME AND EXTRA EXPENSE COVERAGE PART</w:t>
      </w:r>
    </w:p>
    <w:p w:rsidR="00F95FF8" w:rsidRDefault="00F95FF8" w:rsidP="00F95FF8">
      <w:pPr>
        <w:rPr>
          <w:rFonts w:ascii="Arial" w:hAnsi="Arial" w:cs="Arial"/>
          <w:sz w:val="20"/>
          <w:szCs w:val="20"/>
        </w:rPr>
      </w:pPr>
    </w:p>
    <w:tbl>
      <w:tblPr>
        <w:tblW w:w="101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720"/>
        <w:gridCol w:w="2520"/>
        <w:gridCol w:w="4410"/>
        <w:gridCol w:w="1710"/>
      </w:tblGrid>
      <w:tr w:rsidR="00F95FF8" w:rsidRPr="00F95FF8" w:rsidTr="00856A24">
        <w:tc>
          <w:tcPr>
            <w:tcW w:w="10170" w:type="dxa"/>
            <w:gridSpan w:val="5"/>
            <w:tcBorders>
              <w:top w:val="nil"/>
              <w:left w:val="nil"/>
              <w:bottom w:val="single" w:sz="4" w:space="0" w:color="auto"/>
              <w:right w:val="nil"/>
            </w:tcBorders>
            <w:shd w:val="clear" w:color="auto" w:fill="auto"/>
          </w:tcPr>
          <w:p w:rsidR="00F95FF8" w:rsidRPr="00F95FF8" w:rsidRDefault="00F95FF8" w:rsidP="00F95FF8">
            <w:pPr>
              <w:keepLines/>
              <w:spacing w:line="220" w:lineRule="exact"/>
              <w:jc w:val="center"/>
              <w:rPr>
                <w:rFonts w:ascii="Arial" w:hAnsi="Arial" w:cs="Arial"/>
                <w:b/>
                <w:sz w:val="20"/>
                <w:szCs w:val="20"/>
              </w:rPr>
            </w:pPr>
            <w:r w:rsidRPr="00F95FF8">
              <w:rPr>
                <w:rFonts w:ascii="Arial" w:hAnsi="Arial" w:cs="Arial"/>
                <w:b/>
                <w:sz w:val="20"/>
                <w:szCs w:val="20"/>
              </w:rPr>
              <w:t>SCHEDULE *</w:t>
            </w:r>
          </w:p>
          <w:p w:rsidR="00F95FF8" w:rsidRPr="00F95FF8" w:rsidRDefault="00F95FF8" w:rsidP="00F95FF8">
            <w:pPr>
              <w:keepLines/>
              <w:spacing w:line="220" w:lineRule="exact"/>
              <w:jc w:val="center"/>
              <w:rPr>
                <w:rFonts w:ascii="Arial" w:hAnsi="Arial" w:cs="Arial"/>
                <w:b/>
                <w:sz w:val="20"/>
                <w:szCs w:val="20"/>
              </w:rPr>
            </w:pPr>
          </w:p>
        </w:tc>
      </w:tr>
      <w:tr w:rsidR="00F95FF8" w:rsidRPr="00F95FF8" w:rsidTr="00856A24">
        <w:tc>
          <w:tcPr>
            <w:tcW w:w="81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Prem. No.</w:t>
            </w:r>
          </w:p>
        </w:tc>
        <w:tc>
          <w:tcPr>
            <w:tcW w:w="72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Bldg. No.</w:t>
            </w:r>
          </w:p>
        </w:tc>
        <w:tc>
          <w:tcPr>
            <w:tcW w:w="252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PROPERTY COVERED, OR BUSINESS INCOME (AND EXTRA EXPENSE) COVERAGE</w:t>
            </w:r>
          </w:p>
        </w:tc>
        <w:tc>
          <w:tcPr>
            <w:tcW w:w="4410" w:type="dxa"/>
            <w:tcBorders>
              <w:top w:val="single" w:sz="4" w:space="0" w:color="auto"/>
            </w:tcBorders>
            <w:shd w:val="clear" w:color="auto" w:fill="auto"/>
          </w:tcPr>
          <w:p w:rsidR="00F95FF8" w:rsidRPr="00F95FF8" w:rsidRDefault="00F95FF8" w:rsidP="00F95FF8">
            <w:pPr>
              <w:spacing w:before="120" w:after="120"/>
              <w:rPr>
                <w:rFonts w:ascii="Arial" w:hAnsi="Arial" w:cs="Arial"/>
                <w:b/>
                <w:iCs/>
                <w:sz w:val="20"/>
                <w:szCs w:val="20"/>
              </w:rPr>
            </w:pPr>
            <w:r w:rsidRPr="00F95FF8">
              <w:rPr>
                <w:rFonts w:ascii="Arial" w:hAnsi="Arial" w:cs="Arial"/>
                <w:b/>
                <w:iCs/>
                <w:sz w:val="20"/>
                <w:szCs w:val="20"/>
              </w:rPr>
              <w:t xml:space="preserve">WINDSTORM OR HAIL </w:t>
            </w:r>
          </w:p>
          <w:p w:rsidR="00F95FF8" w:rsidRPr="00F95FF8" w:rsidRDefault="00F95FF8" w:rsidP="00F95FF8">
            <w:pPr>
              <w:rPr>
                <w:rFonts w:ascii="Arial" w:hAnsi="Arial" w:cs="Arial"/>
                <w:b/>
                <w:sz w:val="20"/>
                <w:szCs w:val="20"/>
              </w:rPr>
            </w:pPr>
            <w:r w:rsidRPr="00F95FF8">
              <w:rPr>
                <w:rFonts w:ascii="Arial" w:hAnsi="Arial" w:cs="Arial"/>
                <w:b/>
                <w:color w:val="FFFFFF"/>
                <w:sz w:val="20"/>
                <w:szCs w:val="20"/>
              </w:rPr>
              <w:t>(</w:t>
            </w:r>
            <w:r w:rsidRPr="00F95FF8">
              <w:rPr>
                <w:rFonts w:ascii="Arial" w:hAnsi="Arial" w:cs="Arial"/>
                <w:b/>
                <w:sz w:val="20"/>
                <w:szCs w:val="20"/>
              </w:rPr>
              <w:t>*</w:t>
            </w:r>
            <w:r w:rsidRPr="00F95FF8">
              <w:rPr>
                <w:rFonts w:ascii="Arial" w:hAnsi="Arial" w:cs="Arial"/>
                <w:b/>
                <w:color w:val="FFFFFF"/>
                <w:sz w:val="20"/>
                <w:szCs w:val="20"/>
              </w:rPr>
              <w:t>)</w:t>
            </w:r>
            <w:r w:rsidRPr="00F95FF8">
              <w:rPr>
                <w:rFonts w:ascii="Arial" w:hAnsi="Arial" w:cs="Arial"/>
                <w:b/>
                <w:sz w:val="20"/>
                <w:szCs w:val="20"/>
              </w:rPr>
              <w:t xml:space="preserve"> DEDUCTIBLE PERCENTAGE, OR</w:t>
            </w:r>
          </w:p>
          <w:p w:rsidR="00F95FF8" w:rsidRPr="00F95FF8" w:rsidRDefault="00F95FF8" w:rsidP="00F95FF8">
            <w:pPr>
              <w:rPr>
                <w:rFonts w:ascii="Arial" w:hAnsi="Arial" w:cs="Arial"/>
                <w:b/>
                <w:sz w:val="20"/>
                <w:szCs w:val="20"/>
              </w:rPr>
            </w:pPr>
            <w:r w:rsidRPr="00F95FF8">
              <w:rPr>
                <w:rFonts w:ascii="Arial" w:hAnsi="Arial" w:cs="Arial"/>
                <w:b/>
                <w:color w:val="FFFFFF"/>
                <w:sz w:val="20"/>
                <w:szCs w:val="20"/>
              </w:rPr>
              <w:t>(</w:t>
            </w:r>
            <w:r w:rsidRPr="00F95FF8">
              <w:rPr>
                <w:rFonts w:ascii="Arial" w:hAnsi="Arial" w:cs="Arial"/>
                <w:b/>
                <w:sz w:val="20"/>
                <w:szCs w:val="20"/>
              </w:rPr>
              <w:t>*</w:t>
            </w:r>
            <w:r w:rsidRPr="00F95FF8">
              <w:rPr>
                <w:rFonts w:ascii="Arial" w:hAnsi="Arial" w:cs="Arial"/>
                <w:b/>
                <w:color w:val="FFFFFF"/>
                <w:sz w:val="20"/>
                <w:szCs w:val="20"/>
              </w:rPr>
              <w:t>)</w:t>
            </w:r>
            <w:r w:rsidRPr="00F95FF8">
              <w:rPr>
                <w:rFonts w:ascii="Arial" w:hAnsi="Arial" w:cs="Arial"/>
                <w:b/>
                <w:sz w:val="20"/>
                <w:szCs w:val="20"/>
              </w:rPr>
              <w:t xml:space="preserve"> MONETARY (DOLLAR) DEDUCTIBLE, OR</w:t>
            </w:r>
          </w:p>
          <w:p w:rsidR="00F95FF8" w:rsidRPr="00F95FF8" w:rsidRDefault="00F95FF8" w:rsidP="00F95FF8">
            <w:pPr>
              <w:rPr>
                <w:rFonts w:ascii="Arial" w:hAnsi="Arial" w:cs="Arial"/>
                <w:sz w:val="20"/>
                <w:szCs w:val="20"/>
              </w:rPr>
            </w:pPr>
            <w:r w:rsidRPr="00F95FF8">
              <w:rPr>
                <w:rFonts w:ascii="Arial" w:hAnsi="Arial" w:cs="Arial"/>
                <w:b/>
                <w:color w:val="FFFFFF"/>
                <w:sz w:val="20"/>
                <w:szCs w:val="20"/>
              </w:rPr>
              <w:t>(</w:t>
            </w:r>
            <w:r w:rsidRPr="00F95FF8">
              <w:rPr>
                <w:rFonts w:ascii="Arial" w:hAnsi="Arial" w:cs="Arial"/>
                <w:b/>
                <w:sz w:val="20"/>
                <w:szCs w:val="20"/>
              </w:rPr>
              <w:t>*</w:t>
            </w:r>
            <w:r w:rsidRPr="00F95FF8">
              <w:rPr>
                <w:rFonts w:ascii="Arial" w:hAnsi="Arial" w:cs="Arial"/>
                <w:b/>
                <w:color w:val="FFFFFF"/>
                <w:sz w:val="20"/>
                <w:szCs w:val="20"/>
              </w:rPr>
              <w:t>)</w:t>
            </w:r>
            <w:r w:rsidRPr="00F95FF8">
              <w:rPr>
                <w:rFonts w:ascii="Arial" w:hAnsi="Arial" w:cs="Arial"/>
                <w:b/>
                <w:sz w:val="20"/>
                <w:szCs w:val="20"/>
              </w:rPr>
              <w:t xml:space="preserve"> “PERIOD OF RESTORATION” (HOURS) </w:t>
            </w:r>
          </w:p>
        </w:tc>
        <w:tc>
          <w:tcPr>
            <w:tcW w:w="1710" w:type="dxa"/>
            <w:tcBorders>
              <w:top w:val="single" w:sz="4" w:space="0" w:color="auto"/>
            </w:tcBorders>
            <w:shd w:val="clear" w:color="auto" w:fill="auto"/>
          </w:tcPr>
          <w:p w:rsidR="00F95FF8" w:rsidRPr="00F95FF8" w:rsidRDefault="00F95FF8" w:rsidP="00F95FF8">
            <w:pPr>
              <w:spacing w:before="120" w:after="120"/>
              <w:rPr>
                <w:rFonts w:ascii="Arial" w:hAnsi="Arial"/>
                <w:b/>
                <w:iCs/>
                <w:sz w:val="20"/>
                <w:szCs w:val="20"/>
              </w:rPr>
            </w:pPr>
            <w:r w:rsidRPr="00F95FF8">
              <w:rPr>
                <w:rFonts w:ascii="Arial" w:hAnsi="Arial"/>
                <w:b/>
                <w:iCs/>
                <w:sz w:val="20"/>
                <w:szCs w:val="20"/>
              </w:rPr>
              <w:t>MINIMUM PER OCCURRENCE DEDUCTIBLE</w:t>
            </w: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cs="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r w:rsidR="00F95FF8" w:rsidRPr="00F95FF8" w:rsidTr="00856A24">
        <w:tc>
          <w:tcPr>
            <w:tcW w:w="8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7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252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4410" w:type="dxa"/>
            <w:shd w:val="clear" w:color="auto" w:fill="auto"/>
          </w:tcPr>
          <w:p w:rsidR="00F95FF8" w:rsidRPr="00F95FF8" w:rsidRDefault="00F95FF8" w:rsidP="00F95FF8">
            <w:pPr>
              <w:keepLines/>
              <w:spacing w:line="220" w:lineRule="exact"/>
              <w:jc w:val="both"/>
              <w:rPr>
                <w:rFonts w:ascii="Arial" w:hAnsi="Arial"/>
                <w:b/>
                <w:sz w:val="20"/>
                <w:szCs w:val="20"/>
              </w:rPr>
            </w:pPr>
          </w:p>
        </w:tc>
        <w:tc>
          <w:tcPr>
            <w:tcW w:w="1710" w:type="dxa"/>
            <w:shd w:val="clear" w:color="auto" w:fill="auto"/>
          </w:tcPr>
          <w:p w:rsidR="00F95FF8" w:rsidRPr="00F95FF8" w:rsidRDefault="00F95FF8" w:rsidP="00F95FF8">
            <w:pPr>
              <w:keepLines/>
              <w:spacing w:line="220" w:lineRule="exact"/>
              <w:jc w:val="both"/>
              <w:rPr>
                <w:rFonts w:ascii="Arial" w:hAnsi="Arial"/>
                <w:b/>
                <w:sz w:val="20"/>
                <w:szCs w:val="20"/>
              </w:rPr>
            </w:pPr>
          </w:p>
        </w:tc>
      </w:tr>
    </w:tbl>
    <w:p w:rsidR="00F95FF8" w:rsidRPr="00F95FF8" w:rsidRDefault="00F95FF8" w:rsidP="00F95FF8">
      <w:pPr>
        <w:pStyle w:val="blocktext2"/>
        <w:spacing w:before="0"/>
        <w:ind w:left="0"/>
        <w:rPr>
          <w:rFonts w:cs="Arial"/>
        </w:rPr>
      </w:pPr>
    </w:p>
    <w:p w:rsidR="00F95FF8" w:rsidRPr="00F95FF8" w:rsidRDefault="00F95FF8" w:rsidP="00F95FF8">
      <w:pPr>
        <w:pStyle w:val="blocktext2"/>
        <w:ind w:left="180" w:hanging="180"/>
        <w:jc w:val="left"/>
        <w:rPr>
          <w:rFonts w:cs="Arial"/>
        </w:rPr>
      </w:pPr>
      <w:r w:rsidRPr="00F95FF8">
        <w:rPr>
          <w:rFonts w:cs="Arial"/>
        </w:rPr>
        <w:t>*  Information required to complete this schedule, if not shown on this endorsement, will be shown in the D</w:t>
      </w:r>
      <w:r>
        <w:rPr>
          <w:rFonts w:cs="Arial"/>
        </w:rPr>
        <w:t xml:space="preserve">eclarations or by </w:t>
      </w:r>
      <w:r w:rsidRPr="00F95FF8">
        <w:rPr>
          <w:rFonts w:cs="Arial"/>
        </w:rPr>
        <w:t>endorsement hereto.</w:t>
      </w:r>
    </w:p>
    <w:p w:rsidR="00F95FF8" w:rsidRPr="00F95FF8" w:rsidRDefault="00F95FF8" w:rsidP="00F95FF8">
      <w:pPr>
        <w:pStyle w:val="blocktext2"/>
        <w:spacing w:before="0"/>
        <w:ind w:left="0"/>
        <w:rPr>
          <w:rFonts w:cs="Arial"/>
          <w:b/>
        </w:rPr>
      </w:pPr>
    </w:p>
    <w:p w:rsidR="00F95FF8" w:rsidRPr="00F95FF8" w:rsidRDefault="00F95FF8" w:rsidP="00F95FF8">
      <w:pPr>
        <w:pStyle w:val="blocktext2"/>
        <w:spacing w:before="0"/>
        <w:ind w:left="0"/>
        <w:jc w:val="left"/>
        <w:rPr>
          <w:rFonts w:cs="Arial"/>
        </w:rPr>
      </w:pPr>
    </w:p>
    <w:p w:rsidR="00481F75" w:rsidRDefault="00481F75" w:rsidP="00481F75">
      <w:pPr>
        <w:pStyle w:val="blocktext2"/>
        <w:spacing w:before="0"/>
        <w:ind w:left="0"/>
        <w:jc w:val="left"/>
        <w:rPr>
          <w:rFonts w:cs="Arial"/>
        </w:rPr>
      </w:pPr>
      <w:r w:rsidRPr="00604669">
        <w:rPr>
          <w:rFonts w:cs="Arial"/>
        </w:rPr>
        <w:t>The Windstorm or Hail Cause of Loss, as used in this endorsement, includes only those occurrences of windstorm or hail that are designated as a “named storm”.</w:t>
      </w:r>
    </w:p>
    <w:p w:rsidR="00481F75" w:rsidRPr="00604669" w:rsidRDefault="00481F75" w:rsidP="00481F75">
      <w:pPr>
        <w:pStyle w:val="blocktext2"/>
        <w:spacing w:before="0"/>
        <w:ind w:left="0"/>
        <w:jc w:val="left"/>
        <w:rPr>
          <w:rFonts w:cs="Arial"/>
        </w:rPr>
      </w:pPr>
      <w:r w:rsidRPr="00604669">
        <w:rPr>
          <w:rFonts w:cs="Arial"/>
        </w:rPr>
        <w:lastRenderedPageBreak/>
        <w:t xml:space="preserve">The Windstorm or Hail Deductible, as shown in the Schedule, applies to loss or damage to Covered Property caused directly or indirectly by Windstorm or Hail, regardless of any other cause or event that contributes concurrently or in any sequence to the loss or damage. If loss or damage from a covered weather condition other than Windstorm or Hail occurs, and that loss or damage would not have occurred but for the Windstorm or Hail, such loss or damage shall be considered to be caused by the Windstorm or Hail and therefore part of the Windstorm or Hail occurrence.   </w:t>
      </w:r>
    </w:p>
    <w:p w:rsidR="00481F75" w:rsidRPr="00604669" w:rsidRDefault="00481F75" w:rsidP="00481F75">
      <w:pPr>
        <w:pStyle w:val="blocktext1"/>
        <w:jc w:val="left"/>
        <w:rPr>
          <w:rFonts w:cs="Arial"/>
        </w:rPr>
      </w:pPr>
      <w:r w:rsidRPr="00604669">
        <w:rPr>
          <w:rFonts w:cs="Arial"/>
        </w:rPr>
        <w:t>The Windstorm or Hail, “Period of Restoration” (hours), as shown in the Schedule, applies to the “Period of Restoration” for Business Income (and Extra Expense) coverage, if any, as specified in this endorsement.</w:t>
      </w:r>
    </w:p>
    <w:p w:rsidR="00481F75" w:rsidRPr="00604669" w:rsidRDefault="00481F75" w:rsidP="00481F75">
      <w:pPr>
        <w:pStyle w:val="blocktext1"/>
        <w:jc w:val="left"/>
        <w:rPr>
          <w:rFonts w:cs="Arial"/>
        </w:rPr>
      </w:pPr>
      <w:r w:rsidRPr="00604669">
        <w:rPr>
          <w:rFonts w:cs="Arial"/>
        </w:rPr>
        <w:t xml:space="preserve">With respect to Covered Property at a location identified in the Schedule, no other deductible, or “Period of Restoration”, applies to Windstorm or Hail. </w:t>
      </w:r>
    </w:p>
    <w:p w:rsidR="00481F75" w:rsidRDefault="00481F75" w:rsidP="00481F75">
      <w:pPr>
        <w:pStyle w:val="blocktext1"/>
        <w:jc w:val="left"/>
        <w:rPr>
          <w:rFonts w:cs="Arial"/>
        </w:rPr>
      </w:pPr>
      <w:r w:rsidRPr="00604669">
        <w:rPr>
          <w:rFonts w:cs="Arial"/>
        </w:rPr>
        <w:t xml:space="preserve">The Windstorm or Hail Deductible, and “Period of Restoration” (hours), applies whenever there is a Windstorm or Hail occurrence caused by a “named storm”.  If there is a covered loss by windstorm or hail that is not a “named storm”, the applicable deductible is the same deductible that applies to fire, unless a different deductible is stated elsewhere in this policy for such loss or damage. </w:t>
      </w:r>
    </w:p>
    <w:p w:rsidR="00481F75" w:rsidRPr="00604669" w:rsidRDefault="00481F75" w:rsidP="00481F75">
      <w:pPr>
        <w:pStyle w:val="blocktext1"/>
        <w:jc w:val="left"/>
        <w:rPr>
          <w:rFonts w:cs="Arial"/>
        </w:rPr>
      </w:pPr>
    </w:p>
    <w:p w:rsidR="00481F75" w:rsidRPr="00604669" w:rsidRDefault="00481F75" w:rsidP="00481F75">
      <w:pPr>
        <w:pStyle w:val="blockhd1"/>
        <w:outlineLvl w:val="0"/>
        <w:rPr>
          <w:rFonts w:cs="Arial"/>
        </w:rPr>
      </w:pPr>
      <w:r w:rsidRPr="00604669">
        <w:rPr>
          <w:rFonts w:cs="Arial"/>
        </w:rPr>
        <w:t>DEFINITIONS:</w:t>
      </w:r>
      <w:r w:rsidRPr="00604669">
        <w:rPr>
          <w:rFonts w:cs="Arial"/>
        </w:rPr>
        <w:tab/>
      </w:r>
      <w:r w:rsidRPr="00604669">
        <w:rPr>
          <w:rFonts w:cs="Arial"/>
        </w:rPr>
        <w:tab/>
      </w:r>
      <w:r w:rsidRPr="00604669">
        <w:rPr>
          <w:rFonts w:cs="Arial"/>
        </w:rPr>
        <w:tab/>
      </w:r>
      <w:r w:rsidRPr="00604669">
        <w:rPr>
          <w:rFonts w:cs="Arial"/>
        </w:rPr>
        <w:tab/>
      </w:r>
      <w:r w:rsidRPr="00604669">
        <w:rPr>
          <w:rFonts w:cs="Arial"/>
        </w:rPr>
        <w:tab/>
      </w:r>
    </w:p>
    <w:p w:rsidR="00481F75" w:rsidRPr="00604669" w:rsidRDefault="00481F75" w:rsidP="00481F75">
      <w:pPr>
        <w:pStyle w:val="blocktext1"/>
        <w:rPr>
          <w:rFonts w:cs="Arial"/>
        </w:rPr>
      </w:pPr>
      <w:r w:rsidRPr="00604669">
        <w:rPr>
          <w:rFonts w:cs="Arial"/>
        </w:rPr>
        <w:t>“Named storm” is a storm system that has been identified as a tropical storm or hurricane and assigned a name by the National Hurricane Center or the Central Pacific Hurricane Center of the National Weather Service (hereafter referred to as NHC and CPHC). Under the terms of this endorsement, a Named Storm begins at the time a Watch or Warning is issued by the NHC or CPHC for the area in which the affected premises are located, and ends 72 hours after the termination of the last Watch or Warning issued for that area by the NHC or CPHC.</w:t>
      </w:r>
    </w:p>
    <w:p w:rsidR="00481F75" w:rsidRPr="00604669" w:rsidRDefault="00481F75" w:rsidP="00481F75">
      <w:pPr>
        <w:pStyle w:val="outlinehd1"/>
        <w:tabs>
          <w:tab w:val="clear" w:pos="300"/>
          <w:tab w:val="left" w:pos="0"/>
        </w:tabs>
        <w:ind w:left="0" w:firstLine="0"/>
        <w:rPr>
          <w:rFonts w:cs="Arial"/>
          <w:b w:val="0"/>
        </w:rPr>
      </w:pPr>
      <w:r w:rsidRPr="00604669">
        <w:rPr>
          <w:rFonts w:cs="Arial"/>
          <w:b w:val="0"/>
        </w:rPr>
        <w:t>As used in this endorsement, the terms "specific insurance" and "blanket insurance" have the following meanings: Specific insurance covers each item of insurance (for example, each building or personal property in a building) under a separate Limit of Insurance. Blanket insurance covers two or more items of insurance (for example, a building and personal property in that building, or two buildings) under a single Limit of Insurance. Items of insurance and corresponding Limit(s) of Insurance are shown in the Declarations.</w:t>
      </w:r>
    </w:p>
    <w:p w:rsidR="00481F75" w:rsidRDefault="00481F75" w:rsidP="00481F75">
      <w:pPr>
        <w:pStyle w:val="blockhd1"/>
        <w:outlineLvl w:val="0"/>
        <w:rPr>
          <w:rFonts w:cs="Arial"/>
        </w:rPr>
      </w:pPr>
    </w:p>
    <w:p w:rsidR="00481F75" w:rsidRPr="00604669" w:rsidRDefault="00481F75" w:rsidP="00481F75">
      <w:pPr>
        <w:pStyle w:val="blockhd1"/>
        <w:outlineLvl w:val="0"/>
        <w:rPr>
          <w:rFonts w:cs="Arial"/>
        </w:rPr>
      </w:pPr>
      <w:r w:rsidRPr="00604669">
        <w:rPr>
          <w:rFonts w:cs="Arial"/>
        </w:rPr>
        <w:t xml:space="preserve">WINDSTORM OR HAIL DEDUCTIBLE CLAUSE </w:t>
      </w:r>
    </w:p>
    <w:p w:rsidR="00481F75" w:rsidRPr="00604669" w:rsidRDefault="00481F75" w:rsidP="00481F75">
      <w:pPr>
        <w:pStyle w:val="outlinetxt1"/>
        <w:numPr>
          <w:ilvl w:val="0"/>
          <w:numId w:val="2"/>
        </w:numPr>
        <w:tabs>
          <w:tab w:val="clear" w:pos="180"/>
          <w:tab w:val="clear" w:pos="300"/>
          <w:tab w:val="clear" w:pos="375"/>
          <w:tab w:val="right" w:pos="360"/>
        </w:tabs>
        <w:ind w:left="360"/>
        <w:jc w:val="left"/>
        <w:rPr>
          <w:rFonts w:cs="Arial"/>
        </w:rPr>
      </w:pPr>
      <w:r w:rsidRPr="00604669">
        <w:rPr>
          <w:rFonts w:cs="Arial"/>
          <w:b w:val="0"/>
        </w:rPr>
        <w:t>We will not pay for loss or damage until the amount of loss or damage exceeds the applicable Deductible(s) shown in the Schedule. We will then pay the amount of loss or damage in excess of that (those) Deductible(s), up to the applicable Limit of Insurance, after any reduction required by any of the following: Coinsurance Condition, Agreed Value Optional Coverage.</w:t>
      </w:r>
    </w:p>
    <w:p w:rsidR="00481F75" w:rsidRPr="00604669" w:rsidRDefault="00481F75" w:rsidP="00481F75">
      <w:pPr>
        <w:pStyle w:val="outlinetxt2"/>
        <w:ind w:left="360" w:firstLine="0"/>
        <w:jc w:val="left"/>
        <w:rPr>
          <w:rFonts w:cs="Arial"/>
          <w:b w:val="0"/>
        </w:rPr>
      </w:pPr>
      <w:r w:rsidRPr="00604669">
        <w:rPr>
          <w:rFonts w:cs="Arial"/>
          <w:b w:val="0"/>
        </w:rPr>
        <w:t>When property is covered under the Coverage Extension for Newly Acquired or Constructed Property: In determining the amount, if any, that we will pay for loss or damage, we will deduct an amount equal to:</w:t>
      </w:r>
    </w:p>
    <w:p w:rsidR="00481F75" w:rsidRPr="00604669" w:rsidRDefault="00481F75" w:rsidP="00481F75">
      <w:pPr>
        <w:pStyle w:val="outlinetxt2"/>
        <w:numPr>
          <w:ilvl w:val="0"/>
          <w:numId w:val="3"/>
        </w:numPr>
        <w:tabs>
          <w:tab w:val="clear" w:pos="1440"/>
          <w:tab w:val="num" w:pos="900"/>
          <w:tab w:val="left" w:pos="1170"/>
        </w:tabs>
        <w:ind w:left="900" w:hanging="270"/>
        <w:jc w:val="left"/>
        <w:rPr>
          <w:rFonts w:cs="Arial"/>
          <w:b w:val="0"/>
        </w:rPr>
      </w:pPr>
      <w:r w:rsidRPr="00604669">
        <w:rPr>
          <w:rFonts w:cs="Arial"/>
          <w:b w:val="0"/>
        </w:rPr>
        <w:t>a percentage of the value(s) of the property at time of loss, if a Deductible percentage is shown in the Schedule. The applicable percentage for Newly Acquired or Constructed Property is the highest percentage shown in the Schedule for any described premises; or</w:t>
      </w:r>
    </w:p>
    <w:p w:rsidR="00481F75" w:rsidRPr="00604669" w:rsidRDefault="00481F75" w:rsidP="00481F75">
      <w:pPr>
        <w:pStyle w:val="outlinetxt2"/>
        <w:numPr>
          <w:ilvl w:val="0"/>
          <w:numId w:val="3"/>
        </w:numPr>
        <w:tabs>
          <w:tab w:val="clear" w:pos="1440"/>
          <w:tab w:val="num" w:pos="900"/>
          <w:tab w:val="left" w:pos="1170"/>
        </w:tabs>
        <w:ind w:left="900" w:hanging="270"/>
        <w:jc w:val="left"/>
        <w:rPr>
          <w:rFonts w:cs="Arial"/>
          <w:b w:val="0"/>
        </w:rPr>
      </w:pPr>
      <w:r w:rsidRPr="00604669">
        <w:rPr>
          <w:rFonts w:cs="Arial"/>
          <w:b w:val="0"/>
        </w:rPr>
        <w:t>the highest monetary (dollar) Deductible shown in the schedule; or</w:t>
      </w:r>
    </w:p>
    <w:p w:rsidR="00481F75" w:rsidRPr="00604669" w:rsidRDefault="00481F75" w:rsidP="00481F75">
      <w:pPr>
        <w:pStyle w:val="outlinetxt2"/>
        <w:numPr>
          <w:ilvl w:val="0"/>
          <w:numId w:val="3"/>
        </w:numPr>
        <w:tabs>
          <w:tab w:val="clear" w:pos="1440"/>
          <w:tab w:val="num" w:pos="900"/>
          <w:tab w:val="left" w:pos="1170"/>
        </w:tabs>
        <w:ind w:left="900" w:hanging="270"/>
        <w:jc w:val="left"/>
        <w:rPr>
          <w:rFonts w:cs="Arial"/>
          <w:b w:val="0"/>
        </w:rPr>
      </w:pPr>
      <w:r w:rsidRPr="00604669">
        <w:rPr>
          <w:rFonts w:cs="Arial"/>
          <w:b w:val="0"/>
        </w:rPr>
        <w:t>if both Deductible percentage and monetary (dollar) Deductible amounts are shown in the Schedule, then the applicable Deductible will be the greater of the deductibles determined by a. and b. above.</w:t>
      </w:r>
    </w:p>
    <w:p w:rsidR="00481F75" w:rsidRPr="00604669" w:rsidRDefault="00481F75" w:rsidP="00481F75">
      <w:pPr>
        <w:pStyle w:val="outlinetxt1"/>
        <w:tabs>
          <w:tab w:val="clear" w:pos="300"/>
          <w:tab w:val="left" w:pos="360"/>
        </w:tabs>
        <w:ind w:left="360" w:hanging="360"/>
        <w:jc w:val="left"/>
        <w:rPr>
          <w:rFonts w:cs="Arial"/>
          <w:b w:val="0"/>
        </w:rPr>
      </w:pPr>
      <w:r w:rsidRPr="00604669">
        <w:rPr>
          <w:rFonts w:cs="Arial"/>
        </w:rPr>
        <w:tab/>
        <w:t>B.</w:t>
      </w:r>
      <w:r w:rsidRPr="00604669">
        <w:rPr>
          <w:rFonts w:cs="Arial"/>
        </w:rPr>
        <w:tab/>
      </w:r>
      <w:r w:rsidRPr="00604669">
        <w:rPr>
          <w:rFonts w:cs="Arial"/>
          <w:b w:val="0"/>
        </w:rPr>
        <w:t xml:space="preserve">Calculation of the Percentage Deductible – Specific Insurance </w:t>
      </w:r>
    </w:p>
    <w:p w:rsidR="00481F75" w:rsidRDefault="00481F75" w:rsidP="00481F75">
      <w:pPr>
        <w:pStyle w:val="outlinetxt2"/>
        <w:jc w:val="left"/>
        <w:rPr>
          <w:rFonts w:cs="Arial"/>
          <w:b w:val="0"/>
        </w:rPr>
      </w:pPr>
      <w:r w:rsidRPr="00604669">
        <w:rPr>
          <w:rFonts w:cs="Arial"/>
        </w:rPr>
        <w:tab/>
      </w:r>
      <w:r w:rsidRPr="00604669">
        <w:rPr>
          <w:rFonts w:cs="Arial"/>
        </w:rPr>
        <w:tab/>
      </w:r>
      <w:r w:rsidRPr="00604669">
        <w:rPr>
          <w:rFonts w:cs="Arial"/>
          <w:b w:val="0"/>
        </w:rPr>
        <w:t xml:space="preserve">In determining the amount, if any, that we will pay for loss or damage, we will deduct an amount equal to the percentage as shown in the Schedule, of the Limit(s) of Insurance applicable to the property that has sustained loss or damage. </w:t>
      </w:r>
      <w:r w:rsidRPr="00604669">
        <w:rPr>
          <w:rFonts w:cs="Arial"/>
          <w:b w:val="0"/>
        </w:rPr>
        <w:tab/>
        <w:t xml:space="preserve"> </w:t>
      </w:r>
    </w:p>
    <w:p w:rsidR="00481F75" w:rsidRPr="00604669" w:rsidRDefault="00481F75" w:rsidP="00481F75">
      <w:pPr>
        <w:pStyle w:val="outlinetxt2"/>
        <w:jc w:val="left"/>
        <w:rPr>
          <w:rFonts w:cs="Arial"/>
          <w:b w:val="0"/>
        </w:rPr>
      </w:pPr>
    </w:p>
    <w:p w:rsidR="00481F75" w:rsidRPr="00604669" w:rsidRDefault="00481F75" w:rsidP="00481F75">
      <w:pPr>
        <w:pStyle w:val="outlinetxt2"/>
        <w:tabs>
          <w:tab w:val="left" w:pos="0"/>
          <w:tab w:val="left" w:pos="180"/>
          <w:tab w:val="left" w:pos="360"/>
        </w:tabs>
        <w:jc w:val="left"/>
        <w:rPr>
          <w:rFonts w:cs="Arial"/>
          <w:b w:val="0"/>
        </w:rPr>
      </w:pPr>
      <w:r w:rsidRPr="00604669">
        <w:rPr>
          <w:rFonts w:cs="Arial"/>
        </w:rPr>
        <w:lastRenderedPageBreak/>
        <w:t>C.</w:t>
      </w:r>
      <w:r w:rsidRPr="00604669">
        <w:rPr>
          <w:rFonts w:cs="Arial"/>
        </w:rPr>
        <w:tab/>
      </w:r>
      <w:r w:rsidRPr="00604669">
        <w:rPr>
          <w:rFonts w:cs="Arial"/>
          <w:b w:val="0"/>
        </w:rPr>
        <w:t xml:space="preserve">Calculation of the Percentage Deductible – Blanket Insurance </w:t>
      </w:r>
    </w:p>
    <w:p w:rsidR="00481F75" w:rsidRPr="00604669" w:rsidRDefault="00481F75" w:rsidP="00481F75">
      <w:pPr>
        <w:pStyle w:val="blocktext3"/>
        <w:jc w:val="left"/>
        <w:rPr>
          <w:rFonts w:cs="Arial"/>
        </w:rPr>
      </w:pPr>
      <w:r w:rsidRPr="00604669">
        <w:rPr>
          <w:rFonts w:cs="Arial"/>
        </w:rPr>
        <w:t>In determining the amount, if any, that we will pay for loss or damage, we will deduct an amount equal to the percentage as shown in the Schedule,</w:t>
      </w:r>
      <w:r w:rsidRPr="00604669">
        <w:rPr>
          <w:rFonts w:cs="Arial"/>
          <w:b/>
        </w:rPr>
        <w:t xml:space="preserve"> </w:t>
      </w:r>
      <w:r w:rsidRPr="00604669">
        <w:rPr>
          <w:rFonts w:cs="Arial"/>
        </w:rPr>
        <w:t xml:space="preserve">of the value(s) of the property that has sustained loss or damage. The value(s) to be used are those shown in the most recent Statement of Values on file with us. </w:t>
      </w:r>
    </w:p>
    <w:p w:rsidR="00481F75" w:rsidRPr="00604669" w:rsidRDefault="00481F75" w:rsidP="00481F75">
      <w:pPr>
        <w:pStyle w:val="outlinetxt2"/>
        <w:numPr>
          <w:ilvl w:val="0"/>
          <w:numId w:val="1"/>
        </w:numPr>
        <w:tabs>
          <w:tab w:val="clear" w:pos="480"/>
          <w:tab w:val="right" w:pos="360"/>
        </w:tabs>
        <w:jc w:val="left"/>
        <w:rPr>
          <w:rFonts w:cs="Arial"/>
          <w:b w:val="0"/>
        </w:rPr>
      </w:pPr>
      <w:r w:rsidRPr="00604669">
        <w:rPr>
          <w:rFonts w:cs="Arial"/>
          <w:b w:val="0"/>
        </w:rPr>
        <w:t>Minimum Per Occurrence Deductible</w:t>
      </w:r>
    </w:p>
    <w:p w:rsidR="00481F75" w:rsidRDefault="00481F75" w:rsidP="00481F75">
      <w:pPr>
        <w:pStyle w:val="outlinetxt2"/>
        <w:ind w:left="630" w:firstLine="0"/>
        <w:jc w:val="left"/>
        <w:rPr>
          <w:rFonts w:cs="Arial"/>
          <w:b w:val="0"/>
        </w:rPr>
      </w:pPr>
      <w:r w:rsidRPr="00604669">
        <w:rPr>
          <w:rFonts w:cs="Arial"/>
          <w:b w:val="0"/>
        </w:rPr>
        <w:t>In any one occurrence of loss or damage, the minimum amount that will be deducted from all loss or damage, regardless of the number of locations, or number of buildings, involved in the loss, is the Minimum Per Occurrence Deductible shown in the Schedule.</w:t>
      </w:r>
    </w:p>
    <w:p w:rsidR="00481F75" w:rsidRDefault="00481F75" w:rsidP="00481F75">
      <w:pPr>
        <w:pStyle w:val="outlinetxt2"/>
        <w:tabs>
          <w:tab w:val="clear" w:pos="480"/>
          <w:tab w:val="clear" w:pos="600"/>
        </w:tabs>
        <w:ind w:left="630" w:firstLine="0"/>
        <w:jc w:val="left"/>
        <w:rPr>
          <w:b w:val="0"/>
          <w:sz w:val="18"/>
        </w:rPr>
      </w:pPr>
      <w:r>
        <w:rPr>
          <w:b w:val="0"/>
          <w:sz w:val="18"/>
        </w:rPr>
        <w:t xml:space="preserve">If more than one Minimum Per Occurrence Deductible applies to Covered Property, as a result of one occurrence, you shall pay the highest applicable deductible.  </w:t>
      </w:r>
    </w:p>
    <w:p w:rsidR="00481F75" w:rsidRPr="00604669" w:rsidRDefault="00481F75" w:rsidP="00481F75">
      <w:pPr>
        <w:pStyle w:val="outlinetxt2"/>
        <w:tabs>
          <w:tab w:val="clear" w:pos="480"/>
          <w:tab w:val="clear" w:pos="600"/>
        </w:tabs>
        <w:ind w:left="630" w:firstLine="0"/>
        <w:jc w:val="left"/>
        <w:rPr>
          <w:rFonts w:cs="Arial"/>
        </w:rPr>
      </w:pPr>
    </w:p>
    <w:p w:rsidR="00481F75" w:rsidRPr="00481F75" w:rsidRDefault="00481F75" w:rsidP="00481F75">
      <w:pPr>
        <w:pStyle w:val="blockhd1"/>
        <w:outlineLvl w:val="0"/>
        <w:rPr>
          <w:rFonts w:cs="Arial"/>
        </w:rPr>
      </w:pPr>
      <w:r w:rsidRPr="00481F75">
        <w:rPr>
          <w:rFonts w:cs="Arial"/>
        </w:rPr>
        <w:t xml:space="preserve">WINDSTORM OR HAIL “PERIOD OF RESTORATION”  </w:t>
      </w:r>
    </w:p>
    <w:p w:rsidR="00481F75" w:rsidRPr="00481F75" w:rsidRDefault="00481F75" w:rsidP="00481F75">
      <w:pPr>
        <w:rPr>
          <w:rFonts w:ascii="Arial" w:hAnsi="Arial" w:cs="Arial"/>
          <w:sz w:val="20"/>
          <w:szCs w:val="20"/>
        </w:rPr>
      </w:pPr>
      <w:r w:rsidRPr="00481F75">
        <w:rPr>
          <w:rFonts w:ascii="Arial" w:hAnsi="Arial" w:cs="Arial"/>
          <w:sz w:val="20"/>
          <w:szCs w:val="20"/>
        </w:rPr>
        <w:t>In the event of loss or damage to Covered Property by an occurrence of Windstorm or Hail, as covered by this endorsement, the Business Income “Period of Restoration” is amended as follows:</w:t>
      </w:r>
    </w:p>
    <w:p w:rsidR="00481F75" w:rsidRPr="00481F75" w:rsidRDefault="00481F75" w:rsidP="00481F75">
      <w:pPr>
        <w:pStyle w:val="outlinetxt2"/>
        <w:ind w:hanging="240"/>
        <w:jc w:val="left"/>
        <w:rPr>
          <w:rFonts w:cs="Arial"/>
          <w:b w:val="0"/>
        </w:rPr>
      </w:pPr>
      <w:r w:rsidRPr="00481F75">
        <w:rPr>
          <w:rFonts w:cs="Arial"/>
          <w:b w:val="0"/>
        </w:rPr>
        <w:t xml:space="preserve">"Period of Restoration" means the period of time that: </w:t>
      </w:r>
    </w:p>
    <w:p w:rsidR="00481F75" w:rsidRPr="00481F75" w:rsidRDefault="00481F75" w:rsidP="00481F75">
      <w:pPr>
        <w:pStyle w:val="outlinetxt3"/>
        <w:jc w:val="left"/>
        <w:outlineLvl w:val="0"/>
        <w:rPr>
          <w:rFonts w:cs="Arial"/>
          <w:b w:val="0"/>
        </w:rPr>
      </w:pPr>
      <w:r w:rsidRPr="00481F75">
        <w:rPr>
          <w:rFonts w:cs="Arial"/>
        </w:rPr>
        <w:tab/>
        <w:t>a.</w:t>
      </w:r>
      <w:r w:rsidRPr="00481F75">
        <w:rPr>
          <w:rFonts w:cs="Arial"/>
        </w:rPr>
        <w:tab/>
      </w:r>
      <w:r w:rsidRPr="00481F75">
        <w:rPr>
          <w:rFonts w:cs="Arial"/>
          <w:b w:val="0"/>
        </w:rPr>
        <w:t xml:space="preserve">Begins: </w:t>
      </w:r>
    </w:p>
    <w:p w:rsidR="00481F75" w:rsidRPr="00481F75" w:rsidRDefault="00481F75" w:rsidP="00481F75">
      <w:pPr>
        <w:pStyle w:val="outlinetxt4"/>
        <w:jc w:val="left"/>
        <w:rPr>
          <w:rFonts w:cs="Arial"/>
          <w:b w:val="0"/>
        </w:rPr>
      </w:pPr>
      <w:r w:rsidRPr="00481F75">
        <w:rPr>
          <w:rFonts w:cs="Arial"/>
        </w:rPr>
        <w:tab/>
        <w:t>(1)</w:t>
      </w:r>
      <w:r w:rsidRPr="00481F75">
        <w:rPr>
          <w:rFonts w:cs="Arial"/>
        </w:rPr>
        <w:tab/>
      </w:r>
      <w:r w:rsidRPr="00481F75">
        <w:rPr>
          <w:rFonts w:cs="Arial"/>
          <w:b w:val="0"/>
        </w:rPr>
        <w:t xml:space="preserve">the number of hours as shown in the Schedule after the time of direct physical loss or damage for Business Income coverage; or </w:t>
      </w:r>
    </w:p>
    <w:p w:rsidR="00481F75" w:rsidRPr="00481F75" w:rsidRDefault="00481F75" w:rsidP="00481F75">
      <w:pPr>
        <w:pStyle w:val="outlinetxt4"/>
        <w:jc w:val="left"/>
        <w:rPr>
          <w:rFonts w:cs="Arial"/>
          <w:b w:val="0"/>
        </w:rPr>
      </w:pPr>
      <w:r w:rsidRPr="00481F75">
        <w:rPr>
          <w:rFonts w:cs="Arial"/>
        </w:rPr>
        <w:tab/>
        <w:t>(2)</w:t>
      </w:r>
      <w:r w:rsidRPr="00481F75">
        <w:rPr>
          <w:rFonts w:cs="Arial"/>
        </w:rPr>
        <w:tab/>
      </w:r>
      <w:r w:rsidRPr="00481F75">
        <w:rPr>
          <w:rFonts w:cs="Arial"/>
          <w:b w:val="0"/>
        </w:rPr>
        <w:t xml:space="preserve">Immediately after the time of direct physical loss or damage for Extra Expense coverage; </w:t>
      </w:r>
    </w:p>
    <w:p w:rsidR="00481F75" w:rsidRPr="00481F75" w:rsidRDefault="00481F75" w:rsidP="00481F75">
      <w:pPr>
        <w:pStyle w:val="blocktext4"/>
        <w:jc w:val="left"/>
        <w:rPr>
          <w:rFonts w:cs="Arial"/>
        </w:rPr>
      </w:pPr>
      <w:r w:rsidRPr="00481F75">
        <w:rPr>
          <w:rFonts w:cs="Arial"/>
        </w:rPr>
        <w:t xml:space="preserve">caused by or resulting from any Covered Cause of Loss at the described premises; and </w:t>
      </w:r>
    </w:p>
    <w:p w:rsidR="00481F75" w:rsidRPr="00481F75" w:rsidRDefault="00481F75" w:rsidP="00481F75">
      <w:pPr>
        <w:pStyle w:val="outlinetxt3"/>
        <w:jc w:val="left"/>
        <w:outlineLvl w:val="0"/>
        <w:rPr>
          <w:rFonts w:cs="Arial"/>
          <w:b w:val="0"/>
        </w:rPr>
      </w:pPr>
      <w:r w:rsidRPr="00481F75">
        <w:rPr>
          <w:rFonts w:cs="Arial"/>
          <w:b w:val="0"/>
        </w:rPr>
        <w:tab/>
      </w:r>
      <w:r w:rsidRPr="00481F75">
        <w:rPr>
          <w:rFonts w:cs="Arial"/>
        </w:rPr>
        <w:t>b.</w:t>
      </w:r>
      <w:r w:rsidRPr="00481F75">
        <w:rPr>
          <w:rFonts w:cs="Arial"/>
          <w:b w:val="0"/>
        </w:rPr>
        <w:tab/>
        <w:t xml:space="preserve">Ends on the earlier of: </w:t>
      </w:r>
    </w:p>
    <w:p w:rsidR="00481F75" w:rsidRPr="00481F75" w:rsidRDefault="00481F75" w:rsidP="00481F75">
      <w:pPr>
        <w:pStyle w:val="outlinetxt4"/>
        <w:jc w:val="left"/>
        <w:rPr>
          <w:rFonts w:cs="Arial"/>
          <w:b w:val="0"/>
        </w:rPr>
      </w:pPr>
      <w:r w:rsidRPr="00481F75">
        <w:rPr>
          <w:rFonts w:cs="Arial"/>
        </w:rPr>
        <w:tab/>
        <w:t>(1)</w:t>
      </w:r>
      <w:r w:rsidRPr="00481F75">
        <w:rPr>
          <w:rFonts w:cs="Arial"/>
        </w:rPr>
        <w:tab/>
      </w:r>
      <w:r w:rsidRPr="00481F75">
        <w:rPr>
          <w:rFonts w:cs="Arial"/>
          <w:b w:val="0"/>
        </w:rPr>
        <w:t xml:space="preserve">The date when the property at the described premises should be repaired, rebuilt or replaced with reasonable speed and similar quality; or </w:t>
      </w:r>
    </w:p>
    <w:p w:rsidR="00481F75" w:rsidRPr="00481F75" w:rsidRDefault="00481F75" w:rsidP="00481F75">
      <w:pPr>
        <w:pStyle w:val="outlinetxt4"/>
        <w:jc w:val="left"/>
        <w:rPr>
          <w:rFonts w:cs="Arial"/>
          <w:b w:val="0"/>
        </w:rPr>
      </w:pPr>
      <w:r w:rsidRPr="00481F75">
        <w:rPr>
          <w:rFonts w:cs="Arial"/>
        </w:rPr>
        <w:tab/>
        <w:t>(2)</w:t>
      </w:r>
      <w:r w:rsidRPr="00481F75">
        <w:rPr>
          <w:rFonts w:cs="Arial"/>
        </w:rPr>
        <w:tab/>
      </w:r>
      <w:r w:rsidRPr="00481F75">
        <w:rPr>
          <w:rFonts w:cs="Arial"/>
          <w:b w:val="0"/>
        </w:rPr>
        <w:t xml:space="preserve">The date when business is resumed at a new permanent location. </w:t>
      </w:r>
    </w:p>
    <w:p w:rsidR="00481F75" w:rsidRPr="00481F75" w:rsidRDefault="00481F75" w:rsidP="00481F75">
      <w:pPr>
        <w:pStyle w:val="blocktext3"/>
        <w:ind w:left="360"/>
        <w:jc w:val="left"/>
        <w:rPr>
          <w:rFonts w:cs="Arial"/>
        </w:rPr>
      </w:pPr>
      <w:r w:rsidRPr="00481F75">
        <w:rPr>
          <w:rFonts w:cs="Arial"/>
        </w:rPr>
        <w:t xml:space="preserve">"Period of restoration" does not include any increased period required due to the enforcement of any ordinance or law that: </w:t>
      </w:r>
    </w:p>
    <w:p w:rsidR="00481F75" w:rsidRPr="00481F75" w:rsidRDefault="00481F75" w:rsidP="00481F75">
      <w:pPr>
        <w:pStyle w:val="outlinetxt4"/>
        <w:jc w:val="left"/>
        <w:rPr>
          <w:rFonts w:cs="Arial"/>
          <w:b w:val="0"/>
        </w:rPr>
      </w:pPr>
      <w:r w:rsidRPr="00481F75">
        <w:rPr>
          <w:rFonts w:cs="Arial"/>
        </w:rPr>
        <w:tab/>
        <w:t>(1)</w:t>
      </w:r>
      <w:r w:rsidRPr="00481F75">
        <w:rPr>
          <w:rFonts w:cs="Arial"/>
        </w:rPr>
        <w:tab/>
      </w:r>
      <w:r w:rsidRPr="00481F75">
        <w:rPr>
          <w:rFonts w:cs="Arial"/>
          <w:b w:val="0"/>
        </w:rPr>
        <w:t xml:space="preserve">Regulates the construction, use or repair, or requires the tearing down of any property; or </w:t>
      </w:r>
    </w:p>
    <w:p w:rsidR="00481F75" w:rsidRPr="00481F75" w:rsidRDefault="00481F75" w:rsidP="00481F75">
      <w:pPr>
        <w:pStyle w:val="outlinetxt4"/>
        <w:jc w:val="left"/>
        <w:rPr>
          <w:rFonts w:cs="Arial"/>
          <w:b w:val="0"/>
        </w:rPr>
      </w:pPr>
      <w:r w:rsidRPr="00481F75">
        <w:rPr>
          <w:rFonts w:cs="Arial"/>
        </w:rPr>
        <w:tab/>
        <w:t>(2)</w:t>
      </w:r>
      <w:r w:rsidRPr="00481F75">
        <w:rPr>
          <w:rFonts w:cs="Arial"/>
        </w:rPr>
        <w:tab/>
      </w:r>
      <w:r w:rsidRPr="00481F75">
        <w:rPr>
          <w:rFonts w:cs="Arial"/>
          <w:b w:val="0"/>
        </w:rPr>
        <w:t xml:space="preserve">Requires any insured or others to test for, monitor, clean up, remove, contain, treat, detoxify or neutralize, or in any way respond to, or assess the effects of "pollutants". </w:t>
      </w:r>
    </w:p>
    <w:p w:rsidR="00481F75" w:rsidRPr="00481F75" w:rsidRDefault="00481F75" w:rsidP="00481F75">
      <w:pPr>
        <w:pStyle w:val="blocktext3"/>
        <w:ind w:left="360"/>
        <w:jc w:val="left"/>
        <w:rPr>
          <w:rFonts w:cs="Arial"/>
        </w:rPr>
      </w:pPr>
      <w:r w:rsidRPr="00481F75">
        <w:rPr>
          <w:rFonts w:cs="Arial"/>
        </w:rPr>
        <w:t xml:space="preserve">The expiration date of this policy will not cut short the "period of restoration". </w:t>
      </w:r>
    </w:p>
    <w:p w:rsidR="00481F75" w:rsidRPr="00481F75" w:rsidRDefault="00481F75" w:rsidP="00481F75">
      <w:pPr>
        <w:pStyle w:val="blocktext3"/>
        <w:ind w:left="360"/>
        <w:jc w:val="left"/>
        <w:rPr>
          <w:rFonts w:cs="Arial"/>
        </w:rPr>
      </w:pPr>
    </w:p>
    <w:p w:rsidR="00481F75" w:rsidRPr="00481F75" w:rsidRDefault="00481F75" w:rsidP="00481F75">
      <w:pPr>
        <w:pStyle w:val="blocktext1"/>
        <w:rPr>
          <w:rFonts w:cs="Arial"/>
        </w:rPr>
      </w:pPr>
      <w:r w:rsidRPr="00481F75">
        <w:rPr>
          <w:rFonts w:cs="Arial"/>
        </w:rPr>
        <w:t>Nothing in this endorsement implies or affords coverage for any loss or damage that is excluded under the terms of the Water Exclusion or any other exclusion in this policy. If this policy is endorsed to cover Flood under the Flood Coverage Endorsement (or if you have a flood insurance policy), a separate Flood Deductible applies to loss or damage attributable to Flood, in accordance with the terms of that endorsement or policy.</w:t>
      </w:r>
    </w:p>
    <w:p w:rsidR="00481F75" w:rsidRDefault="00481F75" w:rsidP="00481F75">
      <w:pPr>
        <w:pStyle w:val="blocktext1"/>
        <w:rPr>
          <w:rFonts w:cs="Arial"/>
        </w:rPr>
      </w:pPr>
    </w:p>
    <w:p w:rsidR="00481F75" w:rsidRDefault="00481F75" w:rsidP="00481F75">
      <w:pPr>
        <w:pStyle w:val="blocktext1"/>
        <w:rPr>
          <w:rFonts w:cs="Arial"/>
        </w:rPr>
      </w:pPr>
    </w:p>
    <w:p w:rsidR="00481F75" w:rsidRPr="00481F75" w:rsidRDefault="00481F75" w:rsidP="00481F75">
      <w:pPr>
        <w:pStyle w:val="blocktext1"/>
        <w:rPr>
          <w:rFonts w:cs="Arial"/>
        </w:rPr>
      </w:pPr>
    </w:p>
    <w:p w:rsidR="00481F75" w:rsidRPr="00481F75" w:rsidRDefault="00481F75" w:rsidP="00481F75">
      <w:pPr>
        <w:pStyle w:val="blocktext1"/>
        <w:tabs>
          <w:tab w:val="left" w:pos="7065"/>
        </w:tabs>
        <w:outlineLvl w:val="0"/>
        <w:rPr>
          <w:rFonts w:cs="Arial"/>
        </w:rPr>
      </w:pPr>
      <w:r w:rsidRPr="00481F75">
        <w:rPr>
          <w:rFonts w:cs="Arial"/>
        </w:rPr>
        <w:t>All other terms and conditions of the policy remain the same.</w:t>
      </w:r>
      <w:r>
        <w:rPr>
          <w:rFonts w:cs="Arial"/>
        </w:rPr>
        <w:tab/>
      </w:r>
    </w:p>
    <w:p w:rsidR="00481F75" w:rsidRPr="00481F75" w:rsidRDefault="00481F75" w:rsidP="00481F75">
      <w:pPr>
        <w:pStyle w:val="blocktext1"/>
        <w:rPr>
          <w:rFonts w:cs="Arial"/>
        </w:rPr>
      </w:pPr>
    </w:p>
    <w:p w:rsidR="00481F75" w:rsidRPr="00481F75" w:rsidRDefault="00481F75" w:rsidP="00481F75">
      <w:pPr>
        <w:pStyle w:val="blocktext1"/>
        <w:rPr>
          <w:rFonts w:cs="Arial"/>
        </w:rPr>
      </w:pPr>
    </w:p>
    <w:p w:rsidR="00481F75" w:rsidRPr="00481F75" w:rsidRDefault="00481F75" w:rsidP="00481F75">
      <w:pPr>
        <w:pStyle w:val="blocktext1"/>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_________________________</w:t>
      </w:r>
    </w:p>
    <w:p w:rsidR="00481F75" w:rsidRPr="00481F75" w:rsidRDefault="00481F75" w:rsidP="00481F75">
      <w:pPr>
        <w:pStyle w:val="blocktext1"/>
        <w:outlineLvl w:val="0"/>
        <w:rPr>
          <w:rFonts w:cs="Arial"/>
        </w:rPr>
      </w:pPr>
      <w:r w:rsidRPr="00481F75">
        <w:rPr>
          <w:rFonts w:cs="Arial"/>
        </w:rPr>
        <w:tab/>
      </w:r>
      <w:r w:rsidRPr="00481F75">
        <w:rPr>
          <w:rFonts w:cs="Arial"/>
        </w:rPr>
        <w:tab/>
      </w:r>
      <w:r w:rsidRPr="00481F75">
        <w:rPr>
          <w:rFonts w:cs="Arial"/>
        </w:rPr>
        <w:tab/>
      </w:r>
      <w:r w:rsidRPr="00481F75">
        <w:rPr>
          <w:rFonts w:cs="Arial"/>
        </w:rPr>
        <w:tab/>
      </w:r>
      <w:r w:rsidRPr="00481F75">
        <w:rPr>
          <w:rFonts w:cs="Arial"/>
        </w:rPr>
        <w:tab/>
      </w:r>
      <w:r w:rsidRPr="00481F75">
        <w:rPr>
          <w:rFonts w:cs="Arial"/>
        </w:rPr>
        <w:tab/>
      </w:r>
      <w:r w:rsidRPr="00481F75">
        <w:rPr>
          <w:rFonts w:cs="Arial"/>
        </w:rPr>
        <w:tab/>
      </w:r>
      <w:r w:rsidRPr="00481F75">
        <w:rPr>
          <w:rFonts w:cs="Arial"/>
        </w:rPr>
        <w:tab/>
        <w:t>Authorized Signature</w:t>
      </w:r>
    </w:p>
    <w:p w:rsidR="003F459C" w:rsidRPr="00481F75" w:rsidRDefault="00481F75" w:rsidP="00481F75">
      <w:pPr>
        <w:pStyle w:val="blocktext3"/>
        <w:tabs>
          <w:tab w:val="left" w:pos="2580"/>
        </w:tabs>
        <w:ind w:left="360"/>
        <w:jc w:val="left"/>
        <w:rPr>
          <w:rFonts w:cs="Arial"/>
        </w:rPr>
      </w:pPr>
      <w:r>
        <w:rPr>
          <w:rFonts w:cs="Arial"/>
        </w:rPr>
        <w:tab/>
      </w:r>
    </w:p>
    <w:sectPr w:rsidR="003F459C" w:rsidRPr="00481F75" w:rsidSect="00A61E59">
      <w:footerReference w:type="even" r:id="rId9"/>
      <w:footerReference w:type="default" r:id="rId10"/>
      <w:headerReference w:type="first" r:id="rId11"/>
      <w:footerReference w:type="first" r:id="rId12"/>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57F" w:rsidRDefault="0006357F" w:rsidP="001905BD">
      <w:r>
        <w:separator/>
      </w:r>
    </w:p>
  </w:endnote>
  <w:endnote w:type="continuationSeparator" w:id="0">
    <w:p w:rsidR="0006357F" w:rsidRDefault="0006357F"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A61E59" w:rsidRPr="001A73E7" w:rsidTr="000D333E">
      <w:trPr>
        <w:trHeight w:val="332"/>
      </w:trPr>
      <w:tc>
        <w:tcPr>
          <w:tcW w:w="1728" w:type="dxa"/>
        </w:tcPr>
        <w:p w:rsidR="00A61E59" w:rsidRPr="001A73E7" w:rsidRDefault="00A61E59" w:rsidP="000D333E">
          <w:pPr>
            <w:pStyle w:val="Footer"/>
            <w:rPr>
              <w:rFonts w:ascii="Arial" w:hAnsi="Arial" w:cs="Arial"/>
              <w:sz w:val="18"/>
              <w:szCs w:val="18"/>
            </w:rPr>
          </w:pPr>
          <w:r w:rsidRPr="001A73E7">
            <w:rPr>
              <w:rFonts w:ascii="Arial" w:hAnsi="Arial" w:cs="Arial"/>
              <w:sz w:val="18"/>
              <w:szCs w:val="18"/>
            </w:rPr>
            <w:t>XXXXXX (X/XX)</w:t>
          </w:r>
        </w:p>
      </w:tc>
      <w:tc>
        <w:tcPr>
          <w:tcW w:w="5760" w:type="dxa"/>
        </w:tcPr>
        <w:p w:rsidR="00A61E59" w:rsidRPr="001A73E7" w:rsidRDefault="00A61E59" w:rsidP="000D333E">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A61E59" w:rsidRPr="001A73E7" w:rsidRDefault="00A61E59" w:rsidP="000D333E">
          <w:pPr>
            <w:pStyle w:val="isof1"/>
            <w:jc w:val="center"/>
            <w:rPr>
              <w:rFonts w:cs="Arial"/>
              <w:sz w:val="18"/>
              <w:szCs w:val="18"/>
            </w:rPr>
          </w:pPr>
          <w:r w:rsidRPr="001A73E7">
            <w:rPr>
              <w:rFonts w:cs="Arial"/>
              <w:sz w:val="18"/>
              <w:szCs w:val="18"/>
            </w:rPr>
            <w:t xml:space="preserve">Or </w:t>
          </w:r>
        </w:p>
        <w:p w:rsidR="00A61E59" w:rsidRPr="001A73E7" w:rsidRDefault="00A61E59" w:rsidP="000D333E">
          <w:pPr>
            <w:pStyle w:val="isof1"/>
            <w:jc w:val="center"/>
            <w:rPr>
              <w:rFonts w:cs="Arial"/>
              <w:sz w:val="18"/>
              <w:szCs w:val="18"/>
            </w:rPr>
          </w:pPr>
          <w:r w:rsidRPr="001A73E7">
            <w:rPr>
              <w:rFonts w:cs="Arial"/>
              <w:sz w:val="18"/>
              <w:szCs w:val="18"/>
            </w:rPr>
            <w:t>Contains copyrighted material of the American Association of Insurance Services.</w:t>
          </w:r>
        </w:p>
        <w:p w:rsidR="00A61E59" w:rsidRPr="001A73E7" w:rsidRDefault="00A61E59" w:rsidP="000D333E">
          <w:pPr>
            <w:pStyle w:val="isof1"/>
            <w:jc w:val="center"/>
            <w:rPr>
              <w:rFonts w:cs="Arial"/>
              <w:sz w:val="18"/>
              <w:szCs w:val="18"/>
            </w:rPr>
          </w:pPr>
          <w:r w:rsidRPr="001A73E7">
            <w:rPr>
              <w:rFonts w:cs="Arial"/>
              <w:sz w:val="18"/>
              <w:szCs w:val="18"/>
            </w:rPr>
            <w:t>Or</w:t>
          </w:r>
        </w:p>
        <w:p w:rsidR="00A61E59" w:rsidRPr="001A73E7" w:rsidRDefault="00A61E59" w:rsidP="000D333E">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A61E59" w:rsidRPr="001A73E7" w:rsidRDefault="00A61E59" w:rsidP="000D333E">
          <w:pPr>
            <w:pStyle w:val="isof1"/>
            <w:jc w:val="center"/>
            <w:rPr>
              <w:rFonts w:cs="Arial"/>
              <w:sz w:val="18"/>
              <w:szCs w:val="18"/>
            </w:rPr>
          </w:pPr>
        </w:p>
        <w:p w:rsidR="00A61E59" w:rsidRPr="001A73E7" w:rsidRDefault="00A61E59" w:rsidP="000D333E">
          <w:pPr>
            <w:pStyle w:val="Footer"/>
            <w:jc w:val="center"/>
            <w:rPr>
              <w:rFonts w:ascii="Arial" w:hAnsi="Arial" w:cs="Arial"/>
              <w:sz w:val="18"/>
              <w:szCs w:val="18"/>
            </w:rPr>
          </w:pPr>
        </w:p>
      </w:tc>
      <w:tc>
        <w:tcPr>
          <w:tcW w:w="1980" w:type="dxa"/>
        </w:tcPr>
        <w:p w:rsidR="00A61E59" w:rsidRPr="001A73E7" w:rsidRDefault="00A61E59" w:rsidP="000D333E">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rsidR="00A61E59" w:rsidRPr="001A73E7" w:rsidRDefault="00A61E59" w:rsidP="000D333E">
          <w:pPr>
            <w:pStyle w:val="Footer"/>
            <w:rPr>
              <w:rFonts w:ascii="Arial" w:hAnsi="Arial" w:cs="Arial"/>
              <w:sz w:val="18"/>
              <w:szCs w:val="18"/>
            </w:rPr>
          </w:pPr>
        </w:p>
      </w:tc>
    </w:tr>
  </w:tbl>
  <w:p w:rsidR="00A61E59" w:rsidRDefault="00A61E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57F" w:rsidRDefault="0006357F">
    <w:pPr>
      <w:pStyle w:val="Footer"/>
    </w:pPr>
  </w:p>
  <w:tbl>
    <w:tblPr>
      <w:tblStyle w:val="TableGrid"/>
      <w:tblW w:w="0" w:type="auto"/>
      <w:tblLook w:val="01E0" w:firstRow="1" w:lastRow="1" w:firstColumn="1" w:lastColumn="1" w:noHBand="0" w:noVBand="0"/>
    </w:tblPr>
    <w:tblGrid>
      <w:gridCol w:w="1728"/>
      <w:gridCol w:w="5760"/>
      <w:gridCol w:w="1980"/>
    </w:tblGrid>
    <w:tr w:rsidR="0006357F" w:rsidRPr="00AD5EDA" w:rsidTr="001905BD">
      <w:trPr>
        <w:trHeight w:val="332"/>
      </w:trPr>
      <w:tc>
        <w:tcPr>
          <w:tcW w:w="1728" w:type="dxa"/>
        </w:tcPr>
        <w:p w:rsidR="0006357F" w:rsidRPr="00AD5EDA" w:rsidRDefault="00481F75" w:rsidP="0006357F">
          <w:pPr>
            <w:pStyle w:val="Footer"/>
            <w:rPr>
              <w:rFonts w:ascii="Arial" w:hAnsi="Arial" w:cs="Arial"/>
              <w:sz w:val="18"/>
              <w:szCs w:val="18"/>
            </w:rPr>
          </w:pPr>
          <w:r>
            <w:rPr>
              <w:rFonts w:ascii="Arial" w:hAnsi="Arial" w:cs="Arial"/>
              <w:sz w:val="18"/>
              <w:szCs w:val="18"/>
            </w:rPr>
            <w:t>100382</w:t>
          </w:r>
          <w:r w:rsidR="008C07E1">
            <w:rPr>
              <w:rFonts w:ascii="Arial" w:hAnsi="Arial" w:cs="Arial"/>
              <w:sz w:val="18"/>
              <w:szCs w:val="18"/>
            </w:rPr>
            <w:t xml:space="preserve"> </w:t>
          </w:r>
          <w:r w:rsidR="00F95FF8">
            <w:rPr>
              <w:rFonts w:ascii="Arial" w:hAnsi="Arial" w:cs="Arial"/>
              <w:sz w:val="18"/>
              <w:szCs w:val="18"/>
            </w:rPr>
            <w:t>(9-17)</w:t>
          </w:r>
        </w:p>
      </w:tc>
      <w:tc>
        <w:tcPr>
          <w:tcW w:w="5760" w:type="dxa"/>
        </w:tcPr>
        <w:p w:rsidR="0006357F" w:rsidRPr="00AD5EDA" w:rsidRDefault="0006357F" w:rsidP="0006357F">
          <w:pPr>
            <w:pStyle w:val="isof1"/>
            <w:jc w:val="center"/>
            <w:rPr>
              <w:rFonts w:cs="Arial"/>
              <w:sz w:val="18"/>
              <w:szCs w:val="18"/>
            </w:rPr>
          </w:pPr>
          <w:r w:rsidRPr="00AD5EDA">
            <w:rPr>
              <w:rFonts w:cs="Arial"/>
              <w:sz w:val="18"/>
              <w:szCs w:val="18"/>
            </w:rPr>
            <w:t>Includes copyrighted material of</w:t>
          </w:r>
          <w:r w:rsidR="00D315D4" w:rsidRPr="00AD5EDA">
            <w:rPr>
              <w:rFonts w:cs="Arial"/>
              <w:sz w:val="18"/>
              <w:szCs w:val="18"/>
            </w:rPr>
            <w:t xml:space="preserve"> Insurance Services Office, Inc.</w:t>
          </w:r>
          <w:r w:rsidR="007D0A44">
            <w:rPr>
              <w:rFonts w:cs="Arial"/>
              <w:sz w:val="18"/>
              <w:szCs w:val="18"/>
            </w:rPr>
            <w:t xml:space="preserve">,  </w:t>
          </w:r>
          <w:r w:rsidR="00D315D4" w:rsidRPr="00AD5EDA">
            <w:rPr>
              <w:rFonts w:cs="Arial"/>
              <w:sz w:val="18"/>
              <w:szCs w:val="18"/>
            </w:rPr>
            <w:t xml:space="preserve"> </w:t>
          </w:r>
          <w:r w:rsidRPr="00AD5EDA">
            <w:rPr>
              <w:rFonts w:cs="Arial"/>
              <w:sz w:val="18"/>
              <w:szCs w:val="18"/>
            </w:rPr>
            <w:t>with</w:t>
          </w:r>
          <w:r w:rsidR="007D0A44">
            <w:rPr>
              <w:rFonts w:cs="Arial"/>
              <w:sz w:val="18"/>
              <w:szCs w:val="18"/>
            </w:rPr>
            <w:t xml:space="preserve"> its</w:t>
          </w:r>
          <w:r w:rsidRPr="00AD5EDA">
            <w:rPr>
              <w:rFonts w:cs="Arial"/>
              <w:sz w:val="18"/>
              <w:szCs w:val="18"/>
            </w:rPr>
            <w:t xml:space="preserve"> permission. </w:t>
          </w:r>
        </w:p>
        <w:p w:rsidR="0006357F" w:rsidRPr="00AD5EDA" w:rsidRDefault="0006357F" w:rsidP="0006357F">
          <w:pPr>
            <w:pStyle w:val="Footer"/>
            <w:jc w:val="center"/>
            <w:rPr>
              <w:rFonts w:ascii="Arial" w:hAnsi="Arial" w:cs="Arial"/>
              <w:sz w:val="18"/>
              <w:szCs w:val="18"/>
            </w:rPr>
          </w:pPr>
        </w:p>
      </w:tc>
      <w:tc>
        <w:tcPr>
          <w:tcW w:w="1980" w:type="dxa"/>
        </w:tcPr>
        <w:p w:rsidR="0006357F" w:rsidRPr="00AD5EDA" w:rsidRDefault="0006357F"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00725A8F" w:rsidRPr="00AD5EDA">
            <w:rPr>
              <w:rStyle w:val="PageNumber"/>
              <w:rFonts w:ascii="Arial" w:hAnsi="Arial" w:cs="Arial"/>
              <w:sz w:val="18"/>
              <w:szCs w:val="18"/>
            </w:rPr>
            <w:fldChar w:fldCharType="separate"/>
          </w:r>
          <w:r w:rsidR="002F041B">
            <w:rPr>
              <w:rStyle w:val="PageNumber"/>
              <w:rFonts w:ascii="Arial" w:hAnsi="Arial" w:cs="Arial"/>
              <w:noProof/>
              <w:sz w:val="18"/>
              <w:szCs w:val="18"/>
            </w:rPr>
            <w:t>1</w:t>
          </w:r>
          <w:r w:rsidR="00725A8F"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00725A8F"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00725A8F" w:rsidRPr="00AD5EDA">
            <w:rPr>
              <w:rStyle w:val="PageNumber"/>
              <w:rFonts w:ascii="Arial" w:hAnsi="Arial" w:cs="Arial"/>
              <w:sz w:val="18"/>
              <w:szCs w:val="18"/>
            </w:rPr>
            <w:fldChar w:fldCharType="separate"/>
          </w:r>
          <w:r w:rsidR="002F041B">
            <w:rPr>
              <w:rStyle w:val="PageNumber"/>
              <w:rFonts w:ascii="Arial" w:hAnsi="Arial" w:cs="Arial"/>
              <w:noProof/>
              <w:sz w:val="18"/>
              <w:szCs w:val="18"/>
            </w:rPr>
            <w:t>3</w:t>
          </w:r>
          <w:r w:rsidR="00725A8F" w:rsidRPr="00AD5EDA">
            <w:rPr>
              <w:rStyle w:val="PageNumber"/>
              <w:rFonts w:ascii="Arial" w:hAnsi="Arial" w:cs="Arial"/>
              <w:sz w:val="18"/>
              <w:szCs w:val="18"/>
            </w:rPr>
            <w:fldChar w:fldCharType="end"/>
          </w:r>
        </w:p>
        <w:p w:rsidR="0006357F" w:rsidRPr="00AD5EDA" w:rsidRDefault="0006357F" w:rsidP="0006357F">
          <w:pPr>
            <w:pStyle w:val="Footer"/>
            <w:rPr>
              <w:rFonts w:ascii="Arial" w:hAnsi="Arial" w:cs="Arial"/>
              <w:sz w:val="18"/>
              <w:szCs w:val="18"/>
            </w:rPr>
          </w:pPr>
        </w:p>
      </w:tc>
    </w:tr>
  </w:tbl>
  <w:p w:rsidR="0006357F" w:rsidRDefault="0006357F">
    <w:pPr>
      <w:pStyle w:val="Footer"/>
    </w:pPr>
  </w:p>
  <w:p w:rsidR="0006357F" w:rsidRDefault="000635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E3CFC" w:rsidRPr="001A73E7" w:rsidTr="000B7E98">
      <w:trPr>
        <w:trHeight w:val="332"/>
      </w:trPr>
      <w:tc>
        <w:tcPr>
          <w:tcW w:w="1728" w:type="dxa"/>
        </w:tcPr>
        <w:p w:rsidR="00BE3CFC" w:rsidRPr="001A73E7" w:rsidRDefault="00BE3CFC" w:rsidP="00BE3CFC">
          <w:pPr>
            <w:tabs>
              <w:tab w:val="center" w:pos="4680"/>
              <w:tab w:val="right" w:pos="9360"/>
            </w:tabs>
            <w:rPr>
              <w:rFonts w:ascii="Arial" w:hAnsi="Arial" w:cs="Arial"/>
              <w:sz w:val="18"/>
              <w:szCs w:val="18"/>
            </w:rPr>
          </w:pPr>
        </w:p>
      </w:tc>
      <w:tc>
        <w:tcPr>
          <w:tcW w:w="5760" w:type="dxa"/>
        </w:tcPr>
        <w:p w:rsidR="00BE3CFC" w:rsidRPr="001A73E7" w:rsidRDefault="00BE3CFC" w:rsidP="00BE3CFC">
          <w:pPr>
            <w:tabs>
              <w:tab w:val="center" w:pos="4680"/>
              <w:tab w:val="right" w:pos="9360"/>
            </w:tabs>
            <w:jc w:val="center"/>
            <w:rPr>
              <w:rFonts w:ascii="Arial" w:hAnsi="Arial" w:cs="Arial"/>
              <w:sz w:val="18"/>
              <w:szCs w:val="18"/>
            </w:rPr>
          </w:pPr>
        </w:p>
      </w:tc>
      <w:tc>
        <w:tcPr>
          <w:tcW w:w="1980" w:type="dxa"/>
        </w:tcPr>
        <w:p w:rsidR="00BE3CFC" w:rsidRPr="001A73E7" w:rsidRDefault="00BE3CFC" w:rsidP="00BE3CFC">
          <w:pPr>
            <w:tabs>
              <w:tab w:val="center" w:pos="4680"/>
              <w:tab w:val="right" w:pos="9360"/>
            </w:tabs>
            <w:rPr>
              <w:rFonts w:ascii="Arial" w:hAnsi="Arial" w:cs="Arial"/>
              <w:sz w:val="18"/>
              <w:szCs w:val="18"/>
            </w:rPr>
          </w:pPr>
        </w:p>
      </w:tc>
    </w:tr>
    <w:tr w:rsidR="003611E7"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3611E7" w:rsidRPr="001A73E7" w:rsidRDefault="003611E7" w:rsidP="00CC6446">
          <w:pPr>
            <w:pStyle w:val="Footer"/>
            <w:rPr>
              <w:rFonts w:ascii="Arial" w:hAnsi="Arial" w:cs="Arial"/>
              <w:sz w:val="18"/>
              <w:szCs w:val="18"/>
            </w:rPr>
          </w:pPr>
          <w:r w:rsidRPr="001A73E7">
            <w:rPr>
              <w:rFonts w:ascii="Arial" w:hAnsi="Arial" w:cs="Arial"/>
              <w:sz w:val="18"/>
              <w:szCs w:val="18"/>
            </w:rPr>
            <w:t>XXXXXX (X/XX)</w:t>
          </w:r>
        </w:p>
      </w:tc>
      <w:tc>
        <w:tcPr>
          <w:tcW w:w="5760" w:type="dxa"/>
        </w:tcPr>
        <w:p w:rsidR="003611E7" w:rsidRPr="001A73E7" w:rsidRDefault="003611E7" w:rsidP="00CC6446">
          <w:pPr>
            <w:pStyle w:val="isof1"/>
            <w:jc w:val="center"/>
            <w:rPr>
              <w:rFonts w:cs="Arial"/>
              <w:sz w:val="18"/>
              <w:szCs w:val="18"/>
            </w:rPr>
          </w:pPr>
          <w:r w:rsidRPr="001A73E7">
            <w:rPr>
              <w:rFonts w:cs="Arial"/>
              <w:sz w:val="18"/>
              <w:szCs w:val="18"/>
            </w:rPr>
            <w:t xml:space="preserve">Includes copyrighted material of Insurance Services Office, Inc with permission. </w:t>
          </w:r>
        </w:p>
        <w:p w:rsidR="003611E7" w:rsidRPr="001A73E7" w:rsidRDefault="003611E7" w:rsidP="00CC6446">
          <w:pPr>
            <w:pStyle w:val="isof1"/>
            <w:jc w:val="center"/>
            <w:rPr>
              <w:rFonts w:cs="Arial"/>
              <w:sz w:val="18"/>
              <w:szCs w:val="18"/>
            </w:rPr>
          </w:pPr>
          <w:r w:rsidRPr="001A73E7">
            <w:rPr>
              <w:rFonts w:cs="Arial"/>
              <w:sz w:val="18"/>
              <w:szCs w:val="18"/>
            </w:rPr>
            <w:t xml:space="preserve">Or </w:t>
          </w:r>
        </w:p>
        <w:p w:rsidR="003611E7" w:rsidRPr="001A73E7" w:rsidRDefault="003611E7" w:rsidP="00CC6446">
          <w:pPr>
            <w:pStyle w:val="isof1"/>
            <w:jc w:val="center"/>
            <w:rPr>
              <w:rFonts w:cs="Arial"/>
              <w:sz w:val="18"/>
              <w:szCs w:val="18"/>
            </w:rPr>
          </w:pPr>
          <w:r w:rsidRPr="001A73E7">
            <w:rPr>
              <w:rFonts w:cs="Arial"/>
              <w:sz w:val="18"/>
              <w:szCs w:val="18"/>
            </w:rPr>
            <w:t>Contains copyrighted material of the American Association of Insurance Services.</w:t>
          </w:r>
        </w:p>
        <w:p w:rsidR="003611E7" w:rsidRPr="001A73E7" w:rsidRDefault="003611E7" w:rsidP="00CC6446">
          <w:pPr>
            <w:pStyle w:val="isof1"/>
            <w:jc w:val="center"/>
            <w:rPr>
              <w:rFonts w:cs="Arial"/>
              <w:sz w:val="18"/>
              <w:szCs w:val="18"/>
            </w:rPr>
          </w:pPr>
          <w:r w:rsidRPr="001A73E7">
            <w:rPr>
              <w:rFonts w:cs="Arial"/>
              <w:sz w:val="18"/>
              <w:szCs w:val="18"/>
            </w:rPr>
            <w:t>Or</w:t>
          </w:r>
        </w:p>
        <w:p w:rsidR="003611E7" w:rsidRPr="001A73E7" w:rsidRDefault="003611E7" w:rsidP="00CC6446">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3611E7" w:rsidRPr="001A73E7" w:rsidRDefault="003611E7" w:rsidP="00CC6446">
          <w:pPr>
            <w:pStyle w:val="isof1"/>
            <w:jc w:val="center"/>
            <w:rPr>
              <w:rFonts w:cs="Arial"/>
              <w:sz w:val="18"/>
              <w:szCs w:val="18"/>
            </w:rPr>
          </w:pPr>
        </w:p>
        <w:p w:rsidR="003611E7" w:rsidRPr="001A73E7" w:rsidRDefault="003611E7" w:rsidP="00CC6446">
          <w:pPr>
            <w:pStyle w:val="Footer"/>
            <w:jc w:val="center"/>
            <w:rPr>
              <w:rFonts w:ascii="Arial" w:hAnsi="Arial" w:cs="Arial"/>
              <w:sz w:val="18"/>
              <w:szCs w:val="18"/>
            </w:rPr>
          </w:pPr>
        </w:p>
      </w:tc>
      <w:tc>
        <w:tcPr>
          <w:tcW w:w="1980" w:type="dxa"/>
        </w:tcPr>
        <w:p w:rsidR="003611E7" w:rsidRPr="001A73E7" w:rsidRDefault="003611E7" w:rsidP="00CC6446">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sidR="00A61E59">
            <w:rPr>
              <w:rStyle w:val="PageNumber"/>
              <w:rFonts w:ascii="Arial" w:hAnsi="Arial" w:cs="Arial"/>
              <w:noProof/>
              <w:sz w:val="18"/>
              <w:szCs w:val="18"/>
            </w:rPr>
            <w:t>3</w:t>
          </w:r>
          <w:r w:rsidRPr="001A73E7">
            <w:rPr>
              <w:rStyle w:val="PageNumber"/>
              <w:rFonts w:ascii="Arial" w:hAnsi="Arial" w:cs="Arial"/>
              <w:sz w:val="18"/>
              <w:szCs w:val="18"/>
            </w:rPr>
            <w:fldChar w:fldCharType="end"/>
          </w:r>
        </w:p>
        <w:p w:rsidR="003611E7" w:rsidRPr="001A73E7" w:rsidRDefault="003611E7" w:rsidP="00CC6446">
          <w:pPr>
            <w:pStyle w:val="Footer"/>
            <w:rPr>
              <w:rFonts w:ascii="Arial" w:hAnsi="Arial" w:cs="Arial"/>
              <w:sz w:val="18"/>
              <w:szCs w:val="18"/>
            </w:rPr>
          </w:pPr>
        </w:p>
      </w:tc>
    </w:tr>
  </w:tbl>
  <w:p w:rsidR="00BE3CFC" w:rsidRPr="001A73E7" w:rsidRDefault="00BE3CF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57F" w:rsidRDefault="0006357F" w:rsidP="001905BD">
      <w:r>
        <w:separator/>
      </w:r>
    </w:p>
  </w:footnote>
  <w:footnote w:type="continuationSeparator" w:id="0">
    <w:p w:rsidR="0006357F" w:rsidRDefault="0006357F"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FC" w:rsidRPr="00BE3CFC" w:rsidRDefault="00BE3CFC" w:rsidP="00BE3CFC">
    <w:pPr>
      <w:jc w:val="center"/>
      <w:rPr>
        <w:rFonts w:ascii="Univers ATT" w:hAnsi="Univers ATT"/>
        <w:b/>
        <w:bCs/>
        <w:sz w:val="20"/>
        <w:szCs w:val="20"/>
      </w:rPr>
    </w:pPr>
  </w:p>
  <w:p w:rsidR="00BE3CFC" w:rsidRPr="00BE3CFC" w:rsidRDefault="00BE3CFC" w:rsidP="00BE3CFC">
    <w:pPr>
      <w:tabs>
        <w:tab w:val="center" w:pos="4680"/>
        <w:tab w:val="right" w:pos="9360"/>
      </w:tabs>
    </w:pPr>
  </w:p>
  <w:p w:rsidR="004C739F" w:rsidRDefault="004C73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D7A80"/>
    <w:multiLevelType w:val="hybridMultilevel"/>
    <w:tmpl w:val="B5AC3D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60E270D"/>
    <w:multiLevelType w:val="hybridMultilevel"/>
    <w:tmpl w:val="3D38EC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A2F6E09"/>
    <w:multiLevelType w:val="singleLevel"/>
    <w:tmpl w:val="2036105A"/>
    <w:lvl w:ilvl="0">
      <w:start w:val="1"/>
      <w:numFmt w:val="upperLetter"/>
      <w:lvlText w:val="%1."/>
      <w:lvlJc w:val="left"/>
      <w:pPr>
        <w:tabs>
          <w:tab w:val="num" w:pos="375"/>
        </w:tabs>
        <w:ind w:left="375" w:hanging="360"/>
      </w:pPr>
      <w:rPr>
        <w:rFonts w:hint="default"/>
        <w:sz w:val="18"/>
      </w:rPr>
    </w:lvl>
  </w:abstractNum>
  <w:abstractNum w:abstractNumId="3">
    <w:nsid w:val="61C22DC9"/>
    <w:multiLevelType w:val="singleLevel"/>
    <w:tmpl w:val="61FEC302"/>
    <w:lvl w:ilvl="0">
      <w:start w:val="4"/>
      <w:numFmt w:val="upperLetter"/>
      <w:lvlText w:val="%1."/>
      <w:lvlJc w:val="left"/>
      <w:pPr>
        <w:tabs>
          <w:tab w:val="num" w:pos="720"/>
        </w:tabs>
        <w:ind w:left="720" w:hanging="720"/>
      </w:pPr>
      <w:rPr>
        <w:b/>
        <w:i w:val="0"/>
      </w:rPr>
    </w:lvl>
  </w:abstractNum>
  <w:abstractNum w:abstractNumId="4">
    <w:nsid w:val="79C42D70"/>
    <w:multiLevelType w:val="singleLevel"/>
    <w:tmpl w:val="07500480"/>
    <w:lvl w:ilvl="0">
      <w:start w:val="1"/>
      <w:numFmt w:val="lowerLetter"/>
      <w:lvlText w:val="%1."/>
      <w:lvlJc w:val="left"/>
      <w:pPr>
        <w:tabs>
          <w:tab w:val="num" w:pos="1440"/>
        </w:tabs>
        <w:ind w:left="1440" w:hanging="720"/>
      </w:pPr>
      <w:rPr>
        <w:rFont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2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B7E98"/>
    <w:rsid w:val="000C6BC6"/>
    <w:rsid w:val="00152B15"/>
    <w:rsid w:val="001905BD"/>
    <w:rsid w:val="001A73E7"/>
    <w:rsid w:val="001D5B9D"/>
    <w:rsid w:val="002D7A33"/>
    <w:rsid w:val="002F041B"/>
    <w:rsid w:val="003611E7"/>
    <w:rsid w:val="003F459C"/>
    <w:rsid w:val="00481F75"/>
    <w:rsid w:val="0049302F"/>
    <w:rsid w:val="004A3C05"/>
    <w:rsid w:val="004C739F"/>
    <w:rsid w:val="0056175F"/>
    <w:rsid w:val="0060212C"/>
    <w:rsid w:val="006436CC"/>
    <w:rsid w:val="00725A8F"/>
    <w:rsid w:val="007D0A44"/>
    <w:rsid w:val="007E6471"/>
    <w:rsid w:val="008C07E1"/>
    <w:rsid w:val="00A61E59"/>
    <w:rsid w:val="00AD5EDA"/>
    <w:rsid w:val="00BE3CFC"/>
    <w:rsid w:val="00CC421B"/>
    <w:rsid w:val="00D315D4"/>
    <w:rsid w:val="00F95FF8"/>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hd1">
    <w:name w:val="blockhd1"/>
    <w:basedOn w:val="Normal"/>
    <w:next w:val="Normal"/>
    <w:rsid w:val="00F95FF8"/>
    <w:pPr>
      <w:keepNext/>
      <w:keepLines/>
      <w:spacing w:before="80" w:line="220" w:lineRule="exact"/>
    </w:pPr>
    <w:rPr>
      <w:rFonts w:ascii="Arial" w:hAnsi="Arial"/>
      <w:b/>
      <w:sz w:val="20"/>
      <w:szCs w:val="20"/>
    </w:rPr>
  </w:style>
  <w:style w:type="paragraph" w:customStyle="1" w:styleId="blocktext1">
    <w:name w:val="blocktext1"/>
    <w:basedOn w:val="Normal"/>
    <w:rsid w:val="00F95FF8"/>
    <w:pPr>
      <w:keepLines/>
      <w:spacing w:before="80" w:line="220" w:lineRule="exact"/>
      <w:jc w:val="both"/>
    </w:pPr>
    <w:rPr>
      <w:rFonts w:ascii="Arial" w:hAnsi="Arial"/>
      <w:sz w:val="20"/>
      <w:szCs w:val="20"/>
    </w:rPr>
  </w:style>
  <w:style w:type="paragraph" w:customStyle="1" w:styleId="blocktext2">
    <w:name w:val="blocktext2"/>
    <w:basedOn w:val="Normal"/>
    <w:rsid w:val="00F95FF8"/>
    <w:pPr>
      <w:keepLines/>
      <w:spacing w:before="80" w:line="220" w:lineRule="exact"/>
      <w:ind w:left="302"/>
      <w:jc w:val="both"/>
    </w:pPr>
    <w:rPr>
      <w:rFonts w:ascii="Arial" w:hAnsi="Arial"/>
      <w:sz w:val="20"/>
      <w:szCs w:val="20"/>
    </w:rPr>
  </w:style>
  <w:style w:type="paragraph" w:customStyle="1" w:styleId="blocktext3">
    <w:name w:val="blocktext3"/>
    <w:basedOn w:val="Normal"/>
    <w:rsid w:val="00F95FF8"/>
    <w:pPr>
      <w:keepLines/>
      <w:spacing w:before="80" w:line="220" w:lineRule="exact"/>
      <w:ind w:left="600"/>
      <w:jc w:val="both"/>
    </w:pPr>
    <w:rPr>
      <w:rFonts w:ascii="Arial" w:hAnsi="Arial"/>
      <w:sz w:val="20"/>
      <w:szCs w:val="20"/>
    </w:rPr>
  </w:style>
  <w:style w:type="paragraph" w:customStyle="1" w:styleId="blocktext4">
    <w:name w:val="blocktext4"/>
    <w:basedOn w:val="Normal"/>
    <w:rsid w:val="00F95FF8"/>
    <w:pPr>
      <w:keepLines/>
      <w:spacing w:before="80" w:line="220" w:lineRule="exact"/>
      <w:ind w:left="907"/>
      <w:jc w:val="both"/>
    </w:pPr>
    <w:rPr>
      <w:rFonts w:ascii="Arial" w:hAnsi="Arial"/>
      <w:sz w:val="20"/>
      <w:szCs w:val="20"/>
    </w:rPr>
  </w:style>
  <w:style w:type="paragraph" w:customStyle="1" w:styleId="outlinehd1">
    <w:name w:val="outlinehd1"/>
    <w:basedOn w:val="Normal"/>
    <w:next w:val="blocktext2"/>
    <w:rsid w:val="00F95FF8"/>
    <w:pPr>
      <w:keepNext/>
      <w:keepLines/>
      <w:tabs>
        <w:tab w:val="right" w:pos="180"/>
        <w:tab w:val="left" w:pos="300"/>
      </w:tabs>
      <w:spacing w:before="80" w:line="220" w:lineRule="exact"/>
      <w:ind w:left="302" w:hanging="302"/>
    </w:pPr>
    <w:rPr>
      <w:rFonts w:ascii="Arial" w:hAnsi="Arial"/>
      <w:b/>
      <w:sz w:val="20"/>
      <w:szCs w:val="20"/>
    </w:rPr>
  </w:style>
  <w:style w:type="paragraph" w:customStyle="1" w:styleId="outlinetxt1">
    <w:name w:val="outlinetxt1"/>
    <w:basedOn w:val="Normal"/>
    <w:rsid w:val="00F95FF8"/>
    <w:pPr>
      <w:keepLines/>
      <w:tabs>
        <w:tab w:val="right" w:pos="180"/>
        <w:tab w:val="left" w:pos="300"/>
      </w:tabs>
      <w:spacing w:before="80" w:line="220" w:lineRule="exact"/>
      <w:ind w:left="300" w:hanging="300"/>
      <w:jc w:val="both"/>
    </w:pPr>
    <w:rPr>
      <w:rFonts w:ascii="Arial" w:hAnsi="Arial"/>
      <w:b/>
      <w:sz w:val="20"/>
      <w:szCs w:val="20"/>
    </w:rPr>
  </w:style>
  <w:style w:type="paragraph" w:customStyle="1" w:styleId="outlinetxt2">
    <w:name w:val="outlinetxt2"/>
    <w:basedOn w:val="Normal"/>
    <w:rsid w:val="00F95FF8"/>
    <w:pPr>
      <w:keepLines/>
      <w:tabs>
        <w:tab w:val="right" w:pos="480"/>
        <w:tab w:val="left" w:pos="600"/>
      </w:tabs>
      <w:spacing w:before="80" w:line="220" w:lineRule="exact"/>
      <w:ind w:left="600" w:hanging="600"/>
      <w:jc w:val="both"/>
    </w:pPr>
    <w:rPr>
      <w:rFonts w:ascii="Arial" w:hAnsi="Arial"/>
      <w:b/>
      <w:sz w:val="20"/>
      <w:szCs w:val="20"/>
    </w:rPr>
  </w:style>
  <w:style w:type="paragraph" w:customStyle="1" w:styleId="outlinetxt3">
    <w:name w:val="outlinetxt3"/>
    <w:basedOn w:val="Normal"/>
    <w:rsid w:val="00F95FF8"/>
    <w:pPr>
      <w:keepLines/>
      <w:tabs>
        <w:tab w:val="right" w:pos="780"/>
        <w:tab w:val="left" w:pos="900"/>
      </w:tabs>
      <w:spacing w:before="80" w:line="220" w:lineRule="exact"/>
      <w:ind w:left="900" w:hanging="900"/>
      <w:jc w:val="both"/>
    </w:pPr>
    <w:rPr>
      <w:rFonts w:ascii="Arial" w:hAnsi="Arial"/>
      <w:b/>
      <w:sz w:val="20"/>
      <w:szCs w:val="20"/>
    </w:rPr>
  </w:style>
  <w:style w:type="paragraph" w:customStyle="1" w:styleId="outlinetxt4">
    <w:name w:val="outlinetxt4"/>
    <w:basedOn w:val="Normal"/>
    <w:rsid w:val="00F95FF8"/>
    <w:pPr>
      <w:keepLines/>
      <w:tabs>
        <w:tab w:val="right" w:pos="1080"/>
        <w:tab w:val="left" w:pos="1200"/>
      </w:tabs>
      <w:spacing w:before="80" w:line="220" w:lineRule="exact"/>
      <w:ind w:left="1200" w:hanging="1200"/>
      <w:jc w:val="both"/>
    </w:pPr>
    <w:rPr>
      <w:rFonts w:ascii="Arial" w:hAnsi="Arial"/>
      <w:b/>
      <w:sz w:val="20"/>
      <w:szCs w:val="20"/>
    </w:rPr>
  </w:style>
  <w:style w:type="paragraph" w:customStyle="1" w:styleId="tablecenter">
    <w:name w:val="tablecenter"/>
    <w:basedOn w:val="isof1"/>
    <w:rsid w:val="00F95FF8"/>
    <w:pPr>
      <w:overflowPunct/>
      <w:autoSpaceDE/>
      <w:autoSpaceDN/>
      <w:adjustRightInd/>
      <w:spacing w:before="60"/>
      <w:jc w:val="center"/>
      <w:textAlignment w:val="auto"/>
    </w:pPr>
  </w:style>
  <w:style w:type="paragraph" w:styleId="Caption">
    <w:name w:val="caption"/>
    <w:basedOn w:val="Normal"/>
    <w:next w:val="Normal"/>
    <w:qFormat/>
    <w:rsid w:val="00F95FF8"/>
    <w:pPr>
      <w:spacing w:before="120" w:after="120"/>
      <w:jc w:val="both"/>
    </w:pPr>
    <w:rPr>
      <w:rFonts w:ascii="Arial" w:hAnsi="Arial"/>
      <w:b/>
      <w:sz w:val="20"/>
      <w:szCs w:val="20"/>
    </w:rPr>
  </w:style>
  <w:style w:type="character" w:styleId="Emphasis">
    <w:name w:val="Emphasis"/>
    <w:qFormat/>
    <w:rsid w:val="00F95FF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hd1">
    <w:name w:val="blockhd1"/>
    <w:basedOn w:val="Normal"/>
    <w:next w:val="Normal"/>
    <w:rsid w:val="00F95FF8"/>
    <w:pPr>
      <w:keepNext/>
      <w:keepLines/>
      <w:spacing w:before="80" w:line="220" w:lineRule="exact"/>
    </w:pPr>
    <w:rPr>
      <w:rFonts w:ascii="Arial" w:hAnsi="Arial"/>
      <w:b/>
      <w:sz w:val="20"/>
      <w:szCs w:val="20"/>
    </w:rPr>
  </w:style>
  <w:style w:type="paragraph" w:customStyle="1" w:styleId="blocktext1">
    <w:name w:val="blocktext1"/>
    <w:basedOn w:val="Normal"/>
    <w:rsid w:val="00F95FF8"/>
    <w:pPr>
      <w:keepLines/>
      <w:spacing w:before="80" w:line="220" w:lineRule="exact"/>
      <w:jc w:val="both"/>
    </w:pPr>
    <w:rPr>
      <w:rFonts w:ascii="Arial" w:hAnsi="Arial"/>
      <w:sz w:val="20"/>
      <w:szCs w:val="20"/>
    </w:rPr>
  </w:style>
  <w:style w:type="paragraph" w:customStyle="1" w:styleId="blocktext2">
    <w:name w:val="blocktext2"/>
    <w:basedOn w:val="Normal"/>
    <w:rsid w:val="00F95FF8"/>
    <w:pPr>
      <w:keepLines/>
      <w:spacing w:before="80" w:line="220" w:lineRule="exact"/>
      <w:ind w:left="302"/>
      <w:jc w:val="both"/>
    </w:pPr>
    <w:rPr>
      <w:rFonts w:ascii="Arial" w:hAnsi="Arial"/>
      <w:sz w:val="20"/>
      <w:szCs w:val="20"/>
    </w:rPr>
  </w:style>
  <w:style w:type="paragraph" w:customStyle="1" w:styleId="blocktext3">
    <w:name w:val="blocktext3"/>
    <w:basedOn w:val="Normal"/>
    <w:rsid w:val="00F95FF8"/>
    <w:pPr>
      <w:keepLines/>
      <w:spacing w:before="80" w:line="220" w:lineRule="exact"/>
      <w:ind w:left="600"/>
      <w:jc w:val="both"/>
    </w:pPr>
    <w:rPr>
      <w:rFonts w:ascii="Arial" w:hAnsi="Arial"/>
      <w:sz w:val="20"/>
      <w:szCs w:val="20"/>
    </w:rPr>
  </w:style>
  <w:style w:type="paragraph" w:customStyle="1" w:styleId="blocktext4">
    <w:name w:val="blocktext4"/>
    <w:basedOn w:val="Normal"/>
    <w:rsid w:val="00F95FF8"/>
    <w:pPr>
      <w:keepLines/>
      <w:spacing w:before="80" w:line="220" w:lineRule="exact"/>
      <w:ind w:left="907"/>
      <w:jc w:val="both"/>
    </w:pPr>
    <w:rPr>
      <w:rFonts w:ascii="Arial" w:hAnsi="Arial"/>
      <w:sz w:val="20"/>
      <w:szCs w:val="20"/>
    </w:rPr>
  </w:style>
  <w:style w:type="paragraph" w:customStyle="1" w:styleId="outlinehd1">
    <w:name w:val="outlinehd1"/>
    <w:basedOn w:val="Normal"/>
    <w:next w:val="blocktext2"/>
    <w:rsid w:val="00F95FF8"/>
    <w:pPr>
      <w:keepNext/>
      <w:keepLines/>
      <w:tabs>
        <w:tab w:val="right" w:pos="180"/>
        <w:tab w:val="left" w:pos="300"/>
      </w:tabs>
      <w:spacing w:before="80" w:line="220" w:lineRule="exact"/>
      <w:ind w:left="302" w:hanging="302"/>
    </w:pPr>
    <w:rPr>
      <w:rFonts w:ascii="Arial" w:hAnsi="Arial"/>
      <w:b/>
      <w:sz w:val="20"/>
      <w:szCs w:val="20"/>
    </w:rPr>
  </w:style>
  <w:style w:type="paragraph" w:customStyle="1" w:styleId="outlinetxt1">
    <w:name w:val="outlinetxt1"/>
    <w:basedOn w:val="Normal"/>
    <w:rsid w:val="00F95FF8"/>
    <w:pPr>
      <w:keepLines/>
      <w:tabs>
        <w:tab w:val="right" w:pos="180"/>
        <w:tab w:val="left" w:pos="300"/>
      </w:tabs>
      <w:spacing w:before="80" w:line="220" w:lineRule="exact"/>
      <w:ind w:left="300" w:hanging="300"/>
      <w:jc w:val="both"/>
    </w:pPr>
    <w:rPr>
      <w:rFonts w:ascii="Arial" w:hAnsi="Arial"/>
      <w:b/>
      <w:sz w:val="20"/>
      <w:szCs w:val="20"/>
    </w:rPr>
  </w:style>
  <w:style w:type="paragraph" w:customStyle="1" w:styleId="outlinetxt2">
    <w:name w:val="outlinetxt2"/>
    <w:basedOn w:val="Normal"/>
    <w:rsid w:val="00F95FF8"/>
    <w:pPr>
      <w:keepLines/>
      <w:tabs>
        <w:tab w:val="right" w:pos="480"/>
        <w:tab w:val="left" w:pos="600"/>
      </w:tabs>
      <w:spacing w:before="80" w:line="220" w:lineRule="exact"/>
      <w:ind w:left="600" w:hanging="600"/>
      <w:jc w:val="both"/>
    </w:pPr>
    <w:rPr>
      <w:rFonts w:ascii="Arial" w:hAnsi="Arial"/>
      <w:b/>
      <w:sz w:val="20"/>
      <w:szCs w:val="20"/>
    </w:rPr>
  </w:style>
  <w:style w:type="paragraph" w:customStyle="1" w:styleId="outlinetxt3">
    <w:name w:val="outlinetxt3"/>
    <w:basedOn w:val="Normal"/>
    <w:rsid w:val="00F95FF8"/>
    <w:pPr>
      <w:keepLines/>
      <w:tabs>
        <w:tab w:val="right" w:pos="780"/>
        <w:tab w:val="left" w:pos="900"/>
      </w:tabs>
      <w:spacing w:before="80" w:line="220" w:lineRule="exact"/>
      <w:ind w:left="900" w:hanging="900"/>
      <w:jc w:val="both"/>
    </w:pPr>
    <w:rPr>
      <w:rFonts w:ascii="Arial" w:hAnsi="Arial"/>
      <w:b/>
      <w:sz w:val="20"/>
      <w:szCs w:val="20"/>
    </w:rPr>
  </w:style>
  <w:style w:type="paragraph" w:customStyle="1" w:styleId="outlinetxt4">
    <w:name w:val="outlinetxt4"/>
    <w:basedOn w:val="Normal"/>
    <w:rsid w:val="00F95FF8"/>
    <w:pPr>
      <w:keepLines/>
      <w:tabs>
        <w:tab w:val="right" w:pos="1080"/>
        <w:tab w:val="left" w:pos="1200"/>
      </w:tabs>
      <w:spacing w:before="80" w:line="220" w:lineRule="exact"/>
      <w:ind w:left="1200" w:hanging="1200"/>
      <w:jc w:val="both"/>
    </w:pPr>
    <w:rPr>
      <w:rFonts w:ascii="Arial" w:hAnsi="Arial"/>
      <w:b/>
      <w:sz w:val="20"/>
      <w:szCs w:val="20"/>
    </w:rPr>
  </w:style>
  <w:style w:type="paragraph" w:customStyle="1" w:styleId="tablecenter">
    <w:name w:val="tablecenter"/>
    <w:basedOn w:val="isof1"/>
    <w:rsid w:val="00F95FF8"/>
    <w:pPr>
      <w:overflowPunct/>
      <w:autoSpaceDE/>
      <w:autoSpaceDN/>
      <w:adjustRightInd/>
      <w:spacing w:before="60"/>
      <w:jc w:val="center"/>
      <w:textAlignment w:val="auto"/>
    </w:pPr>
  </w:style>
  <w:style w:type="paragraph" w:styleId="Caption">
    <w:name w:val="caption"/>
    <w:basedOn w:val="Normal"/>
    <w:next w:val="Normal"/>
    <w:qFormat/>
    <w:rsid w:val="00F95FF8"/>
    <w:pPr>
      <w:spacing w:before="120" w:after="120"/>
      <w:jc w:val="both"/>
    </w:pPr>
    <w:rPr>
      <w:rFonts w:ascii="Arial" w:hAnsi="Arial"/>
      <w:b/>
      <w:sz w:val="20"/>
      <w:szCs w:val="20"/>
    </w:rPr>
  </w:style>
  <w:style w:type="character" w:styleId="Emphasis">
    <w:name w:val="Emphasis"/>
    <w:qFormat/>
    <w:rsid w:val="00F95F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38E30-0DF3-46C1-86BC-E2CE44E64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1275</Words>
  <Characters>6494</Characters>
  <Application>Microsoft Office Word</Application>
  <DocSecurity>0</DocSecurity>
  <Lines>223</Lines>
  <Paragraphs>73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2017-09-18T18:26:00Z</dcterms:created>
  <dcterms:modified xsi:type="dcterms:W3CDTF">2017-09-20T12:25:00Z</dcterms:modified>
</cp:coreProperties>
</file>