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79"/>
        <w:ind w:right="1341" w:firstLine="0"/>
        <w:jc w:val="center"/>
      </w:pPr>
      <w:r>
        <w:rPr>
          <w:spacing w:val="-2"/>
        </w:rPr>
        <w:t>ENDORSEMENT</w:t>
      </w:r>
    </w:p>
    <w:p>
      <w:pPr>
        <w:pStyle w:val="BodyText"/>
        <w:spacing w:before="10"/>
        <w:rPr>
          <w:b/>
          <w:sz w:val="19"/>
        </w:rPr>
      </w:pPr>
    </w:p>
    <w:p>
      <w:pPr>
        <w:spacing w:before="0"/>
        <w:ind w:left="1081" w:right="1341" w:firstLine="0"/>
        <w:jc w:val="center"/>
        <w:rPr>
          <w:b/>
          <w:sz w:val="20"/>
        </w:rPr>
      </w:pPr>
      <w:r>
        <w:rPr>
          <w:b/>
          <w:sz w:val="20"/>
        </w:rPr>
        <w:t>THIS</w:t>
      </w:r>
      <w:r>
        <w:rPr>
          <w:b/>
          <w:spacing w:val="-6"/>
          <w:sz w:val="20"/>
        </w:rPr>
        <w:t> </w:t>
      </w:r>
      <w:r>
        <w:rPr>
          <w:b/>
          <w:sz w:val="20"/>
        </w:rPr>
        <w:t>ENDORSEMENT</w:t>
      </w:r>
      <w:r>
        <w:rPr>
          <w:b/>
          <w:spacing w:val="-5"/>
          <w:sz w:val="20"/>
        </w:rPr>
        <w:t> </w:t>
      </w:r>
      <w:r>
        <w:rPr>
          <w:b/>
          <w:sz w:val="20"/>
        </w:rPr>
        <w:t>CHANGES</w:t>
      </w:r>
      <w:r>
        <w:rPr>
          <w:b/>
          <w:spacing w:val="-6"/>
          <w:sz w:val="20"/>
        </w:rPr>
        <w:t> </w:t>
      </w:r>
      <w:r>
        <w:rPr>
          <w:b/>
          <w:sz w:val="20"/>
        </w:rPr>
        <w:t>THE</w:t>
      </w:r>
      <w:r>
        <w:rPr>
          <w:b/>
          <w:spacing w:val="-6"/>
          <w:sz w:val="20"/>
        </w:rPr>
        <w:t> </w:t>
      </w:r>
      <w:r>
        <w:rPr>
          <w:b/>
          <w:sz w:val="20"/>
        </w:rPr>
        <w:t>POLICY.</w:t>
      </w:r>
      <w:r>
        <w:rPr>
          <w:b/>
          <w:spacing w:val="-8"/>
          <w:sz w:val="20"/>
        </w:rPr>
        <w:t> </w:t>
      </w:r>
      <w:r>
        <w:rPr>
          <w:b/>
          <w:sz w:val="20"/>
        </w:rPr>
        <w:t>PLEASE</w:t>
      </w:r>
      <w:r>
        <w:rPr>
          <w:b/>
          <w:spacing w:val="-8"/>
          <w:sz w:val="20"/>
        </w:rPr>
        <w:t> </w:t>
      </w:r>
      <w:r>
        <w:rPr>
          <w:b/>
          <w:sz w:val="20"/>
        </w:rPr>
        <w:t>READ</w:t>
      </w:r>
      <w:r>
        <w:rPr>
          <w:b/>
          <w:spacing w:val="-5"/>
          <w:sz w:val="20"/>
        </w:rPr>
        <w:t> </w:t>
      </w:r>
      <w:r>
        <w:rPr>
          <w:b/>
          <w:sz w:val="20"/>
        </w:rPr>
        <w:t>IT</w:t>
      </w:r>
      <w:r>
        <w:rPr>
          <w:b/>
          <w:spacing w:val="-7"/>
          <w:sz w:val="20"/>
        </w:rPr>
        <w:t> </w:t>
      </w:r>
      <w:r>
        <w:rPr>
          <w:b/>
          <w:spacing w:val="-2"/>
          <w:sz w:val="20"/>
        </w:rPr>
        <w:t>CAREFULLY.</w:t>
      </w:r>
    </w:p>
    <w:p>
      <w:pPr>
        <w:pStyle w:val="BodyText"/>
        <w:rPr>
          <w:b/>
          <w:sz w:val="24"/>
        </w:rPr>
      </w:pPr>
    </w:p>
    <w:p>
      <w:pPr>
        <w:pStyle w:val="BodyText"/>
        <w:spacing w:before="1"/>
        <w:ind w:left="120" w:right="5701"/>
      </w:pPr>
      <w:r>
        <w:rPr/>
        <w:t>This</w:t>
      </w:r>
      <w:r>
        <w:rPr>
          <w:spacing w:val="-11"/>
        </w:rPr>
        <w:t> </w:t>
      </w:r>
      <w:r>
        <w:rPr/>
        <w:t>endorsement,</w:t>
      </w:r>
      <w:r>
        <w:rPr>
          <w:spacing w:val="-10"/>
        </w:rPr>
        <w:t> </w:t>
      </w:r>
      <w:r>
        <w:rPr/>
        <w:t>effective</w:t>
      </w:r>
      <w:r>
        <w:rPr>
          <w:spacing w:val="-12"/>
        </w:rPr>
        <w:t> </w:t>
      </w:r>
      <w:r>
        <w:rPr/>
        <w:t>12:01</w:t>
      </w:r>
      <w:r>
        <w:rPr>
          <w:spacing w:val="-10"/>
        </w:rPr>
        <w:t> </w:t>
      </w:r>
      <w:r>
        <w:rPr/>
        <w:t>A.M., Forms a part of Policy No.:</w:t>
      </w:r>
    </w:p>
    <w:p>
      <w:pPr>
        <w:pStyle w:val="BodyText"/>
        <w:rPr>
          <w:sz w:val="22"/>
        </w:rPr>
      </w:pPr>
    </w:p>
    <w:p>
      <w:pPr>
        <w:pStyle w:val="BodyText"/>
        <w:rPr>
          <w:sz w:val="22"/>
        </w:rPr>
      </w:pPr>
    </w:p>
    <w:p>
      <w:pPr>
        <w:pStyle w:val="BodyText"/>
        <w:spacing w:before="2"/>
      </w:pPr>
    </w:p>
    <w:p>
      <w:pPr>
        <w:pStyle w:val="Title"/>
      </w:pPr>
      <w:r>
        <w:rPr/>
        <w:t>BROADCASTERS PROPERTY ENHANCEMENT</w:t>
      </w:r>
      <w:r>
        <w:rPr>
          <w:spacing w:val="-17"/>
        </w:rPr>
        <w:t> </w:t>
      </w:r>
      <w:r>
        <w:rPr/>
        <w:t>ENDORSEMENT</w:t>
      </w:r>
    </w:p>
    <w:p>
      <w:pPr>
        <w:pStyle w:val="BodyText"/>
        <w:spacing w:before="228"/>
        <w:ind w:left="479" w:hanging="360"/>
      </w:pPr>
      <w:r>
        <w:rPr/>
        <w:t>This</w:t>
      </w:r>
      <w:r>
        <w:rPr>
          <w:spacing w:val="-9"/>
        </w:rPr>
        <w:t> </w:t>
      </w:r>
      <w:r>
        <w:rPr/>
        <w:t>endorsement</w:t>
      </w:r>
      <w:r>
        <w:rPr>
          <w:spacing w:val="-7"/>
        </w:rPr>
        <w:t> </w:t>
      </w:r>
      <w:r>
        <w:rPr/>
        <w:t>modifies</w:t>
      </w:r>
      <w:r>
        <w:rPr>
          <w:spacing w:val="-6"/>
        </w:rPr>
        <w:t> </w:t>
      </w:r>
      <w:r>
        <w:rPr/>
        <w:t>insurance</w:t>
      </w:r>
      <w:r>
        <w:rPr>
          <w:spacing w:val="-9"/>
        </w:rPr>
        <w:t> </w:t>
      </w:r>
      <w:r>
        <w:rPr/>
        <w:t>provided</w:t>
      </w:r>
      <w:r>
        <w:rPr>
          <w:spacing w:val="-7"/>
        </w:rPr>
        <w:t> </w:t>
      </w:r>
      <w:r>
        <w:rPr/>
        <w:t>under</w:t>
      </w:r>
      <w:r>
        <w:rPr>
          <w:spacing w:val="-9"/>
        </w:rPr>
        <w:t> </w:t>
      </w:r>
      <w:r>
        <w:rPr/>
        <w:t>the</w:t>
      </w:r>
      <w:r>
        <w:rPr>
          <w:spacing w:val="-9"/>
        </w:rPr>
        <w:t> </w:t>
      </w:r>
      <w:r>
        <w:rPr>
          <w:spacing w:val="-2"/>
        </w:rPr>
        <w:t>following:</w:t>
      </w:r>
    </w:p>
    <w:p>
      <w:pPr>
        <w:pStyle w:val="BodyText"/>
      </w:pPr>
    </w:p>
    <w:p>
      <w:pPr>
        <w:pStyle w:val="BodyText"/>
        <w:spacing w:before="1"/>
        <w:ind w:left="479" w:right="2833"/>
      </w:pPr>
      <w:r>
        <w:rPr/>
        <w:t>BUILDING AND PERSONAL PROPERTY COVERAGE FORM BUSINESS</w:t>
      </w:r>
      <w:r>
        <w:rPr>
          <w:spacing w:val="-6"/>
        </w:rPr>
        <w:t> </w:t>
      </w:r>
      <w:r>
        <w:rPr/>
        <w:t>INCOME</w:t>
      </w:r>
      <w:r>
        <w:rPr>
          <w:spacing w:val="-8"/>
        </w:rPr>
        <w:t> </w:t>
      </w:r>
      <w:r>
        <w:rPr/>
        <w:t>(AND</w:t>
      </w:r>
      <w:r>
        <w:rPr>
          <w:spacing w:val="-5"/>
        </w:rPr>
        <w:t> </w:t>
      </w:r>
      <w:r>
        <w:rPr/>
        <w:t>EXTRA</w:t>
      </w:r>
      <w:r>
        <w:rPr>
          <w:spacing w:val="-6"/>
        </w:rPr>
        <w:t> </w:t>
      </w:r>
      <w:r>
        <w:rPr/>
        <w:t>EXPENSE)</w:t>
      </w:r>
      <w:r>
        <w:rPr>
          <w:spacing w:val="-7"/>
        </w:rPr>
        <w:t> </w:t>
      </w:r>
      <w:r>
        <w:rPr/>
        <w:t>COVERAGE</w:t>
      </w:r>
      <w:r>
        <w:rPr>
          <w:spacing w:val="-8"/>
        </w:rPr>
        <w:t> </w:t>
      </w:r>
      <w:r>
        <w:rPr/>
        <w:t>FORM CAUSES OF LOSS – SPECIAL FORM</w:t>
      </w:r>
    </w:p>
    <w:p>
      <w:pPr>
        <w:pStyle w:val="BodyText"/>
        <w:spacing w:before="1"/>
        <w:ind w:left="479"/>
      </w:pPr>
      <w:r>
        <w:rPr/>
        <w:t>PROPERTY</w:t>
      </w:r>
      <w:r>
        <w:rPr>
          <w:spacing w:val="-10"/>
        </w:rPr>
        <w:t> </w:t>
      </w:r>
      <w:r>
        <w:rPr/>
        <w:t>PROGRAM</w:t>
      </w:r>
      <w:r>
        <w:rPr>
          <w:spacing w:val="-9"/>
        </w:rPr>
        <w:t> </w:t>
      </w:r>
      <w:r>
        <w:rPr/>
        <w:t>PERFORMANCE</w:t>
      </w:r>
      <w:r>
        <w:rPr>
          <w:spacing w:val="-12"/>
        </w:rPr>
        <w:t> </w:t>
      </w:r>
      <w:r>
        <w:rPr>
          <w:spacing w:val="-2"/>
        </w:rPr>
        <w:t>ENDORSEMENT</w:t>
      </w:r>
    </w:p>
    <w:p>
      <w:pPr>
        <w:pStyle w:val="BodyText"/>
        <w:rPr>
          <w:sz w:val="22"/>
        </w:rPr>
      </w:pPr>
    </w:p>
    <w:p>
      <w:pPr>
        <w:pStyle w:val="BodyText"/>
        <w:spacing w:before="10"/>
        <w:rPr>
          <w:sz w:val="17"/>
        </w:rPr>
      </w:pPr>
    </w:p>
    <w:p>
      <w:pPr>
        <w:pStyle w:val="BodyText"/>
        <w:spacing w:before="1"/>
        <w:ind w:left="120" w:right="381" w:hanging="1"/>
        <w:jc w:val="both"/>
      </w:pPr>
      <w:r>
        <w:rPr/>
        <w:t>The following is a summary of Additional Coverages and Coverage Extensions provided by this endorsement.</w:t>
      </w:r>
      <w:r>
        <w:rPr>
          <w:spacing w:val="40"/>
        </w:rPr>
        <w:t> </w:t>
      </w:r>
      <w:r>
        <w:rPr/>
        <w:t>This endorsement is subject to the provisions of your policy which means that it is subject to</w:t>
      </w:r>
      <w:r>
        <w:rPr>
          <w:spacing w:val="-9"/>
        </w:rPr>
        <w:t> </w:t>
      </w:r>
      <w:r>
        <w:rPr/>
        <w:t>all</w:t>
      </w:r>
      <w:r>
        <w:rPr>
          <w:spacing w:val="-7"/>
        </w:rPr>
        <w:t> </w:t>
      </w:r>
      <w:r>
        <w:rPr/>
        <w:t>terms,</w:t>
      </w:r>
      <w:r>
        <w:rPr>
          <w:spacing w:val="-9"/>
        </w:rPr>
        <w:t> </w:t>
      </w:r>
      <w:r>
        <w:rPr/>
        <w:t>conditions,</w:t>
      </w:r>
      <w:r>
        <w:rPr>
          <w:spacing w:val="-6"/>
        </w:rPr>
        <w:t> </w:t>
      </w:r>
      <w:r>
        <w:rPr/>
        <w:t>limitations</w:t>
      </w:r>
      <w:r>
        <w:rPr>
          <w:spacing w:val="-7"/>
        </w:rPr>
        <w:t> </w:t>
      </w:r>
      <w:r>
        <w:rPr/>
        <w:t>and</w:t>
      </w:r>
      <w:r>
        <w:rPr>
          <w:spacing w:val="-7"/>
        </w:rPr>
        <w:t> </w:t>
      </w:r>
      <w:r>
        <w:rPr/>
        <w:t>exclusions</w:t>
      </w:r>
      <w:r>
        <w:rPr>
          <w:spacing w:val="-5"/>
        </w:rPr>
        <w:t> </w:t>
      </w:r>
      <w:r>
        <w:rPr/>
        <w:t>applicable</w:t>
      </w:r>
      <w:r>
        <w:rPr>
          <w:spacing w:val="-7"/>
        </w:rPr>
        <w:t> </w:t>
      </w:r>
      <w:r>
        <w:rPr/>
        <w:t>to</w:t>
      </w:r>
      <w:r>
        <w:rPr>
          <w:spacing w:val="-7"/>
        </w:rPr>
        <w:t> </w:t>
      </w:r>
      <w:r>
        <w:rPr/>
        <w:t>the</w:t>
      </w:r>
      <w:r>
        <w:rPr>
          <w:spacing w:val="-9"/>
        </w:rPr>
        <w:t> </w:t>
      </w:r>
      <w:r>
        <w:rPr/>
        <w:t>coverage</w:t>
      </w:r>
      <w:r>
        <w:rPr>
          <w:spacing w:val="-7"/>
        </w:rPr>
        <w:t> </w:t>
      </w:r>
      <w:r>
        <w:rPr/>
        <w:t>parts</w:t>
      </w:r>
      <w:r>
        <w:rPr>
          <w:spacing w:val="-3"/>
        </w:rPr>
        <w:t> </w:t>
      </w:r>
      <w:r>
        <w:rPr/>
        <w:t>attached</w:t>
      </w:r>
      <w:r>
        <w:rPr>
          <w:spacing w:val="-9"/>
        </w:rPr>
        <w:t> </w:t>
      </w:r>
      <w:r>
        <w:rPr/>
        <w:t>to</w:t>
      </w:r>
      <w:r>
        <w:rPr>
          <w:spacing w:val="-7"/>
        </w:rPr>
        <w:t> </w:t>
      </w:r>
      <w:r>
        <w:rPr/>
        <w:t>and</w:t>
      </w:r>
      <w:r>
        <w:rPr>
          <w:spacing w:val="-7"/>
        </w:rPr>
        <w:t> </w:t>
      </w:r>
      <w:r>
        <w:rPr/>
        <w:t>forming a part of this policy, unless specifically deleted, replaced, or modified by this endorsement.</w:t>
      </w:r>
    </w:p>
    <w:p>
      <w:pPr>
        <w:pStyle w:val="BodyText"/>
        <w:spacing w:before="9"/>
        <w:rPr>
          <w:sz w:val="23"/>
        </w:rPr>
      </w:pPr>
    </w:p>
    <w:p>
      <w:pPr>
        <w:pStyle w:val="BodyText"/>
        <w:spacing w:before="1"/>
        <w:ind w:left="120" w:right="380"/>
        <w:jc w:val="both"/>
      </w:pPr>
      <w:r>
        <w:rPr/>
        <w:t>As respects any coverage provided by this endorsement, if higher limits are provided on any other Schedule, Declarations or endorsement attached to this policy, then the limits and coverage provided by this endorsement will not apply for that coverage.</w:t>
      </w:r>
      <w:r>
        <w:rPr>
          <w:spacing w:val="40"/>
        </w:rPr>
        <w:t> </w:t>
      </w:r>
      <w:r>
        <w:rPr/>
        <w:t>In no instance will multiple limits apply to coverages which may be duplicated within this policy.</w:t>
      </w:r>
    </w:p>
    <w:p>
      <w:pPr>
        <w:pStyle w:val="BodyText"/>
      </w:pPr>
    </w:p>
    <w:p>
      <w:pPr>
        <w:pStyle w:val="BodyText"/>
        <w:ind w:left="120" w:right="380"/>
        <w:jc w:val="both"/>
      </w:pPr>
      <w:r>
        <w:rPr/>
        <w:t>Except as provided by the terms of this endorsement, terms and limits for Business Income or Extra Expense Coverages shall apply only if the Business Income (and Extra Expense) Coverage Form is attached</w:t>
      </w:r>
      <w:r>
        <w:rPr>
          <w:spacing w:val="-8"/>
        </w:rPr>
        <w:t> </w:t>
      </w:r>
      <w:r>
        <w:rPr/>
        <w:t>to</w:t>
      </w:r>
      <w:r>
        <w:rPr>
          <w:spacing w:val="-8"/>
        </w:rPr>
        <w:t> </w:t>
      </w:r>
      <w:r>
        <w:rPr/>
        <w:t>and</w:t>
      </w:r>
      <w:r>
        <w:rPr>
          <w:spacing w:val="-8"/>
        </w:rPr>
        <w:t> </w:t>
      </w:r>
      <w:r>
        <w:rPr/>
        <w:t>forms</w:t>
      </w:r>
      <w:r>
        <w:rPr>
          <w:spacing w:val="-6"/>
        </w:rPr>
        <w:t> </w:t>
      </w:r>
      <w:r>
        <w:rPr/>
        <w:t>a</w:t>
      </w:r>
      <w:r>
        <w:rPr>
          <w:spacing w:val="-8"/>
        </w:rPr>
        <w:t> </w:t>
      </w:r>
      <w:r>
        <w:rPr/>
        <w:t>part</w:t>
      </w:r>
      <w:r>
        <w:rPr>
          <w:spacing w:val="-8"/>
        </w:rPr>
        <w:t> </w:t>
      </w:r>
      <w:r>
        <w:rPr/>
        <w:t>of</w:t>
      </w:r>
      <w:r>
        <w:rPr>
          <w:spacing w:val="-8"/>
        </w:rPr>
        <w:t> </w:t>
      </w:r>
      <w:r>
        <w:rPr/>
        <w:t>this</w:t>
      </w:r>
      <w:r>
        <w:rPr>
          <w:spacing w:val="-6"/>
        </w:rPr>
        <w:t> </w:t>
      </w:r>
      <w:r>
        <w:rPr/>
        <w:t>policy,</w:t>
      </w:r>
      <w:r>
        <w:rPr>
          <w:spacing w:val="-8"/>
        </w:rPr>
        <w:t> </w:t>
      </w:r>
      <w:r>
        <w:rPr/>
        <w:t>and</w:t>
      </w:r>
      <w:r>
        <w:rPr>
          <w:spacing w:val="-6"/>
        </w:rPr>
        <w:t> </w:t>
      </w:r>
      <w:r>
        <w:rPr/>
        <w:t>a</w:t>
      </w:r>
      <w:r>
        <w:rPr>
          <w:spacing w:val="-8"/>
        </w:rPr>
        <w:t> </w:t>
      </w:r>
      <w:r>
        <w:rPr/>
        <w:t>limit</w:t>
      </w:r>
      <w:r>
        <w:rPr>
          <w:spacing w:val="-8"/>
        </w:rPr>
        <w:t> </w:t>
      </w:r>
      <w:r>
        <w:rPr/>
        <w:t>for</w:t>
      </w:r>
      <w:r>
        <w:rPr>
          <w:spacing w:val="-7"/>
        </w:rPr>
        <w:t> </w:t>
      </w:r>
      <w:r>
        <w:rPr/>
        <w:t>Business</w:t>
      </w:r>
      <w:r>
        <w:rPr>
          <w:spacing w:val="-6"/>
        </w:rPr>
        <w:t> </w:t>
      </w:r>
      <w:r>
        <w:rPr/>
        <w:t>Income</w:t>
      </w:r>
      <w:r>
        <w:rPr>
          <w:spacing w:val="-8"/>
        </w:rPr>
        <w:t> </w:t>
      </w:r>
      <w:r>
        <w:rPr/>
        <w:t>and</w:t>
      </w:r>
      <w:r>
        <w:rPr>
          <w:spacing w:val="-8"/>
        </w:rPr>
        <w:t> </w:t>
      </w:r>
      <w:r>
        <w:rPr/>
        <w:t>/</w:t>
      </w:r>
      <w:r>
        <w:rPr>
          <w:spacing w:val="-8"/>
        </w:rPr>
        <w:t> </w:t>
      </w:r>
      <w:r>
        <w:rPr/>
        <w:t>or</w:t>
      </w:r>
      <w:r>
        <w:rPr>
          <w:spacing w:val="-5"/>
        </w:rPr>
        <w:t> </w:t>
      </w:r>
      <w:r>
        <w:rPr/>
        <w:t>Extra</w:t>
      </w:r>
      <w:r>
        <w:rPr>
          <w:spacing w:val="-8"/>
        </w:rPr>
        <w:t> </w:t>
      </w:r>
      <w:r>
        <w:rPr/>
        <w:t>Expense</w:t>
      </w:r>
      <w:r>
        <w:rPr>
          <w:spacing w:val="-8"/>
        </w:rPr>
        <w:t> </w:t>
      </w:r>
      <w:r>
        <w:rPr/>
        <w:t>is</w:t>
      </w:r>
      <w:r>
        <w:rPr>
          <w:spacing w:val="-6"/>
        </w:rPr>
        <w:t> </w:t>
      </w:r>
      <w:r>
        <w:rPr/>
        <w:t>shown in the Declarations for a covered premises.</w:t>
      </w:r>
    </w:p>
    <w:p>
      <w:pPr>
        <w:pStyle w:val="BodyText"/>
        <w:spacing w:before="3"/>
        <w:rPr>
          <w:sz w:val="26"/>
        </w:rPr>
      </w:pPr>
    </w:p>
    <w:p>
      <w:pPr>
        <w:pStyle w:val="ListParagraph"/>
        <w:numPr>
          <w:ilvl w:val="0"/>
          <w:numId w:val="1"/>
        </w:numPr>
        <w:tabs>
          <w:tab w:pos="479" w:val="left" w:leader="none"/>
        </w:tabs>
        <w:spacing w:line="240" w:lineRule="auto" w:before="0" w:after="0"/>
        <w:ind w:left="479" w:right="0" w:hanging="359"/>
        <w:jc w:val="left"/>
        <w:rPr>
          <w:sz w:val="20"/>
        </w:rPr>
      </w:pPr>
      <w:r>
        <w:rPr>
          <w:sz w:val="20"/>
        </w:rPr>
        <w:t>Limits</w:t>
      </w:r>
      <w:r>
        <w:rPr>
          <w:spacing w:val="-6"/>
          <w:sz w:val="20"/>
        </w:rPr>
        <w:t> </w:t>
      </w:r>
      <w:r>
        <w:rPr>
          <w:sz w:val="20"/>
        </w:rPr>
        <w:t>and</w:t>
      </w:r>
      <w:r>
        <w:rPr>
          <w:spacing w:val="-7"/>
          <w:sz w:val="20"/>
        </w:rPr>
        <w:t> </w:t>
      </w:r>
      <w:r>
        <w:rPr>
          <w:spacing w:val="-2"/>
          <w:sz w:val="20"/>
        </w:rPr>
        <w:t>Coverages</w:t>
      </w:r>
    </w:p>
    <w:p>
      <w:pPr>
        <w:pStyle w:val="BodyText"/>
        <w:spacing w:before="1"/>
        <w:rPr>
          <w:sz w:val="26"/>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86"/>
        <w:gridCol w:w="2520"/>
        <w:gridCol w:w="2304"/>
        <w:gridCol w:w="1980"/>
      </w:tblGrid>
      <w:tr>
        <w:trPr>
          <w:trHeight w:val="460" w:hRule="atLeast"/>
        </w:trPr>
        <w:tc>
          <w:tcPr>
            <w:tcW w:w="9590" w:type="dxa"/>
            <w:gridSpan w:val="4"/>
          </w:tcPr>
          <w:p>
            <w:pPr>
              <w:pStyle w:val="TableParagraph"/>
              <w:spacing w:line="229" w:lineRule="exact"/>
              <w:ind w:left="1990" w:right="1984"/>
              <w:jc w:val="center"/>
              <w:rPr>
                <w:b/>
                <w:sz w:val="20"/>
              </w:rPr>
            </w:pPr>
            <w:r>
              <w:rPr>
                <w:b/>
                <w:sz w:val="20"/>
              </w:rPr>
              <w:t>SCHEDULE</w:t>
            </w:r>
            <w:r>
              <w:rPr>
                <w:b/>
                <w:spacing w:val="-6"/>
                <w:sz w:val="20"/>
              </w:rPr>
              <w:t> </w:t>
            </w:r>
            <w:r>
              <w:rPr>
                <w:b/>
                <w:sz w:val="20"/>
              </w:rPr>
              <w:t>OF</w:t>
            </w:r>
            <w:r>
              <w:rPr>
                <w:b/>
                <w:spacing w:val="-6"/>
                <w:sz w:val="20"/>
              </w:rPr>
              <w:t> </w:t>
            </w:r>
            <w:r>
              <w:rPr>
                <w:b/>
                <w:spacing w:val="-2"/>
                <w:sz w:val="20"/>
              </w:rPr>
              <w:t>COVERAGES</w:t>
            </w:r>
          </w:p>
          <w:p>
            <w:pPr>
              <w:pStyle w:val="TableParagraph"/>
              <w:spacing w:line="211" w:lineRule="exact"/>
              <w:ind w:left="1990" w:right="1984"/>
              <w:jc w:val="center"/>
              <w:rPr>
                <w:b/>
                <w:sz w:val="20"/>
              </w:rPr>
            </w:pPr>
            <w:r>
              <w:rPr>
                <w:b/>
                <w:sz w:val="20"/>
              </w:rPr>
              <w:t>BUILDING</w:t>
            </w:r>
            <w:r>
              <w:rPr>
                <w:b/>
                <w:spacing w:val="-8"/>
                <w:sz w:val="20"/>
              </w:rPr>
              <w:t> </w:t>
            </w:r>
            <w:r>
              <w:rPr>
                <w:b/>
                <w:sz w:val="20"/>
              </w:rPr>
              <w:t>AND</w:t>
            </w:r>
            <w:r>
              <w:rPr>
                <w:b/>
                <w:spacing w:val="-6"/>
                <w:sz w:val="20"/>
              </w:rPr>
              <w:t> </w:t>
            </w:r>
            <w:r>
              <w:rPr>
                <w:b/>
                <w:sz w:val="20"/>
              </w:rPr>
              <w:t>PERSONAL</w:t>
            </w:r>
            <w:r>
              <w:rPr>
                <w:b/>
                <w:spacing w:val="-8"/>
                <w:sz w:val="20"/>
              </w:rPr>
              <w:t> </w:t>
            </w:r>
            <w:r>
              <w:rPr>
                <w:b/>
                <w:sz w:val="20"/>
              </w:rPr>
              <w:t>PROPERTY</w:t>
            </w:r>
            <w:r>
              <w:rPr>
                <w:b/>
                <w:spacing w:val="-10"/>
                <w:sz w:val="20"/>
              </w:rPr>
              <w:t> </w:t>
            </w:r>
            <w:r>
              <w:rPr>
                <w:b/>
                <w:sz w:val="20"/>
              </w:rPr>
              <w:t>COVERAGE</w:t>
            </w:r>
            <w:r>
              <w:rPr>
                <w:b/>
                <w:spacing w:val="-9"/>
                <w:sz w:val="20"/>
              </w:rPr>
              <w:t> </w:t>
            </w:r>
            <w:r>
              <w:rPr>
                <w:b/>
                <w:spacing w:val="-4"/>
                <w:sz w:val="20"/>
              </w:rPr>
              <w:t>FORM</w:t>
            </w:r>
          </w:p>
        </w:tc>
      </w:tr>
      <w:tr>
        <w:trPr>
          <w:trHeight w:val="210" w:hRule="atLeast"/>
        </w:trPr>
        <w:tc>
          <w:tcPr>
            <w:tcW w:w="2786" w:type="dxa"/>
            <w:tcBorders>
              <w:bottom w:val="single" w:sz="18" w:space="0" w:color="000000"/>
            </w:tcBorders>
          </w:tcPr>
          <w:p>
            <w:pPr>
              <w:pStyle w:val="TableParagraph"/>
              <w:spacing w:line="190" w:lineRule="exact"/>
              <w:rPr>
                <w:b/>
                <w:sz w:val="20"/>
              </w:rPr>
            </w:pPr>
            <w:r>
              <w:rPr>
                <w:b/>
                <w:spacing w:val="-2"/>
                <w:sz w:val="20"/>
              </w:rPr>
              <w:t>Coverages</w:t>
            </w:r>
          </w:p>
        </w:tc>
        <w:tc>
          <w:tcPr>
            <w:tcW w:w="2520" w:type="dxa"/>
            <w:tcBorders>
              <w:bottom w:val="single" w:sz="18" w:space="0" w:color="000000"/>
            </w:tcBorders>
          </w:tcPr>
          <w:p>
            <w:pPr>
              <w:pStyle w:val="TableParagraph"/>
              <w:spacing w:line="190" w:lineRule="exact"/>
              <w:ind w:left="388" w:right="385"/>
              <w:jc w:val="center"/>
              <w:rPr>
                <w:b/>
                <w:sz w:val="20"/>
              </w:rPr>
            </w:pPr>
            <w:r>
              <w:rPr>
                <w:b/>
                <w:sz w:val="20"/>
              </w:rPr>
              <w:t>Limit</w:t>
            </w:r>
            <w:r>
              <w:rPr>
                <w:b/>
                <w:spacing w:val="-5"/>
                <w:sz w:val="20"/>
              </w:rPr>
              <w:t> </w:t>
            </w:r>
            <w:r>
              <w:rPr>
                <w:b/>
                <w:sz w:val="20"/>
              </w:rPr>
              <w:t>of</w:t>
            </w:r>
            <w:r>
              <w:rPr>
                <w:b/>
                <w:spacing w:val="-4"/>
                <w:sz w:val="20"/>
              </w:rPr>
              <w:t> </w:t>
            </w:r>
            <w:r>
              <w:rPr>
                <w:b/>
                <w:spacing w:val="-2"/>
                <w:sz w:val="20"/>
              </w:rPr>
              <w:t>Insurance</w:t>
            </w:r>
          </w:p>
        </w:tc>
        <w:tc>
          <w:tcPr>
            <w:tcW w:w="2304" w:type="dxa"/>
            <w:tcBorders>
              <w:bottom w:val="single" w:sz="18" w:space="0" w:color="000000"/>
            </w:tcBorders>
          </w:tcPr>
          <w:p>
            <w:pPr>
              <w:pStyle w:val="TableParagraph"/>
              <w:spacing w:line="190" w:lineRule="exact"/>
              <w:ind w:left="181" w:right="177"/>
              <w:jc w:val="center"/>
              <w:rPr>
                <w:b/>
                <w:sz w:val="20"/>
              </w:rPr>
            </w:pPr>
            <w:r>
              <w:rPr>
                <w:b/>
                <w:sz w:val="20"/>
              </w:rPr>
              <w:t>Type</w:t>
            </w:r>
            <w:r>
              <w:rPr>
                <w:b/>
                <w:spacing w:val="-5"/>
                <w:sz w:val="20"/>
              </w:rPr>
              <w:t> </w:t>
            </w:r>
            <w:r>
              <w:rPr>
                <w:b/>
                <w:sz w:val="20"/>
              </w:rPr>
              <w:t>of</w:t>
            </w:r>
            <w:r>
              <w:rPr>
                <w:b/>
                <w:spacing w:val="-4"/>
                <w:sz w:val="20"/>
              </w:rPr>
              <w:t> </w:t>
            </w:r>
            <w:r>
              <w:rPr>
                <w:b/>
                <w:spacing w:val="-2"/>
                <w:sz w:val="20"/>
              </w:rPr>
              <w:t>Amendment</w:t>
            </w:r>
          </w:p>
        </w:tc>
        <w:tc>
          <w:tcPr>
            <w:tcW w:w="1980" w:type="dxa"/>
            <w:tcBorders>
              <w:bottom w:val="single" w:sz="18" w:space="0" w:color="000000"/>
            </w:tcBorders>
          </w:tcPr>
          <w:p>
            <w:pPr>
              <w:pStyle w:val="TableParagraph"/>
              <w:spacing w:line="190" w:lineRule="exact"/>
              <w:ind w:left="735" w:right="727"/>
              <w:jc w:val="center"/>
              <w:rPr>
                <w:b/>
                <w:sz w:val="20"/>
              </w:rPr>
            </w:pPr>
            <w:r>
              <w:rPr>
                <w:b/>
                <w:spacing w:val="-4"/>
                <w:sz w:val="20"/>
              </w:rPr>
              <w:t>Page</w:t>
            </w:r>
          </w:p>
        </w:tc>
      </w:tr>
      <w:tr>
        <w:trPr>
          <w:trHeight w:val="212" w:hRule="atLeast"/>
        </w:trPr>
        <w:tc>
          <w:tcPr>
            <w:tcW w:w="2786" w:type="dxa"/>
            <w:tcBorders>
              <w:top w:val="single" w:sz="18" w:space="0" w:color="000000"/>
            </w:tcBorders>
          </w:tcPr>
          <w:p>
            <w:pPr>
              <w:pStyle w:val="TableParagraph"/>
              <w:spacing w:line="193" w:lineRule="exact"/>
              <w:rPr>
                <w:sz w:val="20"/>
              </w:rPr>
            </w:pPr>
            <w:r>
              <w:rPr>
                <w:sz w:val="20"/>
              </w:rPr>
              <w:t>Tuning</w:t>
            </w:r>
            <w:r>
              <w:rPr>
                <w:spacing w:val="-8"/>
                <w:sz w:val="20"/>
              </w:rPr>
              <w:t> </w:t>
            </w:r>
            <w:r>
              <w:rPr>
                <w:sz w:val="20"/>
              </w:rPr>
              <w:t>and</w:t>
            </w:r>
            <w:r>
              <w:rPr>
                <w:spacing w:val="-7"/>
                <w:sz w:val="20"/>
              </w:rPr>
              <w:t> </w:t>
            </w:r>
            <w:r>
              <w:rPr>
                <w:sz w:val="20"/>
              </w:rPr>
              <w:t>Re-</w:t>
            </w:r>
            <w:r>
              <w:rPr>
                <w:spacing w:val="-2"/>
                <w:sz w:val="20"/>
              </w:rPr>
              <w:t>Tuning</w:t>
            </w:r>
          </w:p>
        </w:tc>
        <w:tc>
          <w:tcPr>
            <w:tcW w:w="2520" w:type="dxa"/>
            <w:tcBorders>
              <w:top w:val="single" w:sz="18" w:space="0" w:color="000000"/>
            </w:tcBorders>
          </w:tcPr>
          <w:p>
            <w:pPr>
              <w:pStyle w:val="TableParagraph"/>
              <w:spacing w:line="193" w:lineRule="exact"/>
              <w:ind w:left="388" w:right="385"/>
              <w:jc w:val="center"/>
              <w:rPr>
                <w:sz w:val="20"/>
              </w:rPr>
            </w:pPr>
            <w:r>
              <w:rPr>
                <w:sz w:val="20"/>
              </w:rPr>
              <w:t>$</w:t>
            </w:r>
            <w:r>
              <w:rPr>
                <w:spacing w:val="51"/>
                <w:sz w:val="20"/>
              </w:rPr>
              <w:t> </w:t>
            </w:r>
            <w:r>
              <w:rPr>
                <w:spacing w:val="-2"/>
                <w:sz w:val="20"/>
              </w:rPr>
              <w:t>25,000</w:t>
            </w:r>
          </w:p>
        </w:tc>
        <w:tc>
          <w:tcPr>
            <w:tcW w:w="2304" w:type="dxa"/>
            <w:tcBorders>
              <w:top w:val="single" w:sz="18" w:space="0" w:color="000000"/>
            </w:tcBorders>
          </w:tcPr>
          <w:p>
            <w:pPr>
              <w:pStyle w:val="TableParagraph"/>
              <w:spacing w:line="193" w:lineRule="exact"/>
              <w:ind w:left="181" w:right="176"/>
              <w:jc w:val="center"/>
              <w:rPr>
                <w:sz w:val="20"/>
              </w:rPr>
            </w:pPr>
            <w:r>
              <w:rPr>
                <w:sz w:val="20"/>
              </w:rPr>
              <w:t>Additional</w:t>
            </w:r>
            <w:r>
              <w:rPr>
                <w:spacing w:val="-13"/>
                <w:sz w:val="20"/>
              </w:rPr>
              <w:t> </w:t>
            </w:r>
            <w:r>
              <w:rPr>
                <w:spacing w:val="-2"/>
                <w:sz w:val="20"/>
              </w:rPr>
              <w:t>Coverage</w:t>
            </w:r>
          </w:p>
        </w:tc>
        <w:tc>
          <w:tcPr>
            <w:tcW w:w="1980" w:type="dxa"/>
            <w:tcBorders>
              <w:top w:val="single" w:sz="18" w:space="0" w:color="000000"/>
            </w:tcBorders>
          </w:tcPr>
          <w:p>
            <w:pPr>
              <w:pStyle w:val="TableParagraph"/>
              <w:spacing w:line="193" w:lineRule="exact"/>
              <w:ind w:left="8"/>
              <w:jc w:val="center"/>
              <w:rPr>
                <w:sz w:val="20"/>
              </w:rPr>
            </w:pPr>
            <w:r>
              <w:rPr>
                <w:w w:val="99"/>
                <w:sz w:val="20"/>
              </w:rPr>
              <w:t>2</w:t>
            </w:r>
          </w:p>
        </w:tc>
      </w:tr>
      <w:tr>
        <w:trPr>
          <w:trHeight w:val="460" w:hRule="atLeast"/>
        </w:trPr>
        <w:tc>
          <w:tcPr>
            <w:tcW w:w="2786" w:type="dxa"/>
          </w:tcPr>
          <w:p>
            <w:pPr>
              <w:pStyle w:val="TableParagraph"/>
              <w:spacing w:line="230" w:lineRule="exact"/>
              <w:rPr>
                <w:sz w:val="20"/>
              </w:rPr>
            </w:pPr>
            <w:r>
              <w:rPr>
                <w:sz w:val="20"/>
              </w:rPr>
              <w:t>Business</w:t>
            </w:r>
            <w:r>
              <w:rPr>
                <w:spacing w:val="-13"/>
                <w:sz w:val="20"/>
              </w:rPr>
              <w:t> </w:t>
            </w:r>
            <w:r>
              <w:rPr>
                <w:sz w:val="20"/>
              </w:rPr>
              <w:t>Income</w:t>
            </w:r>
            <w:r>
              <w:rPr>
                <w:spacing w:val="-14"/>
                <w:sz w:val="20"/>
              </w:rPr>
              <w:t> </w:t>
            </w:r>
            <w:r>
              <w:rPr>
                <w:sz w:val="20"/>
              </w:rPr>
              <w:t>and</w:t>
            </w:r>
            <w:r>
              <w:rPr>
                <w:spacing w:val="-12"/>
                <w:sz w:val="20"/>
              </w:rPr>
              <w:t> </w:t>
            </w:r>
            <w:r>
              <w:rPr>
                <w:sz w:val="20"/>
              </w:rPr>
              <w:t>Extra </w:t>
            </w:r>
            <w:r>
              <w:rPr>
                <w:spacing w:val="-2"/>
                <w:sz w:val="20"/>
              </w:rPr>
              <w:t>Expense</w:t>
            </w:r>
          </w:p>
        </w:tc>
        <w:tc>
          <w:tcPr>
            <w:tcW w:w="2520" w:type="dxa"/>
          </w:tcPr>
          <w:p>
            <w:pPr>
              <w:pStyle w:val="TableParagraph"/>
              <w:spacing w:line="229" w:lineRule="exact"/>
              <w:ind w:left="388" w:right="385"/>
              <w:jc w:val="center"/>
              <w:rPr>
                <w:sz w:val="20"/>
              </w:rPr>
            </w:pPr>
            <w:r>
              <w:rPr>
                <w:sz w:val="20"/>
              </w:rPr>
              <w:t>$</w:t>
            </w:r>
            <w:r>
              <w:rPr>
                <w:spacing w:val="51"/>
                <w:sz w:val="20"/>
              </w:rPr>
              <w:t> </w:t>
            </w:r>
            <w:r>
              <w:rPr>
                <w:spacing w:val="-2"/>
                <w:sz w:val="20"/>
              </w:rPr>
              <w:t>50,000</w:t>
            </w:r>
          </w:p>
        </w:tc>
        <w:tc>
          <w:tcPr>
            <w:tcW w:w="2304" w:type="dxa"/>
          </w:tcPr>
          <w:p>
            <w:pPr>
              <w:pStyle w:val="TableParagraph"/>
              <w:spacing w:line="229" w:lineRule="exact"/>
              <w:ind w:left="181" w:right="176"/>
              <w:jc w:val="center"/>
              <w:rPr>
                <w:sz w:val="20"/>
              </w:rPr>
            </w:pPr>
            <w:r>
              <w:rPr>
                <w:sz w:val="20"/>
              </w:rPr>
              <w:t>Coverage</w:t>
            </w:r>
            <w:r>
              <w:rPr>
                <w:spacing w:val="-11"/>
                <w:sz w:val="20"/>
              </w:rPr>
              <w:t> </w:t>
            </w:r>
            <w:r>
              <w:rPr>
                <w:spacing w:val="-2"/>
                <w:sz w:val="20"/>
              </w:rPr>
              <w:t>Extension</w:t>
            </w:r>
          </w:p>
        </w:tc>
        <w:tc>
          <w:tcPr>
            <w:tcW w:w="1980" w:type="dxa"/>
          </w:tcPr>
          <w:p>
            <w:pPr>
              <w:pStyle w:val="TableParagraph"/>
              <w:spacing w:line="229" w:lineRule="exact"/>
              <w:ind w:left="8"/>
              <w:jc w:val="center"/>
              <w:rPr>
                <w:sz w:val="20"/>
              </w:rPr>
            </w:pPr>
            <w:r>
              <w:rPr>
                <w:w w:val="99"/>
                <w:sz w:val="20"/>
              </w:rPr>
              <w:t>2</w:t>
            </w:r>
          </w:p>
        </w:tc>
      </w:tr>
    </w:tbl>
    <w:p>
      <w:pPr>
        <w:pStyle w:val="BodyText"/>
      </w:pPr>
    </w:p>
    <w:p>
      <w:pPr>
        <w:pStyle w:val="BodyText"/>
        <w:spacing w:before="1" w:after="1"/>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86"/>
        <w:gridCol w:w="2520"/>
        <w:gridCol w:w="2340"/>
        <w:gridCol w:w="1980"/>
      </w:tblGrid>
      <w:tr>
        <w:trPr>
          <w:trHeight w:val="460" w:hRule="atLeast"/>
        </w:trPr>
        <w:tc>
          <w:tcPr>
            <w:tcW w:w="9626" w:type="dxa"/>
            <w:gridSpan w:val="4"/>
          </w:tcPr>
          <w:p>
            <w:pPr>
              <w:pStyle w:val="TableParagraph"/>
              <w:spacing w:line="229" w:lineRule="exact"/>
              <w:ind w:left="1781" w:right="1778"/>
              <w:jc w:val="center"/>
              <w:rPr>
                <w:b/>
                <w:sz w:val="20"/>
              </w:rPr>
            </w:pPr>
            <w:r>
              <w:rPr>
                <w:b/>
                <w:sz w:val="20"/>
              </w:rPr>
              <w:t>SCHEDULE</w:t>
            </w:r>
            <w:r>
              <w:rPr>
                <w:b/>
                <w:spacing w:val="-6"/>
                <w:sz w:val="20"/>
              </w:rPr>
              <w:t> </w:t>
            </w:r>
            <w:r>
              <w:rPr>
                <w:b/>
                <w:sz w:val="20"/>
              </w:rPr>
              <w:t>OF</w:t>
            </w:r>
            <w:r>
              <w:rPr>
                <w:b/>
                <w:spacing w:val="-6"/>
                <w:sz w:val="20"/>
              </w:rPr>
              <w:t> </w:t>
            </w:r>
            <w:r>
              <w:rPr>
                <w:b/>
                <w:spacing w:val="-2"/>
                <w:sz w:val="20"/>
              </w:rPr>
              <w:t>COVERAGES</w:t>
            </w:r>
          </w:p>
          <w:p>
            <w:pPr>
              <w:pStyle w:val="TableParagraph"/>
              <w:spacing w:line="211" w:lineRule="exact"/>
              <w:ind w:left="1781" w:right="1778"/>
              <w:jc w:val="center"/>
              <w:rPr>
                <w:b/>
                <w:sz w:val="20"/>
              </w:rPr>
            </w:pPr>
            <w:r>
              <w:rPr>
                <w:b/>
                <w:sz w:val="20"/>
              </w:rPr>
              <w:t>BUSINESS</w:t>
            </w:r>
            <w:r>
              <w:rPr>
                <w:b/>
                <w:spacing w:val="-9"/>
                <w:sz w:val="20"/>
              </w:rPr>
              <w:t> </w:t>
            </w:r>
            <w:r>
              <w:rPr>
                <w:b/>
                <w:sz w:val="20"/>
              </w:rPr>
              <w:t>INCOME</w:t>
            </w:r>
            <w:r>
              <w:rPr>
                <w:b/>
                <w:spacing w:val="-9"/>
                <w:sz w:val="20"/>
              </w:rPr>
              <w:t> </w:t>
            </w:r>
            <w:r>
              <w:rPr>
                <w:b/>
                <w:sz w:val="20"/>
              </w:rPr>
              <w:t>(AND</w:t>
            </w:r>
            <w:r>
              <w:rPr>
                <w:b/>
                <w:spacing w:val="-6"/>
                <w:sz w:val="20"/>
              </w:rPr>
              <w:t> </w:t>
            </w:r>
            <w:r>
              <w:rPr>
                <w:b/>
                <w:sz w:val="20"/>
              </w:rPr>
              <w:t>EXTRA</w:t>
            </w:r>
            <w:r>
              <w:rPr>
                <w:b/>
                <w:spacing w:val="-8"/>
                <w:sz w:val="20"/>
              </w:rPr>
              <w:t> </w:t>
            </w:r>
            <w:r>
              <w:rPr>
                <w:b/>
                <w:sz w:val="20"/>
              </w:rPr>
              <w:t>EXPENSE)</w:t>
            </w:r>
            <w:r>
              <w:rPr>
                <w:b/>
                <w:spacing w:val="-5"/>
                <w:sz w:val="20"/>
              </w:rPr>
              <w:t> </w:t>
            </w:r>
            <w:r>
              <w:rPr>
                <w:b/>
                <w:sz w:val="20"/>
              </w:rPr>
              <w:t>COVERAGE</w:t>
            </w:r>
            <w:r>
              <w:rPr>
                <w:b/>
                <w:spacing w:val="-9"/>
                <w:sz w:val="20"/>
              </w:rPr>
              <w:t> </w:t>
            </w:r>
            <w:r>
              <w:rPr>
                <w:b/>
                <w:spacing w:val="-4"/>
                <w:sz w:val="20"/>
              </w:rPr>
              <w:t>FORM</w:t>
            </w:r>
          </w:p>
        </w:tc>
      </w:tr>
      <w:tr>
        <w:trPr>
          <w:trHeight w:val="212" w:hRule="atLeast"/>
        </w:trPr>
        <w:tc>
          <w:tcPr>
            <w:tcW w:w="2786" w:type="dxa"/>
            <w:tcBorders>
              <w:bottom w:val="single" w:sz="18" w:space="0" w:color="000000"/>
            </w:tcBorders>
          </w:tcPr>
          <w:p>
            <w:pPr>
              <w:pStyle w:val="TableParagraph"/>
              <w:spacing w:line="192" w:lineRule="exact"/>
              <w:rPr>
                <w:b/>
                <w:sz w:val="20"/>
              </w:rPr>
            </w:pPr>
            <w:r>
              <w:rPr>
                <w:b/>
                <w:spacing w:val="-2"/>
                <w:sz w:val="20"/>
              </w:rPr>
              <w:t>Coverages</w:t>
            </w:r>
          </w:p>
        </w:tc>
        <w:tc>
          <w:tcPr>
            <w:tcW w:w="2520" w:type="dxa"/>
            <w:tcBorders>
              <w:bottom w:val="single" w:sz="18" w:space="0" w:color="000000"/>
            </w:tcBorders>
          </w:tcPr>
          <w:p>
            <w:pPr>
              <w:pStyle w:val="TableParagraph"/>
              <w:spacing w:line="192" w:lineRule="exact"/>
              <w:ind w:left="388" w:right="385"/>
              <w:jc w:val="center"/>
              <w:rPr>
                <w:b/>
                <w:sz w:val="20"/>
              </w:rPr>
            </w:pPr>
            <w:r>
              <w:rPr>
                <w:b/>
                <w:sz w:val="20"/>
              </w:rPr>
              <w:t>Limit</w:t>
            </w:r>
            <w:r>
              <w:rPr>
                <w:b/>
                <w:spacing w:val="-5"/>
                <w:sz w:val="20"/>
              </w:rPr>
              <w:t> </w:t>
            </w:r>
            <w:r>
              <w:rPr>
                <w:b/>
                <w:sz w:val="20"/>
              </w:rPr>
              <w:t>of</w:t>
            </w:r>
            <w:r>
              <w:rPr>
                <w:b/>
                <w:spacing w:val="-4"/>
                <w:sz w:val="20"/>
              </w:rPr>
              <w:t> </w:t>
            </w:r>
            <w:r>
              <w:rPr>
                <w:b/>
                <w:spacing w:val="-2"/>
                <w:sz w:val="20"/>
              </w:rPr>
              <w:t>Insurance</w:t>
            </w:r>
          </w:p>
        </w:tc>
        <w:tc>
          <w:tcPr>
            <w:tcW w:w="2340" w:type="dxa"/>
            <w:tcBorders>
              <w:bottom w:val="single" w:sz="18" w:space="0" w:color="000000"/>
            </w:tcBorders>
          </w:tcPr>
          <w:p>
            <w:pPr>
              <w:pStyle w:val="TableParagraph"/>
              <w:spacing w:line="192" w:lineRule="exact"/>
              <w:ind w:left="0" w:right="202"/>
              <w:jc w:val="right"/>
              <w:rPr>
                <w:b/>
                <w:sz w:val="20"/>
              </w:rPr>
            </w:pPr>
            <w:r>
              <w:rPr>
                <w:b/>
                <w:sz w:val="20"/>
              </w:rPr>
              <w:t>Type</w:t>
            </w:r>
            <w:r>
              <w:rPr>
                <w:b/>
                <w:spacing w:val="-5"/>
                <w:sz w:val="20"/>
              </w:rPr>
              <w:t> </w:t>
            </w:r>
            <w:r>
              <w:rPr>
                <w:b/>
                <w:sz w:val="20"/>
              </w:rPr>
              <w:t>of</w:t>
            </w:r>
            <w:r>
              <w:rPr>
                <w:b/>
                <w:spacing w:val="-4"/>
                <w:sz w:val="20"/>
              </w:rPr>
              <w:t> </w:t>
            </w:r>
            <w:r>
              <w:rPr>
                <w:b/>
                <w:spacing w:val="-2"/>
                <w:sz w:val="20"/>
              </w:rPr>
              <w:t>Amendment</w:t>
            </w:r>
          </w:p>
        </w:tc>
        <w:tc>
          <w:tcPr>
            <w:tcW w:w="1980" w:type="dxa"/>
            <w:tcBorders>
              <w:bottom w:val="single" w:sz="18" w:space="0" w:color="000000"/>
            </w:tcBorders>
          </w:tcPr>
          <w:p>
            <w:pPr>
              <w:pStyle w:val="TableParagraph"/>
              <w:spacing w:line="192" w:lineRule="exact"/>
              <w:ind w:left="732" w:right="729"/>
              <w:jc w:val="center"/>
              <w:rPr>
                <w:b/>
                <w:sz w:val="20"/>
              </w:rPr>
            </w:pPr>
            <w:r>
              <w:rPr>
                <w:b/>
                <w:spacing w:val="-4"/>
                <w:sz w:val="20"/>
              </w:rPr>
              <w:t>Page</w:t>
            </w:r>
          </w:p>
        </w:tc>
      </w:tr>
      <w:tr>
        <w:trPr>
          <w:trHeight w:val="442" w:hRule="atLeast"/>
        </w:trPr>
        <w:tc>
          <w:tcPr>
            <w:tcW w:w="2786" w:type="dxa"/>
            <w:tcBorders>
              <w:top w:val="single" w:sz="18" w:space="0" w:color="000000"/>
            </w:tcBorders>
          </w:tcPr>
          <w:p>
            <w:pPr>
              <w:pStyle w:val="TableParagraph"/>
              <w:spacing w:line="212" w:lineRule="exact"/>
              <w:rPr>
                <w:sz w:val="20"/>
              </w:rPr>
            </w:pPr>
            <w:r>
              <w:rPr>
                <w:sz w:val="20"/>
              </w:rPr>
              <w:t>Interdependent</w:t>
            </w:r>
            <w:r>
              <w:rPr>
                <w:spacing w:val="-14"/>
                <w:sz w:val="20"/>
              </w:rPr>
              <w:t> </w:t>
            </w:r>
            <w:r>
              <w:rPr>
                <w:sz w:val="20"/>
              </w:rPr>
              <w:t>Premises</w:t>
            </w:r>
            <w:r>
              <w:rPr>
                <w:spacing w:val="-11"/>
                <w:sz w:val="20"/>
              </w:rPr>
              <w:t> </w:t>
            </w:r>
            <w:r>
              <w:rPr>
                <w:spacing w:val="-10"/>
                <w:sz w:val="20"/>
              </w:rPr>
              <w:t>–</w:t>
            </w:r>
          </w:p>
          <w:p>
            <w:pPr>
              <w:pStyle w:val="TableParagraph"/>
              <w:spacing w:line="211" w:lineRule="exact"/>
              <w:rPr>
                <w:sz w:val="20"/>
              </w:rPr>
            </w:pPr>
            <w:r>
              <w:rPr>
                <w:sz w:val="20"/>
              </w:rPr>
              <w:t>Business</w:t>
            </w:r>
            <w:r>
              <w:rPr>
                <w:spacing w:val="-10"/>
                <w:sz w:val="20"/>
              </w:rPr>
              <w:t> </w:t>
            </w:r>
            <w:r>
              <w:rPr>
                <w:spacing w:val="-2"/>
                <w:sz w:val="20"/>
              </w:rPr>
              <w:t>Income</w:t>
            </w:r>
          </w:p>
        </w:tc>
        <w:tc>
          <w:tcPr>
            <w:tcW w:w="2520" w:type="dxa"/>
            <w:tcBorders>
              <w:top w:val="single" w:sz="18" w:space="0" w:color="000000"/>
            </w:tcBorders>
          </w:tcPr>
          <w:p>
            <w:pPr>
              <w:pStyle w:val="TableParagraph"/>
              <w:spacing w:line="212" w:lineRule="exact"/>
              <w:ind w:left="172"/>
              <w:rPr>
                <w:sz w:val="20"/>
              </w:rPr>
            </w:pPr>
            <w:r>
              <w:rPr>
                <w:sz w:val="20"/>
              </w:rPr>
              <w:t>Included</w:t>
            </w:r>
            <w:r>
              <w:rPr>
                <w:spacing w:val="-5"/>
                <w:sz w:val="20"/>
              </w:rPr>
              <w:t> </w:t>
            </w:r>
            <w:r>
              <w:rPr>
                <w:sz w:val="20"/>
              </w:rPr>
              <w:t>in</w:t>
            </w:r>
            <w:r>
              <w:rPr>
                <w:spacing w:val="-6"/>
                <w:sz w:val="20"/>
              </w:rPr>
              <w:t> </w:t>
            </w:r>
            <w:r>
              <w:rPr>
                <w:sz w:val="20"/>
              </w:rPr>
              <w:t>the</w:t>
            </w:r>
            <w:r>
              <w:rPr>
                <w:spacing w:val="-4"/>
                <w:sz w:val="20"/>
              </w:rPr>
              <w:t> </w:t>
            </w:r>
            <w:r>
              <w:rPr>
                <w:spacing w:val="-2"/>
                <w:sz w:val="20"/>
              </w:rPr>
              <w:t>Business</w:t>
            </w:r>
          </w:p>
          <w:p>
            <w:pPr>
              <w:pStyle w:val="TableParagraph"/>
              <w:spacing w:line="211" w:lineRule="exact"/>
              <w:ind w:left="112"/>
              <w:rPr>
                <w:sz w:val="20"/>
              </w:rPr>
            </w:pPr>
            <w:r>
              <w:rPr>
                <w:sz w:val="20"/>
              </w:rPr>
              <w:t>Income</w:t>
            </w:r>
            <w:r>
              <w:rPr>
                <w:spacing w:val="-6"/>
                <w:sz w:val="20"/>
              </w:rPr>
              <w:t> </w:t>
            </w:r>
            <w:r>
              <w:rPr>
                <w:sz w:val="20"/>
              </w:rPr>
              <w:t>Limit</w:t>
            </w:r>
            <w:r>
              <w:rPr>
                <w:spacing w:val="-6"/>
                <w:sz w:val="20"/>
              </w:rPr>
              <w:t> </w:t>
            </w:r>
            <w:r>
              <w:rPr>
                <w:sz w:val="20"/>
              </w:rPr>
              <w:t>of</w:t>
            </w:r>
            <w:r>
              <w:rPr>
                <w:spacing w:val="-7"/>
                <w:sz w:val="20"/>
              </w:rPr>
              <w:t> </w:t>
            </w:r>
            <w:r>
              <w:rPr>
                <w:spacing w:val="-2"/>
                <w:sz w:val="20"/>
              </w:rPr>
              <w:t>Insurance</w:t>
            </w:r>
          </w:p>
        </w:tc>
        <w:tc>
          <w:tcPr>
            <w:tcW w:w="2340" w:type="dxa"/>
            <w:tcBorders>
              <w:top w:val="single" w:sz="18" w:space="0" w:color="000000"/>
            </w:tcBorders>
          </w:tcPr>
          <w:p>
            <w:pPr>
              <w:pStyle w:val="TableParagraph"/>
              <w:spacing w:line="212" w:lineRule="exact"/>
              <w:ind w:left="0" w:right="261"/>
              <w:jc w:val="right"/>
              <w:rPr>
                <w:sz w:val="20"/>
              </w:rPr>
            </w:pPr>
            <w:r>
              <w:rPr>
                <w:sz w:val="20"/>
              </w:rPr>
              <w:t>Additional</w:t>
            </w:r>
            <w:r>
              <w:rPr>
                <w:spacing w:val="-13"/>
                <w:sz w:val="20"/>
              </w:rPr>
              <w:t> </w:t>
            </w:r>
            <w:r>
              <w:rPr>
                <w:spacing w:val="-2"/>
                <w:sz w:val="20"/>
              </w:rPr>
              <w:t>Coverage</w:t>
            </w:r>
          </w:p>
        </w:tc>
        <w:tc>
          <w:tcPr>
            <w:tcW w:w="1980" w:type="dxa"/>
            <w:tcBorders>
              <w:top w:val="single" w:sz="18" w:space="0" w:color="000000"/>
            </w:tcBorders>
          </w:tcPr>
          <w:p>
            <w:pPr>
              <w:pStyle w:val="TableParagraph"/>
              <w:spacing w:line="212" w:lineRule="exact"/>
              <w:ind w:left="3"/>
              <w:jc w:val="center"/>
              <w:rPr>
                <w:sz w:val="20"/>
              </w:rPr>
            </w:pPr>
            <w:r>
              <w:rPr>
                <w:w w:val="99"/>
                <w:sz w:val="20"/>
              </w:rPr>
              <w:t>7</w:t>
            </w:r>
          </w:p>
        </w:tc>
      </w:tr>
      <w:tr>
        <w:trPr>
          <w:trHeight w:val="460" w:hRule="atLeast"/>
        </w:trPr>
        <w:tc>
          <w:tcPr>
            <w:tcW w:w="2786" w:type="dxa"/>
          </w:tcPr>
          <w:p>
            <w:pPr>
              <w:pStyle w:val="TableParagraph"/>
              <w:spacing w:line="230" w:lineRule="exact"/>
              <w:rPr>
                <w:sz w:val="20"/>
              </w:rPr>
            </w:pPr>
            <w:r>
              <w:rPr>
                <w:sz w:val="20"/>
              </w:rPr>
              <w:t>Emergency</w:t>
            </w:r>
            <w:r>
              <w:rPr>
                <w:spacing w:val="-14"/>
                <w:sz w:val="20"/>
              </w:rPr>
              <w:t> </w:t>
            </w:r>
            <w:r>
              <w:rPr>
                <w:sz w:val="20"/>
              </w:rPr>
              <w:t>Alert</w:t>
            </w:r>
            <w:r>
              <w:rPr>
                <w:spacing w:val="-13"/>
                <w:sz w:val="20"/>
              </w:rPr>
              <w:t> </w:t>
            </w:r>
            <w:r>
              <w:rPr>
                <w:sz w:val="20"/>
              </w:rPr>
              <w:t>System</w:t>
            </w:r>
            <w:r>
              <w:rPr>
                <w:spacing w:val="-13"/>
                <w:sz w:val="20"/>
              </w:rPr>
              <w:t> </w:t>
            </w:r>
            <w:r>
              <w:rPr>
                <w:sz w:val="20"/>
              </w:rPr>
              <w:t>– Business Income</w:t>
            </w:r>
          </w:p>
        </w:tc>
        <w:tc>
          <w:tcPr>
            <w:tcW w:w="2520" w:type="dxa"/>
          </w:tcPr>
          <w:p>
            <w:pPr>
              <w:pStyle w:val="TableParagraph"/>
              <w:spacing w:line="229" w:lineRule="exact"/>
              <w:ind w:left="388" w:right="385"/>
              <w:jc w:val="center"/>
              <w:rPr>
                <w:sz w:val="20"/>
              </w:rPr>
            </w:pPr>
            <w:r>
              <w:rPr>
                <w:sz w:val="20"/>
              </w:rPr>
              <w:t>$</w:t>
            </w:r>
            <w:r>
              <w:rPr>
                <w:spacing w:val="51"/>
                <w:sz w:val="20"/>
              </w:rPr>
              <w:t> </w:t>
            </w:r>
            <w:r>
              <w:rPr>
                <w:spacing w:val="-2"/>
                <w:sz w:val="20"/>
              </w:rPr>
              <w:t>10,000</w:t>
            </w:r>
          </w:p>
        </w:tc>
        <w:tc>
          <w:tcPr>
            <w:tcW w:w="2340" w:type="dxa"/>
          </w:tcPr>
          <w:p>
            <w:pPr>
              <w:pStyle w:val="TableParagraph"/>
              <w:spacing w:line="229" w:lineRule="exact"/>
              <w:ind w:left="0" w:right="261"/>
              <w:jc w:val="right"/>
              <w:rPr>
                <w:sz w:val="20"/>
              </w:rPr>
            </w:pPr>
            <w:r>
              <w:rPr>
                <w:sz w:val="20"/>
              </w:rPr>
              <w:t>Additional</w:t>
            </w:r>
            <w:r>
              <w:rPr>
                <w:spacing w:val="-13"/>
                <w:sz w:val="20"/>
              </w:rPr>
              <w:t> </w:t>
            </w:r>
            <w:r>
              <w:rPr>
                <w:spacing w:val="-2"/>
                <w:sz w:val="20"/>
              </w:rPr>
              <w:t>Coverage</w:t>
            </w:r>
          </w:p>
        </w:tc>
        <w:tc>
          <w:tcPr>
            <w:tcW w:w="1980" w:type="dxa"/>
          </w:tcPr>
          <w:p>
            <w:pPr>
              <w:pStyle w:val="TableParagraph"/>
              <w:spacing w:line="229" w:lineRule="exact"/>
              <w:ind w:left="3"/>
              <w:jc w:val="center"/>
              <w:rPr>
                <w:sz w:val="20"/>
              </w:rPr>
            </w:pPr>
            <w:r>
              <w:rPr>
                <w:w w:val="99"/>
                <w:sz w:val="20"/>
              </w:rPr>
              <w:t>7</w:t>
            </w:r>
          </w:p>
        </w:tc>
      </w:tr>
    </w:tbl>
    <w:p>
      <w:pPr>
        <w:pStyle w:val="BodyText"/>
        <w:spacing w:before="2"/>
        <w:rPr>
          <w:sz w:val="26"/>
        </w:rPr>
      </w:pPr>
    </w:p>
    <w:p>
      <w:pPr>
        <w:pStyle w:val="ListParagraph"/>
        <w:numPr>
          <w:ilvl w:val="0"/>
          <w:numId w:val="1"/>
        </w:numPr>
        <w:tabs>
          <w:tab w:pos="477" w:val="left" w:leader="none"/>
        </w:tabs>
        <w:spacing w:line="240" w:lineRule="auto" w:before="0" w:after="0"/>
        <w:ind w:left="477" w:right="0" w:hanging="357"/>
        <w:jc w:val="left"/>
        <w:rPr>
          <w:sz w:val="20"/>
        </w:rPr>
      </w:pPr>
      <w:r>
        <w:rPr>
          <w:sz w:val="20"/>
        </w:rPr>
        <w:t>The</w:t>
      </w:r>
      <w:r>
        <w:rPr>
          <w:spacing w:val="-8"/>
          <w:sz w:val="20"/>
        </w:rPr>
        <w:t> </w:t>
      </w:r>
      <w:r>
        <w:rPr>
          <w:b/>
          <w:sz w:val="20"/>
        </w:rPr>
        <w:t>BUILDING</w:t>
      </w:r>
      <w:r>
        <w:rPr>
          <w:b/>
          <w:spacing w:val="-6"/>
          <w:sz w:val="20"/>
        </w:rPr>
        <w:t> </w:t>
      </w:r>
      <w:r>
        <w:rPr>
          <w:b/>
          <w:sz w:val="20"/>
        </w:rPr>
        <w:t>AND</w:t>
      </w:r>
      <w:r>
        <w:rPr>
          <w:b/>
          <w:spacing w:val="-5"/>
          <w:sz w:val="20"/>
        </w:rPr>
        <w:t> </w:t>
      </w:r>
      <w:r>
        <w:rPr>
          <w:b/>
          <w:sz w:val="20"/>
        </w:rPr>
        <w:t>PERSONAL</w:t>
      </w:r>
      <w:r>
        <w:rPr>
          <w:b/>
          <w:spacing w:val="-6"/>
          <w:sz w:val="20"/>
        </w:rPr>
        <w:t> </w:t>
      </w:r>
      <w:r>
        <w:rPr>
          <w:b/>
          <w:sz w:val="20"/>
        </w:rPr>
        <w:t>PROPERTY</w:t>
      </w:r>
      <w:r>
        <w:rPr>
          <w:b/>
          <w:spacing w:val="-8"/>
          <w:sz w:val="20"/>
        </w:rPr>
        <w:t> </w:t>
      </w:r>
      <w:r>
        <w:rPr>
          <w:b/>
          <w:sz w:val="20"/>
        </w:rPr>
        <w:t>COVERAGE</w:t>
      </w:r>
      <w:r>
        <w:rPr>
          <w:b/>
          <w:spacing w:val="-8"/>
          <w:sz w:val="20"/>
        </w:rPr>
        <w:t> </w:t>
      </w:r>
      <w:r>
        <w:rPr>
          <w:b/>
          <w:sz w:val="20"/>
        </w:rPr>
        <w:t>FORM</w:t>
      </w:r>
      <w:r>
        <w:rPr>
          <w:b/>
          <w:spacing w:val="-6"/>
          <w:sz w:val="20"/>
        </w:rPr>
        <w:t> </w:t>
      </w:r>
      <w:r>
        <w:rPr>
          <w:sz w:val="20"/>
        </w:rPr>
        <w:t>is</w:t>
      </w:r>
      <w:r>
        <w:rPr>
          <w:spacing w:val="-7"/>
          <w:sz w:val="20"/>
        </w:rPr>
        <w:t> </w:t>
      </w:r>
      <w:r>
        <w:rPr>
          <w:sz w:val="20"/>
        </w:rPr>
        <w:t>amended</w:t>
      </w:r>
      <w:r>
        <w:rPr>
          <w:spacing w:val="-5"/>
          <w:sz w:val="20"/>
        </w:rPr>
        <w:t> </w:t>
      </w:r>
      <w:r>
        <w:rPr>
          <w:sz w:val="20"/>
        </w:rPr>
        <w:t>as</w:t>
      </w:r>
      <w:r>
        <w:rPr>
          <w:spacing w:val="-6"/>
          <w:sz w:val="20"/>
        </w:rPr>
        <w:t> </w:t>
      </w:r>
      <w:r>
        <w:rPr>
          <w:spacing w:val="-2"/>
          <w:sz w:val="20"/>
        </w:rPr>
        <w:t>follows:</w:t>
      </w:r>
    </w:p>
    <w:p>
      <w:pPr>
        <w:spacing w:after="0" w:line="240" w:lineRule="auto"/>
        <w:jc w:val="left"/>
        <w:rPr>
          <w:sz w:val="20"/>
        </w:rPr>
        <w:sectPr>
          <w:footerReference w:type="default" r:id="rId5"/>
          <w:type w:val="continuous"/>
          <w:pgSz w:w="12240" w:h="15840"/>
          <w:pgMar w:footer="964" w:header="0" w:top="1360" w:bottom="1160" w:left="1320" w:right="1060"/>
          <w:pgNumType w:start="1"/>
        </w:sectPr>
      </w:pPr>
    </w:p>
    <w:p>
      <w:pPr>
        <w:pStyle w:val="ListParagraph"/>
        <w:numPr>
          <w:ilvl w:val="1"/>
          <w:numId w:val="1"/>
        </w:numPr>
        <w:tabs>
          <w:tab w:pos="837" w:val="left" w:leader="none"/>
        </w:tabs>
        <w:spacing w:line="240" w:lineRule="auto" w:before="79" w:after="0"/>
        <w:ind w:left="837" w:right="0" w:hanging="358"/>
        <w:jc w:val="left"/>
        <w:rPr>
          <w:sz w:val="20"/>
        </w:rPr>
      </w:pPr>
      <w:r>
        <w:rPr>
          <w:sz w:val="20"/>
        </w:rPr>
        <w:t>Section</w:t>
      </w:r>
      <w:r>
        <w:rPr>
          <w:spacing w:val="-7"/>
          <w:sz w:val="20"/>
        </w:rPr>
        <w:t> </w:t>
      </w:r>
      <w:r>
        <w:rPr>
          <w:b/>
          <w:sz w:val="20"/>
        </w:rPr>
        <w:t>A.</w:t>
      </w:r>
      <w:r>
        <w:rPr>
          <w:b/>
          <w:spacing w:val="-4"/>
          <w:sz w:val="20"/>
        </w:rPr>
        <w:t> </w:t>
      </w:r>
      <w:r>
        <w:rPr>
          <w:b/>
          <w:sz w:val="20"/>
        </w:rPr>
        <w:t>Coverage</w:t>
      </w:r>
      <w:r>
        <w:rPr>
          <w:b/>
          <w:spacing w:val="-5"/>
          <w:sz w:val="20"/>
        </w:rPr>
        <w:t> </w:t>
      </w:r>
      <w:r>
        <w:rPr>
          <w:sz w:val="20"/>
        </w:rPr>
        <w:t>is</w:t>
      </w:r>
      <w:r>
        <w:rPr>
          <w:spacing w:val="-5"/>
          <w:sz w:val="20"/>
        </w:rPr>
        <w:t> </w:t>
      </w:r>
      <w:r>
        <w:rPr>
          <w:sz w:val="20"/>
        </w:rPr>
        <w:t>amended</w:t>
      </w:r>
      <w:r>
        <w:rPr>
          <w:spacing w:val="-7"/>
          <w:sz w:val="20"/>
        </w:rPr>
        <w:t> </w:t>
      </w:r>
      <w:r>
        <w:rPr>
          <w:sz w:val="20"/>
        </w:rPr>
        <w:t>as</w:t>
      </w:r>
      <w:r>
        <w:rPr>
          <w:spacing w:val="-5"/>
          <w:sz w:val="20"/>
        </w:rPr>
        <w:t> </w:t>
      </w:r>
      <w:r>
        <w:rPr>
          <w:spacing w:val="-2"/>
          <w:sz w:val="20"/>
        </w:rPr>
        <w:t>follows:</w:t>
      </w:r>
    </w:p>
    <w:p>
      <w:pPr>
        <w:pStyle w:val="ListParagraph"/>
        <w:numPr>
          <w:ilvl w:val="2"/>
          <w:numId w:val="1"/>
        </w:numPr>
        <w:tabs>
          <w:tab w:pos="1196" w:val="left" w:leader="none"/>
          <w:tab w:pos="1199" w:val="left" w:leader="none"/>
        </w:tabs>
        <w:spacing w:line="240" w:lineRule="auto" w:before="70" w:after="0"/>
        <w:ind w:left="1199" w:right="377" w:hanging="361"/>
        <w:jc w:val="left"/>
        <w:rPr>
          <w:sz w:val="20"/>
        </w:rPr>
      </w:pPr>
      <w:r>
        <w:rPr>
          <w:sz w:val="20"/>
        </w:rPr>
        <w:t>The</w:t>
      </w:r>
      <w:r>
        <w:rPr>
          <w:spacing w:val="-12"/>
          <w:sz w:val="20"/>
        </w:rPr>
        <w:t> </w:t>
      </w:r>
      <w:r>
        <w:rPr>
          <w:sz w:val="20"/>
        </w:rPr>
        <w:t>following</w:t>
      </w:r>
      <w:r>
        <w:rPr>
          <w:spacing w:val="-12"/>
          <w:sz w:val="20"/>
        </w:rPr>
        <w:t> </w:t>
      </w:r>
      <w:r>
        <w:rPr>
          <w:sz w:val="20"/>
        </w:rPr>
        <w:t>are</w:t>
      </w:r>
      <w:r>
        <w:rPr>
          <w:spacing w:val="-10"/>
          <w:sz w:val="20"/>
        </w:rPr>
        <w:t> </w:t>
      </w:r>
      <w:r>
        <w:rPr>
          <w:sz w:val="20"/>
        </w:rPr>
        <w:t>added</w:t>
      </w:r>
      <w:r>
        <w:rPr>
          <w:spacing w:val="-12"/>
          <w:sz w:val="20"/>
        </w:rPr>
        <w:t> </w:t>
      </w:r>
      <w:r>
        <w:rPr>
          <w:sz w:val="20"/>
        </w:rPr>
        <w:t>to</w:t>
      </w:r>
      <w:r>
        <w:rPr>
          <w:spacing w:val="-10"/>
          <w:sz w:val="20"/>
        </w:rPr>
        <w:t> </w:t>
      </w:r>
      <w:r>
        <w:rPr>
          <w:sz w:val="20"/>
        </w:rPr>
        <w:t>Paragraph</w:t>
      </w:r>
      <w:r>
        <w:rPr>
          <w:spacing w:val="-10"/>
          <w:sz w:val="20"/>
        </w:rPr>
        <w:t> </w:t>
      </w:r>
      <w:r>
        <w:rPr>
          <w:b/>
          <w:sz w:val="20"/>
        </w:rPr>
        <w:t>1.</w:t>
      </w:r>
      <w:r>
        <w:rPr>
          <w:b/>
          <w:spacing w:val="-12"/>
          <w:sz w:val="20"/>
        </w:rPr>
        <w:t> </w:t>
      </w:r>
      <w:r>
        <w:rPr>
          <w:b/>
          <w:sz w:val="20"/>
        </w:rPr>
        <w:t>Covered</w:t>
      </w:r>
      <w:r>
        <w:rPr>
          <w:b/>
          <w:spacing w:val="-9"/>
          <w:sz w:val="20"/>
        </w:rPr>
        <w:t> </w:t>
      </w:r>
      <w:r>
        <w:rPr>
          <w:b/>
          <w:sz w:val="20"/>
        </w:rPr>
        <w:t>Property</w:t>
      </w:r>
      <w:r>
        <w:rPr>
          <w:sz w:val="20"/>
        </w:rPr>
        <w:t>,</w:t>
      </w:r>
      <w:r>
        <w:rPr>
          <w:spacing w:val="-10"/>
          <w:sz w:val="20"/>
        </w:rPr>
        <w:t> </w:t>
      </w:r>
      <w:r>
        <w:rPr>
          <w:sz w:val="20"/>
        </w:rPr>
        <w:t>Subparagraph</w:t>
      </w:r>
      <w:r>
        <w:rPr>
          <w:spacing w:val="-12"/>
          <w:sz w:val="20"/>
        </w:rPr>
        <w:t> </w:t>
      </w:r>
      <w:r>
        <w:rPr>
          <w:b/>
          <w:sz w:val="20"/>
        </w:rPr>
        <w:t>b.</w:t>
      </w:r>
      <w:r>
        <w:rPr>
          <w:b/>
          <w:spacing w:val="-10"/>
          <w:sz w:val="20"/>
        </w:rPr>
        <w:t> </w:t>
      </w:r>
      <w:r>
        <w:rPr>
          <w:b/>
          <w:sz w:val="20"/>
        </w:rPr>
        <w:t>Your</w:t>
      </w:r>
      <w:r>
        <w:rPr>
          <w:b/>
          <w:spacing w:val="-13"/>
          <w:sz w:val="20"/>
        </w:rPr>
        <w:t> </w:t>
      </w:r>
      <w:r>
        <w:rPr>
          <w:b/>
          <w:sz w:val="20"/>
        </w:rPr>
        <w:t>Business Personal Property</w:t>
      </w:r>
      <w:r>
        <w:rPr>
          <w:sz w:val="20"/>
        </w:rPr>
        <w:t>:</w:t>
      </w:r>
    </w:p>
    <w:p>
      <w:pPr>
        <w:pStyle w:val="ListParagraph"/>
        <w:numPr>
          <w:ilvl w:val="3"/>
          <w:numId w:val="1"/>
        </w:numPr>
        <w:tabs>
          <w:tab w:pos="1556" w:val="left" w:leader="none"/>
        </w:tabs>
        <w:spacing w:line="240" w:lineRule="auto" w:before="71" w:after="0"/>
        <w:ind w:left="1556" w:right="0" w:hanging="357"/>
        <w:jc w:val="left"/>
        <w:rPr>
          <w:sz w:val="20"/>
        </w:rPr>
      </w:pPr>
      <w:r>
        <w:rPr>
          <w:sz w:val="20"/>
        </w:rPr>
        <w:t>"Broadcast</w:t>
      </w:r>
      <w:r>
        <w:rPr>
          <w:spacing w:val="-9"/>
          <w:sz w:val="20"/>
        </w:rPr>
        <w:t> </w:t>
      </w:r>
      <w:r>
        <w:rPr>
          <w:sz w:val="20"/>
        </w:rPr>
        <w:t>equipment",</w:t>
      </w:r>
      <w:r>
        <w:rPr>
          <w:spacing w:val="-9"/>
          <w:sz w:val="20"/>
        </w:rPr>
        <w:t> </w:t>
      </w:r>
      <w:r>
        <w:rPr>
          <w:sz w:val="20"/>
        </w:rPr>
        <w:t>"broadcast</w:t>
      </w:r>
      <w:r>
        <w:rPr>
          <w:spacing w:val="-8"/>
          <w:sz w:val="20"/>
        </w:rPr>
        <w:t> </w:t>
      </w:r>
      <w:r>
        <w:rPr>
          <w:sz w:val="20"/>
        </w:rPr>
        <w:t>media"</w:t>
      </w:r>
      <w:r>
        <w:rPr>
          <w:spacing w:val="-8"/>
          <w:sz w:val="20"/>
        </w:rPr>
        <w:t> </w:t>
      </w:r>
      <w:r>
        <w:rPr>
          <w:sz w:val="20"/>
        </w:rPr>
        <w:t>and</w:t>
      </w:r>
      <w:r>
        <w:rPr>
          <w:spacing w:val="-9"/>
          <w:sz w:val="20"/>
        </w:rPr>
        <w:t> </w:t>
      </w:r>
      <w:r>
        <w:rPr>
          <w:sz w:val="20"/>
        </w:rPr>
        <w:t>"broadcast</w:t>
      </w:r>
      <w:r>
        <w:rPr>
          <w:spacing w:val="-8"/>
          <w:sz w:val="20"/>
        </w:rPr>
        <w:t> </w:t>
      </w:r>
      <w:r>
        <w:rPr>
          <w:spacing w:val="-2"/>
          <w:sz w:val="20"/>
        </w:rPr>
        <w:t>software";</w:t>
      </w:r>
    </w:p>
    <w:p>
      <w:pPr>
        <w:pStyle w:val="ListParagraph"/>
        <w:numPr>
          <w:ilvl w:val="3"/>
          <w:numId w:val="1"/>
        </w:numPr>
        <w:tabs>
          <w:tab w:pos="1556" w:val="left" w:leader="none"/>
        </w:tabs>
        <w:spacing w:line="240" w:lineRule="auto" w:before="120" w:after="0"/>
        <w:ind w:left="1556" w:right="0" w:hanging="357"/>
        <w:jc w:val="left"/>
        <w:rPr>
          <w:sz w:val="20"/>
        </w:rPr>
      </w:pPr>
      <w:r>
        <w:rPr>
          <w:sz w:val="20"/>
        </w:rPr>
        <w:t>"Towers"</w:t>
      </w:r>
      <w:r>
        <w:rPr>
          <w:spacing w:val="-8"/>
          <w:sz w:val="20"/>
        </w:rPr>
        <w:t> </w:t>
      </w:r>
      <w:r>
        <w:rPr>
          <w:sz w:val="20"/>
        </w:rPr>
        <w:t>or</w:t>
      </w:r>
      <w:r>
        <w:rPr>
          <w:spacing w:val="-7"/>
          <w:sz w:val="20"/>
        </w:rPr>
        <w:t> </w:t>
      </w:r>
      <w:r>
        <w:rPr>
          <w:sz w:val="20"/>
        </w:rPr>
        <w:t>satellite</w:t>
      </w:r>
      <w:r>
        <w:rPr>
          <w:spacing w:val="-6"/>
          <w:sz w:val="20"/>
        </w:rPr>
        <w:t> </w:t>
      </w:r>
      <w:r>
        <w:rPr>
          <w:sz w:val="20"/>
        </w:rPr>
        <w:t>dishes,</w:t>
      </w:r>
      <w:r>
        <w:rPr>
          <w:spacing w:val="-7"/>
          <w:sz w:val="20"/>
        </w:rPr>
        <w:t> </w:t>
      </w:r>
      <w:r>
        <w:rPr>
          <w:sz w:val="20"/>
        </w:rPr>
        <w:t>when</w:t>
      </w:r>
      <w:r>
        <w:rPr>
          <w:spacing w:val="-9"/>
          <w:sz w:val="20"/>
        </w:rPr>
        <w:t> </w:t>
      </w:r>
      <w:r>
        <w:rPr>
          <w:sz w:val="20"/>
        </w:rPr>
        <w:t>shown</w:t>
      </w:r>
      <w:r>
        <w:rPr>
          <w:spacing w:val="-9"/>
          <w:sz w:val="20"/>
        </w:rPr>
        <w:t> </w:t>
      </w:r>
      <w:r>
        <w:rPr>
          <w:sz w:val="20"/>
        </w:rPr>
        <w:t>with</w:t>
      </w:r>
      <w:r>
        <w:rPr>
          <w:spacing w:val="-9"/>
          <w:sz w:val="20"/>
        </w:rPr>
        <w:t> </w:t>
      </w:r>
      <w:r>
        <w:rPr>
          <w:sz w:val="20"/>
        </w:rPr>
        <w:t>a</w:t>
      </w:r>
      <w:r>
        <w:rPr>
          <w:spacing w:val="-9"/>
          <w:sz w:val="20"/>
        </w:rPr>
        <w:t> </w:t>
      </w:r>
      <w:r>
        <w:rPr>
          <w:sz w:val="20"/>
        </w:rPr>
        <w:t>description</w:t>
      </w:r>
      <w:r>
        <w:rPr>
          <w:spacing w:val="-7"/>
          <w:sz w:val="20"/>
        </w:rPr>
        <w:t> </w:t>
      </w:r>
      <w:r>
        <w:rPr>
          <w:sz w:val="20"/>
        </w:rPr>
        <w:t>and</w:t>
      </w:r>
      <w:r>
        <w:rPr>
          <w:spacing w:val="-6"/>
          <w:sz w:val="20"/>
        </w:rPr>
        <w:t> </w:t>
      </w:r>
      <w:r>
        <w:rPr>
          <w:sz w:val="20"/>
        </w:rPr>
        <w:t>a</w:t>
      </w:r>
      <w:r>
        <w:rPr>
          <w:spacing w:val="-9"/>
          <w:sz w:val="20"/>
        </w:rPr>
        <w:t> </w:t>
      </w:r>
      <w:r>
        <w:rPr>
          <w:sz w:val="20"/>
        </w:rPr>
        <w:t>limit</w:t>
      </w:r>
      <w:r>
        <w:rPr>
          <w:spacing w:val="-6"/>
          <w:sz w:val="20"/>
        </w:rPr>
        <w:t> </w:t>
      </w:r>
      <w:r>
        <w:rPr>
          <w:sz w:val="20"/>
        </w:rPr>
        <w:t>in</w:t>
      </w:r>
      <w:r>
        <w:rPr>
          <w:spacing w:val="-10"/>
          <w:sz w:val="20"/>
        </w:rPr>
        <w:t> </w:t>
      </w:r>
      <w:r>
        <w:rPr>
          <w:sz w:val="20"/>
        </w:rPr>
        <w:t>the</w:t>
      </w:r>
      <w:r>
        <w:rPr>
          <w:spacing w:val="-9"/>
          <w:sz w:val="20"/>
        </w:rPr>
        <w:t> </w:t>
      </w:r>
      <w:r>
        <w:rPr>
          <w:spacing w:val="-2"/>
          <w:sz w:val="20"/>
        </w:rPr>
        <w:t>Declarations;</w:t>
      </w:r>
    </w:p>
    <w:p>
      <w:pPr>
        <w:pStyle w:val="ListParagraph"/>
        <w:numPr>
          <w:ilvl w:val="3"/>
          <w:numId w:val="1"/>
        </w:numPr>
        <w:tabs>
          <w:tab w:pos="1555" w:val="left" w:leader="none"/>
          <w:tab w:pos="1558" w:val="left" w:leader="none"/>
        </w:tabs>
        <w:spacing w:line="240" w:lineRule="auto" w:before="118" w:after="0"/>
        <w:ind w:left="1558" w:right="382" w:hanging="360"/>
        <w:jc w:val="both"/>
        <w:rPr>
          <w:sz w:val="20"/>
        </w:rPr>
      </w:pPr>
      <w:r>
        <w:rPr>
          <w:sz w:val="20"/>
        </w:rPr>
        <w:t>Mobile "broadcast equipment", located anywhere within the coverage territory, except when covered by other insurance or permanently installed onto an aircraft or watercraft;</w:t>
      </w:r>
    </w:p>
    <w:p>
      <w:pPr>
        <w:pStyle w:val="ListParagraph"/>
        <w:numPr>
          <w:ilvl w:val="3"/>
          <w:numId w:val="1"/>
        </w:numPr>
        <w:tabs>
          <w:tab w:pos="1555" w:val="left" w:leader="none"/>
          <w:tab w:pos="1558" w:val="left" w:leader="none"/>
        </w:tabs>
        <w:spacing w:line="240" w:lineRule="auto" w:before="121" w:after="0"/>
        <w:ind w:left="1558" w:right="380" w:hanging="360"/>
        <w:jc w:val="both"/>
        <w:rPr>
          <w:sz w:val="20"/>
        </w:rPr>
      </w:pPr>
      <w:r>
        <w:rPr>
          <w:sz w:val="20"/>
        </w:rPr>
        <w:t>Vehicles, excluding aircraft or watercraft, onto which mobile "broadcast equipment" is permanently installed, when shown with a description and limit in the Declarations, if not covered by other insurance.</w:t>
      </w:r>
      <w:r>
        <w:rPr>
          <w:spacing w:val="40"/>
          <w:sz w:val="20"/>
        </w:rPr>
        <w:t> </w:t>
      </w:r>
      <w:r>
        <w:rPr>
          <w:sz w:val="20"/>
        </w:rPr>
        <w:t>Any permanently installed equipment onto an aircraft or watercraft is not Covered Property.</w:t>
      </w:r>
    </w:p>
    <w:p>
      <w:pPr>
        <w:pStyle w:val="ListParagraph"/>
        <w:numPr>
          <w:ilvl w:val="2"/>
          <w:numId w:val="1"/>
        </w:numPr>
        <w:tabs>
          <w:tab w:pos="1196" w:val="left" w:leader="none"/>
          <w:tab w:pos="1198" w:val="left" w:leader="none"/>
        </w:tabs>
        <w:spacing w:line="240" w:lineRule="auto" w:before="120" w:after="0"/>
        <w:ind w:left="1198" w:right="382" w:hanging="360"/>
        <w:jc w:val="left"/>
        <w:rPr>
          <w:sz w:val="20"/>
        </w:rPr>
      </w:pPr>
      <w:r>
        <w:rPr>
          <w:sz w:val="20"/>
        </w:rPr>
        <w:t>Subparagraph</w:t>
      </w:r>
      <w:r>
        <w:rPr>
          <w:spacing w:val="-10"/>
          <w:sz w:val="20"/>
        </w:rPr>
        <w:t> </w:t>
      </w:r>
      <w:r>
        <w:rPr>
          <w:b/>
          <w:sz w:val="20"/>
        </w:rPr>
        <w:t>p.</w:t>
      </w:r>
      <w:r>
        <w:rPr>
          <w:b/>
          <w:spacing w:val="-10"/>
          <w:sz w:val="20"/>
        </w:rPr>
        <w:t> </w:t>
      </w:r>
      <w:r>
        <w:rPr>
          <w:sz w:val="20"/>
        </w:rPr>
        <w:t>of</w:t>
      </w:r>
      <w:r>
        <w:rPr>
          <w:spacing w:val="-7"/>
          <w:sz w:val="20"/>
        </w:rPr>
        <w:t> </w:t>
      </w:r>
      <w:r>
        <w:rPr>
          <w:sz w:val="20"/>
        </w:rPr>
        <w:t>Paragraph</w:t>
      </w:r>
      <w:r>
        <w:rPr>
          <w:spacing w:val="-10"/>
          <w:sz w:val="20"/>
        </w:rPr>
        <w:t> </w:t>
      </w:r>
      <w:r>
        <w:rPr>
          <w:b/>
          <w:sz w:val="20"/>
        </w:rPr>
        <w:t>2.</w:t>
      </w:r>
      <w:r>
        <w:rPr>
          <w:b/>
          <w:spacing w:val="-7"/>
          <w:sz w:val="20"/>
        </w:rPr>
        <w:t> </w:t>
      </w:r>
      <w:r>
        <w:rPr>
          <w:b/>
          <w:sz w:val="20"/>
        </w:rPr>
        <w:t>Property</w:t>
      </w:r>
      <w:r>
        <w:rPr>
          <w:b/>
          <w:spacing w:val="-10"/>
          <w:sz w:val="20"/>
        </w:rPr>
        <w:t> </w:t>
      </w:r>
      <w:r>
        <w:rPr>
          <w:b/>
          <w:sz w:val="20"/>
        </w:rPr>
        <w:t>Not</w:t>
      </w:r>
      <w:r>
        <w:rPr>
          <w:b/>
          <w:spacing w:val="-9"/>
          <w:sz w:val="20"/>
        </w:rPr>
        <w:t> </w:t>
      </w:r>
      <w:r>
        <w:rPr>
          <w:b/>
          <w:sz w:val="20"/>
        </w:rPr>
        <w:t>Covered</w:t>
      </w:r>
      <w:r>
        <w:rPr>
          <w:b/>
          <w:spacing w:val="-9"/>
          <w:sz w:val="20"/>
        </w:rPr>
        <w:t> </w:t>
      </w:r>
      <w:r>
        <w:rPr>
          <w:sz w:val="20"/>
        </w:rPr>
        <w:t>is</w:t>
      </w:r>
      <w:r>
        <w:rPr>
          <w:spacing w:val="-8"/>
          <w:sz w:val="20"/>
        </w:rPr>
        <w:t> </w:t>
      </w:r>
      <w:r>
        <w:rPr>
          <w:sz w:val="20"/>
        </w:rPr>
        <w:t>deleted</w:t>
      </w:r>
      <w:r>
        <w:rPr>
          <w:spacing w:val="-8"/>
          <w:sz w:val="20"/>
        </w:rPr>
        <w:t> </w:t>
      </w:r>
      <w:r>
        <w:rPr>
          <w:sz w:val="20"/>
        </w:rPr>
        <w:t>in</w:t>
      </w:r>
      <w:r>
        <w:rPr>
          <w:spacing w:val="-10"/>
          <w:sz w:val="20"/>
        </w:rPr>
        <w:t> </w:t>
      </w:r>
      <w:r>
        <w:rPr>
          <w:sz w:val="20"/>
        </w:rPr>
        <w:t>its</w:t>
      </w:r>
      <w:r>
        <w:rPr>
          <w:spacing w:val="-8"/>
          <w:sz w:val="20"/>
        </w:rPr>
        <w:t> </w:t>
      </w:r>
      <w:r>
        <w:rPr>
          <w:sz w:val="20"/>
        </w:rPr>
        <w:t>entirety</w:t>
      </w:r>
      <w:r>
        <w:rPr>
          <w:spacing w:val="-8"/>
          <w:sz w:val="20"/>
        </w:rPr>
        <w:t> </w:t>
      </w:r>
      <w:r>
        <w:rPr>
          <w:sz w:val="20"/>
        </w:rPr>
        <w:t>and</w:t>
      </w:r>
      <w:r>
        <w:rPr>
          <w:spacing w:val="-10"/>
          <w:sz w:val="20"/>
        </w:rPr>
        <w:t> </w:t>
      </w:r>
      <w:r>
        <w:rPr>
          <w:sz w:val="20"/>
        </w:rPr>
        <w:t>replaced with the following:</w:t>
      </w:r>
    </w:p>
    <w:p>
      <w:pPr>
        <w:pStyle w:val="ListParagraph"/>
        <w:numPr>
          <w:ilvl w:val="0"/>
          <w:numId w:val="2"/>
        </w:numPr>
        <w:tabs>
          <w:tab w:pos="1556" w:val="left" w:leader="none"/>
        </w:tabs>
        <w:spacing w:line="240" w:lineRule="auto" w:before="121" w:after="0"/>
        <w:ind w:left="1556" w:right="0" w:hanging="358"/>
        <w:jc w:val="left"/>
        <w:rPr>
          <w:sz w:val="20"/>
        </w:rPr>
      </w:pPr>
      <w:r>
        <w:rPr>
          <w:sz w:val="20"/>
        </w:rPr>
        <w:t>Vehicles</w:t>
      </w:r>
      <w:r>
        <w:rPr>
          <w:spacing w:val="-11"/>
          <w:sz w:val="20"/>
        </w:rPr>
        <w:t> </w:t>
      </w:r>
      <w:r>
        <w:rPr>
          <w:sz w:val="20"/>
        </w:rPr>
        <w:t>or</w:t>
      </w:r>
      <w:r>
        <w:rPr>
          <w:spacing w:val="-9"/>
          <w:sz w:val="20"/>
        </w:rPr>
        <w:t> </w:t>
      </w:r>
      <w:r>
        <w:rPr>
          <w:sz w:val="20"/>
        </w:rPr>
        <w:t>self-propelled</w:t>
      </w:r>
      <w:r>
        <w:rPr>
          <w:spacing w:val="-9"/>
          <w:sz w:val="20"/>
        </w:rPr>
        <w:t> </w:t>
      </w:r>
      <w:r>
        <w:rPr>
          <w:sz w:val="20"/>
        </w:rPr>
        <w:t>machines</w:t>
      </w:r>
      <w:r>
        <w:rPr>
          <w:spacing w:val="-9"/>
          <w:sz w:val="20"/>
        </w:rPr>
        <w:t> </w:t>
      </w:r>
      <w:r>
        <w:rPr>
          <w:sz w:val="20"/>
        </w:rPr>
        <w:t>(including</w:t>
      </w:r>
      <w:r>
        <w:rPr>
          <w:spacing w:val="-11"/>
          <w:sz w:val="20"/>
        </w:rPr>
        <w:t> </w:t>
      </w:r>
      <w:r>
        <w:rPr>
          <w:sz w:val="20"/>
        </w:rPr>
        <w:t>aircraft</w:t>
      </w:r>
      <w:r>
        <w:rPr>
          <w:spacing w:val="-10"/>
          <w:sz w:val="20"/>
        </w:rPr>
        <w:t> </w:t>
      </w:r>
      <w:r>
        <w:rPr>
          <w:sz w:val="20"/>
        </w:rPr>
        <w:t>or</w:t>
      </w:r>
      <w:r>
        <w:rPr>
          <w:spacing w:val="-9"/>
          <w:sz w:val="20"/>
        </w:rPr>
        <w:t> </w:t>
      </w:r>
      <w:r>
        <w:rPr>
          <w:sz w:val="20"/>
        </w:rPr>
        <w:t>watercraft)</w:t>
      </w:r>
      <w:r>
        <w:rPr>
          <w:spacing w:val="-14"/>
          <w:sz w:val="20"/>
        </w:rPr>
        <w:t> </w:t>
      </w:r>
      <w:r>
        <w:rPr>
          <w:spacing w:val="-2"/>
          <w:sz w:val="20"/>
        </w:rPr>
        <w:t>that:</w:t>
      </w:r>
    </w:p>
    <w:p>
      <w:pPr>
        <w:pStyle w:val="ListParagraph"/>
        <w:numPr>
          <w:ilvl w:val="1"/>
          <w:numId w:val="2"/>
        </w:numPr>
        <w:tabs>
          <w:tab w:pos="1916" w:val="left" w:leader="none"/>
        </w:tabs>
        <w:spacing w:line="240" w:lineRule="auto" w:before="125" w:after="0"/>
        <w:ind w:left="1916" w:right="0" w:hanging="358"/>
        <w:jc w:val="left"/>
        <w:rPr>
          <w:sz w:val="20"/>
        </w:rPr>
      </w:pPr>
      <w:r>
        <w:rPr>
          <w:sz w:val="20"/>
        </w:rPr>
        <w:t>Are</w:t>
      </w:r>
      <w:r>
        <w:rPr>
          <w:spacing w:val="-6"/>
          <w:sz w:val="20"/>
        </w:rPr>
        <w:t> </w:t>
      </w:r>
      <w:r>
        <w:rPr>
          <w:sz w:val="20"/>
        </w:rPr>
        <w:t>licensed</w:t>
      </w:r>
      <w:r>
        <w:rPr>
          <w:spacing w:val="-6"/>
          <w:sz w:val="20"/>
        </w:rPr>
        <w:t> </w:t>
      </w:r>
      <w:r>
        <w:rPr>
          <w:sz w:val="20"/>
        </w:rPr>
        <w:t>for</w:t>
      </w:r>
      <w:r>
        <w:rPr>
          <w:spacing w:val="-2"/>
          <w:sz w:val="20"/>
        </w:rPr>
        <w:t> </w:t>
      </w:r>
      <w:r>
        <w:rPr>
          <w:sz w:val="20"/>
        </w:rPr>
        <w:t>use</w:t>
      </w:r>
      <w:r>
        <w:rPr>
          <w:spacing w:val="-6"/>
          <w:sz w:val="20"/>
        </w:rPr>
        <w:t> </w:t>
      </w:r>
      <w:r>
        <w:rPr>
          <w:sz w:val="20"/>
        </w:rPr>
        <w:t>on</w:t>
      </w:r>
      <w:r>
        <w:rPr>
          <w:spacing w:val="-4"/>
          <w:sz w:val="20"/>
        </w:rPr>
        <w:t> </w:t>
      </w:r>
      <w:r>
        <w:rPr>
          <w:sz w:val="20"/>
        </w:rPr>
        <w:t>public</w:t>
      </w:r>
      <w:r>
        <w:rPr>
          <w:spacing w:val="-4"/>
          <w:sz w:val="20"/>
        </w:rPr>
        <w:t> </w:t>
      </w:r>
      <w:r>
        <w:rPr>
          <w:sz w:val="20"/>
        </w:rPr>
        <w:t>roads;</w:t>
      </w:r>
      <w:r>
        <w:rPr>
          <w:spacing w:val="-10"/>
          <w:sz w:val="20"/>
        </w:rPr>
        <w:t> </w:t>
      </w:r>
      <w:r>
        <w:rPr>
          <w:spacing w:val="-5"/>
          <w:sz w:val="20"/>
        </w:rPr>
        <w:t>or</w:t>
      </w:r>
    </w:p>
    <w:p>
      <w:pPr>
        <w:pStyle w:val="ListParagraph"/>
        <w:numPr>
          <w:ilvl w:val="1"/>
          <w:numId w:val="2"/>
        </w:numPr>
        <w:tabs>
          <w:tab w:pos="1916" w:val="left" w:leader="none"/>
        </w:tabs>
        <w:spacing w:line="360" w:lineRule="auto" w:before="120" w:after="0"/>
        <w:ind w:left="1558" w:right="2683" w:firstLine="0"/>
        <w:jc w:val="left"/>
        <w:rPr>
          <w:sz w:val="20"/>
        </w:rPr>
      </w:pPr>
      <w:r>
        <w:rPr>
          <w:sz w:val="20"/>
        </w:rPr>
        <w:t>Are</w:t>
      </w:r>
      <w:r>
        <w:rPr>
          <w:spacing w:val="-6"/>
          <w:sz w:val="20"/>
        </w:rPr>
        <w:t> </w:t>
      </w:r>
      <w:r>
        <w:rPr>
          <w:sz w:val="20"/>
        </w:rPr>
        <w:t>operated</w:t>
      </w:r>
      <w:r>
        <w:rPr>
          <w:spacing w:val="-6"/>
          <w:sz w:val="20"/>
        </w:rPr>
        <w:t> </w:t>
      </w:r>
      <w:r>
        <w:rPr>
          <w:sz w:val="20"/>
        </w:rPr>
        <w:t>principally</w:t>
      </w:r>
      <w:r>
        <w:rPr>
          <w:spacing w:val="-5"/>
          <w:sz w:val="20"/>
        </w:rPr>
        <w:t> </w:t>
      </w:r>
      <w:r>
        <w:rPr>
          <w:sz w:val="20"/>
        </w:rPr>
        <w:t>away</w:t>
      </w:r>
      <w:r>
        <w:rPr>
          <w:spacing w:val="-5"/>
          <w:sz w:val="20"/>
        </w:rPr>
        <w:t> </w:t>
      </w:r>
      <w:r>
        <w:rPr>
          <w:sz w:val="20"/>
        </w:rPr>
        <w:t>from</w:t>
      </w:r>
      <w:r>
        <w:rPr>
          <w:spacing w:val="-6"/>
          <w:sz w:val="20"/>
        </w:rPr>
        <w:t> </w:t>
      </w:r>
      <w:r>
        <w:rPr>
          <w:sz w:val="20"/>
        </w:rPr>
        <w:t>the</w:t>
      </w:r>
      <w:r>
        <w:rPr>
          <w:spacing w:val="-6"/>
          <w:sz w:val="20"/>
        </w:rPr>
        <w:t> </w:t>
      </w:r>
      <w:r>
        <w:rPr>
          <w:sz w:val="20"/>
        </w:rPr>
        <w:t>described</w:t>
      </w:r>
      <w:r>
        <w:rPr>
          <w:spacing w:val="-5"/>
          <w:sz w:val="20"/>
        </w:rPr>
        <w:t> </w:t>
      </w:r>
      <w:r>
        <w:rPr>
          <w:sz w:val="20"/>
        </w:rPr>
        <w:t>premises; Unless covered under Paragraph </w:t>
      </w:r>
      <w:r>
        <w:rPr>
          <w:b/>
          <w:sz w:val="20"/>
        </w:rPr>
        <w:t>A.1.(4) </w:t>
      </w:r>
      <w:r>
        <w:rPr>
          <w:sz w:val="20"/>
        </w:rPr>
        <w:t>of this endorsement.</w:t>
      </w:r>
    </w:p>
    <w:p>
      <w:pPr>
        <w:pStyle w:val="BodyText"/>
        <w:spacing w:before="125"/>
        <w:ind w:left="1557"/>
      </w:pPr>
      <w:r>
        <w:rPr/>
        <w:t>This</w:t>
      </w:r>
      <w:r>
        <w:rPr>
          <w:spacing w:val="-7"/>
        </w:rPr>
        <w:t> </w:t>
      </w:r>
      <w:r>
        <w:rPr/>
        <w:t>paragraph</w:t>
      </w:r>
      <w:r>
        <w:rPr>
          <w:spacing w:val="-7"/>
        </w:rPr>
        <w:t> </w:t>
      </w:r>
      <w:r>
        <w:rPr/>
        <w:t>does</w:t>
      </w:r>
      <w:r>
        <w:rPr>
          <w:spacing w:val="-6"/>
        </w:rPr>
        <w:t> </w:t>
      </w:r>
      <w:r>
        <w:rPr/>
        <w:t>not</w:t>
      </w:r>
      <w:r>
        <w:rPr>
          <w:spacing w:val="-6"/>
        </w:rPr>
        <w:t> </w:t>
      </w:r>
      <w:r>
        <w:rPr/>
        <w:t>apply</w:t>
      </w:r>
      <w:r>
        <w:rPr>
          <w:spacing w:val="-6"/>
        </w:rPr>
        <w:t> </w:t>
      </w:r>
      <w:r>
        <w:rPr>
          <w:spacing w:val="-5"/>
        </w:rPr>
        <w:t>to:</w:t>
      </w:r>
    </w:p>
    <w:p>
      <w:pPr>
        <w:pStyle w:val="ListParagraph"/>
        <w:numPr>
          <w:ilvl w:val="2"/>
          <w:numId w:val="2"/>
        </w:numPr>
        <w:tabs>
          <w:tab w:pos="2366" w:val="left" w:leader="none"/>
          <w:tab w:pos="2368" w:val="left" w:leader="none"/>
        </w:tabs>
        <w:spacing w:line="276" w:lineRule="auto" w:before="121" w:after="0"/>
        <w:ind w:left="2368" w:right="912" w:hanging="413"/>
        <w:jc w:val="left"/>
        <w:rPr>
          <w:sz w:val="20"/>
        </w:rPr>
      </w:pPr>
      <w:r>
        <w:rPr>
          <w:sz w:val="20"/>
        </w:rPr>
        <w:t>Vehicles</w:t>
      </w:r>
      <w:r>
        <w:rPr>
          <w:spacing w:val="-2"/>
          <w:sz w:val="20"/>
        </w:rPr>
        <w:t> </w:t>
      </w:r>
      <w:r>
        <w:rPr>
          <w:sz w:val="20"/>
        </w:rPr>
        <w:t>or</w:t>
      </w:r>
      <w:r>
        <w:rPr>
          <w:spacing w:val="-5"/>
          <w:sz w:val="20"/>
        </w:rPr>
        <w:t> </w:t>
      </w:r>
      <w:r>
        <w:rPr>
          <w:sz w:val="20"/>
        </w:rPr>
        <w:t>self-propelled</w:t>
      </w:r>
      <w:r>
        <w:rPr>
          <w:spacing w:val="-4"/>
          <w:sz w:val="20"/>
        </w:rPr>
        <w:t> </w:t>
      </w:r>
      <w:r>
        <w:rPr>
          <w:sz w:val="20"/>
        </w:rPr>
        <w:t>machines</w:t>
      </w:r>
      <w:r>
        <w:rPr>
          <w:spacing w:val="-5"/>
          <w:sz w:val="20"/>
        </w:rPr>
        <w:t> </w:t>
      </w:r>
      <w:r>
        <w:rPr>
          <w:sz w:val="20"/>
        </w:rPr>
        <w:t>or</w:t>
      </w:r>
      <w:r>
        <w:rPr>
          <w:spacing w:val="-5"/>
          <w:sz w:val="20"/>
        </w:rPr>
        <w:t> </w:t>
      </w:r>
      <w:r>
        <w:rPr>
          <w:sz w:val="20"/>
        </w:rPr>
        <w:t>autos</w:t>
      </w:r>
      <w:r>
        <w:rPr>
          <w:spacing w:val="-5"/>
          <w:sz w:val="20"/>
        </w:rPr>
        <w:t> </w:t>
      </w:r>
      <w:r>
        <w:rPr>
          <w:sz w:val="20"/>
        </w:rPr>
        <w:t>you</w:t>
      </w:r>
      <w:r>
        <w:rPr>
          <w:spacing w:val="-4"/>
          <w:sz w:val="20"/>
        </w:rPr>
        <w:t> </w:t>
      </w:r>
      <w:r>
        <w:rPr>
          <w:sz w:val="20"/>
        </w:rPr>
        <w:t>manufacture,</w:t>
      </w:r>
      <w:r>
        <w:rPr>
          <w:spacing w:val="-6"/>
          <w:sz w:val="20"/>
        </w:rPr>
        <w:t> </w:t>
      </w:r>
      <w:r>
        <w:rPr>
          <w:sz w:val="20"/>
        </w:rPr>
        <w:t>process,</w:t>
      </w:r>
      <w:r>
        <w:rPr>
          <w:spacing w:val="-6"/>
          <w:sz w:val="20"/>
        </w:rPr>
        <w:t> </w:t>
      </w:r>
      <w:r>
        <w:rPr>
          <w:sz w:val="20"/>
        </w:rPr>
        <w:t>or </w:t>
      </w:r>
      <w:r>
        <w:rPr>
          <w:spacing w:val="-2"/>
          <w:sz w:val="20"/>
        </w:rPr>
        <w:t>warehouse;</w:t>
      </w:r>
    </w:p>
    <w:p>
      <w:pPr>
        <w:pStyle w:val="ListParagraph"/>
        <w:numPr>
          <w:ilvl w:val="2"/>
          <w:numId w:val="2"/>
        </w:numPr>
        <w:tabs>
          <w:tab w:pos="2361" w:val="left" w:leader="none"/>
        </w:tabs>
        <w:spacing w:line="240" w:lineRule="auto" w:before="76" w:after="0"/>
        <w:ind w:left="2361" w:right="0" w:hanging="413"/>
        <w:jc w:val="left"/>
        <w:rPr>
          <w:sz w:val="20"/>
        </w:rPr>
      </w:pPr>
      <w:r>
        <w:rPr>
          <w:sz w:val="20"/>
        </w:rPr>
        <w:t>Vehicles</w:t>
      </w:r>
      <w:r>
        <w:rPr>
          <w:spacing w:val="-8"/>
          <w:sz w:val="20"/>
        </w:rPr>
        <w:t> </w:t>
      </w:r>
      <w:r>
        <w:rPr>
          <w:sz w:val="20"/>
        </w:rPr>
        <w:t>or</w:t>
      </w:r>
      <w:r>
        <w:rPr>
          <w:spacing w:val="-7"/>
          <w:sz w:val="20"/>
        </w:rPr>
        <w:t> </w:t>
      </w:r>
      <w:r>
        <w:rPr>
          <w:sz w:val="20"/>
        </w:rPr>
        <w:t>self-propelled</w:t>
      </w:r>
      <w:r>
        <w:rPr>
          <w:spacing w:val="-6"/>
          <w:sz w:val="20"/>
        </w:rPr>
        <w:t> </w:t>
      </w:r>
      <w:r>
        <w:rPr>
          <w:sz w:val="20"/>
        </w:rPr>
        <w:t>machines,</w:t>
      </w:r>
      <w:r>
        <w:rPr>
          <w:spacing w:val="-8"/>
          <w:sz w:val="20"/>
        </w:rPr>
        <w:t> </w:t>
      </w:r>
      <w:r>
        <w:rPr>
          <w:sz w:val="20"/>
        </w:rPr>
        <w:t>other</w:t>
      </w:r>
      <w:r>
        <w:rPr>
          <w:spacing w:val="-7"/>
          <w:sz w:val="20"/>
        </w:rPr>
        <w:t> </w:t>
      </w:r>
      <w:r>
        <w:rPr>
          <w:sz w:val="20"/>
        </w:rPr>
        <w:t>than</w:t>
      </w:r>
      <w:r>
        <w:rPr>
          <w:spacing w:val="-6"/>
          <w:sz w:val="20"/>
        </w:rPr>
        <w:t> </w:t>
      </w:r>
      <w:r>
        <w:rPr>
          <w:sz w:val="20"/>
        </w:rPr>
        <w:t>autos,</w:t>
      </w:r>
      <w:r>
        <w:rPr>
          <w:spacing w:val="-8"/>
          <w:sz w:val="20"/>
        </w:rPr>
        <w:t> </w:t>
      </w:r>
      <w:r>
        <w:rPr>
          <w:sz w:val="20"/>
        </w:rPr>
        <w:t>you</w:t>
      </w:r>
      <w:r>
        <w:rPr>
          <w:spacing w:val="-7"/>
          <w:sz w:val="20"/>
        </w:rPr>
        <w:t> </w:t>
      </w:r>
      <w:r>
        <w:rPr>
          <w:sz w:val="20"/>
        </w:rPr>
        <w:t>hold</w:t>
      </w:r>
      <w:r>
        <w:rPr>
          <w:spacing w:val="-6"/>
          <w:sz w:val="20"/>
        </w:rPr>
        <w:t> </w:t>
      </w:r>
      <w:r>
        <w:rPr>
          <w:sz w:val="20"/>
        </w:rPr>
        <w:t>for</w:t>
      </w:r>
      <w:r>
        <w:rPr>
          <w:spacing w:val="-14"/>
          <w:sz w:val="20"/>
        </w:rPr>
        <w:t> </w:t>
      </w:r>
      <w:r>
        <w:rPr>
          <w:spacing w:val="-2"/>
          <w:sz w:val="20"/>
        </w:rPr>
        <w:t>sale;</w:t>
      </w:r>
    </w:p>
    <w:p>
      <w:pPr>
        <w:pStyle w:val="ListParagraph"/>
        <w:numPr>
          <w:ilvl w:val="2"/>
          <w:numId w:val="2"/>
        </w:numPr>
        <w:tabs>
          <w:tab w:pos="2361" w:val="left" w:leader="none"/>
        </w:tabs>
        <w:spacing w:line="240" w:lineRule="auto" w:before="122" w:after="0"/>
        <w:ind w:left="2361" w:right="0" w:hanging="408"/>
        <w:jc w:val="left"/>
        <w:rPr>
          <w:sz w:val="20"/>
        </w:rPr>
      </w:pPr>
      <w:r>
        <w:rPr>
          <w:sz w:val="20"/>
        </w:rPr>
        <w:t>Rowboats</w:t>
      </w:r>
      <w:r>
        <w:rPr>
          <w:spacing w:val="-6"/>
          <w:sz w:val="20"/>
        </w:rPr>
        <w:t> </w:t>
      </w:r>
      <w:r>
        <w:rPr>
          <w:sz w:val="20"/>
        </w:rPr>
        <w:t>or</w:t>
      </w:r>
      <w:r>
        <w:rPr>
          <w:spacing w:val="-5"/>
          <w:sz w:val="20"/>
        </w:rPr>
        <w:t> </w:t>
      </w:r>
      <w:r>
        <w:rPr>
          <w:sz w:val="20"/>
        </w:rPr>
        <w:t>canoes</w:t>
      </w:r>
      <w:r>
        <w:rPr>
          <w:spacing w:val="-6"/>
          <w:sz w:val="20"/>
        </w:rPr>
        <w:t> </w:t>
      </w:r>
      <w:r>
        <w:rPr>
          <w:sz w:val="20"/>
        </w:rPr>
        <w:t>out</w:t>
      </w:r>
      <w:r>
        <w:rPr>
          <w:spacing w:val="-6"/>
          <w:sz w:val="20"/>
        </w:rPr>
        <w:t> </w:t>
      </w:r>
      <w:r>
        <w:rPr>
          <w:sz w:val="20"/>
        </w:rPr>
        <w:t>of</w:t>
      </w:r>
      <w:r>
        <w:rPr>
          <w:spacing w:val="-2"/>
          <w:sz w:val="20"/>
        </w:rPr>
        <w:t> </w:t>
      </w:r>
      <w:r>
        <w:rPr>
          <w:sz w:val="20"/>
        </w:rPr>
        <w:t>water</w:t>
      </w:r>
      <w:r>
        <w:rPr>
          <w:spacing w:val="-6"/>
          <w:sz w:val="20"/>
        </w:rPr>
        <w:t> </w:t>
      </w:r>
      <w:r>
        <w:rPr>
          <w:sz w:val="20"/>
        </w:rPr>
        <w:t>at</w:t>
      </w:r>
      <w:r>
        <w:rPr>
          <w:spacing w:val="-4"/>
          <w:sz w:val="20"/>
        </w:rPr>
        <w:t> </w:t>
      </w:r>
      <w:r>
        <w:rPr>
          <w:sz w:val="20"/>
        </w:rPr>
        <w:t>the</w:t>
      </w:r>
      <w:r>
        <w:rPr>
          <w:spacing w:val="-5"/>
          <w:sz w:val="20"/>
        </w:rPr>
        <w:t> </w:t>
      </w:r>
      <w:r>
        <w:rPr>
          <w:sz w:val="20"/>
        </w:rPr>
        <w:t>described</w:t>
      </w:r>
      <w:r>
        <w:rPr>
          <w:spacing w:val="-6"/>
          <w:sz w:val="20"/>
        </w:rPr>
        <w:t> </w:t>
      </w:r>
      <w:r>
        <w:rPr>
          <w:spacing w:val="-2"/>
          <w:sz w:val="20"/>
        </w:rPr>
        <w:t>premises;</w:t>
      </w:r>
    </w:p>
    <w:p>
      <w:pPr>
        <w:pStyle w:val="ListParagraph"/>
        <w:numPr>
          <w:ilvl w:val="2"/>
          <w:numId w:val="2"/>
        </w:numPr>
        <w:tabs>
          <w:tab w:pos="2361" w:val="left" w:leader="none"/>
          <w:tab w:pos="2363" w:val="left" w:leader="none"/>
        </w:tabs>
        <w:spacing w:line="240" w:lineRule="auto" w:before="118" w:after="0"/>
        <w:ind w:left="2363" w:right="495" w:hanging="418"/>
        <w:jc w:val="both"/>
        <w:rPr>
          <w:sz w:val="20"/>
        </w:rPr>
      </w:pPr>
      <w:r>
        <w:rPr>
          <w:sz w:val="20"/>
        </w:rPr>
        <w:t>Vehicles, excluding aircraft or watercraft, onto which mobile "broadcast equipment</w:t>
      </w:r>
      <w:r>
        <w:rPr>
          <w:b/>
          <w:sz w:val="20"/>
        </w:rPr>
        <w:t>"</w:t>
      </w:r>
      <w:r>
        <w:rPr>
          <w:b/>
          <w:spacing w:val="-6"/>
          <w:sz w:val="20"/>
        </w:rPr>
        <w:t> </w:t>
      </w:r>
      <w:r>
        <w:rPr>
          <w:sz w:val="20"/>
        </w:rPr>
        <w:t>is</w:t>
      </w:r>
      <w:r>
        <w:rPr>
          <w:spacing w:val="-4"/>
          <w:sz w:val="20"/>
        </w:rPr>
        <w:t> </w:t>
      </w:r>
      <w:r>
        <w:rPr>
          <w:sz w:val="20"/>
        </w:rPr>
        <w:t>permanently</w:t>
      </w:r>
      <w:r>
        <w:rPr>
          <w:spacing w:val="-1"/>
          <w:sz w:val="20"/>
        </w:rPr>
        <w:t> </w:t>
      </w:r>
      <w:r>
        <w:rPr>
          <w:sz w:val="20"/>
        </w:rPr>
        <w:t>installed,</w:t>
      </w:r>
      <w:r>
        <w:rPr>
          <w:spacing w:val="-5"/>
          <w:sz w:val="20"/>
        </w:rPr>
        <w:t> </w:t>
      </w:r>
      <w:r>
        <w:rPr>
          <w:sz w:val="20"/>
        </w:rPr>
        <w:t>when</w:t>
      </w:r>
      <w:r>
        <w:rPr>
          <w:spacing w:val="-5"/>
          <w:sz w:val="20"/>
        </w:rPr>
        <w:t> </w:t>
      </w:r>
      <w:r>
        <w:rPr>
          <w:sz w:val="20"/>
        </w:rPr>
        <w:t>shown</w:t>
      </w:r>
      <w:r>
        <w:rPr>
          <w:spacing w:val="-5"/>
          <w:sz w:val="20"/>
        </w:rPr>
        <w:t> </w:t>
      </w:r>
      <w:r>
        <w:rPr>
          <w:sz w:val="20"/>
        </w:rPr>
        <w:t>with</w:t>
      </w:r>
      <w:r>
        <w:rPr>
          <w:spacing w:val="-5"/>
          <w:sz w:val="20"/>
        </w:rPr>
        <w:t> </w:t>
      </w:r>
      <w:r>
        <w:rPr>
          <w:sz w:val="20"/>
        </w:rPr>
        <w:t>a</w:t>
      </w:r>
      <w:r>
        <w:rPr>
          <w:spacing w:val="-5"/>
          <w:sz w:val="20"/>
        </w:rPr>
        <w:t> </w:t>
      </w:r>
      <w:r>
        <w:rPr>
          <w:sz w:val="20"/>
        </w:rPr>
        <w:t>description</w:t>
      </w:r>
      <w:r>
        <w:rPr>
          <w:spacing w:val="-5"/>
          <w:sz w:val="20"/>
        </w:rPr>
        <w:t> </w:t>
      </w:r>
      <w:r>
        <w:rPr>
          <w:sz w:val="20"/>
        </w:rPr>
        <w:t>and</w:t>
      </w:r>
      <w:r>
        <w:rPr>
          <w:spacing w:val="-5"/>
          <w:sz w:val="20"/>
        </w:rPr>
        <w:t> </w:t>
      </w:r>
      <w:r>
        <w:rPr>
          <w:sz w:val="20"/>
        </w:rPr>
        <w:t>limit</w:t>
      </w:r>
      <w:r>
        <w:rPr>
          <w:spacing w:val="-5"/>
          <w:sz w:val="20"/>
        </w:rPr>
        <w:t> </w:t>
      </w:r>
      <w:r>
        <w:rPr>
          <w:sz w:val="20"/>
        </w:rPr>
        <w:t>in the Declarations, if not covered by other insurance.</w:t>
      </w:r>
      <w:r>
        <w:rPr>
          <w:spacing w:val="40"/>
          <w:sz w:val="20"/>
        </w:rPr>
        <w:t> </w:t>
      </w:r>
      <w:r>
        <w:rPr>
          <w:sz w:val="20"/>
        </w:rPr>
        <w:t>Any permanently installed equipment onto an aircraft or watercraft is not Covered Property; or</w:t>
      </w:r>
    </w:p>
    <w:p>
      <w:pPr>
        <w:pStyle w:val="ListParagraph"/>
        <w:numPr>
          <w:ilvl w:val="2"/>
          <w:numId w:val="2"/>
        </w:numPr>
        <w:tabs>
          <w:tab w:pos="2366" w:val="left" w:leader="none"/>
          <w:tab w:pos="2368" w:val="left" w:leader="none"/>
        </w:tabs>
        <w:spacing w:line="240" w:lineRule="auto" w:before="122" w:after="0"/>
        <w:ind w:left="2368" w:right="497" w:hanging="413"/>
        <w:jc w:val="both"/>
        <w:rPr>
          <w:sz w:val="20"/>
        </w:rPr>
      </w:pPr>
      <w:r>
        <w:rPr>
          <w:sz w:val="20"/>
        </w:rPr>
        <w:t>Trailers,</w:t>
      </w:r>
      <w:r>
        <w:rPr>
          <w:spacing w:val="-2"/>
          <w:sz w:val="20"/>
        </w:rPr>
        <w:t> </w:t>
      </w:r>
      <w:r>
        <w:rPr>
          <w:sz w:val="20"/>
        </w:rPr>
        <w:t>but</w:t>
      </w:r>
      <w:r>
        <w:rPr>
          <w:spacing w:val="-2"/>
          <w:sz w:val="20"/>
        </w:rPr>
        <w:t> </w:t>
      </w:r>
      <w:r>
        <w:rPr>
          <w:sz w:val="20"/>
        </w:rPr>
        <w:t>only to</w:t>
      </w:r>
      <w:r>
        <w:rPr>
          <w:spacing w:val="-2"/>
          <w:sz w:val="20"/>
        </w:rPr>
        <w:t> </w:t>
      </w:r>
      <w:r>
        <w:rPr>
          <w:sz w:val="20"/>
        </w:rPr>
        <w:t>the</w:t>
      </w:r>
      <w:r>
        <w:rPr>
          <w:spacing w:val="-2"/>
          <w:sz w:val="20"/>
        </w:rPr>
        <w:t> </w:t>
      </w:r>
      <w:r>
        <w:rPr>
          <w:sz w:val="20"/>
        </w:rPr>
        <w:t>extend</w:t>
      </w:r>
      <w:r>
        <w:rPr>
          <w:spacing w:val="-2"/>
          <w:sz w:val="20"/>
        </w:rPr>
        <w:t> </w:t>
      </w:r>
      <w:r>
        <w:rPr>
          <w:sz w:val="20"/>
        </w:rPr>
        <w:t>provided</w:t>
      </w:r>
      <w:r>
        <w:rPr>
          <w:spacing w:val="-2"/>
          <w:sz w:val="20"/>
        </w:rPr>
        <w:t> </w:t>
      </w:r>
      <w:r>
        <w:rPr>
          <w:sz w:val="20"/>
        </w:rPr>
        <w:t>for</w:t>
      </w:r>
      <w:r>
        <w:rPr>
          <w:spacing w:val="-1"/>
          <w:sz w:val="20"/>
        </w:rPr>
        <w:t> </w:t>
      </w:r>
      <w:r>
        <w:rPr>
          <w:sz w:val="20"/>
        </w:rPr>
        <w:t>in</w:t>
      </w:r>
      <w:r>
        <w:rPr>
          <w:spacing w:val="-4"/>
          <w:sz w:val="20"/>
        </w:rPr>
        <w:t> </w:t>
      </w:r>
      <w:r>
        <w:rPr>
          <w:sz w:val="20"/>
        </w:rPr>
        <w:t>the</w:t>
      </w:r>
      <w:r>
        <w:rPr>
          <w:spacing w:val="-2"/>
          <w:sz w:val="20"/>
        </w:rPr>
        <w:t> </w:t>
      </w:r>
      <w:r>
        <w:rPr>
          <w:sz w:val="20"/>
        </w:rPr>
        <w:t>Coverage</w:t>
      </w:r>
      <w:r>
        <w:rPr>
          <w:spacing w:val="-2"/>
          <w:sz w:val="20"/>
        </w:rPr>
        <w:t> </w:t>
      </w:r>
      <w:r>
        <w:rPr>
          <w:sz w:val="20"/>
        </w:rPr>
        <w:t>Extension</w:t>
      </w:r>
      <w:r>
        <w:rPr>
          <w:spacing w:val="-4"/>
          <w:sz w:val="20"/>
        </w:rPr>
        <w:t> </w:t>
      </w:r>
      <w:r>
        <w:rPr>
          <w:sz w:val="20"/>
        </w:rPr>
        <w:t>for</w:t>
      </w:r>
      <w:r>
        <w:rPr>
          <w:spacing w:val="-3"/>
          <w:sz w:val="20"/>
        </w:rPr>
        <w:t> </w:t>
      </w:r>
      <w:r>
        <w:rPr>
          <w:sz w:val="20"/>
        </w:rPr>
        <w:t>Non- owned Detached Trailers; or</w:t>
      </w:r>
    </w:p>
    <w:p>
      <w:pPr>
        <w:pStyle w:val="ListParagraph"/>
        <w:numPr>
          <w:ilvl w:val="2"/>
          <w:numId w:val="1"/>
        </w:numPr>
        <w:tabs>
          <w:tab w:pos="1195" w:val="left" w:leader="none"/>
          <w:tab w:pos="1557" w:val="left" w:leader="none"/>
        </w:tabs>
        <w:spacing w:line="312" w:lineRule="auto" w:before="71" w:after="0"/>
        <w:ind w:left="1557" w:right="2192" w:hanging="720"/>
        <w:jc w:val="both"/>
        <w:rPr>
          <w:b/>
          <w:sz w:val="20"/>
        </w:rPr>
      </w:pPr>
      <w:r>
        <w:rPr>
          <w:sz w:val="20"/>
        </w:rPr>
        <w:t>The</w:t>
      </w:r>
      <w:r>
        <w:rPr>
          <w:spacing w:val="-6"/>
          <w:sz w:val="20"/>
        </w:rPr>
        <w:t> </w:t>
      </w:r>
      <w:r>
        <w:rPr>
          <w:sz w:val="20"/>
        </w:rPr>
        <w:t>following</w:t>
      </w:r>
      <w:r>
        <w:rPr>
          <w:spacing w:val="-6"/>
          <w:sz w:val="20"/>
        </w:rPr>
        <w:t> </w:t>
      </w:r>
      <w:r>
        <w:rPr>
          <w:sz w:val="20"/>
        </w:rPr>
        <w:t>coverage</w:t>
      </w:r>
      <w:r>
        <w:rPr>
          <w:spacing w:val="-4"/>
          <w:sz w:val="20"/>
        </w:rPr>
        <w:t> </w:t>
      </w:r>
      <w:r>
        <w:rPr>
          <w:sz w:val="20"/>
        </w:rPr>
        <w:t>is</w:t>
      </w:r>
      <w:r>
        <w:rPr>
          <w:spacing w:val="-5"/>
          <w:sz w:val="20"/>
        </w:rPr>
        <w:t> </w:t>
      </w:r>
      <w:r>
        <w:rPr>
          <w:sz w:val="20"/>
        </w:rPr>
        <w:t>added</w:t>
      </w:r>
      <w:r>
        <w:rPr>
          <w:spacing w:val="-4"/>
          <w:sz w:val="20"/>
        </w:rPr>
        <w:t> </w:t>
      </w:r>
      <w:r>
        <w:rPr>
          <w:sz w:val="20"/>
        </w:rPr>
        <w:t>to</w:t>
      </w:r>
      <w:r>
        <w:rPr>
          <w:spacing w:val="-4"/>
          <w:sz w:val="20"/>
        </w:rPr>
        <w:t> </w:t>
      </w:r>
      <w:r>
        <w:rPr>
          <w:sz w:val="20"/>
        </w:rPr>
        <w:t>Paragraph</w:t>
      </w:r>
      <w:r>
        <w:rPr>
          <w:spacing w:val="-4"/>
          <w:sz w:val="20"/>
        </w:rPr>
        <w:t> </w:t>
      </w:r>
      <w:r>
        <w:rPr>
          <w:b/>
          <w:sz w:val="20"/>
        </w:rPr>
        <w:t>4.</w:t>
      </w:r>
      <w:r>
        <w:rPr>
          <w:b/>
          <w:spacing w:val="-6"/>
          <w:sz w:val="20"/>
        </w:rPr>
        <w:t> </w:t>
      </w:r>
      <w:r>
        <w:rPr>
          <w:b/>
          <w:sz w:val="20"/>
        </w:rPr>
        <w:t>Additional</w:t>
      </w:r>
      <w:r>
        <w:rPr>
          <w:b/>
          <w:spacing w:val="-6"/>
          <w:sz w:val="20"/>
        </w:rPr>
        <w:t> </w:t>
      </w:r>
      <w:r>
        <w:rPr>
          <w:b/>
          <w:sz w:val="20"/>
        </w:rPr>
        <w:t>Coverages</w:t>
      </w:r>
      <w:r>
        <w:rPr>
          <w:sz w:val="20"/>
        </w:rPr>
        <w:t>: </w:t>
      </w:r>
      <w:r>
        <w:rPr>
          <w:b/>
          <w:sz w:val="20"/>
        </w:rPr>
        <w:t>Tuning and Re-tuning</w:t>
      </w:r>
    </w:p>
    <w:p>
      <w:pPr>
        <w:pStyle w:val="BodyText"/>
        <w:spacing w:before="2"/>
        <w:ind w:left="1557" w:right="382"/>
        <w:jc w:val="both"/>
      </w:pPr>
      <w:r>
        <w:rPr/>
        <w:t>We</w:t>
      </w:r>
      <w:r>
        <w:rPr>
          <w:spacing w:val="-7"/>
        </w:rPr>
        <w:t> </w:t>
      </w:r>
      <w:r>
        <w:rPr/>
        <w:t>will</w:t>
      </w:r>
      <w:r>
        <w:rPr>
          <w:spacing w:val="-7"/>
        </w:rPr>
        <w:t> </w:t>
      </w:r>
      <w:r>
        <w:rPr/>
        <w:t>pay</w:t>
      </w:r>
      <w:r>
        <w:rPr>
          <w:spacing w:val="-5"/>
        </w:rPr>
        <w:t> </w:t>
      </w:r>
      <w:r>
        <w:rPr/>
        <w:t>for</w:t>
      </w:r>
      <w:r>
        <w:rPr>
          <w:spacing w:val="-5"/>
        </w:rPr>
        <w:t> </w:t>
      </w:r>
      <w:r>
        <w:rPr/>
        <w:t>the</w:t>
      </w:r>
      <w:r>
        <w:rPr>
          <w:spacing w:val="-7"/>
        </w:rPr>
        <w:t> </w:t>
      </w:r>
      <w:r>
        <w:rPr/>
        <w:t>costs</w:t>
      </w:r>
      <w:r>
        <w:rPr>
          <w:spacing w:val="-5"/>
        </w:rPr>
        <w:t> </w:t>
      </w:r>
      <w:r>
        <w:rPr/>
        <w:t>of</w:t>
      </w:r>
      <w:r>
        <w:rPr>
          <w:spacing w:val="-4"/>
        </w:rPr>
        <w:t> </w:t>
      </w:r>
      <w:r>
        <w:rPr/>
        <w:t>tuning</w:t>
      </w:r>
      <w:r>
        <w:rPr>
          <w:spacing w:val="-7"/>
        </w:rPr>
        <w:t> </w:t>
      </w:r>
      <w:r>
        <w:rPr/>
        <w:t>or</w:t>
      </w:r>
      <w:r>
        <w:rPr>
          <w:spacing w:val="-5"/>
        </w:rPr>
        <w:t> </w:t>
      </w:r>
      <w:r>
        <w:rPr/>
        <w:t>re-tuning</w:t>
      </w:r>
      <w:r>
        <w:rPr>
          <w:spacing w:val="-7"/>
        </w:rPr>
        <w:t> </w:t>
      </w:r>
      <w:r>
        <w:rPr/>
        <w:t>of</w:t>
      </w:r>
      <w:r>
        <w:rPr>
          <w:spacing w:val="-6"/>
        </w:rPr>
        <w:t> </w:t>
      </w:r>
      <w:r>
        <w:rPr/>
        <w:t>"towers"</w:t>
      </w:r>
      <w:r>
        <w:rPr>
          <w:spacing w:val="-5"/>
        </w:rPr>
        <w:t> </w:t>
      </w:r>
      <w:r>
        <w:rPr/>
        <w:t>or</w:t>
      </w:r>
      <w:r>
        <w:rPr>
          <w:spacing w:val="-5"/>
        </w:rPr>
        <w:t> </w:t>
      </w:r>
      <w:r>
        <w:rPr/>
        <w:t>antennas</w:t>
      </w:r>
      <w:r>
        <w:rPr>
          <w:spacing w:val="-5"/>
        </w:rPr>
        <w:t> </w:t>
      </w:r>
      <w:r>
        <w:rPr/>
        <w:t>required</w:t>
      </w:r>
      <w:r>
        <w:rPr>
          <w:spacing w:val="-7"/>
        </w:rPr>
        <w:t> </w:t>
      </w:r>
      <w:r>
        <w:rPr/>
        <w:t>solely</w:t>
      </w:r>
      <w:r>
        <w:rPr>
          <w:spacing w:val="-5"/>
        </w:rPr>
        <w:t> </w:t>
      </w:r>
      <w:r>
        <w:rPr/>
        <w:t>as</w:t>
      </w:r>
      <w:r>
        <w:rPr>
          <w:spacing w:val="-5"/>
        </w:rPr>
        <w:t> </w:t>
      </w:r>
      <w:r>
        <w:rPr/>
        <w:t>a result of direct physical loss or damage by a Covered Cause of Loss to such "towers" or </w:t>
      </w:r>
      <w:r>
        <w:rPr>
          <w:spacing w:val="-2"/>
        </w:rPr>
        <w:t>antennas.</w:t>
      </w:r>
    </w:p>
    <w:p>
      <w:pPr>
        <w:pStyle w:val="BodyText"/>
        <w:spacing w:before="119"/>
        <w:ind w:left="1556" w:right="381"/>
        <w:jc w:val="both"/>
      </w:pPr>
      <w:r>
        <w:rPr/>
        <w:t>The most we will pay under this Additional Coverage is the </w:t>
      </w:r>
      <w:r>
        <w:rPr>
          <w:b/>
        </w:rPr>
        <w:t>Tuning and Re-tuning </w:t>
      </w:r>
      <w:r>
        <w:rPr/>
        <w:t>Limit of Insurance shown in the Schedule.</w:t>
      </w:r>
    </w:p>
    <w:p>
      <w:pPr>
        <w:pStyle w:val="ListParagraph"/>
        <w:numPr>
          <w:ilvl w:val="2"/>
          <w:numId w:val="1"/>
        </w:numPr>
        <w:tabs>
          <w:tab w:pos="1194" w:val="left" w:leader="none"/>
          <w:tab w:pos="1197" w:val="left" w:leader="none"/>
        </w:tabs>
        <w:spacing w:line="240" w:lineRule="auto" w:before="70" w:after="0"/>
        <w:ind w:left="1197" w:right="383" w:hanging="361"/>
        <w:jc w:val="both"/>
        <w:rPr>
          <w:sz w:val="20"/>
        </w:rPr>
      </w:pPr>
      <w:r>
        <w:rPr>
          <w:sz w:val="20"/>
        </w:rPr>
        <w:t>The following coverage is added to Paragraph </w:t>
      </w:r>
      <w:r>
        <w:rPr>
          <w:b/>
          <w:sz w:val="20"/>
        </w:rPr>
        <w:t>5. Coverage Extensions </w:t>
      </w:r>
      <w:r>
        <w:rPr>
          <w:sz w:val="20"/>
        </w:rPr>
        <w:t>and supersedes the Extra Expense Coverage Extension in Paragraph </w:t>
      </w:r>
      <w:r>
        <w:rPr>
          <w:b/>
          <w:sz w:val="20"/>
        </w:rPr>
        <w:t>II.A.21. </w:t>
      </w:r>
      <w:r>
        <w:rPr>
          <w:sz w:val="20"/>
        </w:rPr>
        <w:t>of the </w:t>
      </w:r>
      <w:r>
        <w:rPr>
          <w:b/>
          <w:sz w:val="20"/>
        </w:rPr>
        <w:t>Property Program Performance Endorsement</w:t>
      </w:r>
      <w:r>
        <w:rPr>
          <w:sz w:val="20"/>
        </w:rPr>
        <w:t>:</w:t>
      </w:r>
    </w:p>
    <w:p>
      <w:pPr>
        <w:pStyle w:val="Heading1"/>
        <w:numPr>
          <w:ilvl w:val="0"/>
          <w:numId w:val="3"/>
        </w:numPr>
        <w:tabs>
          <w:tab w:pos="1555" w:val="left" w:leader="none"/>
        </w:tabs>
        <w:spacing w:line="240" w:lineRule="auto" w:before="69" w:after="0"/>
        <w:ind w:left="1555" w:right="0" w:hanging="358"/>
        <w:jc w:val="both"/>
      </w:pPr>
      <w:r>
        <w:rPr/>
        <w:t>Business</w:t>
      </w:r>
      <w:r>
        <w:rPr>
          <w:spacing w:val="-8"/>
        </w:rPr>
        <w:t> </w:t>
      </w:r>
      <w:r>
        <w:rPr/>
        <w:t>Income</w:t>
      </w:r>
      <w:r>
        <w:rPr>
          <w:spacing w:val="-7"/>
        </w:rPr>
        <w:t> </w:t>
      </w:r>
      <w:r>
        <w:rPr/>
        <w:t>and</w:t>
      </w:r>
      <w:r>
        <w:rPr>
          <w:spacing w:val="-5"/>
        </w:rPr>
        <w:t> </w:t>
      </w:r>
      <w:r>
        <w:rPr/>
        <w:t>Extra</w:t>
      </w:r>
      <w:r>
        <w:rPr>
          <w:spacing w:val="-6"/>
        </w:rPr>
        <w:t> </w:t>
      </w:r>
      <w:r>
        <w:rPr>
          <w:spacing w:val="-2"/>
        </w:rPr>
        <w:t>Expense</w:t>
      </w:r>
    </w:p>
    <w:p>
      <w:pPr>
        <w:pStyle w:val="ListParagraph"/>
        <w:numPr>
          <w:ilvl w:val="1"/>
          <w:numId w:val="3"/>
        </w:numPr>
        <w:tabs>
          <w:tab w:pos="1914" w:val="left" w:leader="none"/>
        </w:tabs>
        <w:spacing w:line="240" w:lineRule="auto" w:before="120" w:after="0"/>
        <w:ind w:left="1914" w:right="0" w:hanging="357"/>
        <w:jc w:val="left"/>
        <w:rPr>
          <w:sz w:val="20"/>
        </w:rPr>
      </w:pPr>
      <w:r>
        <w:rPr>
          <w:spacing w:val="-2"/>
          <w:sz w:val="20"/>
        </w:rPr>
        <w:t>Coverage</w:t>
      </w:r>
    </w:p>
    <w:p>
      <w:pPr>
        <w:pStyle w:val="ListParagraph"/>
        <w:numPr>
          <w:ilvl w:val="2"/>
          <w:numId w:val="3"/>
        </w:numPr>
        <w:tabs>
          <w:tab w:pos="2274" w:val="left" w:leader="none"/>
        </w:tabs>
        <w:spacing w:line="240" w:lineRule="auto" w:before="121" w:after="0"/>
        <w:ind w:left="2274" w:right="0" w:hanging="357"/>
        <w:jc w:val="left"/>
        <w:rPr>
          <w:sz w:val="20"/>
        </w:rPr>
      </w:pPr>
      <w:r>
        <w:rPr>
          <w:sz w:val="20"/>
        </w:rPr>
        <w:t>Business</w:t>
      </w:r>
      <w:r>
        <w:rPr>
          <w:spacing w:val="-8"/>
          <w:sz w:val="20"/>
        </w:rPr>
        <w:t> </w:t>
      </w:r>
      <w:r>
        <w:rPr>
          <w:sz w:val="20"/>
        </w:rPr>
        <w:t>Income</w:t>
      </w:r>
      <w:r>
        <w:rPr>
          <w:spacing w:val="-9"/>
          <w:sz w:val="20"/>
        </w:rPr>
        <w:t> </w:t>
      </w:r>
      <w:r>
        <w:rPr>
          <w:spacing w:val="-2"/>
          <w:sz w:val="20"/>
        </w:rPr>
        <w:t>means:</w:t>
      </w:r>
    </w:p>
    <w:p>
      <w:pPr>
        <w:pStyle w:val="ListParagraph"/>
        <w:numPr>
          <w:ilvl w:val="3"/>
          <w:numId w:val="3"/>
        </w:numPr>
        <w:tabs>
          <w:tab w:pos="2636" w:val="left" w:leader="none"/>
        </w:tabs>
        <w:spacing w:line="240" w:lineRule="auto" w:before="120" w:after="0"/>
        <w:ind w:left="2636" w:right="0" w:hanging="360"/>
        <w:jc w:val="left"/>
        <w:rPr>
          <w:sz w:val="20"/>
        </w:rPr>
      </w:pPr>
      <w:r>
        <w:rPr>
          <w:sz w:val="20"/>
        </w:rPr>
        <w:t>Net</w:t>
      </w:r>
      <w:r>
        <w:rPr>
          <w:spacing w:val="-6"/>
          <w:sz w:val="20"/>
        </w:rPr>
        <w:t> </w:t>
      </w:r>
      <w:r>
        <w:rPr>
          <w:sz w:val="20"/>
        </w:rPr>
        <w:t>Income</w:t>
      </w:r>
      <w:r>
        <w:rPr>
          <w:spacing w:val="-6"/>
          <w:sz w:val="20"/>
        </w:rPr>
        <w:t> </w:t>
      </w:r>
      <w:r>
        <w:rPr>
          <w:sz w:val="20"/>
        </w:rPr>
        <w:t>(Net</w:t>
      </w:r>
      <w:r>
        <w:rPr>
          <w:spacing w:val="-6"/>
          <w:sz w:val="20"/>
        </w:rPr>
        <w:t> </w:t>
      </w:r>
      <w:r>
        <w:rPr>
          <w:sz w:val="20"/>
        </w:rPr>
        <w:t>Profit</w:t>
      </w:r>
      <w:r>
        <w:rPr>
          <w:spacing w:val="-4"/>
          <w:sz w:val="20"/>
        </w:rPr>
        <w:t> </w:t>
      </w:r>
      <w:r>
        <w:rPr>
          <w:sz w:val="20"/>
        </w:rPr>
        <w:t>or</w:t>
      </w:r>
      <w:r>
        <w:rPr>
          <w:spacing w:val="-5"/>
          <w:sz w:val="20"/>
        </w:rPr>
        <w:t> </w:t>
      </w:r>
      <w:r>
        <w:rPr>
          <w:sz w:val="20"/>
        </w:rPr>
        <w:t>loss</w:t>
      </w:r>
      <w:r>
        <w:rPr>
          <w:spacing w:val="-4"/>
          <w:sz w:val="20"/>
        </w:rPr>
        <w:t> </w:t>
      </w:r>
      <w:r>
        <w:rPr>
          <w:sz w:val="20"/>
        </w:rPr>
        <w:t>before</w:t>
      </w:r>
      <w:r>
        <w:rPr>
          <w:spacing w:val="-6"/>
          <w:sz w:val="20"/>
        </w:rPr>
        <w:t> </w:t>
      </w:r>
      <w:r>
        <w:rPr>
          <w:sz w:val="20"/>
        </w:rPr>
        <w:t>income</w:t>
      </w:r>
      <w:r>
        <w:rPr>
          <w:spacing w:val="-6"/>
          <w:sz w:val="20"/>
        </w:rPr>
        <w:t> </w:t>
      </w:r>
      <w:r>
        <w:rPr>
          <w:sz w:val="20"/>
        </w:rPr>
        <w:t>taxes)</w:t>
      </w:r>
      <w:r>
        <w:rPr>
          <w:spacing w:val="-5"/>
          <w:sz w:val="20"/>
        </w:rPr>
        <w:t> </w:t>
      </w:r>
      <w:r>
        <w:rPr>
          <w:sz w:val="20"/>
        </w:rPr>
        <w:t>that</w:t>
      </w:r>
      <w:r>
        <w:rPr>
          <w:spacing w:val="-6"/>
          <w:sz w:val="20"/>
        </w:rPr>
        <w:t> </w:t>
      </w:r>
      <w:r>
        <w:rPr>
          <w:sz w:val="20"/>
        </w:rPr>
        <w:t>would</w:t>
      </w:r>
      <w:r>
        <w:rPr>
          <w:spacing w:val="-3"/>
          <w:sz w:val="20"/>
        </w:rPr>
        <w:t> </w:t>
      </w:r>
      <w:r>
        <w:rPr>
          <w:sz w:val="20"/>
        </w:rPr>
        <w:t>have</w:t>
      </w:r>
      <w:r>
        <w:rPr>
          <w:spacing w:val="-4"/>
          <w:sz w:val="20"/>
        </w:rPr>
        <w:t> been</w:t>
      </w:r>
    </w:p>
    <w:p>
      <w:pPr>
        <w:spacing w:after="0" w:line="240" w:lineRule="auto"/>
        <w:jc w:val="left"/>
        <w:rPr>
          <w:sz w:val="20"/>
        </w:rPr>
        <w:sectPr>
          <w:footerReference w:type="default" r:id="rId6"/>
          <w:pgSz w:w="12240" w:h="15840"/>
          <w:pgMar w:footer="964" w:header="0" w:top="1660" w:bottom="1160" w:left="1320" w:right="1060"/>
        </w:sectPr>
      </w:pPr>
    </w:p>
    <w:p>
      <w:pPr>
        <w:pStyle w:val="BodyText"/>
        <w:spacing w:before="79"/>
        <w:ind w:left="2640"/>
      </w:pPr>
      <w:r>
        <w:rPr/>
        <w:t>earned</w:t>
      </w:r>
      <w:r>
        <w:rPr>
          <w:spacing w:val="-8"/>
        </w:rPr>
        <w:t> </w:t>
      </w:r>
      <w:r>
        <w:rPr/>
        <w:t>or</w:t>
      </w:r>
      <w:r>
        <w:rPr>
          <w:spacing w:val="-5"/>
        </w:rPr>
        <w:t> </w:t>
      </w:r>
      <w:r>
        <w:rPr>
          <w:spacing w:val="-2"/>
        </w:rPr>
        <w:t>incurred;</w:t>
      </w:r>
    </w:p>
    <w:p>
      <w:pPr>
        <w:pStyle w:val="ListParagraph"/>
        <w:numPr>
          <w:ilvl w:val="3"/>
          <w:numId w:val="3"/>
        </w:numPr>
        <w:tabs>
          <w:tab w:pos="2637" w:val="left" w:leader="none"/>
        </w:tabs>
        <w:spacing w:line="240" w:lineRule="auto" w:before="154" w:after="0"/>
        <w:ind w:left="2637" w:right="0" w:hanging="357"/>
        <w:jc w:val="left"/>
        <w:rPr>
          <w:sz w:val="20"/>
        </w:rPr>
      </w:pPr>
      <w:r>
        <w:rPr>
          <w:sz w:val="20"/>
        </w:rPr>
        <w:t>Continuing</w:t>
      </w:r>
      <w:r>
        <w:rPr>
          <w:spacing w:val="-13"/>
          <w:sz w:val="20"/>
        </w:rPr>
        <w:t> </w:t>
      </w:r>
      <w:r>
        <w:rPr>
          <w:sz w:val="20"/>
        </w:rPr>
        <w:t>normal</w:t>
      </w:r>
      <w:r>
        <w:rPr>
          <w:spacing w:val="-9"/>
          <w:sz w:val="20"/>
        </w:rPr>
        <w:t> </w:t>
      </w:r>
      <w:r>
        <w:rPr>
          <w:sz w:val="20"/>
        </w:rPr>
        <w:t>operating</w:t>
      </w:r>
      <w:r>
        <w:rPr>
          <w:spacing w:val="-10"/>
          <w:sz w:val="20"/>
        </w:rPr>
        <w:t> </w:t>
      </w:r>
      <w:r>
        <w:rPr>
          <w:sz w:val="20"/>
        </w:rPr>
        <w:t>expenses</w:t>
      </w:r>
      <w:r>
        <w:rPr>
          <w:spacing w:val="-10"/>
          <w:sz w:val="20"/>
        </w:rPr>
        <w:t> </w:t>
      </w:r>
      <w:r>
        <w:rPr>
          <w:sz w:val="20"/>
        </w:rPr>
        <w:t>incurred,</w:t>
      </w:r>
      <w:r>
        <w:rPr>
          <w:spacing w:val="-10"/>
          <w:sz w:val="20"/>
        </w:rPr>
        <w:t> </w:t>
      </w:r>
      <w:r>
        <w:rPr>
          <w:sz w:val="20"/>
        </w:rPr>
        <w:t>including</w:t>
      </w:r>
      <w:r>
        <w:rPr>
          <w:spacing w:val="-8"/>
          <w:sz w:val="20"/>
        </w:rPr>
        <w:t> </w:t>
      </w:r>
      <w:r>
        <w:rPr>
          <w:sz w:val="20"/>
        </w:rPr>
        <w:t>payroll;</w:t>
      </w:r>
      <w:r>
        <w:rPr>
          <w:spacing w:val="-14"/>
          <w:sz w:val="20"/>
        </w:rPr>
        <w:t> </w:t>
      </w:r>
      <w:r>
        <w:rPr>
          <w:spacing w:val="-5"/>
          <w:sz w:val="20"/>
        </w:rPr>
        <w:t>and</w:t>
      </w:r>
    </w:p>
    <w:p>
      <w:pPr>
        <w:pStyle w:val="ListParagraph"/>
        <w:numPr>
          <w:ilvl w:val="3"/>
          <w:numId w:val="3"/>
        </w:numPr>
        <w:tabs>
          <w:tab w:pos="2637" w:val="left" w:leader="none"/>
        </w:tabs>
        <w:spacing w:line="240" w:lineRule="auto" w:before="121" w:after="0"/>
        <w:ind w:left="2637" w:right="0" w:hanging="357"/>
        <w:jc w:val="left"/>
        <w:rPr>
          <w:sz w:val="20"/>
        </w:rPr>
      </w:pPr>
      <w:r>
        <w:rPr>
          <w:sz w:val="20"/>
        </w:rPr>
        <w:t>“Rental</w:t>
      </w:r>
      <w:r>
        <w:rPr>
          <w:spacing w:val="-10"/>
          <w:sz w:val="20"/>
        </w:rPr>
        <w:t> </w:t>
      </w:r>
      <w:r>
        <w:rPr>
          <w:spacing w:val="-2"/>
          <w:sz w:val="20"/>
        </w:rPr>
        <w:t>value”.</w:t>
      </w:r>
    </w:p>
    <w:p>
      <w:pPr>
        <w:pStyle w:val="ListParagraph"/>
        <w:numPr>
          <w:ilvl w:val="2"/>
          <w:numId w:val="3"/>
        </w:numPr>
        <w:tabs>
          <w:tab w:pos="2277" w:val="left" w:leader="none"/>
          <w:tab w:pos="2280" w:val="left" w:leader="none"/>
        </w:tabs>
        <w:spacing w:line="240" w:lineRule="auto" w:before="120" w:after="0"/>
        <w:ind w:left="2280" w:right="467" w:hanging="360"/>
        <w:jc w:val="left"/>
        <w:rPr>
          <w:sz w:val="20"/>
        </w:rPr>
      </w:pPr>
      <w:r>
        <w:rPr>
          <w:sz w:val="20"/>
        </w:rPr>
        <w:t>Extra Expense means the necessary expenses you incur during the “period of restoration”</w:t>
      </w:r>
      <w:r>
        <w:rPr>
          <w:spacing w:val="-4"/>
          <w:sz w:val="20"/>
        </w:rPr>
        <w:t> </w:t>
      </w:r>
      <w:r>
        <w:rPr>
          <w:sz w:val="20"/>
        </w:rPr>
        <w:t>that</w:t>
      </w:r>
      <w:r>
        <w:rPr>
          <w:spacing w:val="-5"/>
          <w:sz w:val="20"/>
        </w:rPr>
        <w:t> </w:t>
      </w:r>
      <w:r>
        <w:rPr>
          <w:sz w:val="20"/>
        </w:rPr>
        <w:t>you</w:t>
      </w:r>
      <w:r>
        <w:rPr>
          <w:spacing w:val="-3"/>
          <w:sz w:val="20"/>
        </w:rPr>
        <w:t> </w:t>
      </w:r>
      <w:r>
        <w:rPr>
          <w:sz w:val="20"/>
        </w:rPr>
        <w:t>would</w:t>
      </w:r>
      <w:r>
        <w:rPr>
          <w:spacing w:val="-3"/>
          <w:sz w:val="20"/>
        </w:rPr>
        <w:t> </w:t>
      </w:r>
      <w:r>
        <w:rPr>
          <w:sz w:val="20"/>
        </w:rPr>
        <w:t>not</w:t>
      </w:r>
      <w:r>
        <w:rPr>
          <w:spacing w:val="-5"/>
          <w:sz w:val="20"/>
        </w:rPr>
        <w:t> </w:t>
      </w:r>
      <w:r>
        <w:rPr>
          <w:sz w:val="20"/>
        </w:rPr>
        <w:t>have</w:t>
      </w:r>
      <w:r>
        <w:rPr>
          <w:spacing w:val="-5"/>
          <w:sz w:val="20"/>
        </w:rPr>
        <w:t> </w:t>
      </w:r>
      <w:r>
        <w:rPr>
          <w:sz w:val="20"/>
        </w:rPr>
        <w:t>incurred</w:t>
      </w:r>
      <w:r>
        <w:rPr>
          <w:spacing w:val="-3"/>
          <w:sz w:val="20"/>
        </w:rPr>
        <w:t> </w:t>
      </w:r>
      <w:r>
        <w:rPr>
          <w:sz w:val="20"/>
        </w:rPr>
        <w:t>if</w:t>
      </w:r>
      <w:r>
        <w:rPr>
          <w:spacing w:val="-5"/>
          <w:sz w:val="20"/>
        </w:rPr>
        <w:t> </w:t>
      </w:r>
      <w:r>
        <w:rPr>
          <w:sz w:val="20"/>
        </w:rPr>
        <w:t>there</w:t>
      </w:r>
      <w:r>
        <w:rPr>
          <w:spacing w:val="-5"/>
          <w:sz w:val="20"/>
        </w:rPr>
        <w:t> </w:t>
      </w:r>
      <w:r>
        <w:rPr>
          <w:sz w:val="20"/>
        </w:rPr>
        <w:t>had</w:t>
      </w:r>
      <w:r>
        <w:rPr>
          <w:spacing w:val="-5"/>
          <w:sz w:val="20"/>
        </w:rPr>
        <w:t> </w:t>
      </w:r>
      <w:r>
        <w:rPr>
          <w:sz w:val="20"/>
        </w:rPr>
        <w:t>been</w:t>
      </w:r>
      <w:r>
        <w:rPr>
          <w:spacing w:val="-3"/>
          <w:sz w:val="20"/>
        </w:rPr>
        <w:t> </w:t>
      </w:r>
      <w:r>
        <w:rPr>
          <w:sz w:val="20"/>
        </w:rPr>
        <w:t>no</w:t>
      </w:r>
      <w:r>
        <w:rPr>
          <w:spacing w:val="-3"/>
          <w:sz w:val="20"/>
        </w:rPr>
        <w:t> </w:t>
      </w:r>
      <w:r>
        <w:rPr>
          <w:sz w:val="20"/>
        </w:rPr>
        <w:t>direct</w:t>
      </w:r>
      <w:r>
        <w:rPr>
          <w:spacing w:val="-3"/>
          <w:sz w:val="20"/>
        </w:rPr>
        <w:t> </w:t>
      </w:r>
      <w:r>
        <w:rPr>
          <w:sz w:val="20"/>
        </w:rPr>
        <w:t>physical loss or damage to property caused by or resulting from a Covered Cause of </w:t>
      </w:r>
      <w:r>
        <w:rPr>
          <w:spacing w:val="-2"/>
          <w:sz w:val="20"/>
        </w:rPr>
        <w:t>Loss.</w:t>
      </w:r>
    </w:p>
    <w:p>
      <w:pPr>
        <w:pStyle w:val="BodyText"/>
        <w:spacing w:before="120"/>
        <w:ind w:left="2279" w:right="405"/>
      </w:pPr>
      <w:r>
        <w:rPr/>
        <w:t>We</w:t>
      </w:r>
      <w:r>
        <w:rPr>
          <w:spacing w:val="-5"/>
        </w:rPr>
        <w:t> </w:t>
      </w:r>
      <w:r>
        <w:rPr/>
        <w:t>will</w:t>
      </w:r>
      <w:r>
        <w:rPr>
          <w:spacing w:val="-6"/>
        </w:rPr>
        <w:t> </w:t>
      </w:r>
      <w:r>
        <w:rPr/>
        <w:t>pay</w:t>
      </w:r>
      <w:r>
        <w:rPr>
          <w:spacing w:val="-4"/>
        </w:rPr>
        <w:t> </w:t>
      </w:r>
      <w:r>
        <w:rPr/>
        <w:t>Extra</w:t>
      </w:r>
      <w:r>
        <w:rPr>
          <w:spacing w:val="-3"/>
        </w:rPr>
        <w:t> </w:t>
      </w:r>
      <w:r>
        <w:rPr/>
        <w:t>Expense</w:t>
      </w:r>
      <w:r>
        <w:rPr>
          <w:spacing w:val="-3"/>
        </w:rPr>
        <w:t> </w:t>
      </w:r>
      <w:r>
        <w:rPr/>
        <w:t>(other</w:t>
      </w:r>
      <w:r>
        <w:rPr>
          <w:spacing w:val="-4"/>
        </w:rPr>
        <w:t> </w:t>
      </w:r>
      <w:r>
        <w:rPr/>
        <w:t>than</w:t>
      </w:r>
      <w:r>
        <w:rPr>
          <w:spacing w:val="-5"/>
        </w:rPr>
        <w:t> </w:t>
      </w:r>
      <w:r>
        <w:rPr/>
        <w:t>the</w:t>
      </w:r>
      <w:r>
        <w:rPr>
          <w:spacing w:val="-2"/>
        </w:rPr>
        <w:t> </w:t>
      </w:r>
      <w:r>
        <w:rPr/>
        <w:t>expense</w:t>
      </w:r>
      <w:r>
        <w:rPr>
          <w:spacing w:val="-3"/>
        </w:rPr>
        <w:t> </w:t>
      </w:r>
      <w:r>
        <w:rPr/>
        <w:t>to</w:t>
      </w:r>
      <w:r>
        <w:rPr>
          <w:spacing w:val="-3"/>
        </w:rPr>
        <w:t> </w:t>
      </w:r>
      <w:r>
        <w:rPr/>
        <w:t>repair</w:t>
      </w:r>
      <w:r>
        <w:rPr>
          <w:spacing w:val="-2"/>
        </w:rPr>
        <w:t> </w:t>
      </w:r>
      <w:r>
        <w:rPr/>
        <w:t>or</w:t>
      </w:r>
      <w:r>
        <w:rPr>
          <w:spacing w:val="-4"/>
        </w:rPr>
        <w:t> </w:t>
      </w:r>
      <w:r>
        <w:rPr/>
        <w:t>replace</w:t>
      </w:r>
      <w:r>
        <w:rPr>
          <w:spacing w:val="-5"/>
        </w:rPr>
        <w:t> </w:t>
      </w:r>
      <w:r>
        <w:rPr/>
        <w:t>property) </w:t>
      </w:r>
      <w:r>
        <w:rPr>
          <w:spacing w:val="-4"/>
        </w:rPr>
        <w:t>to:</w:t>
      </w:r>
    </w:p>
    <w:p>
      <w:pPr>
        <w:pStyle w:val="ListParagraph"/>
        <w:numPr>
          <w:ilvl w:val="3"/>
          <w:numId w:val="3"/>
        </w:numPr>
        <w:tabs>
          <w:tab w:pos="2639" w:val="left" w:leader="none"/>
        </w:tabs>
        <w:spacing w:line="240" w:lineRule="auto" w:before="121" w:after="0"/>
        <w:ind w:left="2639" w:right="398" w:hanging="360"/>
        <w:jc w:val="left"/>
        <w:rPr>
          <w:sz w:val="20"/>
        </w:rPr>
      </w:pPr>
      <w:r>
        <w:rPr>
          <w:sz w:val="20"/>
        </w:rPr>
        <w:t>Avoid</w:t>
      </w:r>
      <w:r>
        <w:rPr>
          <w:spacing w:val="-4"/>
          <w:sz w:val="20"/>
        </w:rPr>
        <w:t> </w:t>
      </w:r>
      <w:r>
        <w:rPr>
          <w:sz w:val="20"/>
        </w:rPr>
        <w:t>or</w:t>
      </w:r>
      <w:r>
        <w:rPr>
          <w:spacing w:val="-4"/>
          <w:sz w:val="20"/>
        </w:rPr>
        <w:t> </w:t>
      </w:r>
      <w:r>
        <w:rPr>
          <w:sz w:val="20"/>
        </w:rPr>
        <w:t>minimize</w:t>
      </w:r>
      <w:r>
        <w:rPr>
          <w:spacing w:val="-5"/>
          <w:sz w:val="20"/>
        </w:rPr>
        <w:t> </w:t>
      </w:r>
      <w:r>
        <w:rPr>
          <w:sz w:val="20"/>
        </w:rPr>
        <w:t>the</w:t>
      </w:r>
      <w:r>
        <w:rPr>
          <w:spacing w:val="-5"/>
          <w:sz w:val="20"/>
        </w:rPr>
        <w:t> </w:t>
      </w:r>
      <w:r>
        <w:rPr>
          <w:sz w:val="20"/>
        </w:rPr>
        <w:t>"suspension"</w:t>
      </w:r>
      <w:r>
        <w:rPr>
          <w:spacing w:val="-4"/>
          <w:sz w:val="20"/>
        </w:rPr>
        <w:t> </w:t>
      </w:r>
      <w:r>
        <w:rPr>
          <w:sz w:val="20"/>
        </w:rPr>
        <w:t>of</w:t>
      </w:r>
      <w:r>
        <w:rPr>
          <w:spacing w:val="-4"/>
          <w:sz w:val="20"/>
        </w:rPr>
        <w:t> </w:t>
      </w:r>
      <w:r>
        <w:rPr>
          <w:sz w:val="20"/>
        </w:rPr>
        <w:t>business</w:t>
      </w:r>
      <w:r>
        <w:rPr>
          <w:spacing w:val="-4"/>
          <w:sz w:val="20"/>
        </w:rPr>
        <w:t> </w:t>
      </w:r>
      <w:r>
        <w:rPr>
          <w:sz w:val="20"/>
        </w:rPr>
        <w:t>and</w:t>
      </w:r>
      <w:r>
        <w:rPr>
          <w:spacing w:val="-4"/>
          <w:sz w:val="20"/>
        </w:rPr>
        <w:t> </w:t>
      </w:r>
      <w:r>
        <w:rPr>
          <w:sz w:val="20"/>
        </w:rPr>
        <w:t>to</w:t>
      </w:r>
      <w:r>
        <w:rPr>
          <w:spacing w:val="-4"/>
          <w:sz w:val="20"/>
        </w:rPr>
        <w:t> </w:t>
      </w:r>
      <w:r>
        <w:rPr>
          <w:sz w:val="20"/>
        </w:rPr>
        <w:t>continue</w:t>
      </w:r>
      <w:r>
        <w:rPr>
          <w:spacing w:val="-4"/>
          <w:sz w:val="20"/>
        </w:rPr>
        <w:t> </w:t>
      </w:r>
      <w:r>
        <w:rPr>
          <w:sz w:val="20"/>
        </w:rPr>
        <w:t>operations</w:t>
      </w:r>
      <w:r>
        <w:rPr>
          <w:spacing w:val="-4"/>
          <w:sz w:val="20"/>
        </w:rPr>
        <w:t> </w:t>
      </w:r>
      <w:r>
        <w:rPr>
          <w:sz w:val="20"/>
        </w:rPr>
        <w:t>at the described premises or at replacement premises or temporary locations, including relocation expenses and costs to equip and operate the replacement location or temporary location.</w:t>
      </w:r>
    </w:p>
    <w:p>
      <w:pPr>
        <w:pStyle w:val="ListParagraph"/>
        <w:numPr>
          <w:ilvl w:val="3"/>
          <w:numId w:val="3"/>
        </w:numPr>
        <w:tabs>
          <w:tab w:pos="2636" w:val="left" w:leader="none"/>
        </w:tabs>
        <w:spacing w:line="240" w:lineRule="auto" w:before="119" w:after="0"/>
        <w:ind w:left="2636" w:right="0" w:hanging="357"/>
        <w:jc w:val="left"/>
        <w:rPr>
          <w:sz w:val="20"/>
        </w:rPr>
      </w:pPr>
      <w:r>
        <w:rPr>
          <w:sz w:val="20"/>
        </w:rPr>
        <w:t>Minimize</w:t>
      </w:r>
      <w:r>
        <w:rPr>
          <w:spacing w:val="-8"/>
          <w:sz w:val="20"/>
        </w:rPr>
        <w:t> </w:t>
      </w:r>
      <w:r>
        <w:rPr>
          <w:sz w:val="20"/>
        </w:rPr>
        <w:t>the</w:t>
      </w:r>
      <w:r>
        <w:rPr>
          <w:spacing w:val="-7"/>
          <w:sz w:val="20"/>
        </w:rPr>
        <w:t> </w:t>
      </w:r>
      <w:r>
        <w:rPr>
          <w:sz w:val="20"/>
        </w:rPr>
        <w:t>"suspension"</w:t>
      </w:r>
      <w:r>
        <w:rPr>
          <w:spacing w:val="-4"/>
          <w:sz w:val="20"/>
        </w:rPr>
        <w:t> </w:t>
      </w:r>
      <w:r>
        <w:rPr>
          <w:sz w:val="20"/>
        </w:rPr>
        <w:t>of</w:t>
      </w:r>
      <w:r>
        <w:rPr>
          <w:spacing w:val="-7"/>
          <w:sz w:val="20"/>
        </w:rPr>
        <w:t> </w:t>
      </w:r>
      <w:r>
        <w:rPr>
          <w:sz w:val="20"/>
        </w:rPr>
        <w:t>business</w:t>
      </w:r>
      <w:r>
        <w:rPr>
          <w:spacing w:val="-6"/>
          <w:sz w:val="20"/>
        </w:rPr>
        <w:t> </w:t>
      </w:r>
      <w:r>
        <w:rPr>
          <w:sz w:val="20"/>
        </w:rPr>
        <w:t>if</w:t>
      </w:r>
      <w:r>
        <w:rPr>
          <w:spacing w:val="-6"/>
          <w:sz w:val="20"/>
        </w:rPr>
        <w:t> </w:t>
      </w:r>
      <w:r>
        <w:rPr>
          <w:sz w:val="20"/>
        </w:rPr>
        <w:t>you</w:t>
      </w:r>
      <w:r>
        <w:rPr>
          <w:spacing w:val="-7"/>
          <w:sz w:val="20"/>
        </w:rPr>
        <w:t> </w:t>
      </w:r>
      <w:r>
        <w:rPr>
          <w:sz w:val="20"/>
        </w:rPr>
        <w:t>cannot</w:t>
      </w:r>
      <w:r>
        <w:rPr>
          <w:spacing w:val="-8"/>
          <w:sz w:val="20"/>
        </w:rPr>
        <w:t> </w:t>
      </w:r>
      <w:r>
        <w:rPr>
          <w:sz w:val="20"/>
        </w:rPr>
        <w:t>continue</w:t>
      </w:r>
      <w:r>
        <w:rPr>
          <w:spacing w:val="-5"/>
          <w:sz w:val="20"/>
        </w:rPr>
        <w:t> </w:t>
      </w:r>
      <w:r>
        <w:rPr>
          <w:spacing w:val="-2"/>
          <w:sz w:val="20"/>
        </w:rPr>
        <w:t>"operations".</w:t>
      </w:r>
    </w:p>
    <w:p>
      <w:pPr>
        <w:pStyle w:val="BodyText"/>
        <w:spacing w:before="121"/>
        <w:ind w:left="2279" w:right="405"/>
      </w:pPr>
      <w:r>
        <w:rPr/>
        <w:t>We will also pay Extra Expense to repair or replace property, but only to the extent</w:t>
      </w:r>
      <w:r>
        <w:rPr>
          <w:spacing w:val="-3"/>
        </w:rPr>
        <w:t> </w:t>
      </w:r>
      <w:r>
        <w:rPr/>
        <w:t>it</w:t>
      </w:r>
      <w:r>
        <w:rPr>
          <w:spacing w:val="-5"/>
        </w:rPr>
        <w:t> </w:t>
      </w:r>
      <w:r>
        <w:rPr/>
        <w:t>reduces</w:t>
      </w:r>
      <w:r>
        <w:rPr>
          <w:spacing w:val="-4"/>
        </w:rPr>
        <w:t> </w:t>
      </w:r>
      <w:r>
        <w:rPr/>
        <w:t>the</w:t>
      </w:r>
      <w:r>
        <w:rPr>
          <w:spacing w:val="-5"/>
        </w:rPr>
        <w:t> </w:t>
      </w:r>
      <w:r>
        <w:rPr/>
        <w:t>amount</w:t>
      </w:r>
      <w:r>
        <w:rPr>
          <w:spacing w:val="-5"/>
        </w:rPr>
        <w:t> </w:t>
      </w:r>
      <w:r>
        <w:rPr/>
        <w:t>of</w:t>
      </w:r>
      <w:r>
        <w:rPr>
          <w:spacing w:val="-3"/>
        </w:rPr>
        <w:t> </w:t>
      </w:r>
      <w:r>
        <w:rPr/>
        <w:t>loss</w:t>
      </w:r>
      <w:r>
        <w:rPr>
          <w:spacing w:val="-4"/>
        </w:rPr>
        <w:t> </w:t>
      </w:r>
      <w:r>
        <w:rPr/>
        <w:t>that</w:t>
      </w:r>
      <w:r>
        <w:rPr>
          <w:spacing w:val="-5"/>
        </w:rPr>
        <w:t> </w:t>
      </w:r>
      <w:r>
        <w:rPr/>
        <w:t>otherwise</w:t>
      </w:r>
      <w:r>
        <w:rPr>
          <w:spacing w:val="-5"/>
        </w:rPr>
        <w:t> </w:t>
      </w:r>
      <w:r>
        <w:rPr/>
        <w:t>would</w:t>
      </w:r>
      <w:r>
        <w:rPr>
          <w:spacing w:val="-3"/>
        </w:rPr>
        <w:t> </w:t>
      </w:r>
      <w:r>
        <w:rPr/>
        <w:t>have</w:t>
      </w:r>
      <w:r>
        <w:rPr>
          <w:spacing w:val="-3"/>
        </w:rPr>
        <w:t> </w:t>
      </w:r>
      <w:r>
        <w:rPr/>
        <w:t>been</w:t>
      </w:r>
      <w:r>
        <w:rPr>
          <w:spacing w:val="-5"/>
        </w:rPr>
        <w:t> </w:t>
      </w:r>
      <w:r>
        <w:rPr/>
        <w:t>payable under this Coverage Extension.</w:t>
      </w:r>
    </w:p>
    <w:p>
      <w:pPr>
        <w:pStyle w:val="ListParagraph"/>
        <w:numPr>
          <w:ilvl w:val="2"/>
          <w:numId w:val="3"/>
        </w:numPr>
        <w:tabs>
          <w:tab w:pos="2276" w:val="left" w:leader="none"/>
          <w:tab w:pos="2279" w:val="left" w:leader="none"/>
        </w:tabs>
        <w:spacing w:line="240" w:lineRule="auto" w:before="119" w:after="0"/>
        <w:ind w:left="2279" w:right="474" w:hanging="360"/>
        <w:jc w:val="left"/>
        <w:rPr>
          <w:sz w:val="20"/>
        </w:rPr>
      </w:pPr>
      <w:r>
        <w:rPr>
          <w:sz w:val="20"/>
        </w:rPr>
        <w:t>We</w:t>
      </w:r>
      <w:r>
        <w:rPr>
          <w:spacing w:val="-1"/>
          <w:sz w:val="20"/>
        </w:rPr>
        <w:t> </w:t>
      </w:r>
      <w:r>
        <w:rPr>
          <w:sz w:val="20"/>
        </w:rPr>
        <w:t>will</w:t>
      </w:r>
      <w:r>
        <w:rPr>
          <w:spacing w:val="-2"/>
          <w:sz w:val="20"/>
        </w:rPr>
        <w:t> </w:t>
      </w:r>
      <w:r>
        <w:rPr>
          <w:sz w:val="20"/>
        </w:rPr>
        <w:t>pay the actual loss of</w:t>
      </w:r>
      <w:r>
        <w:rPr>
          <w:spacing w:val="-1"/>
          <w:sz w:val="20"/>
        </w:rPr>
        <w:t> </w:t>
      </w:r>
      <w:r>
        <w:rPr>
          <w:sz w:val="20"/>
        </w:rPr>
        <w:t>Business Income</w:t>
      </w:r>
      <w:r>
        <w:rPr>
          <w:spacing w:val="-1"/>
          <w:sz w:val="20"/>
        </w:rPr>
        <w:t> </w:t>
      </w:r>
      <w:r>
        <w:rPr>
          <w:sz w:val="20"/>
        </w:rPr>
        <w:t>you</w:t>
      </w:r>
      <w:r>
        <w:rPr>
          <w:spacing w:val="-1"/>
          <w:sz w:val="20"/>
        </w:rPr>
        <w:t> </w:t>
      </w:r>
      <w:r>
        <w:rPr>
          <w:sz w:val="20"/>
        </w:rPr>
        <w:t>sustain and Extra Expenses you incur due to the necessary "suspension" of your "operations" during the "period of restoration". The "suspension" must be caused by direct physical loss of or damage to property at the premises described in the Declarations. The direct physical loss or damage must be caused by or result from a Covered Cause of Loss. With respect to loss of or damage to personal property in the open</w:t>
      </w:r>
      <w:r>
        <w:rPr>
          <w:spacing w:val="-2"/>
          <w:sz w:val="20"/>
        </w:rPr>
        <w:t> </w:t>
      </w:r>
      <w:r>
        <w:rPr>
          <w:sz w:val="20"/>
        </w:rPr>
        <w:t>or</w:t>
      </w:r>
      <w:r>
        <w:rPr>
          <w:spacing w:val="-3"/>
          <w:sz w:val="20"/>
        </w:rPr>
        <w:t> </w:t>
      </w:r>
      <w:r>
        <w:rPr>
          <w:sz w:val="20"/>
        </w:rPr>
        <w:t>personal</w:t>
      </w:r>
      <w:r>
        <w:rPr>
          <w:spacing w:val="-3"/>
          <w:sz w:val="20"/>
        </w:rPr>
        <w:t> </w:t>
      </w:r>
      <w:r>
        <w:rPr>
          <w:sz w:val="20"/>
        </w:rPr>
        <w:t>property</w:t>
      </w:r>
      <w:r>
        <w:rPr>
          <w:spacing w:val="-3"/>
          <w:sz w:val="20"/>
        </w:rPr>
        <w:t> </w:t>
      </w:r>
      <w:r>
        <w:rPr>
          <w:sz w:val="20"/>
        </w:rPr>
        <w:t>in</w:t>
      </w:r>
      <w:r>
        <w:rPr>
          <w:spacing w:val="-4"/>
          <w:sz w:val="20"/>
        </w:rPr>
        <w:t> </w:t>
      </w:r>
      <w:r>
        <w:rPr>
          <w:sz w:val="20"/>
        </w:rPr>
        <w:t>a</w:t>
      </w:r>
      <w:r>
        <w:rPr>
          <w:spacing w:val="-4"/>
          <w:sz w:val="20"/>
        </w:rPr>
        <w:t> </w:t>
      </w:r>
      <w:r>
        <w:rPr>
          <w:sz w:val="20"/>
        </w:rPr>
        <w:t>vehicle,</w:t>
      </w:r>
      <w:r>
        <w:rPr>
          <w:spacing w:val="-4"/>
          <w:sz w:val="20"/>
        </w:rPr>
        <w:t> </w:t>
      </w:r>
      <w:r>
        <w:rPr>
          <w:sz w:val="20"/>
        </w:rPr>
        <w:t>the</w:t>
      </w:r>
      <w:r>
        <w:rPr>
          <w:spacing w:val="-4"/>
          <w:sz w:val="20"/>
        </w:rPr>
        <w:t> </w:t>
      </w:r>
      <w:r>
        <w:rPr>
          <w:sz w:val="20"/>
        </w:rPr>
        <w:t>described</w:t>
      </w:r>
      <w:r>
        <w:rPr>
          <w:spacing w:val="-2"/>
          <w:sz w:val="20"/>
        </w:rPr>
        <w:t> </w:t>
      </w:r>
      <w:r>
        <w:rPr>
          <w:sz w:val="20"/>
        </w:rPr>
        <w:t>premises</w:t>
      </w:r>
      <w:r>
        <w:rPr>
          <w:spacing w:val="-3"/>
          <w:sz w:val="20"/>
        </w:rPr>
        <w:t> </w:t>
      </w:r>
      <w:r>
        <w:rPr>
          <w:sz w:val="20"/>
        </w:rPr>
        <w:t>includes</w:t>
      </w:r>
      <w:r>
        <w:rPr>
          <w:spacing w:val="-2"/>
          <w:sz w:val="20"/>
        </w:rPr>
        <w:t> </w:t>
      </w:r>
      <w:r>
        <w:rPr>
          <w:sz w:val="20"/>
        </w:rPr>
        <w:t>the</w:t>
      </w:r>
      <w:r>
        <w:rPr>
          <w:spacing w:val="-4"/>
          <w:sz w:val="20"/>
        </w:rPr>
        <w:t> </w:t>
      </w:r>
      <w:r>
        <w:rPr>
          <w:sz w:val="20"/>
        </w:rPr>
        <w:t>area within 1000 feet of such premises.</w:t>
      </w:r>
    </w:p>
    <w:p>
      <w:pPr>
        <w:pStyle w:val="ListParagraph"/>
        <w:numPr>
          <w:ilvl w:val="2"/>
          <w:numId w:val="3"/>
        </w:numPr>
        <w:tabs>
          <w:tab w:pos="2275" w:val="left" w:leader="none"/>
          <w:tab w:pos="2278" w:val="left" w:leader="none"/>
        </w:tabs>
        <w:spacing w:line="240" w:lineRule="auto" w:before="121" w:after="0"/>
        <w:ind w:left="2278" w:right="410" w:hanging="360"/>
        <w:jc w:val="left"/>
        <w:rPr>
          <w:sz w:val="20"/>
        </w:rPr>
      </w:pPr>
      <w:r>
        <w:rPr>
          <w:sz w:val="20"/>
        </w:rPr>
        <w:t>When a Covered Cause of Loss causes damage to property other than property at</w:t>
      </w:r>
      <w:r>
        <w:rPr>
          <w:spacing w:val="-4"/>
          <w:sz w:val="20"/>
        </w:rPr>
        <w:t> </w:t>
      </w:r>
      <w:r>
        <w:rPr>
          <w:sz w:val="20"/>
        </w:rPr>
        <w:t>the</w:t>
      </w:r>
      <w:r>
        <w:rPr>
          <w:spacing w:val="-4"/>
          <w:sz w:val="20"/>
        </w:rPr>
        <w:t> </w:t>
      </w:r>
      <w:r>
        <w:rPr>
          <w:sz w:val="20"/>
        </w:rPr>
        <w:t>described</w:t>
      </w:r>
      <w:r>
        <w:rPr>
          <w:spacing w:val="-2"/>
          <w:sz w:val="20"/>
        </w:rPr>
        <w:t> </w:t>
      </w:r>
      <w:r>
        <w:rPr>
          <w:sz w:val="20"/>
        </w:rPr>
        <w:t>premises,</w:t>
      </w:r>
      <w:r>
        <w:rPr>
          <w:spacing w:val="-2"/>
          <w:sz w:val="20"/>
        </w:rPr>
        <w:t> </w:t>
      </w:r>
      <w:r>
        <w:rPr>
          <w:sz w:val="20"/>
        </w:rPr>
        <w:t>we</w:t>
      </w:r>
      <w:r>
        <w:rPr>
          <w:spacing w:val="-4"/>
          <w:sz w:val="20"/>
        </w:rPr>
        <w:t> </w:t>
      </w:r>
      <w:r>
        <w:rPr>
          <w:sz w:val="20"/>
        </w:rPr>
        <w:t>will</w:t>
      </w:r>
      <w:r>
        <w:rPr>
          <w:spacing w:val="-3"/>
          <w:sz w:val="20"/>
        </w:rPr>
        <w:t> </w:t>
      </w:r>
      <w:r>
        <w:rPr>
          <w:sz w:val="20"/>
        </w:rPr>
        <w:t>pay</w:t>
      </w:r>
      <w:r>
        <w:rPr>
          <w:spacing w:val="-3"/>
          <w:sz w:val="20"/>
        </w:rPr>
        <w:t> </w:t>
      </w:r>
      <w:r>
        <w:rPr>
          <w:sz w:val="20"/>
        </w:rPr>
        <w:t>for</w:t>
      </w:r>
      <w:r>
        <w:rPr>
          <w:spacing w:val="-3"/>
          <w:sz w:val="20"/>
        </w:rPr>
        <w:t> </w:t>
      </w:r>
      <w:r>
        <w:rPr>
          <w:sz w:val="20"/>
        </w:rPr>
        <w:t>the</w:t>
      </w:r>
      <w:r>
        <w:rPr>
          <w:spacing w:val="-1"/>
          <w:sz w:val="20"/>
        </w:rPr>
        <w:t> </w:t>
      </w:r>
      <w:r>
        <w:rPr>
          <w:sz w:val="20"/>
        </w:rPr>
        <w:t>actual</w:t>
      </w:r>
      <w:r>
        <w:rPr>
          <w:spacing w:val="-3"/>
          <w:sz w:val="20"/>
        </w:rPr>
        <w:t> </w:t>
      </w:r>
      <w:r>
        <w:rPr>
          <w:sz w:val="20"/>
        </w:rPr>
        <w:t>loss</w:t>
      </w:r>
      <w:r>
        <w:rPr>
          <w:spacing w:val="-3"/>
          <w:sz w:val="20"/>
        </w:rPr>
        <w:t> </w:t>
      </w:r>
      <w:r>
        <w:rPr>
          <w:sz w:val="20"/>
        </w:rPr>
        <w:t>of</w:t>
      </w:r>
      <w:r>
        <w:rPr>
          <w:spacing w:val="-4"/>
          <w:sz w:val="20"/>
        </w:rPr>
        <w:t> </w:t>
      </w:r>
      <w:r>
        <w:rPr>
          <w:sz w:val="20"/>
        </w:rPr>
        <w:t>Business</w:t>
      </w:r>
      <w:r>
        <w:rPr>
          <w:spacing w:val="-3"/>
          <w:sz w:val="20"/>
        </w:rPr>
        <w:t> </w:t>
      </w:r>
      <w:r>
        <w:rPr>
          <w:sz w:val="20"/>
        </w:rPr>
        <w:t>Income</w:t>
      </w:r>
      <w:r>
        <w:rPr>
          <w:spacing w:val="-4"/>
          <w:sz w:val="20"/>
        </w:rPr>
        <w:t> </w:t>
      </w:r>
      <w:r>
        <w:rPr>
          <w:sz w:val="20"/>
        </w:rPr>
        <w:t>you sustain and necessary Extra Expense caused by action of civil authority that prohibits access to the described premises, provided that both of the following </w:t>
      </w:r>
      <w:r>
        <w:rPr>
          <w:spacing w:val="-2"/>
          <w:sz w:val="20"/>
        </w:rPr>
        <w:t>apply:</w:t>
      </w:r>
    </w:p>
    <w:p>
      <w:pPr>
        <w:pStyle w:val="ListParagraph"/>
        <w:numPr>
          <w:ilvl w:val="3"/>
          <w:numId w:val="3"/>
        </w:numPr>
        <w:tabs>
          <w:tab w:pos="2638" w:val="left" w:leader="none"/>
        </w:tabs>
        <w:spacing w:line="240" w:lineRule="auto" w:before="120" w:after="0"/>
        <w:ind w:left="2638" w:right="850" w:hanging="360"/>
        <w:jc w:val="left"/>
        <w:rPr>
          <w:sz w:val="20"/>
        </w:rPr>
      </w:pPr>
      <w:r>
        <w:rPr>
          <w:sz w:val="20"/>
        </w:rPr>
        <w:t>Access to the area immediately surrounding the damaged property is prohibited</w:t>
      </w:r>
      <w:r>
        <w:rPr>
          <w:spacing w:val="-3"/>
          <w:sz w:val="20"/>
        </w:rPr>
        <w:t> </w:t>
      </w:r>
      <w:r>
        <w:rPr>
          <w:sz w:val="20"/>
        </w:rPr>
        <w:t>by</w:t>
      </w:r>
      <w:r>
        <w:rPr>
          <w:spacing w:val="-4"/>
          <w:sz w:val="20"/>
        </w:rPr>
        <w:t> </w:t>
      </w:r>
      <w:r>
        <w:rPr>
          <w:sz w:val="20"/>
        </w:rPr>
        <w:t>civil</w:t>
      </w:r>
      <w:r>
        <w:rPr>
          <w:spacing w:val="-4"/>
          <w:sz w:val="20"/>
        </w:rPr>
        <w:t> </w:t>
      </w:r>
      <w:r>
        <w:rPr>
          <w:sz w:val="20"/>
        </w:rPr>
        <w:t>authority</w:t>
      </w:r>
      <w:r>
        <w:rPr>
          <w:spacing w:val="-1"/>
          <w:sz w:val="20"/>
        </w:rPr>
        <w:t> </w:t>
      </w:r>
      <w:r>
        <w:rPr>
          <w:sz w:val="20"/>
        </w:rPr>
        <w:t>as</w:t>
      </w:r>
      <w:r>
        <w:rPr>
          <w:spacing w:val="-4"/>
          <w:sz w:val="20"/>
        </w:rPr>
        <w:t> </w:t>
      </w:r>
      <w:r>
        <w:rPr>
          <w:sz w:val="20"/>
        </w:rPr>
        <w:t>a</w:t>
      </w:r>
      <w:r>
        <w:rPr>
          <w:spacing w:val="-5"/>
          <w:sz w:val="20"/>
        </w:rPr>
        <w:t> </w:t>
      </w:r>
      <w:r>
        <w:rPr>
          <w:sz w:val="20"/>
        </w:rPr>
        <w:t>result</w:t>
      </w:r>
      <w:r>
        <w:rPr>
          <w:spacing w:val="-3"/>
          <w:sz w:val="20"/>
        </w:rPr>
        <w:t> </w:t>
      </w:r>
      <w:r>
        <w:rPr>
          <w:sz w:val="20"/>
        </w:rPr>
        <w:t>of</w:t>
      </w:r>
      <w:r>
        <w:rPr>
          <w:spacing w:val="-5"/>
          <w:sz w:val="20"/>
        </w:rPr>
        <w:t> </w:t>
      </w:r>
      <w:r>
        <w:rPr>
          <w:sz w:val="20"/>
        </w:rPr>
        <w:t>the</w:t>
      </w:r>
      <w:r>
        <w:rPr>
          <w:spacing w:val="-3"/>
          <w:sz w:val="20"/>
        </w:rPr>
        <w:t> </w:t>
      </w:r>
      <w:r>
        <w:rPr>
          <w:sz w:val="20"/>
        </w:rPr>
        <w:t>damage,</w:t>
      </w:r>
      <w:r>
        <w:rPr>
          <w:spacing w:val="-3"/>
          <w:sz w:val="20"/>
        </w:rPr>
        <w:t> </w:t>
      </w:r>
      <w:r>
        <w:rPr>
          <w:sz w:val="20"/>
        </w:rPr>
        <w:t>and</w:t>
      </w:r>
      <w:r>
        <w:rPr>
          <w:spacing w:val="-5"/>
          <w:sz w:val="20"/>
        </w:rPr>
        <w:t> </w:t>
      </w:r>
      <w:r>
        <w:rPr>
          <w:sz w:val="20"/>
        </w:rPr>
        <w:t>the</w:t>
      </w:r>
      <w:r>
        <w:rPr>
          <w:spacing w:val="-3"/>
          <w:sz w:val="20"/>
        </w:rPr>
        <w:t> </w:t>
      </w:r>
      <w:r>
        <w:rPr>
          <w:sz w:val="20"/>
        </w:rPr>
        <w:t>described premises are within that area but are not more than one mile from the damaged property; and</w:t>
      </w:r>
    </w:p>
    <w:p>
      <w:pPr>
        <w:pStyle w:val="ListParagraph"/>
        <w:numPr>
          <w:ilvl w:val="3"/>
          <w:numId w:val="3"/>
        </w:numPr>
        <w:tabs>
          <w:tab w:pos="2635" w:val="left" w:leader="none"/>
          <w:tab w:pos="2638" w:val="left" w:leader="none"/>
        </w:tabs>
        <w:spacing w:line="240" w:lineRule="auto" w:before="120" w:after="0"/>
        <w:ind w:left="2638" w:right="574" w:hanging="360"/>
        <w:jc w:val="left"/>
        <w:rPr>
          <w:sz w:val="20"/>
        </w:rPr>
      </w:pPr>
      <w:r>
        <w:rPr>
          <w:sz w:val="20"/>
        </w:rPr>
        <w:t>The action of civil authority is taken in response to dangerous physical conditions</w:t>
      </w:r>
      <w:r>
        <w:rPr>
          <w:spacing w:val="-5"/>
          <w:sz w:val="20"/>
        </w:rPr>
        <w:t> </w:t>
      </w:r>
      <w:r>
        <w:rPr>
          <w:sz w:val="20"/>
        </w:rPr>
        <w:t>resulting</w:t>
      </w:r>
      <w:r>
        <w:rPr>
          <w:spacing w:val="-4"/>
          <w:sz w:val="20"/>
        </w:rPr>
        <w:t> </w:t>
      </w:r>
      <w:r>
        <w:rPr>
          <w:sz w:val="20"/>
        </w:rPr>
        <w:t>from</w:t>
      </w:r>
      <w:r>
        <w:rPr>
          <w:spacing w:val="-4"/>
          <w:sz w:val="20"/>
        </w:rPr>
        <w:t> </w:t>
      </w:r>
      <w:r>
        <w:rPr>
          <w:sz w:val="20"/>
        </w:rPr>
        <w:t>the</w:t>
      </w:r>
      <w:r>
        <w:rPr>
          <w:spacing w:val="-5"/>
          <w:sz w:val="20"/>
        </w:rPr>
        <w:t> </w:t>
      </w:r>
      <w:r>
        <w:rPr>
          <w:sz w:val="20"/>
        </w:rPr>
        <w:t>damage</w:t>
      </w:r>
      <w:r>
        <w:rPr>
          <w:spacing w:val="-5"/>
          <w:sz w:val="20"/>
        </w:rPr>
        <w:t> </w:t>
      </w:r>
      <w:r>
        <w:rPr>
          <w:sz w:val="20"/>
        </w:rPr>
        <w:t>or</w:t>
      </w:r>
      <w:r>
        <w:rPr>
          <w:spacing w:val="-5"/>
          <w:sz w:val="20"/>
        </w:rPr>
        <w:t> </w:t>
      </w:r>
      <w:r>
        <w:rPr>
          <w:sz w:val="20"/>
        </w:rPr>
        <w:t>continuation</w:t>
      </w:r>
      <w:r>
        <w:rPr>
          <w:spacing w:val="-5"/>
          <w:sz w:val="20"/>
        </w:rPr>
        <w:t> </w:t>
      </w:r>
      <w:r>
        <w:rPr>
          <w:sz w:val="20"/>
        </w:rPr>
        <w:t>of</w:t>
      </w:r>
      <w:r>
        <w:rPr>
          <w:spacing w:val="-5"/>
          <w:sz w:val="20"/>
        </w:rPr>
        <w:t> </w:t>
      </w:r>
      <w:r>
        <w:rPr>
          <w:sz w:val="20"/>
        </w:rPr>
        <w:t>the</w:t>
      </w:r>
      <w:r>
        <w:rPr>
          <w:spacing w:val="-4"/>
          <w:sz w:val="20"/>
        </w:rPr>
        <w:t> </w:t>
      </w:r>
      <w:r>
        <w:rPr>
          <w:sz w:val="20"/>
        </w:rPr>
        <w:t>Covered</w:t>
      </w:r>
      <w:r>
        <w:rPr>
          <w:spacing w:val="-4"/>
          <w:sz w:val="20"/>
        </w:rPr>
        <w:t> </w:t>
      </w:r>
      <w:r>
        <w:rPr>
          <w:sz w:val="20"/>
        </w:rPr>
        <w:t>Cause of Loss that caused the damage, or the action is taken to enable a civil authority to have unimpeded access to the damaged property.</w:t>
      </w:r>
    </w:p>
    <w:p>
      <w:pPr>
        <w:pStyle w:val="BodyText"/>
        <w:spacing w:before="121"/>
        <w:ind w:left="2278" w:right="249"/>
      </w:pPr>
      <w:r>
        <w:rPr/>
        <w:t>This</w:t>
      </w:r>
      <w:r>
        <w:rPr>
          <w:spacing w:val="-4"/>
        </w:rPr>
        <w:t> </w:t>
      </w:r>
      <w:r>
        <w:rPr/>
        <w:t>coverage</w:t>
      </w:r>
      <w:r>
        <w:rPr>
          <w:spacing w:val="-3"/>
        </w:rPr>
        <w:t> </w:t>
      </w:r>
      <w:r>
        <w:rPr/>
        <w:t>will</w:t>
      </w:r>
      <w:r>
        <w:rPr>
          <w:spacing w:val="-4"/>
        </w:rPr>
        <w:t> </w:t>
      </w:r>
      <w:r>
        <w:rPr/>
        <w:t>apply</w:t>
      </w:r>
      <w:r>
        <w:rPr>
          <w:spacing w:val="-3"/>
        </w:rPr>
        <w:t> </w:t>
      </w:r>
      <w:r>
        <w:rPr/>
        <w:t>for</w:t>
      </w:r>
      <w:r>
        <w:rPr>
          <w:spacing w:val="-2"/>
        </w:rPr>
        <w:t> </w:t>
      </w:r>
      <w:r>
        <w:rPr/>
        <w:t>a</w:t>
      </w:r>
      <w:r>
        <w:rPr>
          <w:spacing w:val="-5"/>
        </w:rPr>
        <w:t> </w:t>
      </w:r>
      <w:r>
        <w:rPr/>
        <w:t>period</w:t>
      </w:r>
      <w:r>
        <w:rPr>
          <w:spacing w:val="-3"/>
        </w:rPr>
        <w:t> </w:t>
      </w:r>
      <w:r>
        <w:rPr/>
        <w:t>of</w:t>
      </w:r>
      <w:r>
        <w:rPr>
          <w:spacing w:val="-5"/>
        </w:rPr>
        <w:t> </w:t>
      </w:r>
      <w:r>
        <w:rPr/>
        <w:t>up</w:t>
      </w:r>
      <w:r>
        <w:rPr>
          <w:spacing w:val="-5"/>
        </w:rPr>
        <w:t> </w:t>
      </w:r>
      <w:r>
        <w:rPr/>
        <w:t>to</w:t>
      </w:r>
      <w:r>
        <w:rPr>
          <w:spacing w:val="-3"/>
        </w:rPr>
        <w:t> </w:t>
      </w:r>
      <w:r>
        <w:rPr/>
        <w:t>thirty</w:t>
      </w:r>
      <w:r>
        <w:rPr>
          <w:spacing w:val="-4"/>
        </w:rPr>
        <w:t> </w:t>
      </w:r>
      <w:r>
        <w:rPr/>
        <w:t>(30)</w:t>
      </w:r>
      <w:r>
        <w:rPr>
          <w:spacing w:val="-2"/>
        </w:rPr>
        <w:t> </w:t>
      </w:r>
      <w:r>
        <w:rPr/>
        <w:t>consecutive</w:t>
      </w:r>
      <w:r>
        <w:rPr>
          <w:spacing w:val="-3"/>
        </w:rPr>
        <w:t> </w:t>
      </w:r>
      <w:r>
        <w:rPr/>
        <w:t>days</w:t>
      </w:r>
      <w:r>
        <w:rPr>
          <w:spacing w:val="-4"/>
        </w:rPr>
        <w:t> </w:t>
      </w:r>
      <w:r>
        <w:rPr/>
        <w:t>from</w:t>
      </w:r>
      <w:r>
        <w:rPr>
          <w:spacing w:val="-3"/>
        </w:rPr>
        <w:t> </w:t>
      </w:r>
      <w:r>
        <w:rPr/>
        <w:t>the date of that action.</w:t>
      </w:r>
    </w:p>
    <w:p>
      <w:pPr>
        <w:pStyle w:val="ListParagraph"/>
        <w:numPr>
          <w:ilvl w:val="1"/>
          <w:numId w:val="3"/>
        </w:numPr>
        <w:tabs>
          <w:tab w:pos="1915" w:val="left" w:leader="none"/>
          <w:tab w:pos="1918" w:val="left" w:leader="none"/>
        </w:tabs>
        <w:spacing w:line="364" w:lineRule="auto" w:before="119" w:after="0"/>
        <w:ind w:left="1918" w:right="6052" w:hanging="360"/>
        <w:jc w:val="left"/>
        <w:rPr>
          <w:sz w:val="20"/>
        </w:rPr>
      </w:pPr>
      <w:r>
        <w:rPr>
          <w:sz w:val="20"/>
        </w:rPr>
        <w:t>Additional</w:t>
      </w:r>
      <w:r>
        <w:rPr>
          <w:spacing w:val="-14"/>
          <w:sz w:val="20"/>
        </w:rPr>
        <w:t> </w:t>
      </w:r>
      <w:r>
        <w:rPr>
          <w:sz w:val="20"/>
        </w:rPr>
        <w:t>Limitations We will not pay for:</w:t>
      </w:r>
    </w:p>
    <w:p>
      <w:pPr>
        <w:pStyle w:val="ListParagraph"/>
        <w:numPr>
          <w:ilvl w:val="2"/>
          <w:numId w:val="3"/>
        </w:numPr>
        <w:tabs>
          <w:tab w:pos="2275" w:val="left" w:leader="none"/>
        </w:tabs>
        <w:spacing w:line="240" w:lineRule="auto" w:before="2" w:after="0"/>
        <w:ind w:left="2275" w:right="0" w:hanging="357"/>
        <w:jc w:val="left"/>
        <w:rPr>
          <w:sz w:val="20"/>
        </w:rPr>
      </w:pPr>
      <w:r>
        <w:rPr>
          <w:sz w:val="20"/>
        </w:rPr>
        <w:t>Any</w:t>
      </w:r>
      <w:r>
        <w:rPr>
          <w:spacing w:val="-6"/>
          <w:sz w:val="20"/>
        </w:rPr>
        <w:t> </w:t>
      </w:r>
      <w:r>
        <w:rPr>
          <w:sz w:val="20"/>
        </w:rPr>
        <w:t>loss</w:t>
      </w:r>
      <w:r>
        <w:rPr>
          <w:spacing w:val="-5"/>
          <w:sz w:val="20"/>
        </w:rPr>
        <w:t> </w:t>
      </w:r>
      <w:r>
        <w:rPr>
          <w:sz w:val="20"/>
        </w:rPr>
        <w:t>caused</w:t>
      </w:r>
      <w:r>
        <w:rPr>
          <w:spacing w:val="-7"/>
          <w:sz w:val="20"/>
        </w:rPr>
        <w:t> </w:t>
      </w:r>
      <w:r>
        <w:rPr>
          <w:sz w:val="20"/>
        </w:rPr>
        <w:t>by</w:t>
      </w:r>
      <w:r>
        <w:rPr>
          <w:spacing w:val="-2"/>
          <w:sz w:val="20"/>
        </w:rPr>
        <w:t> </w:t>
      </w:r>
      <w:r>
        <w:rPr>
          <w:sz w:val="20"/>
        </w:rPr>
        <w:t>or</w:t>
      </w:r>
      <w:r>
        <w:rPr>
          <w:spacing w:val="-6"/>
          <w:sz w:val="20"/>
        </w:rPr>
        <w:t> </w:t>
      </w:r>
      <w:r>
        <w:rPr>
          <w:sz w:val="20"/>
        </w:rPr>
        <w:t>resulting</w:t>
      </w:r>
      <w:r>
        <w:rPr>
          <w:spacing w:val="-4"/>
          <w:sz w:val="20"/>
        </w:rPr>
        <w:t> </w:t>
      </w:r>
      <w:r>
        <w:rPr>
          <w:spacing w:val="-2"/>
          <w:sz w:val="20"/>
        </w:rPr>
        <w:t>from:</w:t>
      </w:r>
    </w:p>
    <w:p>
      <w:pPr>
        <w:pStyle w:val="ListParagraph"/>
        <w:numPr>
          <w:ilvl w:val="3"/>
          <w:numId w:val="3"/>
        </w:numPr>
        <w:tabs>
          <w:tab w:pos="2637" w:val="left" w:leader="none"/>
        </w:tabs>
        <w:spacing w:line="240" w:lineRule="auto" w:before="120" w:after="0"/>
        <w:ind w:left="2637" w:right="0" w:hanging="359"/>
        <w:jc w:val="left"/>
        <w:rPr>
          <w:sz w:val="20"/>
        </w:rPr>
      </w:pPr>
      <w:r>
        <w:rPr>
          <w:sz w:val="20"/>
        </w:rPr>
        <w:t>Damage</w:t>
      </w:r>
      <w:r>
        <w:rPr>
          <w:spacing w:val="-6"/>
          <w:sz w:val="20"/>
        </w:rPr>
        <w:t> </w:t>
      </w:r>
      <w:r>
        <w:rPr>
          <w:sz w:val="20"/>
        </w:rPr>
        <w:t>or</w:t>
      </w:r>
      <w:r>
        <w:rPr>
          <w:spacing w:val="-6"/>
          <w:sz w:val="20"/>
        </w:rPr>
        <w:t> </w:t>
      </w:r>
      <w:r>
        <w:rPr>
          <w:sz w:val="20"/>
        </w:rPr>
        <w:t>destruction</w:t>
      </w:r>
      <w:r>
        <w:rPr>
          <w:spacing w:val="-6"/>
          <w:sz w:val="20"/>
        </w:rPr>
        <w:t> </w:t>
      </w:r>
      <w:r>
        <w:rPr>
          <w:sz w:val="20"/>
        </w:rPr>
        <w:t>of</w:t>
      </w:r>
      <w:r>
        <w:rPr>
          <w:spacing w:val="-7"/>
          <w:sz w:val="20"/>
        </w:rPr>
        <w:t> </w:t>
      </w:r>
      <w:r>
        <w:rPr>
          <w:sz w:val="20"/>
        </w:rPr>
        <w:t>"finished</w:t>
      </w:r>
      <w:r>
        <w:rPr>
          <w:spacing w:val="-8"/>
          <w:sz w:val="20"/>
        </w:rPr>
        <w:t> </w:t>
      </w:r>
      <w:r>
        <w:rPr>
          <w:sz w:val="20"/>
        </w:rPr>
        <w:t>stock";</w:t>
      </w:r>
      <w:r>
        <w:rPr>
          <w:spacing w:val="-7"/>
          <w:sz w:val="20"/>
        </w:rPr>
        <w:t> </w:t>
      </w:r>
      <w:r>
        <w:rPr>
          <w:spacing w:val="-5"/>
          <w:sz w:val="20"/>
        </w:rPr>
        <w:t>or</w:t>
      </w:r>
    </w:p>
    <w:p>
      <w:pPr>
        <w:pStyle w:val="ListParagraph"/>
        <w:numPr>
          <w:ilvl w:val="3"/>
          <w:numId w:val="3"/>
        </w:numPr>
        <w:tabs>
          <w:tab w:pos="2634" w:val="left" w:leader="none"/>
        </w:tabs>
        <w:spacing w:line="364" w:lineRule="auto" w:before="120" w:after="0"/>
        <w:ind w:left="2277" w:right="3008" w:firstLine="0"/>
        <w:jc w:val="left"/>
        <w:rPr>
          <w:sz w:val="20"/>
        </w:rPr>
      </w:pPr>
      <w:r>
        <w:rPr>
          <w:sz w:val="20"/>
        </w:rPr>
        <w:t>The</w:t>
      </w:r>
      <w:r>
        <w:rPr>
          <w:spacing w:val="-6"/>
          <w:sz w:val="20"/>
        </w:rPr>
        <w:t> </w:t>
      </w:r>
      <w:r>
        <w:rPr>
          <w:sz w:val="20"/>
        </w:rPr>
        <w:t>time</w:t>
      </w:r>
      <w:r>
        <w:rPr>
          <w:spacing w:val="-6"/>
          <w:sz w:val="20"/>
        </w:rPr>
        <w:t> </w:t>
      </w:r>
      <w:r>
        <w:rPr>
          <w:sz w:val="20"/>
        </w:rPr>
        <w:t>required</w:t>
      </w:r>
      <w:r>
        <w:rPr>
          <w:spacing w:val="-6"/>
          <w:sz w:val="20"/>
        </w:rPr>
        <w:t> </w:t>
      </w:r>
      <w:r>
        <w:rPr>
          <w:sz w:val="20"/>
        </w:rPr>
        <w:t>to</w:t>
      </w:r>
      <w:r>
        <w:rPr>
          <w:spacing w:val="-6"/>
          <w:sz w:val="20"/>
        </w:rPr>
        <w:t> </w:t>
      </w:r>
      <w:r>
        <w:rPr>
          <w:sz w:val="20"/>
        </w:rPr>
        <w:t>reproduce</w:t>
      </w:r>
      <w:r>
        <w:rPr>
          <w:spacing w:val="-6"/>
          <w:sz w:val="20"/>
        </w:rPr>
        <w:t> </w:t>
      </w:r>
      <w:r>
        <w:rPr>
          <w:sz w:val="20"/>
        </w:rPr>
        <w:t>"finished</w:t>
      </w:r>
      <w:r>
        <w:rPr>
          <w:spacing w:val="-4"/>
          <w:sz w:val="20"/>
        </w:rPr>
        <w:t> </w:t>
      </w:r>
      <w:r>
        <w:rPr>
          <w:sz w:val="20"/>
        </w:rPr>
        <w:t>stock". This exclusion shall not apply to Extra Expense.</w:t>
      </w:r>
    </w:p>
    <w:p>
      <w:pPr>
        <w:spacing w:after="0" w:line="364" w:lineRule="auto"/>
        <w:jc w:val="left"/>
        <w:rPr>
          <w:sz w:val="20"/>
        </w:rPr>
        <w:sectPr>
          <w:footerReference w:type="default" r:id="rId7"/>
          <w:pgSz w:w="12240" w:h="15840"/>
          <w:pgMar w:footer="964" w:header="0" w:top="1360" w:bottom="1160" w:left="1320" w:right="1060"/>
        </w:sectPr>
      </w:pPr>
    </w:p>
    <w:p>
      <w:pPr>
        <w:pStyle w:val="ListParagraph"/>
        <w:numPr>
          <w:ilvl w:val="2"/>
          <w:numId w:val="3"/>
        </w:numPr>
        <w:tabs>
          <w:tab w:pos="2277" w:val="left" w:leader="none"/>
        </w:tabs>
        <w:spacing w:line="240" w:lineRule="auto" w:before="79" w:after="0"/>
        <w:ind w:left="2277" w:right="0" w:hanging="357"/>
        <w:jc w:val="left"/>
        <w:rPr>
          <w:sz w:val="20"/>
        </w:rPr>
      </w:pPr>
      <w:r>
        <w:rPr>
          <w:sz w:val="20"/>
        </w:rPr>
        <w:t>Any</w:t>
      </w:r>
      <w:r>
        <w:rPr>
          <w:spacing w:val="-6"/>
          <w:sz w:val="20"/>
        </w:rPr>
        <w:t> </w:t>
      </w:r>
      <w:r>
        <w:rPr>
          <w:sz w:val="20"/>
        </w:rPr>
        <w:t>increase</w:t>
      </w:r>
      <w:r>
        <w:rPr>
          <w:spacing w:val="-5"/>
          <w:sz w:val="20"/>
        </w:rPr>
        <w:t> </w:t>
      </w:r>
      <w:r>
        <w:rPr>
          <w:sz w:val="20"/>
        </w:rPr>
        <w:t>of</w:t>
      </w:r>
      <w:r>
        <w:rPr>
          <w:spacing w:val="-5"/>
          <w:sz w:val="20"/>
        </w:rPr>
        <w:t> </w:t>
      </w:r>
      <w:r>
        <w:rPr>
          <w:sz w:val="20"/>
        </w:rPr>
        <w:t>loss</w:t>
      </w:r>
      <w:r>
        <w:rPr>
          <w:spacing w:val="-5"/>
          <w:sz w:val="20"/>
        </w:rPr>
        <w:t> </w:t>
      </w:r>
      <w:r>
        <w:rPr>
          <w:sz w:val="20"/>
        </w:rPr>
        <w:t>caused</w:t>
      </w:r>
      <w:r>
        <w:rPr>
          <w:spacing w:val="-6"/>
          <w:sz w:val="20"/>
        </w:rPr>
        <w:t> </w:t>
      </w:r>
      <w:r>
        <w:rPr>
          <w:sz w:val="20"/>
        </w:rPr>
        <w:t>by</w:t>
      </w:r>
      <w:r>
        <w:rPr>
          <w:spacing w:val="-5"/>
          <w:sz w:val="20"/>
        </w:rPr>
        <w:t> </w:t>
      </w:r>
      <w:r>
        <w:rPr>
          <w:sz w:val="20"/>
        </w:rPr>
        <w:t>or</w:t>
      </w:r>
      <w:r>
        <w:rPr>
          <w:spacing w:val="-5"/>
          <w:sz w:val="20"/>
        </w:rPr>
        <w:t> </w:t>
      </w:r>
      <w:r>
        <w:rPr>
          <w:sz w:val="20"/>
        </w:rPr>
        <w:t>resulting</w:t>
      </w:r>
      <w:r>
        <w:rPr>
          <w:spacing w:val="-6"/>
          <w:sz w:val="20"/>
        </w:rPr>
        <w:t> </w:t>
      </w:r>
      <w:r>
        <w:rPr>
          <w:spacing w:val="-4"/>
          <w:sz w:val="20"/>
        </w:rPr>
        <w:t>from:</w:t>
      </w:r>
    </w:p>
    <w:p>
      <w:pPr>
        <w:pStyle w:val="ListParagraph"/>
        <w:numPr>
          <w:ilvl w:val="3"/>
          <w:numId w:val="3"/>
        </w:numPr>
        <w:tabs>
          <w:tab w:pos="2639" w:val="left" w:leader="none"/>
        </w:tabs>
        <w:spacing w:line="240" w:lineRule="auto" w:before="121" w:after="0"/>
        <w:ind w:left="2639" w:right="785" w:hanging="360"/>
        <w:jc w:val="left"/>
        <w:rPr>
          <w:sz w:val="20"/>
        </w:rPr>
      </w:pPr>
      <w:r>
        <w:rPr>
          <w:sz w:val="20"/>
        </w:rPr>
        <w:t>Delay in rebuilding, repairing or replacing the property or resuming "operations"</w:t>
      </w:r>
      <w:r>
        <w:rPr>
          <w:spacing w:val="-4"/>
          <w:sz w:val="20"/>
        </w:rPr>
        <w:t> </w:t>
      </w:r>
      <w:r>
        <w:rPr>
          <w:sz w:val="20"/>
        </w:rPr>
        <w:t>due</w:t>
      </w:r>
      <w:r>
        <w:rPr>
          <w:spacing w:val="-5"/>
          <w:sz w:val="20"/>
        </w:rPr>
        <w:t> </w:t>
      </w:r>
      <w:r>
        <w:rPr>
          <w:sz w:val="20"/>
        </w:rPr>
        <w:t>to</w:t>
      </w:r>
      <w:r>
        <w:rPr>
          <w:spacing w:val="-3"/>
          <w:sz w:val="20"/>
        </w:rPr>
        <w:t> </w:t>
      </w:r>
      <w:r>
        <w:rPr>
          <w:sz w:val="20"/>
        </w:rPr>
        <w:t>interference</w:t>
      </w:r>
      <w:r>
        <w:rPr>
          <w:spacing w:val="-5"/>
          <w:sz w:val="20"/>
        </w:rPr>
        <w:t> </w:t>
      </w:r>
      <w:r>
        <w:rPr>
          <w:sz w:val="20"/>
        </w:rPr>
        <w:t>at</w:t>
      </w:r>
      <w:r>
        <w:rPr>
          <w:spacing w:val="-3"/>
          <w:sz w:val="20"/>
        </w:rPr>
        <w:t> </w:t>
      </w:r>
      <w:r>
        <w:rPr>
          <w:sz w:val="20"/>
        </w:rPr>
        <w:t>the</w:t>
      </w:r>
      <w:r>
        <w:rPr>
          <w:spacing w:val="-3"/>
          <w:sz w:val="20"/>
        </w:rPr>
        <w:t> </w:t>
      </w:r>
      <w:r>
        <w:rPr>
          <w:sz w:val="20"/>
        </w:rPr>
        <w:t>location</w:t>
      </w:r>
      <w:r>
        <w:rPr>
          <w:spacing w:val="-5"/>
          <w:sz w:val="20"/>
        </w:rPr>
        <w:t> </w:t>
      </w:r>
      <w:r>
        <w:rPr>
          <w:sz w:val="20"/>
        </w:rPr>
        <w:t>of</w:t>
      </w:r>
      <w:r>
        <w:rPr>
          <w:spacing w:val="-3"/>
          <w:sz w:val="20"/>
        </w:rPr>
        <w:t> </w:t>
      </w:r>
      <w:r>
        <w:rPr>
          <w:sz w:val="20"/>
        </w:rPr>
        <w:t>the</w:t>
      </w:r>
      <w:r>
        <w:rPr>
          <w:spacing w:val="-3"/>
          <w:sz w:val="20"/>
        </w:rPr>
        <w:t> </w:t>
      </w:r>
      <w:r>
        <w:rPr>
          <w:sz w:val="20"/>
        </w:rPr>
        <w:t>rebuilding,</w:t>
      </w:r>
      <w:r>
        <w:rPr>
          <w:spacing w:val="-5"/>
          <w:sz w:val="20"/>
        </w:rPr>
        <w:t> </w:t>
      </w:r>
      <w:r>
        <w:rPr>
          <w:sz w:val="20"/>
        </w:rPr>
        <w:t>repair</w:t>
      </w:r>
      <w:r>
        <w:rPr>
          <w:spacing w:val="-2"/>
          <w:sz w:val="20"/>
        </w:rPr>
        <w:t> </w:t>
      </w:r>
      <w:r>
        <w:rPr>
          <w:sz w:val="20"/>
        </w:rPr>
        <w:t>or replacement by striker or other persons; or</w:t>
      </w:r>
    </w:p>
    <w:p>
      <w:pPr>
        <w:pStyle w:val="ListParagraph"/>
        <w:numPr>
          <w:ilvl w:val="3"/>
          <w:numId w:val="3"/>
        </w:numPr>
        <w:tabs>
          <w:tab w:pos="2636" w:val="left" w:leader="none"/>
          <w:tab w:pos="2639" w:val="left" w:leader="none"/>
        </w:tabs>
        <w:spacing w:line="240" w:lineRule="auto" w:before="119" w:after="0"/>
        <w:ind w:left="2639" w:right="472" w:hanging="360"/>
        <w:jc w:val="left"/>
        <w:rPr>
          <w:sz w:val="20"/>
        </w:rPr>
      </w:pPr>
      <w:r>
        <w:rPr>
          <w:sz w:val="20"/>
        </w:rPr>
        <w:t>Suspension,</w:t>
      </w:r>
      <w:r>
        <w:rPr>
          <w:spacing w:val="-5"/>
          <w:sz w:val="20"/>
        </w:rPr>
        <w:t> </w:t>
      </w:r>
      <w:r>
        <w:rPr>
          <w:sz w:val="20"/>
        </w:rPr>
        <w:t>lapse</w:t>
      </w:r>
      <w:r>
        <w:rPr>
          <w:spacing w:val="-3"/>
          <w:sz w:val="20"/>
        </w:rPr>
        <w:t> </w:t>
      </w:r>
      <w:r>
        <w:rPr>
          <w:sz w:val="20"/>
        </w:rPr>
        <w:t>or</w:t>
      </w:r>
      <w:r>
        <w:rPr>
          <w:spacing w:val="-4"/>
          <w:sz w:val="20"/>
        </w:rPr>
        <w:t> </w:t>
      </w:r>
      <w:r>
        <w:rPr>
          <w:sz w:val="20"/>
        </w:rPr>
        <w:t>cancellation</w:t>
      </w:r>
      <w:r>
        <w:rPr>
          <w:spacing w:val="-3"/>
          <w:sz w:val="20"/>
        </w:rPr>
        <w:t> </w:t>
      </w:r>
      <w:r>
        <w:rPr>
          <w:sz w:val="20"/>
        </w:rPr>
        <w:t>of</w:t>
      </w:r>
      <w:r>
        <w:rPr>
          <w:spacing w:val="-5"/>
          <w:sz w:val="20"/>
        </w:rPr>
        <w:t> </w:t>
      </w:r>
      <w:r>
        <w:rPr>
          <w:sz w:val="20"/>
        </w:rPr>
        <w:t>any</w:t>
      </w:r>
      <w:r>
        <w:rPr>
          <w:spacing w:val="-4"/>
          <w:sz w:val="20"/>
        </w:rPr>
        <w:t> </w:t>
      </w:r>
      <w:r>
        <w:rPr>
          <w:sz w:val="20"/>
        </w:rPr>
        <w:t>license,</w:t>
      </w:r>
      <w:r>
        <w:rPr>
          <w:spacing w:val="-3"/>
          <w:sz w:val="20"/>
        </w:rPr>
        <w:t> </w:t>
      </w:r>
      <w:r>
        <w:rPr>
          <w:sz w:val="20"/>
        </w:rPr>
        <w:t>lease</w:t>
      </w:r>
      <w:r>
        <w:rPr>
          <w:spacing w:val="-5"/>
          <w:sz w:val="20"/>
        </w:rPr>
        <w:t> </w:t>
      </w:r>
      <w:r>
        <w:rPr>
          <w:sz w:val="20"/>
        </w:rPr>
        <w:t>or</w:t>
      </w:r>
      <w:r>
        <w:rPr>
          <w:spacing w:val="-4"/>
          <w:sz w:val="20"/>
        </w:rPr>
        <w:t> </w:t>
      </w:r>
      <w:r>
        <w:rPr>
          <w:sz w:val="20"/>
        </w:rPr>
        <w:t>contract.</w:t>
      </w:r>
      <w:r>
        <w:rPr>
          <w:spacing w:val="-3"/>
          <w:sz w:val="20"/>
        </w:rPr>
        <w:t> </w:t>
      </w:r>
      <w:r>
        <w:rPr>
          <w:sz w:val="20"/>
        </w:rPr>
        <w:t>But</w:t>
      </w:r>
      <w:r>
        <w:rPr>
          <w:spacing w:val="-5"/>
          <w:sz w:val="20"/>
        </w:rPr>
        <w:t> </w:t>
      </w:r>
      <w:r>
        <w:rPr>
          <w:sz w:val="20"/>
        </w:rPr>
        <w:t>if</w:t>
      </w:r>
      <w:r>
        <w:rPr>
          <w:spacing w:val="-3"/>
          <w:sz w:val="20"/>
        </w:rPr>
        <w:t> </w:t>
      </w:r>
      <w:r>
        <w:rPr>
          <w:sz w:val="20"/>
        </w:rPr>
        <w:t>the suspension, lapse or cancellation is directly caused by the “suspension” of "operations", we shall cover such loss that affects your Business Income during the "period of restoration".</w:t>
      </w:r>
    </w:p>
    <w:p>
      <w:pPr>
        <w:pStyle w:val="ListParagraph"/>
        <w:numPr>
          <w:ilvl w:val="2"/>
          <w:numId w:val="3"/>
        </w:numPr>
        <w:tabs>
          <w:tab w:pos="2276" w:val="left" w:leader="none"/>
          <w:tab w:pos="2279" w:val="left" w:leader="none"/>
        </w:tabs>
        <w:spacing w:line="240" w:lineRule="auto" w:before="119" w:after="0"/>
        <w:ind w:left="2279" w:right="410" w:hanging="360"/>
        <w:jc w:val="left"/>
        <w:rPr>
          <w:sz w:val="20"/>
        </w:rPr>
      </w:pPr>
      <w:r>
        <w:rPr>
          <w:sz w:val="20"/>
        </w:rPr>
        <w:t>Any</w:t>
      </w:r>
      <w:r>
        <w:rPr>
          <w:spacing w:val="-4"/>
          <w:sz w:val="20"/>
        </w:rPr>
        <w:t> </w:t>
      </w:r>
      <w:r>
        <w:rPr>
          <w:sz w:val="20"/>
        </w:rPr>
        <w:t>Extra</w:t>
      </w:r>
      <w:r>
        <w:rPr>
          <w:spacing w:val="-3"/>
          <w:sz w:val="20"/>
        </w:rPr>
        <w:t> </w:t>
      </w:r>
      <w:r>
        <w:rPr>
          <w:sz w:val="20"/>
        </w:rPr>
        <w:t>Expense</w:t>
      </w:r>
      <w:r>
        <w:rPr>
          <w:spacing w:val="-5"/>
          <w:sz w:val="20"/>
        </w:rPr>
        <w:t> </w:t>
      </w:r>
      <w:r>
        <w:rPr>
          <w:sz w:val="20"/>
        </w:rPr>
        <w:t>caused</w:t>
      </w:r>
      <w:r>
        <w:rPr>
          <w:spacing w:val="-3"/>
          <w:sz w:val="20"/>
        </w:rPr>
        <w:t> </w:t>
      </w:r>
      <w:r>
        <w:rPr>
          <w:sz w:val="20"/>
        </w:rPr>
        <w:t>by</w:t>
      </w:r>
      <w:r>
        <w:rPr>
          <w:spacing w:val="-4"/>
          <w:sz w:val="20"/>
        </w:rPr>
        <w:t> </w:t>
      </w:r>
      <w:r>
        <w:rPr>
          <w:sz w:val="20"/>
        </w:rPr>
        <w:t>or</w:t>
      </w:r>
      <w:r>
        <w:rPr>
          <w:spacing w:val="-4"/>
          <w:sz w:val="20"/>
        </w:rPr>
        <w:t> </w:t>
      </w:r>
      <w:r>
        <w:rPr>
          <w:sz w:val="20"/>
        </w:rPr>
        <w:t>resulting</w:t>
      </w:r>
      <w:r>
        <w:rPr>
          <w:spacing w:val="-5"/>
          <w:sz w:val="20"/>
        </w:rPr>
        <w:t> </w:t>
      </w:r>
      <w:r>
        <w:rPr>
          <w:sz w:val="20"/>
        </w:rPr>
        <w:t>from</w:t>
      </w:r>
      <w:r>
        <w:rPr>
          <w:spacing w:val="-3"/>
          <w:sz w:val="20"/>
        </w:rPr>
        <w:t> </w:t>
      </w:r>
      <w:r>
        <w:rPr>
          <w:sz w:val="20"/>
        </w:rPr>
        <w:t>suspension,</w:t>
      </w:r>
      <w:r>
        <w:rPr>
          <w:spacing w:val="-3"/>
          <w:sz w:val="20"/>
        </w:rPr>
        <w:t> </w:t>
      </w:r>
      <w:r>
        <w:rPr>
          <w:sz w:val="20"/>
        </w:rPr>
        <w:t>lapse</w:t>
      </w:r>
      <w:r>
        <w:rPr>
          <w:spacing w:val="-5"/>
          <w:sz w:val="20"/>
        </w:rPr>
        <w:t> </w:t>
      </w:r>
      <w:r>
        <w:rPr>
          <w:sz w:val="20"/>
        </w:rPr>
        <w:t>or</w:t>
      </w:r>
      <w:r>
        <w:rPr>
          <w:spacing w:val="-4"/>
          <w:sz w:val="20"/>
        </w:rPr>
        <w:t> </w:t>
      </w:r>
      <w:r>
        <w:rPr>
          <w:sz w:val="20"/>
        </w:rPr>
        <w:t>cancellation of any license, lease or contract beyond the “period of restoration”.</w:t>
      </w:r>
    </w:p>
    <w:p>
      <w:pPr>
        <w:pStyle w:val="ListParagraph"/>
        <w:numPr>
          <w:ilvl w:val="2"/>
          <w:numId w:val="3"/>
        </w:numPr>
        <w:tabs>
          <w:tab w:pos="2276" w:val="left" w:leader="none"/>
        </w:tabs>
        <w:spacing w:line="240" w:lineRule="auto" w:before="121" w:after="0"/>
        <w:ind w:left="2276" w:right="0" w:hanging="357"/>
        <w:jc w:val="left"/>
        <w:rPr>
          <w:sz w:val="20"/>
        </w:rPr>
      </w:pPr>
      <w:r>
        <w:rPr>
          <w:sz w:val="20"/>
        </w:rPr>
        <w:t>Any</w:t>
      </w:r>
      <w:r>
        <w:rPr>
          <w:spacing w:val="-8"/>
          <w:sz w:val="20"/>
        </w:rPr>
        <w:t> </w:t>
      </w:r>
      <w:r>
        <w:rPr>
          <w:sz w:val="20"/>
        </w:rPr>
        <w:t>other</w:t>
      </w:r>
      <w:r>
        <w:rPr>
          <w:spacing w:val="-8"/>
          <w:sz w:val="20"/>
        </w:rPr>
        <w:t> </w:t>
      </w:r>
      <w:r>
        <w:rPr>
          <w:sz w:val="20"/>
        </w:rPr>
        <w:t>consequential</w:t>
      </w:r>
      <w:r>
        <w:rPr>
          <w:spacing w:val="-7"/>
          <w:sz w:val="20"/>
        </w:rPr>
        <w:t> </w:t>
      </w:r>
      <w:r>
        <w:rPr>
          <w:spacing w:val="-2"/>
          <w:sz w:val="20"/>
        </w:rPr>
        <w:t>loss.</w:t>
      </w:r>
    </w:p>
    <w:p>
      <w:pPr>
        <w:pStyle w:val="BodyText"/>
        <w:spacing w:before="121"/>
        <w:ind w:left="1559" w:right="405"/>
      </w:pPr>
      <w:r>
        <w:rPr/>
        <w:t>If</w:t>
      </w:r>
      <w:r>
        <w:rPr>
          <w:spacing w:val="-4"/>
        </w:rPr>
        <w:t> </w:t>
      </w:r>
      <w:r>
        <w:rPr/>
        <w:t>the</w:t>
      </w:r>
      <w:r>
        <w:rPr>
          <w:spacing w:val="-2"/>
        </w:rPr>
        <w:t> </w:t>
      </w:r>
      <w:r>
        <w:rPr/>
        <w:t>Business</w:t>
      </w:r>
      <w:r>
        <w:rPr>
          <w:spacing w:val="-3"/>
        </w:rPr>
        <w:t> </w:t>
      </w:r>
      <w:r>
        <w:rPr/>
        <w:t>Income</w:t>
      </w:r>
      <w:r>
        <w:rPr>
          <w:spacing w:val="-4"/>
        </w:rPr>
        <w:t> </w:t>
      </w:r>
      <w:r>
        <w:rPr/>
        <w:t>(And</w:t>
      </w:r>
      <w:r>
        <w:rPr>
          <w:spacing w:val="-4"/>
        </w:rPr>
        <w:t> </w:t>
      </w:r>
      <w:r>
        <w:rPr/>
        <w:t>Extra</w:t>
      </w:r>
      <w:r>
        <w:rPr>
          <w:spacing w:val="-2"/>
        </w:rPr>
        <w:t> </w:t>
      </w:r>
      <w:r>
        <w:rPr/>
        <w:t>Expense)</w:t>
      </w:r>
      <w:r>
        <w:rPr>
          <w:spacing w:val="-1"/>
        </w:rPr>
        <w:t> </w:t>
      </w:r>
      <w:r>
        <w:rPr/>
        <w:t>Coverage</w:t>
      </w:r>
      <w:r>
        <w:rPr>
          <w:spacing w:val="-4"/>
        </w:rPr>
        <w:t> </w:t>
      </w:r>
      <w:r>
        <w:rPr/>
        <w:t>Form</w:t>
      </w:r>
      <w:r>
        <w:rPr>
          <w:spacing w:val="-2"/>
        </w:rPr>
        <w:t> </w:t>
      </w:r>
      <w:r>
        <w:rPr/>
        <w:t>is</w:t>
      </w:r>
      <w:r>
        <w:rPr>
          <w:spacing w:val="-3"/>
        </w:rPr>
        <w:t> </w:t>
      </w:r>
      <w:r>
        <w:rPr/>
        <w:t>attached</w:t>
      </w:r>
      <w:r>
        <w:rPr>
          <w:spacing w:val="-4"/>
        </w:rPr>
        <w:t> </w:t>
      </w:r>
      <w:r>
        <w:rPr/>
        <w:t>to</w:t>
      </w:r>
      <w:r>
        <w:rPr>
          <w:spacing w:val="-4"/>
        </w:rPr>
        <w:t> </w:t>
      </w:r>
      <w:r>
        <w:rPr/>
        <w:t>and</w:t>
      </w:r>
      <w:r>
        <w:rPr>
          <w:spacing w:val="-4"/>
        </w:rPr>
        <w:t> </w:t>
      </w:r>
      <w:r>
        <w:rPr/>
        <w:t>forms</w:t>
      </w:r>
      <w:r>
        <w:rPr>
          <w:spacing w:val="-3"/>
        </w:rPr>
        <w:t> </w:t>
      </w:r>
      <w:r>
        <w:rPr/>
        <w:t>a part of this policy, this Business Income and Extra Expense Coverage Extension will apply in excess of all coverage provided by the Business Income (And Extra Expense) Coverage Form.</w:t>
      </w:r>
    </w:p>
    <w:p>
      <w:pPr>
        <w:pStyle w:val="ListParagraph"/>
        <w:numPr>
          <w:ilvl w:val="2"/>
          <w:numId w:val="1"/>
        </w:numPr>
        <w:tabs>
          <w:tab w:pos="1197" w:val="left" w:leader="none"/>
        </w:tabs>
        <w:spacing w:line="240" w:lineRule="auto" w:before="119" w:after="0"/>
        <w:ind w:left="1197" w:right="0" w:hanging="358"/>
        <w:jc w:val="left"/>
        <w:rPr>
          <w:sz w:val="20"/>
        </w:rPr>
      </w:pPr>
      <w:r>
        <w:rPr>
          <w:sz w:val="20"/>
        </w:rPr>
        <w:t>The</w:t>
      </w:r>
      <w:r>
        <w:rPr>
          <w:spacing w:val="-7"/>
          <w:sz w:val="20"/>
        </w:rPr>
        <w:t> </w:t>
      </w:r>
      <w:r>
        <w:rPr>
          <w:sz w:val="20"/>
        </w:rPr>
        <w:t>following</w:t>
      </w:r>
      <w:r>
        <w:rPr>
          <w:spacing w:val="-6"/>
          <w:sz w:val="20"/>
        </w:rPr>
        <w:t> </w:t>
      </w:r>
      <w:r>
        <w:rPr>
          <w:sz w:val="20"/>
        </w:rPr>
        <w:t>subparagraph</w:t>
      </w:r>
      <w:r>
        <w:rPr>
          <w:spacing w:val="-7"/>
          <w:sz w:val="20"/>
        </w:rPr>
        <w:t> </w:t>
      </w:r>
      <w:r>
        <w:rPr>
          <w:sz w:val="20"/>
        </w:rPr>
        <w:t>is</w:t>
      </w:r>
      <w:r>
        <w:rPr>
          <w:spacing w:val="-5"/>
          <w:sz w:val="20"/>
        </w:rPr>
        <w:t> </w:t>
      </w:r>
      <w:r>
        <w:rPr>
          <w:sz w:val="20"/>
        </w:rPr>
        <w:t>added</w:t>
      </w:r>
      <w:r>
        <w:rPr>
          <w:spacing w:val="-7"/>
          <w:sz w:val="20"/>
        </w:rPr>
        <w:t> </w:t>
      </w:r>
      <w:r>
        <w:rPr>
          <w:sz w:val="20"/>
        </w:rPr>
        <w:t>to</w:t>
      </w:r>
      <w:r>
        <w:rPr>
          <w:spacing w:val="-4"/>
          <w:sz w:val="20"/>
        </w:rPr>
        <w:t> </w:t>
      </w:r>
      <w:r>
        <w:rPr>
          <w:sz w:val="20"/>
        </w:rPr>
        <w:t>Section</w:t>
      </w:r>
      <w:r>
        <w:rPr>
          <w:spacing w:val="-5"/>
          <w:sz w:val="20"/>
        </w:rPr>
        <w:t> </w:t>
      </w:r>
      <w:r>
        <w:rPr>
          <w:b/>
          <w:sz w:val="20"/>
        </w:rPr>
        <w:t>D.</w:t>
      </w:r>
      <w:r>
        <w:rPr>
          <w:b/>
          <w:spacing w:val="-6"/>
          <w:sz w:val="20"/>
        </w:rPr>
        <w:t> </w:t>
      </w:r>
      <w:r>
        <w:rPr>
          <w:b/>
          <w:spacing w:val="-2"/>
          <w:sz w:val="20"/>
        </w:rPr>
        <w:t>Deductible</w:t>
      </w:r>
      <w:r>
        <w:rPr>
          <w:spacing w:val="-2"/>
          <w:sz w:val="20"/>
        </w:rPr>
        <w:t>:</w:t>
      </w:r>
    </w:p>
    <w:p>
      <w:pPr>
        <w:pStyle w:val="BodyText"/>
        <w:spacing w:before="120"/>
        <w:ind w:left="1198" w:right="444"/>
      </w:pPr>
      <w:r>
        <w:rPr/>
        <w:t>No deductible applies to loss to glass used in the windshield or windows for covered vehicle(s)</w:t>
      </w:r>
      <w:r>
        <w:rPr>
          <w:spacing w:val="-3"/>
        </w:rPr>
        <w:t> </w:t>
      </w:r>
      <w:r>
        <w:rPr/>
        <w:t>when</w:t>
      </w:r>
      <w:r>
        <w:rPr>
          <w:spacing w:val="-4"/>
        </w:rPr>
        <w:t> </w:t>
      </w:r>
      <w:r>
        <w:rPr/>
        <w:t>such</w:t>
      </w:r>
      <w:r>
        <w:rPr>
          <w:spacing w:val="-4"/>
        </w:rPr>
        <w:t> </w:t>
      </w:r>
      <w:r>
        <w:rPr/>
        <w:t>vehicles</w:t>
      </w:r>
      <w:r>
        <w:rPr>
          <w:spacing w:val="-3"/>
        </w:rPr>
        <w:t> </w:t>
      </w:r>
      <w:r>
        <w:rPr/>
        <w:t>are</w:t>
      </w:r>
      <w:r>
        <w:rPr>
          <w:spacing w:val="-4"/>
        </w:rPr>
        <w:t> </w:t>
      </w:r>
      <w:r>
        <w:rPr/>
        <w:t>shown</w:t>
      </w:r>
      <w:r>
        <w:rPr>
          <w:spacing w:val="-4"/>
        </w:rPr>
        <w:t> </w:t>
      </w:r>
      <w:r>
        <w:rPr/>
        <w:t>with</w:t>
      </w:r>
      <w:r>
        <w:rPr>
          <w:spacing w:val="-2"/>
        </w:rPr>
        <w:t> </w:t>
      </w:r>
      <w:r>
        <w:rPr/>
        <w:t>a</w:t>
      </w:r>
      <w:r>
        <w:rPr>
          <w:spacing w:val="-4"/>
        </w:rPr>
        <w:t> </w:t>
      </w:r>
      <w:r>
        <w:rPr/>
        <w:t>description</w:t>
      </w:r>
      <w:r>
        <w:rPr>
          <w:spacing w:val="-4"/>
        </w:rPr>
        <w:t> </w:t>
      </w:r>
      <w:r>
        <w:rPr/>
        <w:t>and</w:t>
      </w:r>
      <w:r>
        <w:rPr>
          <w:spacing w:val="-2"/>
        </w:rPr>
        <w:t> </w:t>
      </w:r>
      <w:r>
        <w:rPr/>
        <w:t>limit</w:t>
      </w:r>
      <w:r>
        <w:rPr>
          <w:spacing w:val="-2"/>
        </w:rPr>
        <w:t> </w:t>
      </w:r>
      <w:r>
        <w:rPr/>
        <w:t>in</w:t>
      </w:r>
      <w:r>
        <w:rPr>
          <w:spacing w:val="-2"/>
        </w:rPr>
        <w:t> </w:t>
      </w:r>
      <w:r>
        <w:rPr/>
        <w:t>the</w:t>
      </w:r>
      <w:r>
        <w:rPr>
          <w:spacing w:val="-2"/>
        </w:rPr>
        <w:t> </w:t>
      </w:r>
      <w:r>
        <w:rPr/>
        <w:t>Declarations,</w:t>
      </w:r>
      <w:r>
        <w:rPr>
          <w:spacing w:val="-4"/>
        </w:rPr>
        <w:t> </w:t>
      </w:r>
      <w:r>
        <w:rPr/>
        <w:t>and if such vehicles are not covered by other insurance.</w:t>
      </w:r>
    </w:p>
    <w:p>
      <w:pPr>
        <w:pStyle w:val="ListParagraph"/>
        <w:numPr>
          <w:ilvl w:val="2"/>
          <w:numId w:val="1"/>
        </w:numPr>
        <w:tabs>
          <w:tab w:pos="1196" w:val="left" w:leader="none"/>
          <w:tab w:pos="1198" w:val="left" w:leader="none"/>
        </w:tabs>
        <w:spacing w:line="240" w:lineRule="auto" w:before="122" w:after="0"/>
        <w:ind w:left="1198" w:right="477" w:hanging="360"/>
        <w:jc w:val="left"/>
        <w:rPr>
          <w:b/>
          <w:sz w:val="20"/>
        </w:rPr>
      </w:pPr>
      <w:r>
        <w:rPr>
          <w:sz w:val="20"/>
        </w:rPr>
        <w:t>Solely</w:t>
      </w:r>
      <w:r>
        <w:rPr>
          <w:spacing w:val="-4"/>
          <w:sz w:val="20"/>
        </w:rPr>
        <w:t> </w:t>
      </w:r>
      <w:r>
        <w:rPr>
          <w:sz w:val="20"/>
        </w:rPr>
        <w:t>with</w:t>
      </w:r>
      <w:r>
        <w:rPr>
          <w:spacing w:val="-3"/>
          <w:sz w:val="20"/>
        </w:rPr>
        <w:t> </w:t>
      </w:r>
      <w:r>
        <w:rPr>
          <w:sz w:val="20"/>
        </w:rPr>
        <w:t>respect</w:t>
      </w:r>
      <w:r>
        <w:rPr>
          <w:spacing w:val="-4"/>
          <w:sz w:val="20"/>
        </w:rPr>
        <w:t> </w:t>
      </w:r>
      <w:r>
        <w:rPr>
          <w:sz w:val="20"/>
        </w:rPr>
        <w:t>to</w:t>
      </w:r>
      <w:r>
        <w:rPr>
          <w:spacing w:val="-3"/>
          <w:sz w:val="20"/>
        </w:rPr>
        <w:t> </w:t>
      </w:r>
      <w:r>
        <w:rPr>
          <w:sz w:val="20"/>
        </w:rPr>
        <w:t>the</w:t>
      </w:r>
      <w:r>
        <w:rPr>
          <w:spacing w:val="-3"/>
          <w:sz w:val="20"/>
        </w:rPr>
        <w:t> </w:t>
      </w:r>
      <w:r>
        <w:rPr>
          <w:sz w:val="20"/>
        </w:rPr>
        <w:t>coverage</w:t>
      </w:r>
      <w:r>
        <w:rPr>
          <w:spacing w:val="-3"/>
          <w:sz w:val="20"/>
        </w:rPr>
        <w:t> </w:t>
      </w:r>
      <w:r>
        <w:rPr>
          <w:sz w:val="20"/>
        </w:rPr>
        <w:t>provided</w:t>
      </w:r>
      <w:r>
        <w:rPr>
          <w:spacing w:val="-3"/>
          <w:sz w:val="20"/>
        </w:rPr>
        <w:t> </w:t>
      </w:r>
      <w:r>
        <w:rPr>
          <w:sz w:val="20"/>
        </w:rPr>
        <w:t>by</w:t>
      </w:r>
      <w:r>
        <w:rPr>
          <w:spacing w:val="-4"/>
          <w:sz w:val="20"/>
        </w:rPr>
        <w:t> </w:t>
      </w:r>
      <w:r>
        <w:rPr>
          <w:sz w:val="20"/>
        </w:rPr>
        <w:t>this</w:t>
      </w:r>
      <w:r>
        <w:rPr>
          <w:spacing w:val="-1"/>
          <w:sz w:val="20"/>
        </w:rPr>
        <w:t> </w:t>
      </w:r>
      <w:r>
        <w:rPr>
          <w:sz w:val="20"/>
        </w:rPr>
        <w:t>endorsement,</w:t>
      </w:r>
      <w:r>
        <w:rPr>
          <w:spacing w:val="-3"/>
          <w:sz w:val="20"/>
        </w:rPr>
        <w:t> </w:t>
      </w:r>
      <w:r>
        <w:rPr>
          <w:sz w:val="20"/>
        </w:rPr>
        <w:t>the</w:t>
      </w:r>
      <w:r>
        <w:rPr>
          <w:spacing w:val="-3"/>
          <w:sz w:val="20"/>
        </w:rPr>
        <w:t> </w:t>
      </w:r>
      <w:r>
        <w:rPr>
          <w:sz w:val="20"/>
        </w:rPr>
        <w:t>following</w:t>
      </w:r>
      <w:r>
        <w:rPr>
          <w:spacing w:val="-4"/>
          <w:sz w:val="20"/>
        </w:rPr>
        <w:t> </w:t>
      </w:r>
      <w:r>
        <w:rPr>
          <w:sz w:val="20"/>
        </w:rPr>
        <w:t>are</w:t>
      </w:r>
      <w:r>
        <w:rPr>
          <w:spacing w:val="-4"/>
          <w:sz w:val="20"/>
        </w:rPr>
        <w:t> </w:t>
      </w:r>
      <w:r>
        <w:rPr>
          <w:sz w:val="20"/>
        </w:rPr>
        <w:t>added</w:t>
      </w:r>
      <w:r>
        <w:rPr>
          <w:spacing w:val="-4"/>
          <w:sz w:val="20"/>
        </w:rPr>
        <w:t> </w:t>
      </w:r>
      <w:r>
        <w:rPr>
          <w:sz w:val="20"/>
        </w:rPr>
        <w:t>to Section </w:t>
      </w:r>
      <w:r>
        <w:rPr>
          <w:b/>
          <w:sz w:val="20"/>
        </w:rPr>
        <w:t>E. Loss Conditions</w:t>
      </w:r>
      <w:r>
        <w:rPr>
          <w:sz w:val="20"/>
        </w:rPr>
        <w:t>, paragraph </w:t>
      </w:r>
      <w:r>
        <w:rPr>
          <w:b/>
          <w:sz w:val="20"/>
        </w:rPr>
        <w:t>7. Valuation:</w:t>
      </w:r>
    </w:p>
    <w:p>
      <w:pPr>
        <w:pStyle w:val="ListParagraph"/>
        <w:numPr>
          <w:ilvl w:val="0"/>
          <w:numId w:val="4"/>
        </w:numPr>
        <w:tabs>
          <w:tab w:pos="1556" w:val="left" w:leader="none"/>
        </w:tabs>
        <w:spacing w:line="240" w:lineRule="auto" w:before="118" w:after="0"/>
        <w:ind w:left="1556" w:right="0" w:hanging="358"/>
        <w:jc w:val="left"/>
        <w:rPr>
          <w:sz w:val="20"/>
        </w:rPr>
      </w:pPr>
      <w:r>
        <w:rPr>
          <w:sz w:val="20"/>
        </w:rPr>
        <w:t>"Broadcast</w:t>
      </w:r>
      <w:r>
        <w:rPr>
          <w:spacing w:val="-9"/>
          <w:sz w:val="20"/>
        </w:rPr>
        <w:t> </w:t>
      </w:r>
      <w:r>
        <w:rPr>
          <w:sz w:val="20"/>
        </w:rPr>
        <w:t>Equipment",</w:t>
      </w:r>
      <w:r>
        <w:rPr>
          <w:spacing w:val="-11"/>
          <w:sz w:val="20"/>
        </w:rPr>
        <w:t> </w:t>
      </w:r>
      <w:r>
        <w:rPr>
          <w:sz w:val="20"/>
        </w:rPr>
        <w:t>"Broadcast</w:t>
      </w:r>
      <w:r>
        <w:rPr>
          <w:spacing w:val="-9"/>
          <w:sz w:val="20"/>
        </w:rPr>
        <w:t> </w:t>
      </w:r>
      <w:r>
        <w:rPr>
          <w:sz w:val="20"/>
        </w:rPr>
        <w:t>Software"</w:t>
      </w:r>
      <w:r>
        <w:rPr>
          <w:spacing w:val="-9"/>
          <w:sz w:val="20"/>
        </w:rPr>
        <w:t> </w:t>
      </w:r>
      <w:r>
        <w:rPr>
          <w:sz w:val="20"/>
        </w:rPr>
        <w:t>and</w:t>
      </w:r>
      <w:r>
        <w:rPr>
          <w:spacing w:val="-11"/>
          <w:sz w:val="20"/>
        </w:rPr>
        <w:t> </w:t>
      </w:r>
      <w:r>
        <w:rPr>
          <w:sz w:val="20"/>
        </w:rPr>
        <w:t>"Broadcast</w:t>
      </w:r>
      <w:r>
        <w:rPr>
          <w:spacing w:val="-10"/>
          <w:sz w:val="20"/>
        </w:rPr>
        <w:t> </w:t>
      </w:r>
      <w:r>
        <w:rPr>
          <w:spacing w:val="-2"/>
          <w:sz w:val="20"/>
        </w:rPr>
        <w:t>Media"</w:t>
      </w:r>
    </w:p>
    <w:p>
      <w:pPr>
        <w:pStyle w:val="ListParagraph"/>
        <w:numPr>
          <w:ilvl w:val="1"/>
          <w:numId w:val="4"/>
        </w:numPr>
        <w:tabs>
          <w:tab w:pos="1915" w:val="left" w:leader="none"/>
          <w:tab w:pos="1918" w:val="left" w:leader="none"/>
        </w:tabs>
        <w:spacing w:line="240" w:lineRule="auto" w:before="121" w:after="0"/>
        <w:ind w:left="1918" w:right="420" w:hanging="360"/>
        <w:jc w:val="both"/>
        <w:rPr>
          <w:sz w:val="20"/>
        </w:rPr>
      </w:pPr>
      <w:r>
        <w:rPr>
          <w:sz w:val="20"/>
        </w:rPr>
        <w:t>"Broadcast</w:t>
      </w:r>
      <w:r>
        <w:rPr>
          <w:spacing w:val="-3"/>
          <w:sz w:val="20"/>
        </w:rPr>
        <w:t> </w:t>
      </w:r>
      <w:r>
        <w:rPr>
          <w:sz w:val="20"/>
        </w:rPr>
        <w:t>equipment"</w:t>
      </w:r>
      <w:r>
        <w:rPr>
          <w:spacing w:val="-2"/>
          <w:sz w:val="20"/>
        </w:rPr>
        <w:t> </w:t>
      </w:r>
      <w:r>
        <w:rPr>
          <w:sz w:val="20"/>
        </w:rPr>
        <w:t>is</w:t>
      </w:r>
      <w:r>
        <w:rPr>
          <w:spacing w:val="-2"/>
          <w:sz w:val="20"/>
        </w:rPr>
        <w:t> </w:t>
      </w:r>
      <w:r>
        <w:rPr>
          <w:sz w:val="20"/>
        </w:rPr>
        <w:t>valued</w:t>
      </w:r>
      <w:r>
        <w:rPr>
          <w:spacing w:val="-3"/>
          <w:sz w:val="20"/>
        </w:rPr>
        <w:t> </w:t>
      </w:r>
      <w:r>
        <w:rPr>
          <w:sz w:val="20"/>
        </w:rPr>
        <w:t>at</w:t>
      </w:r>
      <w:r>
        <w:rPr>
          <w:spacing w:val="-3"/>
          <w:sz w:val="20"/>
        </w:rPr>
        <w:t> </w:t>
      </w:r>
      <w:r>
        <w:rPr>
          <w:sz w:val="20"/>
        </w:rPr>
        <w:t>the</w:t>
      </w:r>
      <w:r>
        <w:rPr>
          <w:spacing w:val="-3"/>
          <w:sz w:val="20"/>
        </w:rPr>
        <w:t> </w:t>
      </w:r>
      <w:r>
        <w:rPr>
          <w:sz w:val="20"/>
        </w:rPr>
        <w:t>actual</w:t>
      </w:r>
      <w:r>
        <w:rPr>
          <w:spacing w:val="-4"/>
          <w:sz w:val="20"/>
        </w:rPr>
        <w:t> </w:t>
      </w:r>
      <w:r>
        <w:rPr>
          <w:sz w:val="20"/>
        </w:rPr>
        <w:t>cost</w:t>
      </w:r>
      <w:r>
        <w:rPr>
          <w:spacing w:val="-3"/>
          <w:sz w:val="20"/>
        </w:rPr>
        <w:t> </w:t>
      </w:r>
      <w:r>
        <w:rPr>
          <w:sz w:val="20"/>
        </w:rPr>
        <w:t>to</w:t>
      </w:r>
      <w:r>
        <w:rPr>
          <w:spacing w:val="-3"/>
          <w:sz w:val="20"/>
        </w:rPr>
        <w:t> </w:t>
      </w:r>
      <w:r>
        <w:rPr>
          <w:sz w:val="20"/>
        </w:rPr>
        <w:t>repair</w:t>
      </w:r>
      <w:r>
        <w:rPr>
          <w:spacing w:val="-2"/>
          <w:sz w:val="20"/>
        </w:rPr>
        <w:t> </w:t>
      </w:r>
      <w:r>
        <w:rPr>
          <w:sz w:val="20"/>
        </w:rPr>
        <w:t>or</w:t>
      </w:r>
      <w:r>
        <w:rPr>
          <w:spacing w:val="-2"/>
          <w:sz w:val="20"/>
        </w:rPr>
        <w:t> </w:t>
      </w:r>
      <w:r>
        <w:rPr>
          <w:sz w:val="20"/>
        </w:rPr>
        <w:t>replace</w:t>
      </w:r>
      <w:r>
        <w:rPr>
          <w:spacing w:val="-3"/>
          <w:sz w:val="20"/>
        </w:rPr>
        <w:t> </w:t>
      </w:r>
      <w:r>
        <w:rPr>
          <w:sz w:val="20"/>
        </w:rPr>
        <w:t>the</w:t>
      </w:r>
      <w:r>
        <w:rPr>
          <w:spacing w:val="-3"/>
          <w:sz w:val="20"/>
        </w:rPr>
        <w:t> </w:t>
      </w:r>
      <w:r>
        <w:rPr>
          <w:sz w:val="20"/>
        </w:rPr>
        <w:t>"broadcast equipment" without</w:t>
      </w:r>
      <w:r>
        <w:rPr>
          <w:spacing w:val="-1"/>
          <w:sz w:val="20"/>
        </w:rPr>
        <w:t> </w:t>
      </w:r>
      <w:r>
        <w:rPr>
          <w:sz w:val="20"/>
        </w:rPr>
        <w:t>a deduction</w:t>
      </w:r>
      <w:r>
        <w:rPr>
          <w:spacing w:val="-1"/>
          <w:sz w:val="20"/>
        </w:rPr>
        <w:t> </w:t>
      </w:r>
      <w:r>
        <w:rPr>
          <w:sz w:val="20"/>
        </w:rPr>
        <w:t>for depreciation.</w:t>
      </w:r>
      <w:r>
        <w:rPr>
          <w:spacing w:val="-1"/>
          <w:sz w:val="20"/>
        </w:rPr>
        <w:t> </w:t>
      </w:r>
      <w:r>
        <w:rPr>
          <w:sz w:val="20"/>
        </w:rPr>
        <w:t>However,</w:t>
      </w:r>
      <w:r>
        <w:rPr>
          <w:spacing w:val="-1"/>
          <w:sz w:val="20"/>
        </w:rPr>
        <w:t> </w:t>
      </w:r>
      <w:r>
        <w:rPr>
          <w:sz w:val="20"/>
        </w:rPr>
        <w:t>we</w:t>
      </w:r>
      <w:r>
        <w:rPr>
          <w:spacing w:val="-1"/>
          <w:sz w:val="20"/>
        </w:rPr>
        <w:t> </w:t>
      </w:r>
      <w:r>
        <w:rPr>
          <w:sz w:val="20"/>
        </w:rPr>
        <w:t>will</w:t>
      </w:r>
      <w:r>
        <w:rPr>
          <w:spacing w:val="-2"/>
          <w:sz w:val="20"/>
        </w:rPr>
        <w:t> </w:t>
      </w:r>
      <w:r>
        <w:rPr>
          <w:sz w:val="20"/>
        </w:rPr>
        <w:t>not</w:t>
      </w:r>
      <w:r>
        <w:rPr>
          <w:spacing w:val="-1"/>
          <w:sz w:val="20"/>
        </w:rPr>
        <w:t> </w:t>
      </w:r>
      <w:r>
        <w:rPr>
          <w:sz w:val="20"/>
        </w:rPr>
        <w:t>pay more than the lesser of the following:</w:t>
      </w:r>
    </w:p>
    <w:p>
      <w:pPr>
        <w:pStyle w:val="ListParagraph"/>
        <w:numPr>
          <w:ilvl w:val="2"/>
          <w:numId w:val="4"/>
        </w:numPr>
        <w:tabs>
          <w:tab w:pos="2278" w:val="left" w:leader="none"/>
        </w:tabs>
        <w:spacing w:line="240" w:lineRule="auto" w:before="119" w:after="0"/>
        <w:ind w:left="2278" w:right="612" w:hanging="360"/>
        <w:jc w:val="left"/>
        <w:rPr>
          <w:sz w:val="20"/>
        </w:rPr>
      </w:pPr>
      <w:r>
        <w:rPr>
          <w:sz w:val="20"/>
        </w:rPr>
        <w:t>The actual cost to repair or replace the lost or damaged property with new property</w:t>
      </w:r>
      <w:r>
        <w:rPr>
          <w:spacing w:val="-3"/>
          <w:sz w:val="20"/>
        </w:rPr>
        <w:t> </w:t>
      </w:r>
      <w:r>
        <w:rPr>
          <w:sz w:val="20"/>
        </w:rPr>
        <w:t>of</w:t>
      </w:r>
      <w:r>
        <w:rPr>
          <w:spacing w:val="-2"/>
          <w:sz w:val="20"/>
        </w:rPr>
        <w:t> </w:t>
      </w:r>
      <w:r>
        <w:rPr>
          <w:sz w:val="20"/>
        </w:rPr>
        <w:t>the</w:t>
      </w:r>
      <w:r>
        <w:rPr>
          <w:spacing w:val="-2"/>
          <w:sz w:val="20"/>
        </w:rPr>
        <w:t> </w:t>
      </w:r>
      <w:r>
        <w:rPr>
          <w:sz w:val="20"/>
        </w:rPr>
        <w:t>same</w:t>
      </w:r>
      <w:r>
        <w:rPr>
          <w:spacing w:val="-4"/>
          <w:sz w:val="20"/>
        </w:rPr>
        <w:t> </w:t>
      </w:r>
      <w:r>
        <w:rPr>
          <w:sz w:val="20"/>
        </w:rPr>
        <w:t>kind,</w:t>
      </w:r>
      <w:r>
        <w:rPr>
          <w:spacing w:val="-2"/>
          <w:sz w:val="20"/>
        </w:rPr>
        <w:t> </w:t>
      </w:r>
      <w:r>
        <w:rPr>
          <w:sz w:val="20"/>
        </w:rPr>
        <w:t>quality</w:t>
      </w:r>
      <w:r>
        <w:rPr>
          <w:spacing w:val="-3"/>
          <w:sz w:val="20"/>
        </w:rPr>
        <w:t> </w:t>
      </w:r>
      <w:r>
        <w:rPr>
          <w:sz w:val="20"/>
        </w:rPr>
        <w:t>and</w:t>
      </w:r>
      <w:r>
        <w:rPr>
          <w:spacing w:val="-4"/>
          <w:sz w:val="20"/>
        </w:rPr>
        <w:t> </w:t>
      </w:r>
      <w:r>
        <w:rPr>
          <w:sz w:val="20"/>
        </w:rPr>
        <w:t>capability,</w:t>
      </w:r>
      <w:r>
        <w:rPr>
          <w:spacing w:val="-4"/>
          <w:sz w:val="20"/>
        </w:rPr>
        <w:t> </w:t>
      </w:r>
      <w:r>
        <w:rPr>
          <w:sz w:val="20"/>
        </w:rPr>
        <w:t>on</w:t>
      </w:r>
      <w:r>
        <w:rPr>
          <w:spacing w:val="-4"/>
          <w:sz w:val="20"/>
        </w:rPr>
        <w:t> </w:t>
      </w:r>
      <w:r>
        <w:rPr>
          <w:sz w:val="20"/>
        </w:rPr>
        <w:t>the</w:t>
      </w:r>
      <w:r>
        <w:rPr>
          <w:spacing w:val="-4"/>
          <w:sz w:val="20"/>
        </w:rPr>
        <w:t> </w:t>
      </w:r>
      <w:r>
        <w:rPr>
          <w:sz w:val="20"/>
        </w:rPr>
        <w:t>same</w:t>
      </w:r>
      <w:r>
        <w:rPr>
          <w:spacing w:val="-4"/>
          <w:sz w:val="20"/>
        </w:rPr>
        <w:t> </w:t>
      </w:r>
      <w:r>
        <w:rPr>
          <w:sz w:val="20"/>
        </w:rPr>
        <w:t>site</w:t>
      </w:r>
      <w:r>
        <w:rPr>
          <w:spacing w:val="-2"/>
          <w:sz w:val="20"/>
        </w:rPr>
        <w:t> </w:t>
      </w:r>
      <w:r>
        <w:rPr>
          <w:sz w:val="20"/>
        </w:rPr>
        <w:t>and</w:t>
      </w:r>
      <w:r>
        <w:rPr>
          <w:spacing w:val="-2"/>
          <w:sz w:val="20"/>
        </w:rPr>
        <w:t> </w:t>
      </w:r>
      <w:r>
        <w:rPr>
          <w:sz w:val="20"/>
        </w:rPr>
        <w:t>used</w:t>
      </w:r>
      <w:r>
        <w:rPr>
          <w:spacing w:val="-2"/>
          <w:sz w:val="20"/>
        </w:rPr>
        <w:t> </w:t>
      </w:r>
      <w:r>
        <w:rPr>
          <w:sz w:val="20"/>
        </w:rPr>
        <w:t>for the same purpose; or</w:t>
      </w:r>
    </w:p>
    <w:p>
      <w:pPr>
        <w:pStyle w:val="ListParagraph"/>
        <w:numPr>
          <w:ilvl w:val="2"/>
          <w:numId w:val="4"/>
        </w:numPr>
        <w:tabs>
          <w:tab w:pos="2275" w:val="left" w:leader="none"/>
        </w:tabs>
        <w:spacing w:line="240" w:lineRule="auto" w:before="121" w:after="0"/>
        <w:ind w:left="2275" w:right="0" w:hanging="357"/>
        <w:jc w:val="left"/>
        <w:rPr>
          <w:sz w:val="20"/>
        </w:rPr>
      </w:pPr>
      <w:r>
        <w:rPr>
          <w:sz w:val="20"/>
        </w:rPr>
        <w:t>The</w:t>
      </w:r>
      <w:r>
        <w:rPr>
          <w:spacing w:val="-6"/>
          <w:sz w:val="20"/>
        </w:rPr>
        <w:t> </w:t>
      </w:r>
      <w:r>
        <w:rPr>
          <w:sz w:val="20"/>
        </w:rPr>
        <w:t>Limit</w:t>
      </w:r>
      <w:r>
        <w:rPr>
          <w:spacing w:val="-6"/>
          <w:sz w:val="20"/>
        </w:rPr>
        <w:t> </w:t>
      </w:r>
      <w:r>
        <w:rPr>
          <w:sz w:val="20"/>
        </w:rPr>
        <w:t>of</w:t>
      </w:r>
      <w:r>
        <w:rPr>
          <w:spacing w:val="-4"/>
          <w:sz w:val="20"/>
        </w:rPr>
        <w:t> </w:t>
      </w:r>
      <w:r>
        <w:rPr>
          <w:sz w:val="20"/>
        </w:rPr>
        <w:t>Insurance</w:t>
      </w:r>
      <w:r>
        <w:rPr>
          <w:spacing w:val="-5"/>
          <w:sz w:val="20"/>
        </w:rPr>
        <w:t> </w:t>
      </w:r>
      <w:r>
        <w:rPr>
          <w:sz w:val="20"/>
        </w:rPr>
        <w:t>shown</w:t>
      </w:r>
      <w:r>
        <w:rPr>
          <w:spacing w:val="-6"/>
          <w:sz w:val="20"/>
        </w:rPr>
        <w:t> </w:t>
      </w:r>
      <w:r>
        <w:rPr>
          <w:sz w:val="20"/>
        </w:rPr>
        <w:t>in</w:t>
      </w:r>
      <w:r>
        <w:rPr>
          <w:spacing w:val="-6"/>
          <w:sz w:val="20"/>
        </w:rPr>
        <w:t> </w:t>
      </w:r>
      <w:r>
        <w:rPr>
          <w:sz w:val="20"/>
        </w:rPr>
        <w:t>the</w:t>
      </w:r>
      <w:r>
        <w:rPr>
          <w:spacing w:val="-5"/>
          <w:sz w:val="20"/>
        </w:rPr>
        <w:t> </w:t>
      </w:r>
      <w:r>
        <w:rPr>
          <w:sz w:val="20"/>
        </w:rPr>
        <w:t>Declarations</w:t>
      </w:r>
      <w:r>
        <w:rPr>
          <w:spacing w:val="-5"/>
          <w:sz w:val="20"/>
        </w:rPr>
        <w:t> </w:t>
      </w:r>
      <w:r>
        <w:rPr>
          <w:sz w:val="20"/>
        </w:rPr>
        <w:t>for</w:t>
      </w:r>
      <w:r>
        <w:rPr>
          <w:spacing w:val="-5"/>
          <w:sz w:val="20"/>
        </w:rPr>
        <w:t> </w:t>
      </w:r>
      <w:r>
        <w:rPr>
          <w:sz w:val="20"/>
        </w:rPr>
        <w:t>the</w:t>
      </w:r>
      <w:r>
        <w:rPr>
          <w:spacing w:val="-5"/>
          <w:sz w:val="20"/>
        </w:rPr>
        <w:t> </w:t>
      </w:r>
      <w:r>
        <w:rPr>
          <w:sz w:val="20"/>
        </w:rPr>
        <w:t>damaged</w:t>
      </w:r>
      <w:r>
        <w:rPr>
          <w:spacing w:val="-4"/>
          <w:sz w:val="20"/>
        </w:rPr>
        <w:t> </w:t>
      </w:r>
      <w:r>
        <w:rPr>
          <w:spacing w:val="-2"/>
          <w:sz w:val="20"/>
        </w:rPr>
        <w:t>property.</w:t>
      </w:r>
    </w:p>
    <w:p>
      <w:pPr>
        <w:pStyle w:val="ListParagraph"/>
        <w:numPr>
          <w:ilvl w:val="1"/>
          <w:numId w:val="4"/>
        </w:numPr>
        <w:tabs>
          <w:tab w:pos="1914" w:val="left" w:leader="none"/>
          <w:tab w:pos="1917" w:val="left" w:leader="none"/>
        </w:tabs>
        <w:spacing w:line="240" w:lineRule="auto" w:before="121" w:after="0"/>
        <w:ind w:left="1917" w:right="766" w:hanging="360"/>
        <w:jc w:val="left"/>
        <w:rPr>
          <w:sz w:val="20"/>
        </w:rPr>
      </w:pPr>
      <w:r>
        <w:rPr>
          <w:sz w:val="20"/>
        </w:rPr>
        <w:t>"Broadcast</w:t>
      </w:r>
      <w:r>
        <w:rPr>
          <w:spacing w:val="-4"/>
          <w:sz w:val="20"/>
        </w:rPr>
        <w:t> </w:t>
      </w:r>
      <w:r>
        <w:rPr>
          <w:sz w:val="20"/>
        </w:rPr>
        <w:t>media"</w:t>
      </w:r>
      <w:r>
        <w:rPr>
          <w:spacing w:val="-3"/>
          <w:sz w:val="20"/>
        </w:rPr>
        <w:t> </w:t>
      </w:r>
      <w:r>
        <w:rPr>
          <w:sz w:val="20"/>
        </w:rPr>
        <w:t>items</w:t>
      </w:r>
      <w:r>
        <w:rPr>
          <w:spacing w:val="-3"/>
          <w:sz w:val="20"/>
        </w:rPr>
        <w:t> </w:t>
      </w:r>
      <w:r>
        <w:rPr>
          <w:sz w:val="20"/>
        </w:rPr>
        <w:t>are</w:t>
      </w:r>
      <w:r>
        <w:rPr>
          <w:spacing w:val="-4"/>
          <w:sz w:val="20"/>
        </w:rPr>
        <w:t> </w:t>
      </w:r>
      <w:r>
        <w:rPr>
          <w:sz w:val="20"/>
        </w:rPr>
        <w:t>valued</w:t>
      </w:r>
      <w:r>
        <w:rPr>
          <w:spacing w:val="-2"/>
          <w:sz w:val="20"/>
        </w:rPr>
        <w:t> </w:t>
      </w:r>
      <w:r>
        <w:rPr>
          <w:sz w:val="20"/>
        </w:rPr>
        <w:t>at</w:t>
      </w:r>
      <w:r>
        <w:rPr>
          <w:spacing w:val="-4"/>
          <w:sz w:val="20"/>
        </w:rPr>
        <w:t> </w:t>
      </w:r>
      <w:r>
        <w:rPr>
          <w:sz w:val="20"/>
        </w:rPr>
        <w:t>actual</w:t>
      </w:r>
      <w:r>
        <w:rPr>
          <w:spacing w:val="-5"/>
          <w:sz w:val="20"/>
        </w:rPr>
        <w:t> </w:t>
      </w:r>
      <w:r>
        <w:rPr>
          <w:sz w:val="20"/>
        </w:rPr>
        <w:t>cost</w:t>
      </w:r>
      <w:r>
        <w:rPr>
          <w:spacing w:val="-2"/>
          <w:sz w:val="20"/>
        </w:rPr>
        <w:t> </w:t>
      </w:r>
      <w:r>
        <w:rPr>
          <w:sz w:val="20"/>
        </w:rPr>
        <w:t>to</w:t>
      </w:r>
      <w:r>
        <w:rPr>
          <w:spacing w:val="-4"/>
          <w:sz w:val="20"/>
        </w:rPr>
        <w:t> </w:t>
      </w:r>
      <w:r>
        <w:rPr>
          <w:sz w:val="20"/>
        </w:rPr>
        <w:t>repair</w:t>
      </w:r>
      <w:r>
        <w:rPr>
          <w:spacing w:val="-3"/>
          <w:sz w:val="20"/>
        </w:rPr>
        <w:t> </w:t>
      </w:r>
      <w:r>
        <w:rPr>
          <w:sz w:val="20"/>
        </w:rPr>
        <w:t>or</w:t>
      </w:r>
      <w:r>
        <w:rPr>
          <w:spacing w:val="-3"/>
          <w:sz w:val="20"/>
        </w:rPr>
        <w:t> </w:t>
      </w:r>
      <w:r>
        <w:rPr>
          <w:sz w:val="20"/>
        </w:rPr>
        <w:t>replace</w:t>
      </w:r>
      <w:r>
        <w:rPr>
          <w:spacing w:val="-4"/>
          <w:sz w:val="20"/>
        </w:rPr>
        <w:t> </w:t>
      </w:r>
      <w:r>
        <w:rPr>
          <w:sz w:val="20"/>
        </w:rPr>
        <w:t>with</w:t>
      </w:r>
      <w:r>
        <w:rPr>
          <w:spacing w:val="-4"/>
          <w:sz w:val="20"/>
        </w:rPr>
        <w:t> </w:t>
      </w:r>
      <w:r>
        <w:rPr>
          <w:sz w:val="20"/>
        </w:rPr>
        <w:t>similar like, kind and quality, up to the limit shown in the Declarations.</w:t>
      </w:r>
    </w:p>
    <w:p>
      <w:pPr>
        <w:pStyle w:val="ListParagraph"/>
        <w:numPr>
          <w:ilvl w:val="1"/>
          <w:numId w:val="4"/>
        </w:numPr>
        <w:tabs>
          <w:tab w:pos="1914" w:val="left" w:leader="none"/>
          <w:tab w:pos="1917" w:val="left" w:leader="none"/>
        </w:tabs>
        <w:spacing w:line="240" w:lineRule="auto" w:before="118" w:after="0"/>
        <w:ind w:left="1917" w:right="473" w:hanging="360"/>
        <w:jc w:val="left"/>
        <w:rPr>
          <w:sz w:val="20"/>
        </w:rPr>
      </w:pPr>
      <w:r>
        <w:rPr>
          <w:sz w:val="20"/>
        </w:rPr>
        <w:t>"Broadcast software" is valued at the actual cost to reproduce the "broadcast software", if you actually reproduce the "broadcast software". We will also pay any reasonable additional expense that you may incur in reproducing the "broadcast software”</w:t>
      </w:r>
      <w:r>
        <w:rPr>
          <w:spacing w:val="-3"/>
          <w:sz w:val="20"/>
        </w:rPr>
        <w:t> </w:t>
      </w:r>
      <w:r>
        <w:rPr>
          <w:sz w:val="20"/>
        </w:rPr>
        <w:t>to</w:t>
      </w:r>
      <w:r>
        <w:rPr>
          <w:spacing w:val="-2"/>
          <w:sz w:val="20"/>
        </w:rPr>
        <w:t> </w:t>
      </w:r>
      <w:r>
        <w:rPr>
          <w:sz w:val="20"/>
        </w:rPr>
        <w:t>continue</w:t>
      </w:r>
      <w:r>
        <w:rPr>
          <w:spacing w:val="-4"/>
          <w:sz w:val="20"/>
        </w:rPr>
        <w:t> </w:t>
      </w:r>
      <w:r>
        <w:rPr>
          <w:sz w:val="20"/>
        </w:rPr>
        <w:t>your</w:t>
      </w:r>
      <w:r>
        <w:rPr>
          <w:spacing w:val="-1"/>
          <w:sz w:val="20"/>
        </w:rPr>
        <w:t> </w:t>
      </w:r>
      <w:r>
        <w:rPr>
          <w:sz w:val="20"/>
        </w:rPr>
        <w:t>normal</w:t>
      </w:r>
      <w:r>
        <w:rPr>
          <w:spacing w:val="-5"/>
          <w:sz w:val="20"/>
        </w:rPr>
        <w:t> </w:t>
      </w:r>
      <w:r>
        <w:rPr>
          <w:sz w:val="20"/>
        </w:rPr>
        <w:t>computer</w:t>
      </w:r>
      <w:r>
        <w:rPr>
          <w:spacing w:val="-3"/>
          <w:sz w:val="20"/>
        </w:rPr>
        <w:t> </w:t>
      </w:r>
      <w:r>
        <w:rPr>
          <w:sz w:val="20"/>
        </w:rPr>
        <w:t>operations.</w:t>
      </w:r>
      <w:r>
        <w:rPr>
          <w:spacing w:val="-4"/>
          <w:sz w:val="20"/>
        </w:rPr>
        <w:t> </w:t>
      </w:r>
      <w:r>
        <w:rPr>
          <w:sz w:val="20"/>
        </w:rPr>
        <w:t>The</w:t>
      </w:r>
      <w:r>
        <w:rPr>
          <w:spacing w:val="-4"/>
          <w:sz w:val="20"/>
        </w:rPr>
        <w:t> </w:t>
      </w:r>
      <w:r>
        <w:rPr>
          <w:sz w:val="20"/>
        </w:rPr>
        <w:t>most</w:t>
      </w:r>
      <w:r>
        <w:rPr>
          <w:spacing w:val="-4"/>
          <w:sz w:val="20"/>
        </w:rPr>
        <w:t> </w:t>
      </w:r>
      <w:r>
        <w:rPr>
          <w:sz w:val="20"/>
        </w:rPr>
        <w:t>we</w:t>
      </w:r>
      <w:r>
        <w:rPr>
          <w:spacing w:val="-4"/>
          <w:sz w:val="20"/>
        </w:rPr>
        <w:t> </w:t>
      </w:r>
      <w:r>
        <w:rPr>
          <w:sz w:val="20"/>
        </w:rPr>
        <w:t>will</w:t>
      </w:r>
      <w:r>
        <w:rPr>
          <w:spacing w:val="-5"/>
          <w:sz w:val="20"/>
        </w:rPr>
        <w:t> </w:t>
      </w:r>
      <w:r>
        <w:rPr>
          <w:sz w:val="20"/>
        </w:rPr>
        <w:t>pay</w:t>
      </w:r>
      <w:r>
        <w:rPr>
          <w:spacing w:val="-3"/>
          <w:sz w:val="20"/>
        </w:rPr>
        <w:t> </w:t>
      </w:r>
      <w:r>
        <w:rPr>
          <w:sz w:val="20"/>
        </w:rPr>
        <w:t>for</w:t>
      </w:r>
      <w:r>
        <w:rPr>
          <w:spacing w:val="-1"/>
          <w:sz w:val="20"/>
        </w:rPr>
        <w:t> </w:t>
      </w:r>
      <w:r>
        <w:rPr>
          <w:sz w:val="20"/>
        </w:rPr>
        <w:t>this coverage is the Limit of Insurance shown in the Declarations.</w:t>
      </w:r>
    </w:p>
    <w:p>
      <w:pPr>
        <w:pStyle w:val="BodyText"/>
        <w:spacing w:before="123"/>
        <w:ind w:left="1917" w:right="546"/>
      </w:pPr>
      <w:r>
        <w:rPr/>
        <w:t>We</w:t>
      </w:r>
      <w:r>
        <w:rPr>
          <w:spacing w:val="-2"/>
        </w:rPr>
        <w:t> </w:t>
      </w:r>
      <w:r>
        <w:rPr/>
        <w:t>will</w:t>
      </w:r>
      <w:r>
        <w:rPr>
          <w:spacing w:val="-3"/>
        </w:rPr>
        <w:t> </w:t>
      </w:r>
      <w:r>
        <w:rPr/>
        <w:t>not</w:t>
      </w:r>
      <w:r>
        <w:rPr>
          <w:spacing w:val="-2"/>
        </w:rPr>
        <w:t> </w:t>
      </w:r>
      <w:r>
        <w:rPr/>
        <w:t>pay</w:t>
      </w:r>
      <w:r>
        <w:rPr>
          <w:spacing w:val="-1"/>
        </w:rPr>
        <w:t> </w:t>
      </w:r>
      <w:r>
        <w:rPr/>
        <w:t>for</w:t>
      </w:r>
      <w:r>
        <w:rPr>
          <w:spacing w:val="-1"/>
        </w:rPr>
        <w:t> </w:t>
      </w:r>
      <w:r>
        <w:rPr/>
        <w:t>"broadcast</w:t>
      </w:r>
      <w:r>
        <w:rPr>
          <w:spacing w:val="-2"/>
        </w:rPr>
        <w:t> </w:t>
      </w:r>
      <w:r>
        <w:rPr/>
        <w:t>software" that</w:t>
      </w:r>
      <w:r>
        <w:rPr>
          <w:spacing w:val="-2"/>
        </w:rPr>
        <w:t> </w:t>
      </w:r>
      <w:r>
        <w:rPr/>
        <w:t>cannot be</w:t>
      </w:r>
      <w:r>
        <w:rPr>
          <w:spacing w:val="-2"/>
        </w:rPr>
        <w:t> </w:t>
      </w:r>
      <w:r>
        <w:rPr/>
        <w:t>reproduced due to lack</w:t>
      </w:r>
      <w:r>
        <w:rPr>
          <w:spacing w:val="-1"/>
        </w:rPr>
        <w:t> </w:t>
      </w:r>
      <w:r>
        <w:rPr/>
        <w:t>of backup,</w:t>
      </w:r>
      <w:r>
        <w:rPr>
          <w:spacing w:val="-6"/>
        </w:rPr>
        <w:t> </w:t>
      </w:r>
      <w:r>
        <w:rPr/>
        <w:t>support</w:t>
      </w:r>
      <w:r>
        <w:rPr>
          <w:spacing w:val="-4"/>
        </w:rPr>
        <w:t> </w:t>
      </w:r>
      <w:r>
        <w:rPr/>
        <w:t>documentation</w:t>
      </w:r>
      <w:r>
        <w:rPr>
          <w:spacing w:val="-6"/>
        </w:rPr>
        <w:t> </w:t>
      </w:r>
      <w:r>
        <w:rPr/>
        <w:t>or</w:t>
      </w:r>
      <w:r>
        <w:rPr>
          <w:spacing w:val="-5"/>
        </w:rPr>
        <w:t> </w:t>
      </w:r>
      <w:r>
        <w:rPr/>
        <w:t>records</w:t>
      </w:r>
      <w:r>
        <w:rPr>
          <w:spacing w:val="-2"/>
        </w:rPr>
        <w:t> </w:t>
      </w:r>
      <w:r>
        <w:rPr/>
        <w:t>unless</w:t>
      </w:r>
      <w:r>
        <w:rPr>
          <w:spacing w:val="-5"/>
        </w:rPr>
        <w:t> </w:t>
      </w:r>
      <w:r>
        <w:rPr/>
        <w:t>specified</w:t>
      </w:r>
      <w:r>
        <w:rPr>
          <w:spacing w:val="-6"/>
        </w:rPr>
        <w:t> </w:t>
      </w:r>
      <w:r>
        <w:rPr/>
        <w:t>articles</w:t>
      </w:r>
      <w:r>
        <w:rPr>
          <w:spacing w:val="-5"/>
        </w:rPr>
        <w:t> </w:t>
      </w:r>
      <w:r>
        <w:rPr/>
        <w:t>are</w:t>
      </w:r>
      <w:r>
        <w:rPr>
          <w:spacing w:val="-4"/>
        </w:rPr>
        <w:t> </w:t>
      </w:r>
      <w:r>
        <w:rPr/>
        <w:t>described and agreed values are shown in the Declarations. If shown, we will pay for each article lost at the agreed values.</w:t>
      </w:r>
    </w:p>
    <w:p>
      <w:pPr>
        <w:pStyle w:val="ListParagraph"/>
        <w:numPr>
          <w:ilvl w:val="0"/>
          <w:numId w:val="4"/>
        </w:numPr>
        <w:tabs>
          <w:tab w:pos="1555" w:val="left" w:leader="none"/>
        </w:tabs>
        <w:spacing w:line="240" w:lineRule="auto" w:before="119" w:after="0"/>
        <w:ind w:left="1555" w:right="0" w:hanging="358"/>
        <w:jc w:val="left"/>
        <w:rPr>
          <w:sz w:val="20"/>
        </w:rPr>
      </w:pPr>
      <w:r>
        <w:rPr>
          <w:sz w:val="20"/>
        </w:rPr>
        <w:t>Vehicles</w:t>
      </w:r>
      <w:r>
        <w:rPr>
          <w:spacing w:val="-2"/>
          <w:sz w:val="20"/>
        </w:rPr>
        <w:t> </w:t>
      </w:r>
      <w:r>
        <w:rPr>
          <w:sz w:val="20"/>
        </w:rPr>
        <w:t>at</w:t>
      </w:r>
      <w:r>
        <w:rPr>
          <w:spacing w:val="-5"/>
          <w:sz w:val="20"/>
        </w:rPr>
        <w:t> </w:t>
      </w:r>
      <w:r>
        <w:rPr>
          <w:sz w:val="20"/>
        </w:rPr>
        <w:t>actual</w:t>
      </w:r>
      <w:r>
        <w:rPr>
          <w:spacing w:val="-6"/>
          <w:sz w:val="20"/>
        </w:rPr>
        <w:t> </w:t>
      </w:r>
      <w:r>
        <w:rPr>
          <w:sz w:val="20"/>
        </w:rPr>
        <w:t>cash</w:t>
      </w:r>
      <w:r>
        <w:rPr>
          <w:spacing w:val="-3"/>
          <w:sz w:val="20"/>
        </w:rPr>
        <w:t> </w:t>
      </w:r>
      <w:r>
        <w:rPr>
          <w:sz w:val="20"/>
        </w:rPr>
        <w:t>value</w:t>
      </w:r>
      <w:r>
        <w:rPr>
          <w:spacing w:val="-6"/>
          <w:sz w:val="20"/>
        </w:rPr>
        <w:t> </w:t>
      </w:r>
      <w:r>
        <w:rPr>
          <w:sz w:val="20"/>
        </w:rPr>
        <w:t>on</w:t>
      </w:r>
      <w:r>
        <w:rPr>
          <w:spacing w:val="-5"/>
          <w:sz w:val="20"/>
        </w:rPr>
        <w:t> </w:t>
      </w:r>
      <w:r>
        <w:rPr>
          <w:sz w:val="20"/>
        </w:rPr>
        <w:t>the</w:t>
      </w:r>
      <w:r>
        <w:rPr>
          <w:spacing w:val="-5"/>
          <w:sz w:val="20"/>
        </w:rPr>
        <w:t> </w:t>
      </w:r>
      <w:r>
        <w:rPr>
          <w:sz w:val="20"/>
        </w:rPr>
        <w:t>date</w:t>
      </w:r>
      <w:r>
        <w:rPr>
          <w:spacing w:val="-5"/>
          <w:sz w:val="20"/>
        </w:rPr>
        <w:t> </w:t>
      </w:r>
      <w:r>
        <w:rPr>
          <w:sz w:val="20"/>
        </w:rPr>
        <w:t>and</w:t>
      </w:r>
      <w:r>
        <w:rPr>
          <w:spacing w:val="-3"/>
          <w:sz w:val="20"/>
        </w:rPr>
        <w:t> </w:t>
      </w:r>
      <w:r>
        <w:rPr>
          <w:sz w:val="20"/>
        </w:rPr>
        <w:t>location</w:t>
      </w:r>
      <w:r>
        <w:rPr>
          <w:spacing w:val="-3"/>
          <w:sz w:val="20"/>
        </w:rPr>
        <w:t> </w:t>
      </w:r>
      <w:r>
        <w:rPr>
          <w:sz w:val="20"/>
        </w:rPr>
        <w:t>of</w:t>
      </w:r>
      <w:r>
        <w:rPr>
          <w:spacing w:val="-5"/>
          <w:sz w:val="20"/>
        </w:rPr>
        <w:t> </w:t>
      </w:r>
      <w:r>
        <w:rPr>
          <w:spacing w:val="-2"/>
          <w:sz w:val="20"/>
        </w:rPr>
        <w:t>loss.</w:t>
      </w:r>
    </w:p>
    <w:p>
      <w:pPr>
        <w:pStyle w:val="ListParagraph"/>
        <w:numPr>
          <w:ilvl w:val="0"/>
          <w:numId w:val="4"/>
        </w:numPr>
        <w:tabs>
          <w:tab w:pos="1555" w:val="left" w:leader="none"/>
        </w:tabs>
        <w:spacing w:line="240" w:lineRule="auto" w:before="120" w:after="0"/>
        <w:ind w:left="1555" w:right="0" w:hanging="358"/>
        <w:jc w:val="left"/>
        <w:rPr>
          <w:sz w:val="20"/>
        </w:rPr>
      </w:pPr>
      <w:r>
        <w:rPr>
          <w:sz w:val="20"/>
        </w:rPr>
        <w:t>Next</w:t>
      </w:r>
      <w:r>
        <w:rPr>
          <w:spacing w:val="-9"/>
          <w:sz w:val="20"/>
        </w:rPr>
        <w:t> </w:t>
      </w:r>
      <w:r>
        <w:rPr>
          <w:sz w:val="20"/>
        </w:rPr>
        <w:t>Generation</w:t>
      </w:r>
      <w:r>
        <w:rPr>
          <w:spacing w:val="-8"/>
          <w:sz w:val="20"/>
        </w:rPr>
        <w:t> </w:t>
      </w:r>
      <w:r>
        <w:rPr>
          <w:sz w:val="20"/>
        </w:rPr>
        <w:t>"Broadcast</w:t>
      </w:r>
      <w:r>
        <w:rPr>
          <w:spacing w:val="-8"/>
          <w:sz w:val="20"/>
        </w:rPr>
        <w:t> </w:t>
      </w:r>
      <w:r>
        <w:rPr>
          <w:spacing w:val="-2"/>
          <w:sz w:val="20"/>
        </w:rPr>
        <w:t>Equipment"</w:t>
      </w:r>
    </w:p>
    <w:p>
      <w:pPr>
        <w:pStyle w:val="BodyText"/>
        <w:spacing w:before="118"/>
        <w:ind w:left="1556" w:right="199"/>
      </w:pPr>
      <w:r>
        <w:rPr/>
        <w:t>In the event of direct physical loss or damage to "broadcast equipment" by a Covered Cause</w:t>
      </w:r>
      <w:r>
        <w:rPr>
          <w:spacing w:val="-4"/>
        </w:rPr>
        <w:t> </w:t>
      </w:r>
      <w:r>
        <w:rPr/>
        <w:t>of</w:t>
      </w:r>
      <w:r>
        <w:rPr>
          <w:spacing w:val="-4"/>
        </w:rPr>
        <w:t> </w:t>
      </w:r>
      <w:r>
        <w:rPr/>
        <w:t>Loss,</w:t>
      </w:r>
      <w:r>
        <w:rPr>
          <w:spacing w:val="-4"/>
        </w:rPr>
        <w:t> </w:t>
      </w:r>
      <w:r>
        <w:rPr/>
        <w:t>we</w:t>
      </w:r>
      <w:r>
        <w:rPr>
          <w:spacing w:val="-4"/>
        </w:rPr>
        <w:t> </w:t>
      </w:r>
      <w:r>
        <w:rPr/>
        <w:t>will</w:t>
      </w:r>
      <w:r>
        <w:rPr>
          <w:spacing w:val="-3"/>
        </w:rPr>
        <w:t> </w:t>
      </w:r>
      <w:r>
        <w:rPr/>
        <w:t>pay replacement</w:t>
      </w:r>
      <w:r>
        <w:rPr>
          <w:spacing w:val="-4"/>
        </w:rPr>
        <w:t> </w:t>
      </w:r>
      <w:r>
        <w:rPr/>
        <w:t>cost</w:t>
      </w:r>
      <w:r>
        <w:rPr>
          <w:spacing w:val="-4"/>
        </w:rPr>
        <w:t> </w:t>
      </w:r>
      <w:r>
        <w:rPr/>
        <w:t>valuation,</w:t>
      </w:r>
      <w:r>
        <w:rPr>
          <w:spacing w:val="-2"/>
        </w:rPr>
        <w:t> </w:t>
      </w:r>
      <w:r>
        <w:rPr/>
        <w:t>subject</w:t>
      </w:r>
      <w:r>
        <w:rPr>
          <w:spacing w:val="-4"/>
        </w:rPr>
        <w:t> </w:t>
      </w:r>
      <w:r>
        <w:rPr/>
        <w:t>to</w:t>
      </w:r>
      <w:r>
        <w:rPr>
          <w:spacing w:val="-4"/>
        </w:rPr>
        <w:t> </w:t>
      </w:r>
      <w:r>
        <w:rPr/>
        <w:t>subparagraph</w:t>
      </w:r>
      <w:r>
        <w:rPr>
          <w:spacing w:val="-2"/>
        </w:rPr>
        <w:t> </w:t>
      </w:r>
      <w:r>
        <w:rPr/>
        <w:t>6.a.(1)</w:t>
      </w:r>
      <w:r>
        <w:rPr>
          <w:spacing w:val="-3"/>
        </w:rPr>
        <w:t> </w:t>
      </w:r>
      <w:r>
        <w:rPr/>
        <w:t>of this endorsement, for such "broadcast equipment", subject to the following additional </w:t>
      </w:r>
      <w:r>
        <w:rPr>
          <w:spacing w:val="-2"/>
        </w:rPr>
        <w:t>provisions:</w:t>
      </w:r>
    </w:p>
    <w:p>
      <w:pPr>
        <w:spacing w:after="0"/>
        <w:sectPr>
          <w:footerReference w:type="default" r:id="rId8"/>
          <w:pgSz w:w="12240" w:h="15840"/>
          <w:pgMar w:footer="964" w:header="0" w:top="1360" w:bottom="1160" w:left="1320" w:right="1060"/>
        </w:sectPr>
      </w:pPr>
    </w:p>
    <w:p>
      <w:pPr>
        <w:pStyle w:val="ListParagraph"/>
        <w:numPr>
          <w:ilvl w:val="1"/>
          <w:numId w:val="4"/>
        </w:numPr>
        <w:tabs>
          <w:tab w:pos="1916" w:val="left" w:leader="none"/>
          <w:tab w:pos="1919" w:val="left" w:leader="none"/>
        </w:tabs>
        <w:spacing w:line="240" w:lineRule="auto" w:before="79" w:after="0"/>
        <w:ind w:left="1919" w:right="793" w:hanging="360"/>
        <w:jc w:val="left"/>
        <w:rPr>
          <w:sz w:val="20"/>
        </w:rPr>
      </w:pPr>
      <w:r>
        <w:rPr>
          <w:sz w:val="20"/>
        </w:rPr>
        <w:t>"Broadcast</w:t>
      </w:r>
      <w:r>
        <w:rPr>
          <w:spacing w:val="-4"/>
          <w:sz w:val="20"/>
        </w:rPr>
        <w:t> </w:t>
      </w:r>
      <w:r>
        <w:rPr>
          <w:sz w:val="20"/>
        </w:rPr>
        <w:t>equipment"</w:t>
      </w:r>
      <w:r>
        <w:rPr>
          <w:spacing w:val="-3"/>
          <w:sz w:val="20"/>
        </w:rPr>
        <w:t> </w:t>
      </w:r>
      <w:r>
        <w:rPr>
          <w:sz w:val="20"/>
        </w:rPr>
        <w:t>That</w:t>
      </w:r>
      <w:r>
        <w:rPr>
          <w:spacing w:val="-4"/>
          <w:sz w:val="20"/>
        </w:rPr>
        <w:t> </w:t>
      </w:r>
      <w:r>
        <w:rPr>
          <w:sz w:val="20"/>
        </w:rPr>
        <w:t>Is</w:t>
      </w:r>
      <w:r>
        <w:rPr>
          <w:spacing w:val="-3"/>
          <w:sz w:val="20"/>
        </w:rPr>
        <w:t> </w:t>
      </w:r>
      <w:r>
        <w:rPr>
          <w:sz w:val="20"/>
        </w:rPr>
        <w:t>Replaced:</w:t>
      </w:r>
      <w:r>
        <w:rPr>
          <w:spacing w:val="-4"/>
          <w:sz w:val="20"/>
        </w:rPr>
        <w:t> </w:t>
      </w:r>
      <w:r>
        <w:rPr>
          <w:sz w:val="20"/>
        </w:rPr>
        <w:t>We</w:t>
      </w:r>
      <w:r>
        <w:rPr>
          <w:spacing w:val="-4"/>
          <w:sz w:val="20"/>
        </w:rPr>
        <w:t> </w:t>
      </w:r>
      <w:r>
        <w:rPr>
          <w:sz w:val="20"/>
        </w:rPr>
        <w:t>will</w:t>
      </w:r>
      <w:r>
        <w:rPr>
          <w:spacing w:val="-5"/>
          <w:sz w:val="20"/>
        </w:rPr>
        <w:t> </w:t>
      </w:r>
      <w:r>
        <w:rPr>
          <w:sz w:val="20"/>
        </w:rPr>
        <w:t>pay</w:t>
      </w:r>
      <w:r>
        <w:rPr>
          <w:spacing w:val="-3"/>
          <w:sz w:val="20"/>
        </w:rPr>
        <w:t> </w:t>
      </w:r>
      <w:r>
        <w:rPr>
          <w:sz w:val="20"/>
        </w:rPr>
        <w:t>to</w:t>
      </w:r>
      <w:r>
        <w:rPr>
          <w:spacing w:val="-4"/>
          <w:sz w:val="20"/>
        </w:rPr>
        <w:t> </w:t>
      </w:r>
      <w:r>
        <w:rPr>
          <w:sz w:val="20"/>
        </w:rPr>
        <w:t>replace</w:t>
      </w:r>
      <w:r>
        <w:rPr>
          <w:spacing w:val="-2"/>
          <w:sz w:val="20"/>
        </w:rPr>
        <w:t> </w:t>
      </w:r>
      <w:r>
        <w:rPr>
          <w:sz w:val="20"/>
        </w:rPr>
        <w:t>lost</w:t>
      </w:r>
      <w:r>
        <w:rPr>
          <w:spacing w:val="-4"/>
          <w:sz w:val="20"/>
        </w:rPr>
        <w:t> </w:t>
      </w:r>
      <w:r>
        <w:rPr>
          <w:sz w:val="20"/>
        </w:rPr>
        <w:t>or</w:t>
      </w:r>
      <w:r>
        <w:rPr>
          <w:spacing w:val="-3"/>
          <w:sz w:val="20"/>
        </w:rPr>
        <w:t> </w:t>
      </w:r>
      <w:r>
        <w:rPr>
          <w:sz w:val="20"/>
        </w:rPr>
        <w:t>damaged broadcast equipment with new equipment that is one generation newer and is functionally comparable to the equipment that is being replaced.</w:t>
      </w:r>
    </w:p>
    <w:p>
      <w:pPr>
        <w:pStyle w:val="ListParagraph"/>
        <w:numPr>
          <w:ilvl w:val="1"/>
          <w:numId w:val="4"/>
        </w:numPr>
        <w:tabs>
          <w:tab w:pos="1916" w:val="left" w:leader="none"/>
          <w:tab w:pos="1919" w:val="left" w:leader="none"/>
        </w:tabs>
        <w:spacing w:line="240" w:lineRule="auto" w:before="119" w:after="0"/>
        <w:ind w:left="1919" w:right="693" w:hanging="360"/>
        <w:jc w:val="left"/>
        <w:rPr>
          <w:sz w:val="20"/>
        </w:rPr>
      </w:pPr>
      <w:r>
        <w:rPr>
          <w:sz w:val="20"/>
        </w:rPr>
        <w:t>"Broadcast</w:t>
      </w:r>
      <w:r>
        <w:rPr>
          <w:spacing w:val="-4"/>
          <w:sz w:val="20"/>
        </w:rPr>
        <w:t> </w:t>
      </w:r>
      <w:r>
        <w:rPr>
          <w:sz w:val="20"/>
        </w:rPr>
        <w:t>equipment"</w:t>
      </w:r>
      <w:r>
        <w:rPr>
          <w:spacing w:val="-3"/>
          <w:sz w:val="20"/>
        </w:rPr>
        <w:t> </w:t>
      </w:r>
      <w:r>
        <w:rPr>
          <w:sz w:val="20"/>
        </w:rPr>
        <w:t>That</w:t>
      </w:r>
      <w:r>
        <w:rPr>
          <w:spacing w:val="-4"/>
          <w:sz w:val="20"/>
        </w:rPr>
        <w:t> </w:t>
      </w:r>
      <w:r>
        <w:rPr>
          <w:sz w:val="20"/>
        </w:rPr>
        <w:t>Is</w:t>
      </w:r>
      <w:r>
        <w:rPr>
          <w:spacing w:val="-3"/>
          <w:sz w:val="20"/>
        </w:rPr>
        <w:t> </w:t>
      </w:r>
      <w:r>
        <w:rPr>
          <w:sz w:val="20"/>
        </w:rPr>
        <w:t>Not</w:t>
      </w:r>
      <w:r>
        <w:rPr>
          <w:spacing w:val="-4"/>
          <w:sz w:val="20"/>
        </w:rPr>
        <w:t> </w:t>
      </w:r>
      <w:r>
        <w:rPr>
          <w:sz w:val="20"/>
        </w:rPr>
        <w:t>Replaced:</w:t>
      </w:r>
      <w:r>
        <w:rPr>
          <w:spacing w:val="-2"/>
          <w:sz w:val="20"/>
        </w:rPr>
        <w:t> </w:t>
      </w:r>
      <w:r>
        <w:rPr>
          <w:sz w:val="20"/>
        </w:rPr>
        <w:t>We</w:t>
      </w:r>
      <w:r>
        <w:rPr>
          <w:spacing w:val="-4"/>
          <w:sz w:val="20"/>
        </w:rPr>
        <w:t> </w:t>
      </w:r>
      <w:r>
        <w:rPr>
          <w:sz w:val="20"/>
        </w:rPr>
        <w:t>will</w:t>
      </w:r>
      <w:r>
        <w:rPr>
          <w:spacing w:val="-3"/>
          <w:sz w:val="20"/>
        </w:rPr>
        <w:t> </w:t>
      </w:r>
      <w:r>
        <w:rPr>
          <w:sz w:val="20"/>
        </w:rPr>
        <w:t>pay</w:t>
      </w:r>
      <w:r>
        <w:rPr>
          <w:spacing w:val="-3"/>
          <w:sz w:val="20"/>
        </w:rPr>
        <w:t> </w:t>
      </w:r>
      <w:r>
        <w:rPr>
          <w:sz w:val="20"/>
        </w:rPr>
        <w:t>the</w:t>
      </w:r>
      <w:r>
        <w:rPr>
          <w:spacing w:val="-2"/>
          <w:sz w:val="20"/>
        </w:rPr>
        <w:t> </w:t>
      </w:r>
      <w:r>
        <w:rPr>
          <w:sz w:val="20"/>
        </w:rPr>
        <w:t>actual</w:t>
      </w:r>
      <w:r>
        <w:rPr>
          <w:spacing w:val="-5"/>
          <w:sz w:val="20"/>
        </w:rPr>
        <w:t> </w:t>
      </w:r>
      <w:r>
        <w:rPr>
          <w:sz w:val="20"/>
        </w:rPr>
        <w:t>cash</w:t>
      </w:r>
      <w:r>
        <w:rPr>
          <w:spacing w:val="-4"/>
          <w:sz w:val="20"/>
        </w:rPr>
        <w:t> </w:t>
      </w:r>
      <w:r>
        <w:rPr>
          <w:sz w:val="20"/>
        </w:rPr>
        <w:t>value</w:t>
      </w:r>
      <w:r>
        <w:rPr>
          <w:spacing w:val="-2"/>
          <w:sz w:val="20"/>
        </w:rPr>
        <w:t> </w:t>
      </w:r>
      <w:r>
        <w:rPr>
          <w:sz w:val="20"/>
        </w:rPr>
        <w:t>of the broadcast equipment at the time of loss, with a deduction for</w:t>
      </w:r>
      <w:r>
        <w:rPr>
          <w:spacing w:val="-9"/>
          <w:sz w:val="20"/>
        </w:rPr>
        <w:t> </w:t>
      </w:r>
      <w:r>
        <w:rPr>
          <w:sz w:val="20"/>
        </w:rPr>
        <w:t>depreciation.</w:t>
      </w:r>
    </w:p>
    <w:p>
      <w:pPr>
        <w:pStyle w:val="ListParagraph"/>
        <w:numPr>
          <w:ilvl w:val="1"/>
          <w:numId w:val="4"/>
        </w:numPr>
        <w:tabs>
          <w:tab w:pos="1916" w:val="left" w:leader="none"/>
          <w:tab w:pos="1919" w:val="left" w:leader="none"/>
        </w:tabs>
        <w:spacing w:line="240" w:lineRule="auto" w:before="121" w:after="0"/>
        <w:ind w:left="1919" w:right="559" w:hanging="360"/>
        <w:jc w:val="left"/>
        <w:rPr>
          <w:sz w:val="20"/>
        </w:rPr>
      </w:pPr>
      <w:r>
        <w:rPr>
          <w:sz w:val="20"/>
        </w:rPr>
        <w:t>Partial Loss:</w:t>
      </w:r>
      <w:r>
        <w:rPr>
          <w:spacing w:val="40"/>
          <w:sz w:val="20"/>
        </w:rPr>
        <w:t> </w:t>
      </w:r>
      <w:r>
        <w:rPr>
          <w:sz w:val="20"/>
        </w:rPr>
        <w:t>We will pay the reasonable cost of restoring partially damaged "broadcast</w:t>
      </w:r>
      <w:r>
        <w:rPr>
          <w:spacing w:val="-5"/>
          <w:sz w:val="20"/>
        </w:rPr>
        <w:t> </w:t>
      </w:r>
      <w:r>
        <w:rPr>
          <w:sz w:val="20"/>
        </w:rPr>
        <w:t>equipment"</w:t>
      </w:r>
      <w:r>
        <w:rPr>
          <w:spacing w:val="-4"/>
          <w:sz w:val="20"/>
        </w:rPr>
        <w:t> </w:t>
      </w:r>
      <w:r>
        <w:rPr>
          <w:sz w:val="20"/>
        </w:rPr>
        <w:t>to</w:t>
      </w:r>
      <w:r>
        <w:rPr>
          <w:spacing w:val="-5"/>
          <w:sz w:val="20"/>
        </w:rPr>
        <w:t> </w:t>
      </w:r>
      <w:r>
        <w:rPr>
          <w:sz w:val="20"/>
        </w:rPr>
        <w:t>the</w:t>
      </w:r>
      <w:r>
        <w:rPr>
          <w:spacing w:val="-5"/>
          <w:sz w:val="20"/>
        </w:rPr>
        <w:t> </w:t>
      </w:r>
      <w:r>
        <w:rPr>
          <w:sz w:val="20"/>
        </w:rPr>
        <w:t>condition</w:t>
      </w:r>
      <w:r>
        <w:rPr>
          <w:spacing w:val="-3"/>
          <w:sz w:val="20"/>
        </w:rPr>
        <w:t> </w:t>
      </w:r>
      <w:r>
        <w:rPr>
          <w:sz w:val="20"/>
        </w:rPr>
        <w:t>of</w:t>
      </w:r>
      <w:r>
        <w:rPr>
          <w:spacing w:val="-5"/>
          <w:sz w:val="20"/>
        </w:rPr>
        <w:t> </w:t>
      </w:r>
      <w:r>
        <w:rPr>
          <w:sz w:val="20"/>
        </w:rPr>
        <w:t>such</w:t>
      </w:r>
      <w:r>
        <w:rPr>
          <w:spacing w:val="-5"/>
          <w:sz w:val="20"/>
        </w:rPr>
        <w:t> </w:t>
      </w:r>
      <w:r>
        <w:rPr>
          <w:sz w:val="20"/>
        </w:rPr>
        <w:t>equipment</w:t>
      </w:r>
      <w:r>
        <w:rPr>
          <w:spacing w:val="-3"/>
          <w:sz w:val="20"/>
        </w:rPr>
        <w:t> </w:t>
      </w:r>
      <w:r>
        <w:rPr>
          <w:sz w:val="20"/>
        </w:rPr>
        <w:t>immediately</w:t>
      </w:r>
      <w:r>
        <w:rPr>
          <w:spacing w:val="-4"/>
          <w:sz w:val="20"/>
        </w:rPr>
        <w:t> </w:t>
      </w:r>
      <w:r>
        <w:rPr>
          <w:sz w:val="20"/>
        </w:rPr>
        <w:t>prior</w:t>
      </w:r>
      <w:r>
        <w:rPr>
          <w:spacing w:val="-4"/>
          <w:sz w:val="20"/>
        </w:rPr>
        <w:t> </w:t>
      </w:r>
      <w:r>
        <w:rPr>
          <w:sz w:val="20"/>
        </w:rPr>
        <w:t>to</w:t>
      </w:r>
      <w:r>
        <w:rPr>
          <w:spacing w:val="-3"/>
          <w:sz w:val="20"/>
        </w:rPr>
        <w:t> </w:t>
      </w:r>
      <w:r>
        <w:rPr>
          <w:sz w:val="20"/>
        </w:rPr>
        <w:t>loss.</w:t>
      </w:r>
    </w:p>
    <w:p>
      <w:pPr>
        <w:pStyle w:val="BodyText"/>
        <w:spacing w:before="121"/>
        <w:ind w:left="1918"/>
        <w:jc w:val="both"/>
      </w:pPr>
      <w:r>
        <w:rPr/>
        <w:t>For</w:t>
      </w:r>
      <w:r>
        <w:rPr>
          <w:spacing w:val="-8"/>
        </w:rPr>
        <w:t> </w:t>
      </w:r>
      <w:r>
        <w:rPr/>
        <w:t>the</w:t>
      </w:r>
      <w:r>
        <w:rPr>
          <w:spacing w:val="-6"/>
        </w:rPr>
        <w:t> </w:t>
      </w:r>
      <w:r>
        <w:rPr/>
        <w:t>purposes</w:t>
      </w:r>
      <w:r>
        <w:rPr>
          <w:spacing w:val="-5"/>
        </w:rPr>
        <w:t> </w:t>
      </w:r>
      <w:r>
        <w:rPr/>
        <w:t>of</w:t>
      </w:r>
      <w:r>
        <w:rPr>
          <w:spacing w:val="-8"/>
        </w:rPr>
        <w:t> </w:t>
      </w:r>
      <w:r>
        <w:rPr/>
        <w:t>this</w:t>
      </w:r>
      <w:r>
        <w:rPr>
          <w:spacing w:val="-8"/>
        </w:rPr>
        <w:t> </w:t>
      </w:r>
      <w:r>
        <w:rPr/>
        <w:t>Next</w:t>
      </w:r>
      <w:r>
        <w:rPr>
          <w:spacing w:val="-8"/>
        </w:rPr>
        <w:t> </w:t>
      </w:r>
      <w:r>
        <w:rPr/>
        <w:t>Generation</w:t>
      </w:r>
      <w:r>
        <w:rPr>
          <w:spacing w:val="-8"/>
        </w:rPr>
        <w:t> </w:t>
      </w:r>
      <w:r>
        <w:rPr/>
        <w:t>"Broadcast</w:t>
      </w:r>
      <w:r>
        <w:rPr>
          <w:spacing w:val="-7"/>
        </w:rPr>
        <w:t> </w:t>
      </w:r>
      <w:r>
        <w:rPr/>
        <w:t>Equipment"</w:t>
      </w:r>
      <w:r>
        <w:rPr>
          <w:spacing w:val="-7"/>
        </w:rPr>
        <w:t> </w:t>
      </w:r>
      <w:r>
        <w:rPr/>
        <w:t>Valuation</w:t>
      </w:r>
      <w:r>
        <w:rPr>
          <w:spacing w:val="-7"/>
        </w:rPr>
        <w:t> </w:t>
      </w:r>
      <w:r>
        <w:rPr>
          <w:spacing w:val="-2"/>
        </w:rPr>
        <w:t>provision:</w:t>
      </w:r>
    </w:p>
    <w:p>
      <w:pPr>
        <w:pStyle w:val="ListParagraph"/>
        <w:numPr>
          <w:ilvl w:val="2"/>
          <w:numId w:val="4"/>
        </w:numPr>
        <w:tabs>
          <w:tab w:pos="2369" w:val="left" w:leader="none"/>
        </w:tabs>
        <w:spacing w:line="240" w:lineRule="auto" w:before="118" w:after="0"/>
        <w:ind w:left="2369" w:right="541" w:hanging="452"/>
        <w:jc w:val="left"/>
        <w:rPr>
          <w:sz w:val="20"/>
        </w:rPr>
      </w:pPr>
      <w:r>
        <w:rPr>
          <w:sz w:val="20"/>
        </w:rPr>
        <w:t>We</w:t>
      </w:r>
      <w:r>
        <w:rPr>
          <w:spacing w:val="-4"/>
          <w:sz w:val="20"/>
        </w:rPr>
        <w:t> </w:t>
      </w:r>
      <w:r>
        <w:rPr>
          <w:sz w:val="20"/>
        </w:rPr>
        <w:t>will</w:t>
      </w:r>
      <w:r>
        <w:rPr>
          <w:spacing w:val="-5"/>
          <w:sz w:val="20"/>
        </w:rPr>
        <w:t> </w:t>
      </w:r>
      <w:r>
        <w:rPr>
          <w:sz w:val="20"/>
        </w:rPr>
        <w:t>not</w:t>
      </w:r>
      <w:r>
        <w:rPr>
          <w:spacing w:val="-4"/>
          <w:sz w:val="20"/>
        </w:rPr>
        <w:t> </w:t>
      </w:r>
      <w:r>
        <w:rPr>
          <w:sz w:val="20"/>
        </w:rPr>
        <w:t>pay</w:t>
      </w:r>
      <w:r>
        <w:rPr>
          <w:spacing w:val="-3"/>
          <w:sz w:val="20"/>
        </w:rPr>
        <w:t> </w:t>
      </w:r>
      <w:r>
        <w:rPr>
          <w:sz w:val="20"/>
        </w:rPr>
        <w:t>more</w:t>
      </w:r>
      <w:r>
        <w:rPr>
          <w:spacing w:val="-2"/>
          <w:sz w:val="20"/>
        </w:rPr>
        <w:t> </w:t>
      </w:r>
      <w:r>
        <w:rPr>
          <w:sz w:val="20"/>
        </w:rPr>
        <w:t>than</w:t>
      </w:r>
      <w:r>
        <w:rPr>
          <w:spacing w:val="-2"/>
          <w:sz w:val="20"/>
        </w:rPr>
        <w:t> </w:t>
      </w:r>
      <w:r>
        <w:rPr>
          <w:sz w:val="20"/>
        </w:rPr>
        <w:t>25%</w:t>
      </w:r>
      <w:r>
        <w:rPr>
          <w:spacing w:val="-3"/>
          <w:sz w:val="20"/>
        </w:rPr>
        <w:t> </w:t>
      </w:r>
      <w:r>
        <w:rPr>
          <w:sz w:val="20"/>
        </w:rPr>
        <w:t>above</w:t>
      </w:r>
      <w:r>
        <w:rPr>
          <w:spacing w:val="-4"/>
          <w:sz w:val="20"/>
        </w:rPr>
        <w:t> </w:t>
      </w:r>
      <w:r>
        <w:rPr>
          <w:sz w:val="20"/>
        </w:rPr>
        <w:t>what</w:t>
      </w:r>
      <w:r>
        <w:rPr>
          <w:spacing w:val="-2"/>
          <w:sz w:val="20"/>
        </w:rPr>
        <w:t> </w:t>
      </w:r>
      <w:r>
        <w:rPr>
          <w:sz w:val="20"/>
        </w:rPr>
        <w:t>the</w:t>
      </w:r>
      <w:r>
        <w:rPr>
          <w:spacing w:val="-4"/>
          <w:sz w:val="20"/>
        </w:rPr>
        <w:t> </w:t>
      </w:r>
      <w:r>
        <w:rPr>
          <w:sz w:val="20"/>
        </w:rPr>
        <w:t>cost</w:t>
      </w:r>
      <w:r>
        <w:rPr>
          <w:spacing w:val="-2"/>
          <w:sz w:val="20"/>
        </w:rPr>
        <w:t> </w:t>
      </w:r>
      <w:r>
        <w:rPr>
          <w:sz w:val="20"/>
        </w:rPr>
        <w:t>would</w:t>
      </w:r>
      <w:r>
        <w:rPr>
          <w:spacing w:val="-4"/>
          <w:sz w:val="20"/>
        </w:rPr>
        <w:t> </w:t>
      </w:r>
      <w:r>
        <w:rPr>
          <w:sz w:val="20"/>
        </w:rPr>
        <w:t>have</w:t>
      </w:r>
      <w:r>
        <w:rPr>
          <w:spacing w:val="-2"/>
          <w:sz w:val="20"/>
        </w:rPr>
        <w:t> </w:t>
      </w:r>
      <w:r>
        <w:rPr>
          <w:sz w:val="20"/>
        </w:rPr>
        <w:t>been</w:t>
      </w:r>
      <w:r>
        <w:rPr>
          <w:spacing w:val="-4"/>
          <w:sz w:val="20"/>
        </w:rPr>
        <w:t> </w:t>
      </w:r>
      <w:r>
        <w:rPr>
          <w:sz w:val="20"/>
        </w:rPr>
        <w:t>to</w:t>
      </w:r>
      <w:r>
        <w:rPr>
          <w:spacing w:val="-4"/>
          <w:sz w:val="20"/>
        </w:rPr>
        <w:t> </w:t>
      </w:r>
      <w:r>
        <w:rPr>
          <w:sz w:val="20"/>
        </w:rPr>
        <w:t>repair or replace with like kind and quality.</w:t>
      </w:r>
    </w:p>
    <w:p>
      <w:pPr>
        <w:pStyle w:val="ListParagraph"/>
        <w:numPr>
          <w:ilvl w:val="2"/>
          <w:numId w:val="4"/>
        </w:numPr>
        <w:tabs>
          <w:tab w:pos="2369" w:val="left" w:leader="none"/>
        </w:tabs>
        <w:spacing w:line="240" w:lineRule="auto" w:before="121" w:after="0"/>
        <w:ind w:left="2369" w:right="729" w:hanging="452"/>
        <w:jc w:val="left"/>
        <w:rPr>
          <w:sz w:val="20"/>
        </w:rPr>
      </w:pPr>
      <w:r>
        <w:rPr>
          <w:sz w:val="20"/>
        </w:rPr>
        <w:t>This</w:t>
      </w:r>
      <w:r>
        <w:rPr>
          <w:spacing w:val="-4"/>
          <w:sz w:val="20"/>
        </w:rPr>
        <w:t> </w:t>
      </w:r>
      <w:r>
        <w:rPr>
          <w:sz w:val="20"/>
        </w:rPr>
        <w:t>Partial</w:t>
      </w:r>
      <w:r>
        <w:rPr>
          <w:spacing w:val="-6"/>
          <w:sz w:val="20"/>
        </w:rPr>
        <w:t> </w:t>
      </w:r>
      <w:r>
        <w:rPr>
          <w:sz w:val="20"/>
        </w:rPr>
        <w:t>Loss</w:t>
      </w:r>
      <w:r>
        <w:rPr>
          <w:spacing w:val="-4"/>
          <w:sz w:val="20"/>
        </w:rPr>
        <w:t> </w:t>
      </w:r>
      <w:r>
        <w:rPr>
          <w:sz w:val="20"/>
        </w:rPr>
        <w:t>Valuation</w:t>
      </w:r>
      <w:r>
        <w:rPr>
          <w:spacing w:val="-3"/>
          <w:sz w:val="20"/>
        </w:rPr>
        <w:t> </w:t>
      </w:r>
      <w:r>
        <w:rPr>
          <w:sz w:val="20"/>
        </w:rPr>
        <w:t>provision</w:t>
      </w:r>
      <w:r>
        <w:rPr>
          <w:spacing w:val="-5"/>
          <w:sz w:val="20"/>
        </w:rPr>
        <w:t> </w:t>
      </w:r>
      <w:r>
        <w:rPr>
          <w:sz w:val="20"/>
        </w:rPr>
        <w:t>does</w:t>
      </w:r>
      <w:r>
        <w:rPr>
          <w:spacing w:val="-4"/>
          <w:sz w:val="20"/>
        </w:rPr>
        <w:t> </w:t>
      </w:r>
      <w:r>
        <w:rPr>
          <w:sz w:val="20"/>
        </w:rPr>
        <w:t>not</w:t>
      </w:r>
      <w:r>
        <w:rPr>
          <w:spacing w:val="-3"/>
          <w:sz w:val="20"/>
        </w:rPr>
        <w:t> </w:t>
      </w:r>
      <w:r>
        <w:rPr>
          <w:sz w:val="20"/>
        </w:rPr>
        <w:t>apply</w:t>
      </w:r>
      <w:r>
        <w:rPr>
          <w:spacing w:val="-4"/>
          <w:sz w:val="20"/>
        </w:rPr>
        <w:t> </w:t>
      </w:r>
      <w:r>
        <w:rPr>
          <w:sz w:val="20"/>
        </w:rPr>
        <w:t>to any</w:t>
      </w:r>
      <w:r>
        <w:rPr>
          <w:spacing w:val="-4"/>
          <w:sz w:val="20"/>
        </w:rPr>
        <w:t> </w:t>
      </w:r>
      <w:r>
        <w:rPr>
          <w:sz w:val="20"/>
        </w:rPr>
        <w:t>property</w:t>
      </w:r>
      <w:r>
        <w:rPr>
          <w:spacing w:val="-4"/>
          <w:sz w:val="20"/>
        </w:rPr>
        <w:t> </w:t>
      </w:r>
      <w:r>
        <w:rPr>
          <w:sz w:val="20"/>
        </w:rPr>
        <w:t>to</w:t>
      </w:r>
      <w:r>
        <w:rPr>
          <w:spacing w:val="-5"/>
          <w:sz w:val="20"/>
        </w:rPr>
        <w:t> </w:t>
      </w:r>
      <w:r>
        <w:rPr>
          <w:sz w:val="20"/>
        </w:rPr>
        <w:t>which Actual Cash Value applies.</w:t>
      </w:r>
    </w:p>
    <w:p>
      <w:pPr>
        <w:pStyle w:val="ListParagraph"/>
        <w:numPr>
          <w:ilvl w:val="0"/>
          <w:numId w:val="4"/>
        </w:numPr>
        <w:tabs>
          <w:tab w:pos="1556" w:val="left" w:leader="none"/>
        </w:tabs>
        <w:spacing w:line="240" w:lineRule="auto" w:before="121" w:after="0"/>
        <w:ind w:left="1556" w:right="0" w:hanging="358"/>
        <w:jc w:val="left"/>
        <w:rPr>
          <w:sz w:val="20"/>
        </w:rPr>
      </w:pPr>
      <w:r>
        <w:rPr>
          <w:sz w:val="20"/>
        </w:rPr>
        <w:t>Business</w:t>
      </w:r>
      <w:r>
        <w:rPr>
          <w:spacing w:val="-6"/>
          <w:sz w:val="20"/>
        </w:rPr>
        <w:t> </w:t>
      </w:r>
      <w:r>
        <w:rPr>
          <w:sz w:val="20"/>
        </w:rPr>
        <w:t>Income</w:t>
      </w:r>
      <w:r>
        <w:rPr>
          <w:spacing w:val="-7"/>
          <w:sz w:val="20"/>
        </w:rPr>
        <w:t> </w:t>
      </w:r>
      <w:r>
        <w:rPr>
          <w:sz w:val="20"/>
        </w:rPr>
        <w:t>and</w:t>
      </w:r>
      <w:r>
        <w:rPr>
          <w:spacing w:val="-5"/>
          <w:sz w:val="20"/>
        </w:rPr>
        <w:t> </w:t>
      </w:r>
      <w:r>
        <w:rPr>
          <w:sz w:val="20"/>
        </w:rPr>
        <w:t>Extra</w:t>
      </w:r>
      <w:r>
        <w:rPr>
          <w:spacing w:val="-7"/>
          <w:sz w:val="20"/>
        </w:rPr>
        <w:t> </w:t>
      </w:r>
      <w:r>
        <w:rPr>
          <w:spacing w:val="-2"/>
          <w:sz w:val="20"/>
        </w:rPr>
        <w:t>Expense</w:t>
      </w:r>
    </w:p>
    <w:p>
      <w:pPr>
        <w:pStyle w:val="ListParagraph"/>
        <w:numPr>
          <w:ilvl w:val="1"/>
          <w:numId w:val="4"/>
        </w:numPr>
        <w:tabs>
          <w:tab w:pos="1915" w:val="left" w:leader="none"/>
        </w:tabs>
        <w:spacing w:line="240" w:lineRule="auto" w:before="120" w:after="0"/>
        <w:ind w:left="1915" w:right="0" w:hanging="357"/>
        <w:jc w:val="left"/>
        <w:rPr>
          <w:sz w:val="20"/>
        </w:rPr>
      </w:pPr>
      <w:r>
        <w:rPr>
          <w:sz w:val="20"/>
        </w:rPr>
        <w:t>The</w:t>
      </w:r>
      <w:r>
        <w:rPr>
          <w:spacing w:val="-10"/>
          <w:sz w:val="20"/>
        </w:rPr>
        <w:t> </w:t>
      </w:r>
      <w:r>
        <w:rPr>
          <w:sz w:val="20"/>
        </w:rPr>
        <w:t>amount</w:t>
      </w:r>
      <w:r>
        <w:rPr>
          <w:spacing w:val="-7"/>
          <w:sz w:val="20"/>
        </w:rPr>
        <w:t> </w:t>
      </w:r>
      <w:r>
        <w:rPr>
          <w:sz w:val="20"/>
        </w:rPr>
        <w:t>of</w:t>
      </w:r>
      <w:r>
        <w:rPr>
          <w:spacing w:val="-4"/>
          <w:sz w:val="20"/>
        </w:rPr>
        <w:t> </w:t>
      </w:r>
      <w:r>
        <w:rPr>
          <w:sz w:val="20"/>
        </w:rPr>
        <w:t>Business</w:t>
      </w:r>
      <w:r>
        <w:rPr>
          <w:spacing w:val="-6"/>
          <w:sz w:val="20"/>
        </w:rPr>
        <w:t> </w:t>
      </w:r>
      <w:r>
        <w:rPr>
          <w:sz w:val="20"/>
        </w:rPr>
        <w:t>Income</w:t>
      </w:r>
      <w:r>
        <w:rPr>
          <w:spacing w:val="-6"/>
          <w:sz w:val="20"/>
        </w:rPr>
        <w:t> </w:t>
      </w:r>
      <w:r>
        <w:rPr>
          <w:sz w:val="20"/>
        </w:rPr>
        <w:t>loss</w:t>
      </w:r>
      <w:r>
        <w:rPr>
          <w:spacing w:val="-6"/>
          <w:sz w:val="20"/>
        </w:rPr>
        <w:t> </w:t>
      </w:r>
      <w:r>
        <w:rPr>
          <w:sz w:val="20"/>
        </w:rPr>
        <w:t>shall</w:t>
      </w:r>
      <w:r>
        <w:rPr>
          <w:spacing w:val="-7"/>
          <w:sz w:val="20"/>
        </w:rPr>
        <w:t> </w:t>
      </w:r>
      <w:r>
        <w:rPr>
          <w:sz w:val="20"/>
        </w:rPr>
        <w:t>be</w:t>
      </w:r>
      <w:r>
        <w:rPr>
          <w:spacing w:val="-7"/>
          <w:sz w:val="20"/>
        </w:rPr>
        <w:t> </w:t>
      </w:r>
      <w:r>
        <w:rPr>
          <w:sz w:val="20"/>
        </w:rPr>
        <w:t>determined</w:t>
      </w:r>
      <w:r>
        <w:rPr>
          <w:spacing w:val="-4"/>
          <w:sz w:val="20"/>
        </w:rPr>
        <w:t> </w:t>
      </w:r>
      <w:r>
        <w:rPr>
          <w:sz w:val="20"/>
        </w:rPr>
        <w:t>based</w:t>
      </w:r>
      <w:r>
        <w:rPr>
          <w:spacing w:val="-14"/>
          <w:sz w:val="20"/>
        </w:rPr>
        <w:t> </w:t>
      </w:r>
      <w:r>
        <w:rPr>
          <w:spacing w:val="-5"/>
          <w:sz w:val="20"/>
        </w:rPr>
        <w:t>on:</w:t>
      </w:r>
    </w:p>
    <w:p>
      <w:pPr>
        <w:pStyle w:val="BodyText"/>
        <w:spacing w:before="4"/>
        <w:rPr>
          <w:sz w:val="17"/>
        </w:rPr>
      </w:pPr>
    </w:p>
    <w:p>
      <w:pPr>
        <w:pStyle w:val="ListParagraph"/>
        <w:numPr>
          <w:ilvl w:val="2"/>
          <w:numId w:val="4"/>
        </w:numPr>
        <w:tabs>
          <w:tab w:pos="2278" w:val="left" w:leader="none"/>
        </w:tabs>
        <w:spacing w:line="240" w:lineRule="auto" w:before="1" w:after="0"/>
        <w:ind w:left="2278" w:right="1056" w:hanging="360"/>
        <w:jc w:val="left"/>
        <w:rPr>
          <w:sz w:val="20"/>
        </w:rPr>
      </w:pPr>
      <w:r>
        <w:rPr>
          <w:sz w:val="20"/>
        </w:rPr>
        <w:t>The</w:t>
      </w:r>
      <w:r>
        <w:rPr>
          <w:spacing w:val="-4"/>
          <w:sz w:val="20"/>
        </w:rPr>
        <w:t> </w:t>
      </w:r>
      <w:r>
        <w:rPr>
          <w:sz w:val="20"/>
        </w:rPr>
        <w:t>Net</w:t>
      </w:r>
      <w:r>
        <w:rPr>
          <w:spacing w:val="-2"/>
          <w:sz w:val="20"/>
        </w:rPr>
        <w:t> </w:t>
      </w:r>
      <w:r>
        <w:rPr>
          <w:sz w:val="20"/>
        </w:rPr>
        <w:t>Income</w:t>
      </w:r>
      <w:r>
        <w:rPr>
          <w:spacing w:val="-4"/>
          <w:sz w:val="20"/>
        </w:rPr>
        <w:t> </w:t>
      </w:r>
      <w:r>
        <w:rPr>
          <w:sz w:val="20"/>
        </w:rPr>
        <w:t>of</w:t>
      </w:r>
      <w:r>
        <w:rPr>
          <w:spacing w:val="-4"/>
          <w:sz w:val="20"/>
        </w:rPr>
        <w:t> </w:t>
      </w:r>
      <w:r>
        <w:rPr>
          <w:sz w:val="20"/>
        </w:rPr>
        <w:t>the</w:t>
      </w:r>
      <w:r>
        <w:rPr>
          <w:spacing w:val="-4"/>
          <w:sz w:val="20"/>
        </w:rPr>
        <w:t> </w:t>
      </w:r>
      <w:r>
        <w:rPr>
          <w:sz w:val="20"/>
        </w:rPr>
        <w:t>business</w:t>
      </w:r>
      <w:r>
        <w:rPr>
          <w:spacing w:val="-3"/>
          <w:sz w:val="20"/>
        </w:rPr>
        <w:t> </w:t>
      </w:r>
      <w:r>
        <w:rPr>
          <w:sz w:val="20"/>
        </w:rPr>
        <w:t>before</w:t>
      </w:r>
      <w:r>
        <w:rPr>
          <w:spacing w:val="-2"/>
          <w:sz w:val="20"/>
        </w:rPr>
        <w:t> </w:t>
      </w:r>
      <w:r>
        <w:rPr>
          <w:sz w:val="20"/>
        </w:rPr>
        <w:t>the</w:t>
      </w:r>
      <w:r>
        <w:rPr>
          <w:spacing w:val="-4"/>
          <w:sz w:val="20"/>
        </w:rPr>
        <w:t> </w:t>
      </w:r>
      <w:r>
        <w:rPr>
          <w:sz w:val="20"/>
        </w:rPr>
        <w:t>direct</w:t>
      </w:r>
      <w:r>
        <w:rPr>
          <w:spacing w:val="-4"/>
          <w:sz w:val="20"/>
        </w:rPr>
        <w:t> </w:t>
      </w:r>
      <w:r>
        <w:rPr>
          <w:sz w:val="20"/>
        </w:rPr>
        <w:t>physical</w:t>
      </w:r>
      <w:r>
        <w:rPr>
          <w:spacing w:val="-5"/>
          <w:sz w:val="20"/>
        </w:rPr>
        <w:t> </w:t>
      </w:r>
      <w:r>
        <w:rPr>
          <w:sz w:val="20"/>
        </w:rPr>
        <w:t>loss</w:t>
      </w:r>
      <w:r>
        <w:rPr>
          <w:spacing w:val="-3"/>
          <w:sz w:val="20"/>
        </w:rPr>
        <w:t> </w:t>
      </w:r>
      <w:r>
        <w:rPr>
          <w:sz w:val="20"/>
        </w:rPr>
        <w:t>or</w:t>
      </w:r>
      <w:r>
        <w:rPr>
          <w:spacing w:val="-3"/>
          <w:sz w:val="20"/>
        </w:rPr>
        <w:t> </w:t>
      </w:r>
      <w:r>
        <w:rPr>
          <w:sz w:val="20"/>
        </w:rPr>
        <w:t>damage </w:t>
      </w:r>
      <w:r>
        <w:rPr>
          <w:spacing w:val="-2"/>
          <w:sz w:val="20"/>
        </w:rPr>
        <w:t>occurred;</w:t>
      </w:r>
    </w:p>
    <w:p>
      <w:pPr>
        <w:pStyle w:val="ListParagraph"/>
        <w:numPr>
          <w:ilvl w:val="2"/>
          <w:numId w:val="4"/>
        </w:numPr>
        <w:tabs>
          <w:tab w:pos="2278" w:val="left" w:leader="none"/>
        </w:tabs>
        <w:spacing w:line="240" w:lineRule="auto" w:before="118" w:after="0"/>
        <w:ind w:left="2278" w:right="644" w:hanging="435"/>
        <w:jc w:val="left"/>
        <w:rPr>
          <w:sz w:val="20"/>
        </w:rPr>
      </w:pPr>
      <w:r>
        <w:rPr>
          <w:sz w:val="20"/>
        </w:rPr>
        <w:t>The likely Net Income of the business if no direct physical loss or damage occurred,</w:t>
      </w:r>
      <w:r>
        <w:rPr>
          <w:spacing w:val="-5"/>
          <w:sz w:val="20"/>
        </w:rPr>
        <w:t> </w:t>
      </w:r>
      <w:r>
        <w:rPr>
          <w:sz w:val="20"/>
        </w:rPr>
        <w:t>but</w:t>
      </w:r>
      <w:r>
        <w:rPr>
          <w:spacing w:val="-3"/>
          <w:sz w:val="20"/>
        </w:rPr>
        <w:t> </w:t>
      </w:r>
      <w:r>
        <w:rPr>
          <w:sz w:val="20"/>
        </w:rPr>
        <w:t>not</w:t>
      </w:r>
      <w:r>
        <w:rPr>
          <w:spacing w:val="-3"/>
          <w:sz w:val="20"/>
        </w:rPr>
        <w:t> </w:t>
      </w:r>
      <w:r>
        <w:rPr>
          <w:sz w:val="20"/>
        </w:rPr>
        <w:t>including</w:t>
      </w:r>
      <w:r>
        <w:rPr>
          <w:spacing w:val="-3"/>
          <w:sz w:val="20"/>
        </w:rPr>
        <w:t> </w:t>
      </w:r>
      <w:r>
        <w:rPr>
          <w:sz w:val="20"/>
        </w:rPr>
        <w:t>any</w:t>
      </w:r>
      <w:r>
        <w:rPr>
          <w:spacing w:val="-4"/>
          <w:sz w:val="20"/>
        </w:rPr>
        <w:t> </w:t>
      </w:r>
      <w:r>
        <w:rPr>
          <w:sz w:val="20"/>
        </w:rPr>
        <w:t>Net</w:t>
      </w:r>
      <w:r>
        <w:rPr>
          <w:spacing w:val="-3"/>
          <w:sz w:val="20"/>
        </w:rPr>
        <w:t> </w:t>
      </w:r>
      <w:r>
        <w:rPr>
          <w:sz w:val="20"/>
        </w:rPr>
        <w:t>Income</w:t>
      </w:r>
      <w:r>
        <w:rPr>
          <w:spacing w:val="-5"/>
          <w:sz w:val="20"/>
        </w:rPr>
        <w:t> </w:t>
      </w:r>
      <w:r>
        <w:rPr>
          <w:sz w:val="20"/>
        </w:rPr>
        <w:t>that</w:t>
      </w:r>
      <w:r>
        <w:rPr>
          <w:spacing w:val="-5"/>
          <w:sz w:val="20"/>
        </w:rPr>
        <w:t> </w:t>
      </w:r>
      <w:r>
        <w:rPr>
          <w:sz w:val="20"/>
        </w:rPr>
        <w:t>would</w:t>
      </w:r>
      <w:r>
        <w:rPr>
          <w:spacing w:val="-3"/>
          <w:sz w:val="20"/>
        </w:rPr>
        <w:t> </w:t>
      </w:r>
      <w:r>
        <w:rPr>
          <w:sz w:val="20"/>
        </w:rPr>
        <w:t>likely</w:t>
      </w:r>
      <w:r>
        <w:rPr>
          <w:spacing w:val="-4"/>
          <w:sz w:val="20"/>
        </w:rPr>
        <w:t> </w:t>
      </w:r>
      <w:r>
        <w:rPr>
          <w:sz w:val="20"/>
        </w:rPr>
        <w:t>have</w:t>
      </w:r>
      <w:r>
        <w:rPr>
          <w:spacing w:val="-3"/>
          <w:sz w:val="20"/>
        </w:rPr>
        <w:t> </w:t>
      </w:r>
      <w:r>
        <w:rPr>
          <w:sz w:val="20"/>
        </w:rPr>
        <w:t>been</w:t>
      </w:r>
      <w:r>
        <w:rPr>
          <w:spacing w:val="-5"/>
          <w:sz w:val="20"/>
        </w:rPr>
        <w:t> </w:t>
      </w:r>
      <w:r>
        <w:rPr>
          <w:sz w:val="20"/>
        </w:rPr>
        <w:t>earned as a result of an increase in volume of business due to favorable business conditions caused by the impact of the covered cause of loss on customers or on other</w:t>
      </w:r>
      <w:r>
        <w:rPr>
          <w:spacing w:val="-8"/>
          <w:sz w:val="20"/>
        </w:rPr>
        <w:t> </w:t>
      </w:r>
      <w:r>
        <w:rPr>
          <w:sz w:val="20"/>
        </w:rPr>
        <w:t>businesses;</w:t>
      </w:r>
    </w:p>
    <w:p>
      <w:pPr>
        <w:pStyle w:val="ListParagraph"/>
        <w:numPr>
          <w:ilvl w:val="2"/>
          <w:numId w:val="4"/>
        </w:numPr>
        <w:tabs>
          <w:tab w:pos="2278" w:val="left" w:leader="none"/>
        </w:tabs>
        <w:spacing w:line="240" w:lineRule="auto" w:before="120" w:after="0"/>
        <w:ind w:left="2278" w:right="800" w:hanging="488"/>
        <w:jc w:val="left"/>
        <w:rPr>
          <w:sz w:val="20"/>
        </w:rPr>
      </w:pPr>
      <w:r>
        <w:rPr>
          <w:sz w:val="20"/>
        </w:rPr>
        <w:t>The</w:t>
      </w:r>
      <w:r>
        <w:rPr>
          <w:spacing w:val="-6"/>
          <w:sz w:val="20"/>
        </w:rPr>
        <w:t> </w:t>
      </w:r>
      <w:r>
        <w:rPr>
          <w:sz w:val="20"/>
        </w:rPr>
        <w:t>operating</w:t>
      </w:r>
      <w:r>
        <w:rPr>
          <w:spacing w:val="-4"/>
          <w:sz w:val="20"/>
        </w:rPr>
        <w:t> </w:t>
      </w:r>
      <w:r>
        <w:rPr>
          <w:sz w:val="20"/>
        </w:rPr>
        <w:t>expenses,</w:t>
      </w:r>
      <w:r>
        <w:rPr>
          <w:spacing w:val="-6"/>
          <w:sz w:val="20"/>
        </w:rPr>
        <w:t> </w:t>
      </w:r>
      <w:r>
        <w:rPr>
          <w:sz w:val="20"/>
        </w:rPr>
        <w:t>including</w:t>
      </w:r>
      <w:r>
        <w:rPr>
          <w:spacing w:val="-4"/>
          <w:sz w:val="20"/>
        </w:rPr>
        <w:t> </w:t>
      </w:r>
      <w:r>
        <w:rPr>
          <w:sz w:val="20"/>
        </w:rPr>
        <w:t>payroll,</w:t>
      </w:r>
      <w:r>
        <w:rPr>
          <w:spacing w:val="-6"/>
          <w:sz w:val="20"/>
        </w:rPr>
        <w:t> </w:t>
      </w:r>
      <w:r>
        <w:rPr>
          <w:sz w:val="20"/>
        </w:rPr>
        <w:t>necessary</w:t>
      </w:r>
      <w:r>
        <w:rPr>
          <w:spacing w:val="-5"/>
          <w:sz w:val="20"/>
        </w:rPr>
        <w:t> </w:t>
      </w:r>
      <w:r>
        <w:rPr>
          <w:sz w:val="20"/>
        </w:rPr>
        <w:t>to</w:t>
      </w:r>
      <w:r>
        <w:rPr>
          <w:spacing w:val="-6"/>
          <w:sz w:val="20"/>
        </w:rPr>
        <w:t> </w:t>
      </w:r>
      <w:r>
        <w:rPr>
          <w:sz w:val="20"/>
        </w:rPr>
        <w:t>resume</w:t>
      </w:r>
      <w:r>
        <w:rPr>
          <w:spacing w:val="-4"/>
          <w:sz w:val="20"/>
        </w:rPr>
        <w:t> </w:t>
      </w:r>
      <w:r>
        <w:rPr>
          <w:sz w:val="20"/>
        </w:rPr>
        <w:t>“operations” with the same quality of service that existed immediately prior to the direct physical loss or damage; and</w:t>
      </w:r>
    </w:p>
    <w:p>
      <w:pPr>
        <w:pStyle w:val="ListParagraph"/>
        <w:numPr>
          <w:ilvl w:val="2"/>
          <w:numId w:val="4"/>
        </w:numPr>
        <w:tabs>
          <w:tab w:pos="2278" w:val="left" w:leader="none"/>
        </w:tabs>
        <w:spacing w:line="240" w:lineRule="auto" w:before="184" w:after="0"/>
        <w:ind w:left="2278" w:right="0" w:hanging="489"/>
        <w:jc w:val="left"/>
        <w:rPr>
          <w:sz w:val="20"/>
        </w:rPr>
      </w:pPr>
      <w:r>
        <w:rPr>
          <w:sz w:val="20"/>
        </w:rPr>
        <w:t>Other</w:t>
      </w:r>
      <w:r>
        <w:rPr>
          <w:spacing w:val="-8"/>
          <w:sz w:val="20"/>
        </w:rPr>
        <w:t> </w:t>
      </w:r>
      <w:r>
        <w:rPr>
          <w:sz w:val="20"/>
        </w:rPr>
        <w:t>relevant</w:t>
      </w:r>
      <w:r>
        <w:rPr>
          <w:spacing w:val="-9"/>
          <w:sz w:val="20"/>
        </w:rPr>
        <w:t> </w:t>
      </w:r>
      <w:r>
        <w:rPr>
          <w:sz w:val="20"/>
        </w:rPr>
        <w:t>sources</w:t>
      </w:r>
      <w:r>
        <w:rPr>
          <w:spacing w:val="-7"/>
          <w:sz w:val="20"/>
        </w:rPr>
        <w:t> </w:t>
      </w:r>
      <w:r>
        <w:rPr>
          <w:sz w:val="20"/>
        </w:rPr>
        <w:t>of</w:t>
      </w:r>
      <w:r>
        <w:rPr>
          <w:spacing w:val="-9"/>
          <w:sz w:val="20"/>
        </w:rPr>
        <w:t> </w:t>
      </w:r>
      <w:r>
        <w:rPr>
          <w:sz w:val="20"/>
        </w:rPr>
        <w:t>information,</w:t>
      </w:r>
      <w:r>
        <w:rPr>
          <w:spacing w:val="-10"/>
          <w:sz w:val="20"/>
        </w:rPr>
        <w:t> </w:t>
      </w:r>
      <w:r>
        <w:rPr>
          <w:spacing w:val="-2"/>
          <w:sz w:val="20"/>
        </w:rPr>
        <w:t>including:</w:t>
      </w:r>
    </w:p>
    <w:p>
      <w:pPr>
        <w:pStyle w:val="ListParagraph"/>
        <w:numPr>
          <w:ilvl w:val="3"/>
          <w:numId w:val="4"/>
        </w:numPr>
        <w:tabs>
          <w:tab w:pos="2635" w:val="left" w:leader="none"/>
        </w:tabs>
        <w:spacing w:line="240" w:lineRule="auto" w:before="120" w:after="0"/>
        <w:ind w:left="2635" w:right="0" w:hanging="357"/>
        <w:jc w:val="left"/>
        <w:rPr>
          <w:sz w:val="20"/>
        </w:rPr>
      </w:pPr>
      <w:r>
        <w:rPr>
          <w:sz w:val="20"/>
        </w:rPr>
        <w:t>Your</w:t>
      </w:r>
      <w:r>
        <w:rPr>
          <w:spacing w:val="-9"/>
          <w:sz w:val="20"/>
        </w:rPr>
        <w:t> </w:t>
      </w:r>
      <w:r>
        <w:rPr>
          <w:sz w:val="20"/>
        </w:rPr>
        <w:t>financial</w:t>
      </w:r>
      <w:r>
        <w:rPr>
          <w:spacing w:val="-9"/>
          <w:sz w:val="20"/>
        </w:rPr>
        <w:t> </w:t>
      </w:r>
      <w:r>
        <w:rPr>
          <w:sz w:val="20"/>
        </w:rPr>
        <w:t>records</w:t>
      </w:r>
      <w:r>
        <w:rPr>
          <w:spacing w:val="-6"/>
          <w:sz w:val="20"/>
        </w:rPr>
        <w:t> </w:t>
      </w:r>
      <w:r>
        <w:rPr>
          <w:sz w:val="20"/>
        </w:rPr>
        <w:t>and</w:t>
      </w:r>
      <w:r>
        <w:rPr>
          <w:spacing w:val="-7"/>
          <w:sz w:val="20"/>
        </w:rPr>
        <w:t> </w:t>
      </w:r>
      <w:r>
        <w:rPr>
          <w:sz w:val="20"/>
        </w:rPr>
        <w:t>accounting</w:t>
      </w:r>
      <w:r>
        <w:rPr>
          <w:spacing w:val="-11"/>
          <w:sz w:val="20"/>
        </w:rPr>
        <w:t> </w:t>
      </w:r>
      <w:r>
        <w:rPr>
          <w:spacing w:val="-2"/>
          <w:sz w:val="20"/>
        </w:rPr>
        <w:t>procedures;</w:t>
      </w:r>
    </w:p>
    <w:p>
      <w:pPr>
        <w:pStyle w:val="ListParagraph"/>
        <w:numPr>
          <w:ilvl w:val="3"/>
          <w:numId w:val="4"/>
        </w:numPr>
        <w:tabs>
          <w:tab w:pos="2690" w:val="left" w:leader="none"/>
        </w:tabs>
        <w:spacing w:line="240" w:lineRule="auto" w:before="121" w:after="0"/>
        <w:ind w:left="2690" w:right="0" w:hanging="412"/>
        <w:jc w:val="left"/>
        <w:rPr>
          <w:sz w:val="20"/>
        </w:rPr>
      </w:pPr>
      <w:r>
        <w:rPr>
          <w:sz w:val="20"/>
        </w:rPr>
        <w:t>Bills,</w:t>
      </w:r>
      <w:r>
        <w:rPr>
          <w:spacing w:val="-6"/>
          <w:sz w:val="20"/>
        </w:rPr>
        <w:t> </w:t>
      </w:r>
      <w:r>
        <w:rPr>
          <w:sz w:val="20"/>
        </w:rPr>
        <w:t>invoices,</w:t>
      </w:r>
      <w:r>
        <w:rPr>
          <w:spacing w:val="-7"/>
          <w:sz w:val="20"/>
        </w:rPr>
        <w:t> </w:t>
      </w:r>
      <w:r>
        <w:rPr>
          <w:sz w:val="20"/>
        </w:rPr>
        <w:t>and</w:t>
      </w:r>
      <w:r>
        <w:rPr>
          <w:spacing w:val="-8"/>
          <w:sz w:val="20"/>
        </w:rPr>
        <w:t> </w:t>
      </w:r>
      <w:r>
        <w:rPr>
          <w:sz w:val="20"/>
        </w:rPr>
        <w:t>other</w:t>
      </w:r>
      <w:r>
        <w:rPr>
          <w:spacing w:val="-6"/>
          <w:sz w:val="20"/>
        </w:rPr>
        <w:t> </w:t>
      </w:r>
      <w:r>
        <w:rPr>
          <w:sz w:val="20"/>
        </w:rPr>
        <w:t>vouchers;</w:t>
      </w:r>
      <w:r>
        <w:rPr>
          <w:spacing w:val="-12"/>
          <w:sz w:val="20"/>
        </w:rPr>
        <w:t> </w:t>
      </w:r>
      <w:r>
        <w:rPr>
          <w:spacing w:val="-5"/>
          <w:sz w:val="20"/>
        </w:rPr>
        <w:t>and</w:t>
      </w:r>
    </w:p>
    <w:p>
      <w:pPr>
        <w:pStyle w:val="ListParagraph"/>
        <w:numPr>
          <w:ilvl w:val="3"/>
          <w:numId w:val="4"/>
        </w:numPr>
        <w:tabs>
          <w:tab w:pos="2725" w:val="left" w:leader="none"/>
        </w:tabs>
        <w:spacing w:line="240" w:lineRule="auto" w:before="118" w:after="0"/>
        <w:ind w:left="2725" w:right="0" w:hanging="447"/>
        <w:jc w:val="left"/>
        <w:rPr>
          <w:sz w:val="20"/>
        </w:rPr>
      </w:pPr>
      <w:r>
        <w:rPr>
          <w:sz w:val="20"/>
        </w:rPr>
        <w:t>Deeds,</w:t>
      </w:r>
      <w:r>
        <w:rPr>
          <w:spacing w:val="-6"/>
          <w:sz w:val="20"/>
        </w:rPr>
        <w:t> </w:t>
      </w:r>
      <w:r>
        <w:rPr>
          <w:sz w:val="20"/>
        </w:rPr>
        <w:t>liens,</w:t>
      </w:r>
      <w:r>
        <w:rPr>
          <w:spacing w:val="-6"/>
          <w:sz w:val="20"/>
        </w:rPr>
        <w:t> </w:t>
      </w:r>
      <w:r>
        <w:rPr>
          <w:sz w:val="20"/>
        </w:rPr>
        <w:t>or</w:t>
      </w:r>
      <w:r>
        <w:rPr>
          <w:spacing w:val="-8"/>
          <w:sz w:val="20"/>
        </w:rPr>
        <w:t> </w:t>
      </w:r>
      <w:r>
        <w:rPr>
          <w:spacing w:val="-2"/>
          <w:sz w:val="20"/>
        </w:rPr>
        <w:t>contracts.</w:t>
      </w:r>
    </w:p>
    <w:p>
      <w:pPr>
        <w:pStyle w:val="BodyText"/>
        <w:spacing w:before="6"/>
        <w:rPr>
          <w:sz w:val="17"/>
        </w:rPr>
      </w:pPr>
    </w:p>
    <w:p>
      <w:pPr>
        <w:pStyle w:val="ListParagraph"/>
        <w:numPr>
          <w:ilvl w:val="1"/>
          <w:numId w:val="4"/>
        </w:numPr>
        <w:tabs>
          <w:tab w:pos="1915" w:val="left" w:leader="none"/>
        </w:tabs>
        <w:spacing w:line="240" w:lineRule="auto" w:before="0" w:after="0"/>
        <w:ind w:left="1915" w:right="0" w:hanging="357"/>
        <w:jc w:val="left"/>
        <w:rPr>
          <w:sz w:val="20"/>
        </w:rPr>
      </w:pPr>
      <w:r>
        <w:rPr>
          <w:sz w:val="20"/>
        </w:rPr>
        <w:t>The</w:t>
      </w:r>
      <w:r>
        <w:rPr>
          <w:spacing w:val="-7"/>
          <w:sz w:val="20"/>
        </w:rPr>
        <w:t> </w:t>
      </w:r>
      <w:r>
        <w:rPr>
          <w:sz w:val="20"/>
        </w:rPr>
        <w:t>amount</w:t>
      </w:r>
      <w:r>
        <w:rPr>
          <w:spacing w:val="-6"/>
          <w:sz w:val="20"/>
        </w:rPr>
        <w:t> </w:t>
      </w:r>
      <w:r>
        <w:rPr>
          <w:sz w:val="20"/>
        </w:rPr>
        <w:t>of</w:t>
      </w:r>
      <w:r>
        <w:rPr>
          <w:spacing w:val="-3"/>
          <w:sz w:val="20"/>
        </w:rPr>
        <w:t> </w:t>
      </w:r>
      <w:r>
        <w:rPr>
          <w:sz w:val="20"/>
        </w:rPr>
        <w:t>Extra</w:t>
      </w:r>
      <w:r>
        <w:rPr>
          <w:spacing w:val="-4"/>
          <w:sz w:val="20"/>
        </w:rPr>
        <w:t> </w:t>
      </w:r>
      <w:r>
        <w:rPr>
          <w:sz w:val="20"/>
        </w:rPr>
        <w:t>Expense</w:t>
      </w:r>
      <w:r>
        <w:rPr>
          <w:spacing w:val="-6"/>
          <w:sz w:val="20"/>
        </w:rPr>
        <w:t> </w:t>
      </w:r>
      <w:r>
        <w:rPr>
          <w:sz w:val="20"/>
        </w:rPr>
        <w:t>shall</w:t>
      </w:r>
      <w:r>
        <w:rPr>
          <w:spacing w:val="-7"/>
          <w:sz w:val="20"/>
        </w:rPr>
        <w:t> </w:t>
      </w:r>
      <w:r>
        <w:rPr>
          <w:sz w:val="20"/>
        </w:rPr>
        <w:t>be</w:t>
      </w:r>
      <w:r>
        <w:rPr>
          <w:spacing w:val="-5"/>
          <w:sz w:val="20"/>
        </w:rPr>
        <w:t> </w:t>
      </w:r>
      <w:r>
        <w:rPr>
          <w:sz w:val="20"/>
        </w:rPr>
        <w:t>determined</w:t>
      </w:r>
      <w:r>
        <w:rPr>
          <w:spacing w:val="-6"/>
          <w:sz w:val="20"/>
        </w:rPr>
        <w:t> </w:t>
      </w:r>
      <w:r>
        <w:rPr>
          <w:sz w:val="20"/>
        </w:rPr>
        <w:t>based</w:t>
      </w:r>
      <w:r>
        <w:rPr>
          <w:spacing w:val="-14"/>
          <w:sz w:val="20"/>
        </w:rPr>
        <w:t> </w:t>
      </w:r>
      <w:r>
        <w:rPr>
          <w:spacing w:val="-5"/>
          <w:sz w:val="20"/>
        </w:rPr>
        <w:t>on:</w:t>
      </w:r>
    </w:p>
    <w:p>
      <w:pPr>
        <w:pStyle w:val="BodyText"/>
        <w:spacing w:before="4"/>
        <w:rPr>
          <w:sz w:val="17"/>
        </w:rPr>
      </w:pPr>
    </w:p>
    <w:p>
      <w:pPr>
        <w:pStyle w:val="BodyText"/>
        <w:spacing w:before="1"/>
        <w:ind w:left="1918" w:right="496"/>
        <w:jc w:val="both"/>
      </w:pPr>
      <w:r>
        <w:rPr/>
        <w:t>All expenses that exceed the normal operating expenses that would have been incurred</w:t>
      </w:r>
      <w:r>
        <w:rPr>
          <w:spacing w:val="-3"/>
        </w:rPr>
        <w:t> </w:t>
      </w:r>
      <w:r>
        <w:rPr/>
        <w:t>by</w:t>
      </w:r>
      <w:r>
        <w:rPr>
          <w:spacing w:val="-1"/>
        </w:rPr>
        <w:t> </w:t>
      </w:r>
      <w:r>
        <w:rPr/>
        <w:t>“operations”</w:t>
      </w:r>
      <w:r>
        <w:rPr>
          <w:spacing w:val="-2"/>
        </w:rPr>
        <w:t> </w:t>
      </w:r>
      <w:r>
        <w:rPr/>
        <w:t>during</w:t>
      </w:r>
      <w:r>
        <w:rPr>
          <w:spacing w:val="-3"/>
        </w:rPr>
        <w:t> </w:t>
      </w:r>
      <w:r>
        <w:rPr/>
        <w:t>the</w:t>
      </w:r>
      <w:r>
        <w:rPr>
          <w:spacing w:val="-3"/>
        </w:rPr>
        <w:t> </w:t>
      </w:r>
      <w:r>
        <w:rPr/>
        <w:t>“period</w:t>
      </w:r>
      <w:r>
        <w:rPr>
          <w:spacing w:val="-3"/>
        </w:rPr>
        <w:t> </w:t>
      </w:r>
      <w:r>
        <w:rPr/>
        <w:t>of</w:t>
      </w:r>
      <w:r>
        <w:rPr>
          <w:spacing w:val="-3"/>
        </w:rPr>
        <w:t> </w:t>
      </w:r>
      <w:r>
        <w:rPr/>
        <w:t>restoration”</w:t>
      </w:r>
      <w:r>
        <w:rPr>
          <w:spacing w:val="-1"/>
        </w:rPr>
        <w:t> </w:t>
      </w:r>
      <w:r>
        <w:rPr/>
        <w:t>if</w:t>
      </w:r>
      <w:r>
        <w:rPr>
          <w:spacing w:val="-3"/>
        </w:rPr>
        <w:t> </w:t>
      </w:r>
      <w:r>
        <w:rPr/>
        <w:t>no</w:t>
      </w:r>
      <w:r>
        <w:rPr>
          <w:spacing w:val="-3"/>
        </w:rPr>
        <w:t> </w:t>
      </w:r>
      <w:r>
        <w:rPr/>
        <w:t>direct</w:t>
      </w:r>
      <w:r>
        <w:rPr>
          <w:spacing w:val="-3"/>
        </w:rPr>
        <w:t> </w:t>
      </w:r>
      <w:r>
        <w:rPr/>
        <w:t>physical</w:t>
      </w:r>
      <w:r>
        <w:rPr>
          <w:spacing w:val="-1"/>
        </w:rPr>
        <w:t> </w:t>
      </w:r>
      <w:r>
        <w:rPr/>
        <w:t>loss</w:t>
      </w:r>
      <w:r>
        <w:rPr>
          <w:spacing w:val="-1"/>
        </w:rPr>
        <w:t> </w:t>
      </w:r>
      <w:r>
        <w:rPr/>
        <w:t>or damage had occurred. We shall deduct from the total of such expenses:</w:t>
      </w:r>
    </w:p>
    <w:p>
      <w:pPr>
        <w:pStyle w:val="BodyText"/>
        <w:spacing w:before="9"/>
        <w:rPr>
          <w:sz w:val="17"/>
        </w:rPr>
      </w:pPr>
    </w:p>
    <w:p>
      <w:pPr>
        <w:pStyle w:val="ListParagraph"/>
        <w:numPr>
          <w:ilvl w:val="2"/>
          <w:numId w:val="4"/>
        </w:numPr>
        <w:tabs>
          <w:tab w:pos="2275" w:val="left" w:leader="none"/>
          <w:tab w:pos="2278" w:val="left" w:leader="none"/>
        </w:tabs>
        <w:spacing w:line="252" w:lineRule="auto" w:before="0" w:after="0"/>
        <w:ind w:left="2278" w:right="498" w:hanging="289"/>
        <w:jc w:val="left"/>
        <w:rPr>
          <w:sz w:val="20"/>
        </w:rPr>
      </w:pPr>
      <w:r>
        <w:rPr>
          <w:sz w:val="20"/>
        </w:rPr>
        <w:t>The</w:t>
      </w:r>
      <w:r>
        <w:rPr>
          <w:spacing w:val="-5"/>
          <w:sz w:val="20"/>
        </w:rPr>
        <w:t> </w:t>
      </w:r>
      <w:r>
        <w:rPr>
          <w:sz w:val="20"/>
        </w:rPr>
        <w:t>salvage</w:t>
      </w:r>
      <w:r>
        <w:rPr>
          <w:spacing w:val="-3"/>
          <w:sz w:val="20"/>
        </w:rPr>
        <w:t> </w:t>
      </w:r>
      <w:r>
        <w:rPr>
          <w:sz w:val="20"/>
        </w:rPr>
        <w:t>value</w:t>
      </w:r>
      <w:r>
        <w:rPr>
          <w:spacing w:val="-3"/>
          <w:sz w:val="20"/>
        </w:rPr>
        <w:t> </w:t>
      </w:r>
      <w:r>
        <w:rPr>
          <w:sz w:val="20"/>
        </w:rPr>
        <w:t>that</w:t>
      </w:r>
      <w:r>
        <w:rPr>
          <w:spacing w:val="-3"/>
          <w:sz w:val="20"/>
        </w:rPr>
        <w:t> </w:t>
      </w:r>
      <w:r>
        <w:rPr>
          <w:sz w:val="20"/>
        </w:rPr>
        <w:t>remains</w:t>
      </w:r>
      <w:r>
        <w:rPr>
          <w:spacing w:val="-1"/>
          <w:sz w:val="20"/>
        </w:rPr>
        <w:t> </w:t>
      </w:r>
      <w:r>
        <w:rPr>
          <w:sz w:val="20"/>
        </w:rPr>
        <w:t>of</w:t>
      </w:r>
      <w:r>
        <w:rPr>
          <w:spacing w:val="-3"/>
          <w:sz w:val="20"/>
        </w:rPr>
        <w:t> </w:t>
      </w:r>
      <w:r>
        <w:rPr>
          <w:sz w:val="20"/>
        </w:rPr>
        <w:t>any</w:t>
      </w:r>
      <w:r>
        <w:rPr>
          <w:spacing w:val="-1"/>
          <w:sz w:val="20"/>
        </w:rPr>
        <w:t> </w:t>
      </w:r>
      <w:r>
        <w:rPr>
          <w:sz w:val="20"/>
        </w:rPr>
        <w:t>property</w:t>
      </w:r>
      <w:r>
        <w:rPr>
          <w:spacing w:val="-1"/>
          <w:sz w:val="20"/>
        </w:rPr>
        <w:t> </w:t>
      </w:r>
      <w:r>
        <w:rPr>
          <w:sz w:val="20"/>
        </w:rPr>
        <w:t>bought for</w:t>
      </w:r>
      <w:r>
        <w:rPr>
          <w:spacing w:val="-4"/>
          <w:sz w:val="20"/>
        </w:rPr>
        <w:t> </w:t>
      </w:r>
      <w:r>
        <w:rPr>
          <w:sz w:val="20"/>
        </w:rPr>
        <w:t>temporary</w:t>
      </w:r>
      <w:r>
        <w:rPr>
          <w:spacing w:val="-1"/>
          <w:sz w:val="20"/>
        </w:rPr>
        <w:t> </w:t>
      </w:r>
      <w:r>
        <w:rPr>
          <w:sz w:val="20"/>
        </w:rPr>
        <w:t>use</w:t>
      </w:r>
      <w:r>
        <w:rPr>
          <w:spacing w:val="-3"/>
          <w:sz w:val="20"/>
        </w:rPr>
        <w:t> </w:t>
      </w:r>
      <w:r>
        <w:rPr>
          <w:sz w:val="20"/>
        </w:rPr>
        <w:t>during the “period of restoration”, once “operations” are resumed; and</w:t>
      </w:r>
    </w:p>
    <w:p>
      <w:pPr>
        <w:pStyle w:val="ListParagraph"/>
        <w:numPr>
          <w:ilvl w:val="2"/>
          <w:numId w:val="4"/>
        </w:numPr>
        <w:tabs>
          <w:tab w:pos="2274" w:val="left" w:leader="none"/>
          <w:tab w:pos="2278" w:val="left" w:leader="none"/>
        </w:tabs>
        <w:spacing w:line="252" w:lineRule="auto" w:before="125" w:after="0"/>
        <w:ind w:left="2278" w:right="567" w:hanging="344"/>
        <w:jc w:val="left"/>
        <w:rPr>
          <w:sz w:val="20"/>
        </w:rPr>
      </w:pPr>
      <w:r>
        <w:rPr>
          <w:sz w:val="20"/>
        </w:rPr>
        <w:t>Any</w:t>
      </w:r>
      <w:r>
        <w:rPr>
          <w:spacing w:val="-4"/>
          <w:sz w:val="20"/>
        </w:rPr>
        <w:t> </w:t>
      </w:r>
      <w:r>
        <w:rPr>
          <w:sz w:val="20"/>
        </w:rPr>
        <w:t>Extra</w:t>
      </w:r>
      <w:r>
        <w:rPr>
          <w:spacing w:val="-3"/>
          <w:sz w:val="20"/>
        </w:rPr>
        <w:t> </w:t>
      </w:r>
      <w:r>
        <w:rPr>
          <w:sz w:val="20"/>
        </w:rPr>
        <w:t>Expense</w:t>
      </w:r>
      <w:r>
        <w:rPr>
          <w:spacing w:val="-5"/>
          <w:sz w:val="20"/>
        </w:rPr>
        <w:t> </w:t>
      </w:r>
      <w:r>
        <w:rPr>
          <w:sz w:val="20"/>
        </w:rPr>
        <w:t>that</w:t>
      </w:r>
      <w:r>
        <w:rPr>
          <w:spacing w:val="-3"/>
          <w:sz w:val="20"/>
        </w:rPr>
        <w:t> </w:t>
      </w:r>
      <w:r>
        <w:rPr>
          <w:sz w:val="20"/>
        </w:rPr>
        <w:t>is</w:t>
      </w:r>
      <w:r>
        <w:rPr>
          <w:spacing w:val="-4"/>
          <w:sz w:val="20"/>
        </w:rPr>
        <w:t> </w:t>
      </w:r>
      <w:r>
        <w:rPr>
          <w:sz w:val="20"/>
        </w:rPr>
        <w:t>paid</w:t>
      </w:r>
      <w:r>
        <w:rPr>
          <w:spacing w:val="-5"/>
          <w:sz w:val="20"/>
        </w:rPr>
        <w:t> </w:t>
      </w:r>
      <w:r>
        <w:rPr>
          <w:sz w:val="20"/>
        </w:rPr>
        <w:t>for</w:t>
      </w:r>
      <w:r>
        <w:rPr>
          <w:spacing w:val="-4"/>
          <w:sz w:val="20"/>
        </w:rPr>
        <w:t> </w:t>
      </w:r>
      <w:r>
        <w:rPr>
          <w:sz w:val="20"/>
        </w:rPr>
        <w:t>by</w:t>
      </w:r>
      <w:r>
        <w:rPr>
          <w:spacing w:val="-1"/>
          <w:sz w:val="20"/>
        </w:rPr>
        <w:t> </w:t>
      </w:r>
      <w:r>
        <w:rPr>
          <w:sz w:val="20"/>
        </w:rPr>
        <w:t>other</w:t>
      </w:r>
      <w:r>
        <w:rPr>
          <w:spacing w:val="-4"/>
          <w:sz w:val="20"/>
        </w:rPr>
        <w:t> </w:t>
      </w:r>
      <w:r>
        <w:rPr>
          <w:sz w:val="20"/>
        </w:rPr>
        <w:t>insurance,</w:t>
      </w:r>
      <w:r>
        <w:rPr>
          <w:spacing w:val="-3"/>
          <w:sz w:val="20"/>
        </w:rPr>
        <w:t> </w:t>
      </w:r>
      <w:r>
        <w:rPr>
          <w:sz w:val="20"/>
        </w:rPr>
        <w:t>except</w:t>
      </w:r>
      <w:r>
        <w:rPr>
          <w:spacing w:val="-5"/>
          <w:sz w:val="20"/>
        </w:rPr>
        <w:t> </w:t>
      </w:r>
      <w:r>
        <w:rPr>
          <w:sz w:val="20"/>
        </w:rPr>
        <w:t>for</w:t>
      </w:r>
      <w:r>
        <w:rPr>
          <w:spacing w:val="-2"/>
          <w:sz w:val="20"/>
        </w:rPr>
        <w:t> </w:t>
      </w:r>
      <w:r>
        <w:rPr>
          <w:sz w:val="20"/>
        </w:rPr>
        <w:t>insurance</w:t>
      </w:r>
      <w:r>
        <w:rPr>
          <w:spacing w:val="-5"/>
          <w:sz w:val="20"/>
        </w:rPr>
        <w:t> </w:t>
      </w:r>
      <w:r>
        <w:rPr>
          <w:sz w:val="20"/>
        </w:rPr>
        <w:t>that is written subject to the same plan, terms, conditions, and provisions as this insurance; and</w:t>
      </w:r>
    </w:p>
    <w:p>
      <w:pPr>
        <w:pStyle w:val="ListParagraph"/>
        <w:numPr>
          <w:ilvl w:val="2"/>
          <w:numId w:val="4"/>
        </w:numPr>
        <w:tabs>
          <w:tab w:pos="2274" w:val="left" w:leader="none"/>
          <w:tab w:pos="2278" w:val="left" w:leader="none"/>
        </w:tabs>
        <w:spacing w:line="254" w:lineRule="auto" w:before="122" w:after="0"/>
        <w:ind w:left="2278" w:right="799" w:hanging="399"/>
        <w:jc w:val="left"/>
        <w:rPr>
          <w:sz w:val="20"/>
        </w:rPr>
      </w:pPr>
      <w:r>
        <w:rPr>
          <w:sz w:val="20"/>
        </w:rPr>
        <w:t>All</w:t>
      </w:r>
      <w:r>
        <w:rPr>
          <w:spacing w:val="-6"/>
          <w:sz w:val="20"/>
        </w:rPr>
        <w:t> </w:t>
      </w:r>
      <w:r>
        <w:rPr>
          <w:sz w:val="20"/>
        </w:rPr>
        <w:t>necessary</w:t>
      </w:r>
      <w:r>
        <w:rPr>
          <w:spacing w:val="-4"/>
          <w:sz w:val="20"/>
        </w:rPr>
        <w:t> </w:t>
      </w:r>
      <w:r>
        <w:rPr>
          <w:sz w:val="20"/>
        </w:rPr>
        <w:t>expenses</w:t>
      </w:r>
      <w:r>
        <w:rPr>
          <w:spacing w:val="-4"/>
          <w:sz w:val="20"/>
        </w:rPr>
        <w:t> </w:t>
      </w:r>
      <w:r>
        <w:rPr>
          <w:sz w:val="20"/>
        </w:rPr>
        <w:t>that</w:t>
      </w:r>
      <w:r>
        <w:rPr>
          <w:spacing w:val="-5"/>
          <w:sz w:val="20"/>
        </w:rPr>
        <w:t> </w:t>
      </w:r>
      <w:r>
        <w:rPr>
          <w:sz w:val="20"/>
        </w:rPr>
        <w:t>reduce</w:t>
      </w:r>
      <w:r>
        <w:rPr>
          <w:spacing w:val="-5"/>
          <w:sz w:val="20"/>
        </w:rPr>
        <w:t> </w:t>
      </w:r>
      <w:r>
        <w:rPr>
          <w:sz w:val="20"/>
        </w:rPr>
        <w:t>the</w:t>
      </w:r>
      <w:r>
        <w:rPr>
          <w:spacing w:val="-2"/>
          <w:sz w:val="20"/>
        </w:rPr>
        <w:t> </w:t>
      </w:r>
      <w:r>
        <w:rPr>
          <w:sz w:val="20"/>
        </w:rPr>
        <w:t>Business</w:t>
      </w:r>
      <w:r>
        <w:rPr>
          <w:spacing w:val="-4"/>
          <w:sz w:val="20"/>
        </w:rPr>
        <w:t> </w:t>
      </w:r>
      <w:r>
        <w:rPr>
          <w:sz w:val="20"/>
        </w:rPr>
        <w:t>Income</w:t>
      </w:r>
      <w:r>
        <w:rPr>
          <w:spacing w:val="-5"/>
          <w:sz w:val="20"/>
        </w:rPr>
        <w:t> </w:t>
      </w:r>
      <w:r>
        <w:rPr>
          <w:sz w:val="20"/>
        </w:rPr>
        <w:t>loss</w:t>
      </w:r>
      <w:r>
        <w:rPr>
          <w:spacing w:val="-4"/>
          <w:sz w:val="20"/>
        </w:rPr>
        <w:t> </w:t>
      </w:r>
      <w:r>
        <w:rPr>
          <w:sz w:val="20"/>
        </w:rPr>
        <w:t>that</w:t>
      </w:r>
      <w:r>
        <w:rPr>
          <w:spacing w:val="-3"/>
          <w:sz w:val="20"/>
        </w:rPr>
        <w:t> </w:t>
      </w:r>
      <w:r>
        <w:rPr>
          <w:sz w:val="20"/>
        </w:rPr>
        <w:t>otherwise would have been incurred.</w:t>
      </w:r>
    </w:p>
    <w:p>
      <w:pPr>
        <w:pStyle w:val="ListParagraph"/>
        <w:numPr>
          <w:ilvl w:val="1"/>
          <w:numId w:val="4"/>
        </w:numPr>
        <w:tabs>
          <w:tab w:pos="1915" w:val="left" w:leader="none"/>
        </w:tabs>
        <w:spacing w:line="240" w:lineRule="auto" w:before="192" w:after="0"/>
        <w:ind w:left="1915" w:right="0" w:hanging="357"/>
        <w:jc w:val="left"/>
        <w:rPr>
          <w:sz w:val="20"/>
        </w:rPr>
      </w:pPr>
      <w:r>
        <w:rPr>
          <w:sz w:val="20"/>
        </w:rPr>
        <w:t>We</w:t>
      </w:r>
      <w:r>
        <w:rPr>
          <w:spacing w:val="-4"/>
          <w:sz w:val="20"/>
        </w:rPr>
        <w:t> </w:t>
      </w:r>
      <w:r>
        <w:rPr>
          <w:sz w:val="20"/>
        </w:rPr>
        <w:t>shall</w:t>
      </w:r>
      <w:r>
        <w:rPr>
          <w:spacing w:val="-5"/>
          <w:sz w:val="20"/>
        </w:rPr>
        <w:t> </w:t>
      </w:r>
      <w:r>
        <w:rPr>
          <w:sz w:val="20"/>
        </w:rPr>
        <w:t>reduce</w:t>
      </w:r>
      <w:r>
        <w:rPr>
          <w:spacing w:val="-4"/>
          <w:sz w:val="20"/>
        </w:rPr>
        <w:t> </w:t>
      </w:r>
      <w:r>
        <w:rPr>
          <w:sz w:val="20"/>
        </w:rPr>
        <w:t>the</w:t>
      </w:r>
      <w:r>
        <w:rPr>
          <w:spacing w:val="-4"/>
          <w:sz w:val="20"/>
        </w:rPr>
        <w:t> </w:t>
      </w:r>
      <w:r>
        <w:rPr>
          <w:sz w:val="20"/>
        </w:rPr>
        <w:t>amount</w:t>
      </w:r>
      <w:r>
        <w:rPr>
          <w:spacing w:val="-4"/>
          <w:sz w:val="20"/>
        </w:rPr>
        <w:t> </w:t>
      </w:r>
      <w:r>
        <w:rPr>
          <w:sz w:val="20"/>
        </w:rPr>
        <w:t>of</w:t>
      </w:r>
      <w:r>
        <w:rPr>
          <w:spacing w:val="-9"/>
          <w:sz w:val="20"/>
        </w:rPr>
        <w:t> </w:t>
      </w:r>
      <w:r>
        <w:rPr>
          <w:spacing w:val="-4"/>
          <w:sz w:val="20"/>
        </w:rPr>
        <w:t>your:</w:t>
      </w:r>
    </w:p>
    <w:p>
      <w:pPr>
        <w:pStyle w:val="ListParagraph"/>
        <w:numPr>
          <w:ilvl w:val="2"/>
          <w:numId w:val="4"/>
        </w:numPr>
        <w:tabs>
          <w:tab w:pos="2276" w:val="left" w:leader="none"/>
          <w:tab w:pos="2278" w:val="left" w:leader="none"/>
        </w:tabs>
        <w:spacing w:line="240" w:lineRule="auto" w:before="70" w:after="0"/>
        <w:ind w:left="2278" w:right="445" w:hanging="291"/>
        <w:jc w:val="left"/>
        <w:rPr>
          <w:sz w:val="20"/>
        </w:rPr>
      </w:pPr>
      <w:r>
        <w:rPr>
          <w:sz w:val="20"/>
        </w:rPr>
        <w:t>Business Income loss, other than Extra Expense, to the extent you can resume your</w:t>
      </w:r>
      <w:r>
        <w:rPr>
          <w:spacing w:val="-4"/>
          <w:sz w:val="20"/>
        </w:rPr>
        <w:t> </w:t>
      </w:r>
      <w:r>
        <w:rPr>
          <w:sz w:val="20"/>
        </w:rPr>
        <w:t>“operations”,</w:t>
      </w:r>
      <w:r>
        <w:rPr>
          <w:spacing w:val="-5"/>
          <w:sz w:val="20"/>
        </w:rPr>
        <w:t> </w:t>
      </w:r>
      <w:r>
        <w:rPr>
          <w:sz w:val="20"/>
        </w:rPr>
        <w:t>in</w:t>
      </w:r>
      <w:r>
        <w:rPr>
          <w:spacing w:val="-5"/>
          <w:sz w:val="20"/>
        </w:rPr>
        <w:t> </w:t>
      </w:r>
      <w:r>
        <w:rPr>
          <w:sz w:val="20"/>
        </w:rPr>
        <w:t>whole</w:t>
      </w:r>
      <w:r>
        <w:rPr>
          <w:spacing w:val="-3"/>
          <w:sz w:val="20"/>
        </w:rPr>
        <w:t> </w:t>
      </w:r>
      <w:r>
        <w:rPr>
          <w:sz w:val="20"/>
        </w:rPr>
        <w:t>or</w:t>
      </w:r>
      <w:r>
        <w:rPr>
          <w:spacing w:val="-4"/>
          <w:sz w:val="20"/>
        </w:rPr>
        <w:t> </w:t>
      </w:r>
      <w:r>
        <w:rPr>
          <w:sz w:val="20"/>
        </w:rPr>
        <w:t>in</w:t>
      </w:r>
      <w:r>
        <w:rPr>
          <w:spacing w:val="-3"/>
          <w:sz w:val="20"/>
        </w:rPr>
        <w:t> </w:t>
      </w:r>
      <w:r>
        <w:rPr>
          <w:sz w:val="20"/>
        </w:rPr>
        <w:t>part,</w:t>
      </w:r>
      <w:r>
        <w:rPr>
          <w:spacing w:val="-3"/>
          <w:sz w:val="20"/>
        </w:rPr>
        <w:t> </w:t>
      </w:r>
      <w:r>
        <w:rPr>
          <w:sz w:val="20"/>
        </w:rPr>
        <w:t>by</w:t>
      </w:r>
      <w:r>
        <w:rPr>
          <w:spacing w:val="-4"/>
          <w:sz w:val="20"/>
        </w:rPr>
        <w:t> </w:t>
      </w:r>
      <w:r>
        <w:rPr>
          <w:sz w:val="20"/>
        </w:rPr>
        <w:t>using</w:t>
      </w:r>
      <w:r>
        <w:rPr>
          <w:spacing w:val="-5"/>
          <w:sz w:val="20"/>
        </w:rPr>
        <w:t> </w:t>
      </w:r>
      <w:r>
        <w:rPr>
          <w:sz w:val="20"/>
        </w:rPr>
        <w:t>damaged</w:t>
      </w:r>
      <w:r>
        <w:rPr>
          <w:spacing w:val="-5"/>
          <w:sz w:val="20"/>
        </w:rPr>
        <w:t> </w:t>
      </w:r>
      <w:r>
        <w:rPr>
          <w:sz w:val="20"/>
        </w:rPr>
        <w:t>or</w:t>
      </w:r>
      <w:r>
        <w:rPr>
          <w:spacing w:val="-4"/>
          <w:sz w:val="20"/>
        </w:rPr>
        <w:t> </w:t>
      </w:r>
      <w:r>
        <w:rPr>
          <w:sz w:val="20"/>
        </w:rPr>
        <w:t>undamaged</w:t>
      </w:r>
      <w:r>
        <w:rPr>
          <w:spacing w:val="-5"/>
          <w:sz w:val="20"/>
        </w:rPr>
        <w:t> </w:t>
      </w:r>
      <w:r>
        <w:rPr>
          <w:sz w:val="20"/>
        </w:rPr>
        <w:t>property, including merchandise or “stock”, at premises described in the Declarations or</w:t>
      </w:r>
    </w:p>
    <w:p>
      <w:pPr>
        <w:spacing w:after="0" w:line="240" w:lineRule="auto"/>
        <w:jc w:val="left"/>
        <w:rPr>
          <w:sz w:val="20"/>
        </w:rPr>
        <w:sectPr>
          <w:footerReference w:type="default" r:id="rId9"/>
          <w:pgSz w:w="12240" w:h="15840"/>
          <w:pgMar w:footer="964" w:header="0" w:top="1360" w:bottom="1160" w:left="1320" w:right="1060"/>
        </w:sectPr>
      </w:pPr>
    </w:p>
    <w:p>
      <w:pPr>
        <w:pStyle w:val="BodyText"/>
        <w:spacing w:before="79"/>
        <w:ind w:left="2280"/>
      </w:pPr>
      <w:r>
        <w:rPr>
          <w:spacing w:val="-2"/>
        </w:rPr>
        <w:t>elsewhere.</w:t>
      </w:r>
    </w:p>
    <w:p>
      <w:pPr>
        <w:pStyle w:val="ListParagraph"/>
        <w:numPr>
          <w:ilvl w:val="2"/>
          <w:numId w:val="4"/>
        </w:numPr>
        <w:tabs>
          <w:tab w:pos="2276" w:val="left" w:leader="none"/>
          <w:tab w:pos="2279" w:val="left" w:leader="none"/>
        </w:tabs>
        <w:spacing w:line="240" w:lineRule="auto" w:before="121" w:after="0"/>
        <w:ind w:left="2279" w:right="972" w:hanging="346"/>
        <w:jc w:val="left"/>
        <w:rPr>
          <w:sz w:val="20"/>
        </w:rPr>
      </w:pPr>
      <w:r>
        <w:rPr>
          <w:sz w:val="20"/>
        </w:rPr>
        <w:t>Extra</w:t>
      </w:r>
      <w:r>
        <w:rPr>
          <w:spacing w:val="-4"/>
          <w:sz w:val="20"/>
        </w:rPr>
        <w:t> </w:t>
      </w:r>
      <w:r>
        <w:rPr>
          <w:sz w:val="20"/>
        </w:rPr>
        <w:t>Expense</w:t>
      </w:r>
      <w:r>
        <w:rPr>
          <w:spacing w:val="-2"/>
          <w:sz w:val="20"/>
        </w:rPr>
        <w:t> </w:t>
      </w:r>
      <w:r>
        <w:rPr>
          <w:sz w:val="20"/>
        </w:rPr>
        <w:t>loss</w:t>
      </w:r>
      <w:r>
        <w:rPr>
          <w:spacing w:val="-3"/>
          <w:sz w:val="20"/>
        </w:rPr>
        <w:t> </w:t>
      </w:r>
      <w:r>
        <w:rPr>
          <w:sz w:val="20"/>
        </w:rPr>
        <w:t>to</w:t>
      </w:r>
      <w:r>
        <w:rPr>
          <w:spacing w:val="-4"/>
          <w:sz w:val="20"/>
        </w:rPr>
        <w:t> </w:t>
      </w:r>
      <w:r>
        <w:rPr>
          <w:sz w:val="20"/>
        </w:rPr>
        <w:t>the</w:t>
      </w:r>
      <w:r>
        <w:rPr>
          <w:spacing w:val="-2"/>
          <w:sz w:val="20"/>
        </w:rPr>
        <w:t> </w:t>
      </w:r>
      <w:r>
        <w:rPr>
          <w:sz w:val="20"/>
        </w:rPr>
        <w:t>extent</w:t>
      </w:r>
      <w:r>
        <w:rPr>
          <w:spacing w:val="-4"/>
          <w:sz w:val="20"/>
        </w:rPr>
        <w:t> </w:t>
      </w:r>
      <w:r>
        <w:rPr>
          <w:sz w:val="20"/>
        </w:rPr>
        <w:t>you</w:t>
      </w:r>
      <w:r>
        <w:rPr>
          <w:spacing w:val="-4"/>
          <w:sz w:val="20"/>
        </w:rPr>
        <w:t> </w:t>
      </w:r>
      <w:r>
        <w:rPr>
          <w:sz w:val="20"/>
        </w:rPr>
        <w:t>can</w:t>
      </w:r>
      <w:r>
        <w:rPr>
          <w:spacing w:val="-4"/>
          <w:sz w:val="20"/>
        </w:rPr>
        <w:t> </w:t>
      </w:r>
      <w:r>
        <w:rPr>
          <w:sz w:val="20"/>
        </w:rPr>
        <w:t>return</w:t>
      </w:r>
      <w:r>
        <w:rPr>
          <w:spacing w:val="-4"/>
          <w:sz w:val="20"/>
        </w:rPr>
        <w:t> </w:t>
      </w:r>
      <w:r>
        <w:rPr>
          <w:sz w:val="20"/>
        </w:rPr>
        <w:t>“operations”</w:t>
      </w:r>
      <w:r>
        <w:rPr>
          <w:spacing w:val="-3"/>
          <w:sz w:val="20"/>
        </w:rPr>
        <w:t> </w:t>
      </w:r>
      <w:r>
        <w:rPr>
          <w:sz w:val="20"/>
        </w:rPr>
        <w:t>to</w:t>
      </w:r>
      <w:r>
        <w:rPr>
          <w:spacing w:val="-2"/>
          <w:sz w:val="20"/>
        </w:rPr>
        <w:t> </w:t>
      </w:r>
      <w:r>
        <w:rPr>
          <w:sz w:val="20"/>
        </w:rPr>
        <w:t>normal</w:t>
      </w:r>
      <w:r>
        <w:rPr>
          <w:spacing w:val="-2"/>
          <w:sz w:val="20"/>
        </w:rPr>
        <w:t> </w:t>
      </w:r>
      <w:r>
        <w:rPr>
          <w:sz w:val="20"/>
        </w:rPr>
        <w:t>and discontinue such Extra Expense.</w:t>
      </w:r>
    </w:p>
    <w:p>
      <w:pPr>
        <w:pStyle w:val="ListParagraph"/>
        <w:numPr>
          <w:ilvl w:val="1"/>
          <w:numId w:val="4"/>
        </w:numPr>
        <w:tabs>
          <w:tab w:pos="1916" w:val="left" w:leader="none"/>
          <w:tab w:pos="1919" w:val="left" w:leader="none"/>
        </w:tabs>
        <w:spacing w:line="240" w:lineRule="auto" w:before="198" w:after="0"/>
        <w:ind w:left="1919" w:right="492" w:hanging="360"/>
        <w:jc w:val="both"/>
        <w:rPr>
          <w:sz w:val="20"/>
        </w:rPr>
      </w:pPr>
      <w:r>
        <w:rPr>
          <w:sz w:val="20"/>
        </w:rPr>
        <w:t>If you do not resume “operations”, or do not resume “operations” as quickly as possible, we shall pay based on the length of time it would have taken to resume “operations” as quickly as possible.</w:t>
      </w:r>
    </w:p>
    <w:p>
      <w:pPr>
        <w:pStyle w:val="ListParagraph"/>
        <w:numPr>
          <w:ilvl w:val="2"/>
          <w:numId w:val="1"/>
        </w:numPr>
        <w:tabs>
          <w:tab w:pos="1197" w:val="left" w:leader="none"/>
          <w:tab w:pos="1199" w:val="left" w:leader="none"/>
        </w:tabs>
        <w:spacing w:line="240" w:lineRule="auto" w:before="121" w:after="0"/>
        <w:ind w:left="1199" w:right="1077" w:hanging="360"/>
        <w:jc w:val="left"/>
        <w:rPr>
          <w:sz w:val="20"/>
        </w:rPr>
      </w:pPr>
      <w:r>
        <w:rPr>
          <w:sz w:val="20"/>
        </w:rPr>
        <w:t>For</w:t>
      </w:r>
      <w:r>
        <w:rPr>
          <w:spacing w:val="-4"/>
          <w:sz w:val="20"/>
        </w:rPr>
        <w:t> </w:t>
      </w:r>
      <w:r>
        <w:rPr>
          <w:sz w:val="20"/>
        </w:rPr>
        <w:t>the</w:t>
      </w:r>
      <w:r>
        <w:rPr>
          <w:spacing w:val="-3"/>
          <w:sz w:val="20"/>
        </w:rPr>
        <w:t> </w:t>
      </w:r>
      <w:r>
        <w:rPr>
          <w:sz w:val="20"/>
        </w:rPr>
        <w:t>purpose</w:t>
      </w:r>
      <w:r>
        <w:rPr>
          <w:spacing w:val="-3"/>
          <w:sz w:val="20"/>
        </w:rPr>
        <w:t> </w:t>
      </w:r>
      <w:r>
        <w:rPr>
          <w:sz w:val="20"/>
        </w:rPr>
        <w:t>of</w:t>
      </w:r>
      <w:r>
        <w:rPr>
          <w:spacing w:val="-4"/>
          <w:sz w:val="20"/>
        </w:rPr>
        <w:t> </w:t>
      </w:r>
      <w:r>
        <w:rPr>
          <w:sz w:val="20"/>
        </w:rPr>
        <w:t>this</w:t>
      </w:r>
      <w:r>
        <w:rPr>
          <w:spacing w:val="-1"/>
          <w:sz w:val="20"/>
        </w:rPr>
        <w:t> </w:t>
      </w:r>
      <w:r>
        <w:rPr>
          <w:sz w:val="20"/>
        </w:rPr>
        <w:t>Endorsement,</w:t>
      </w:r>
      <w:r>
        <w:rPr>
          <w:spacing w:val="-4"/>
          <w:sz w:val="20"/>
        </w:rPr>
        <w:t> </w:t>
      </w:r>
      <w:r>
        <w:rPr>
          <w:sz w:val="20"/>
        </w:rPr>
        <w:t>the</w:t>
      </w:r>
      <w:r>
        <w:rPr>
          <w:spacing w:val="-4"/>
          <w:sz w:val="20"/>
        </w:rPr>
        <w:t> </w:t>
      </w:r>
      <w:r>
        <w:rPr>
          <w:sz w:val="20"/>
        </w:rPr>
        <w:t>following</w:t>
      </w:r>
      <w:r>
        <w:rPr>
          <w:spacing w:val="-3"/>
          <w:sz w:val="20"/>
        </w:rPr>
        <w:t> </w:t>
      </w:r>
      <w:r>
        <w:rPr>
          <w:sz w:val="20"/>
        </w:rPr>
        <w:t>definitions</w:t>
      </w:r>
      <w:r>
        <w:rPr>
          <w:spacing w:val="-4"/>
          <w:sz w:val="20"/>
        </w:rPr>
        <w:t> </w:t>
      </w:r>
      <w:r>
        <w:rPr>
          <w:sz w:val="20"/>
        </w:rPr>
        <w:t>are</w:t>
      </w:r>
      <w:r>
        <w:rPr>
          <w:spacing w:val="-4"/>
          <w:sz w:val="20"/>
        </w:rPr>
        <w:t> </w:t>
      </w:r>
      <w:r>
        <w:rPr>
          <w:sz w:val="20"/>
        </w:rPr>
        <w:t>added</w:t>
      </w:r>
      <w:r>
        <w:rPr>
          <w:spacing w:val="-3"/>
          <w:sz w:val="20"/>
        </w:rPr>
        <w:t> </w:t>
      </w:r>
      <w:r>
        <w:rPr>
          <w:sz w:val="20"/>
        </w:rPr>
        <w:t>to</w:t>
      </w:r>
      <w:r>
        <w:rPr>
          <w:spacing w:val="-3"/>
          <w:sz w:val="20"/>
        </w:rPr>
        <w:t> </w:t>
      </w:r>
      <w:r>
        <w:rPr>
          <w:sz w:val="20"/>
        </w:rPr>
        <w:t>Section</w:t>
      </w:r>
      <w:r>
        <w:rPr>
          <w:spacing w:val="-4"/>
          <w:sz w:val="20"/>
        </w:rPr>
        <w:t> </w:t>
      </w:r>
      <w:r>
        <w:rPr>
          <w:b/>
          <w:sz w:val="20"/>
        </w:rPr>
        <w:t>H. </w:t>
      </w:r>
      <w:r>
        <w:rPr>
          <w:b/>
          <w:spacing w:val="-2"/>
          <w:sz w:val="20"/>
        </w:rPr>
        <w:t>Definitions</w:t>
      </w:r>
      <w:r>
        <w:rPr>
          <w:spacing w:val="-2"/>
          <w:sz w:val="20"/>
        </w:rPr>
        <w:t>:</w:t>
      </w:r>
    </w:p>
    <w:p>
      <w:pPr>
        <w:pStyle w:val="ListParagraph"/>
        <w:numPr>
          <w:ilvl w:val="0"/>
          <w:numId w:val="5"/>
        </w:numPr>
        <w:tabs>
          <w:tab w:pos="1557" w:val="left" w:leader="none"/>
          <w:tab w:pos="1559" w:val="left" w:leader="none"/>
        </w:tabs>
        <w:spacing w:line="240" w:lineRule="auto" w:before="70" w:after="0"/>
        <w:ind w:left="1559" w:right="1132" w:hanging="360"/>
        <w:jc w:val="left"/>
        <w:rPr>
          <w:sz w:val="20"/>
        </w:rPr>
      </w:pPr>
      <w:r>
        <w:rPr>
          <w:sz w:val="20"/>
        </w:rPr>
        <w:t>"Broadcast</w:t>
      </w:r>
      <w:r>
        <w:rPr>
          <w:spacing w:val="-6"/>
          <w:sz w:val="20"/>
        </w:rPr>
        <w:t> </w:t>
      </w:r>
      <w:r>
        <w:rPr>
          <w:sz w:val="20"/>
        </w:rPr>
        <w:t>equipment"</w:t>
      </w:r>
      <w:r>
        <w:rPr>
          <w:spacing w:val="-5"/>
          <w:sz w:val="20"/>
        </w:rPr>
        <w:t> </w:t>
      </w:r>
      <w:r>
        <w:rPr>
          <w:sz w:val="20"/>
        </w:rPr>
        <w:t>means</w:t>
      </w:r>
      <w:r>
        <w:rPr>
          <w:spacing w:val="-5"/>
          <w:sz w:val="20"/>
        </w:rPr>
        <w:t> </w:t>
      </w:r>
      <w:r>
        <w:rPr>
          <w:sz w:val="20"/>
        </w:rPr>
        <w:t>permanently</w:t>
      </w:r>
      <w:r>
        <w:rPr>
          <w:spacing w:val="-3"/>
          <w:sz w:val="20"/>
        </w:rPr>
        <w:t> </w:t>
      </w:r>
      <w:r>
        <w:rPr>
          <w:sz w:val="20"/>
        </w:rPr>
        <w:t>installed</w:t>
      </w:r>
      <w:r>
        <w:rPr>
          <w:spacing w:val="-6"/>
          <w:sz w:val="20"/>
        </w:rPr>
        <w:t> </w:t>
      </w:r>
      <w:r>
        <w:rPr>
          <w:sz w:val="20"/>
        </w:rPr>
        <w:t>radio</w:t>
      </w:r>
      <w:r>
        <w:rPr>
          <w:spacing w:val="-6"/>
          <w:sz w:val="20"/>
        </w:rPr>
        <w:t> </w:t>
      </w:r>
      <w:r>
        <w:rPr>
          <w:sz w:val="20"/>
        </w:rPr>
        <w:t>or</w:t>
      </w:r>
      <w:r>
        <w:rPr>
          <w:spacing w:val="-5"/>
          <w:sz w:val="20"/>
        </w:rPr>
        <w:t> </w:t>
      </w:r>
      <w:r>
        <w:rPr>
          <w:sz w:val="20"/>
        </w:rPr>
        <w:t>television</w:t>
      </w:r>
      <w:r>
        <w:rPr>
          <w:spacing w:val="-4"/>
          <w:sz w:val="20"/>
        </w:rPr>
        <w:t> </w:t>
      </w:r>
      <w:r>
        <w:rPr>
          <w:sz w:val="20"/>
        </w:rPr>
        <w:t>receiving, recording or transmitting equipment.</w:t>
      </w:r>
    </w:p>
    <w:p>
      <w:pPr>
        <w:pStyle w:val="ListParagraph"/>
        <w:numPr>
          <w:ilvl w:val="0"/>
          <w:numId w:val="5"/>
        </w:numPr>
        <w:tabs>
          <w:tab w:pos="1556" w:val="left" w:leader="none"/>
          <w:tab w:pos="1559" w:val="left" w:leader="none"/>
        </w:tabs>
        <w:spacing w:line="240" w:lineRule="auto" w:before="121" w:after="0"/>
        <w:ind w:left="1559" w:right="408" w:hanging="361"/>
        <w:jc w:val="left"/>
        <w:rPr>
          <w:sz w:val="20"/>
        </w:rPr>
      </w:pPr>
      <w:r>
        <w:rPr>
          <w:sz w:val="20"/>
        </w:rPr>
        <w:t>"Broadcast</w:t>
      </w:r>
      <w:r>
        <w:rPr>
          <w:spacing w:val="-5"/>
          <w:sz w:val="20"/>
        </w:rPr>
        <w:t> </w:t>
      </w:r>
      <w:r>
        <w:rPr>
          <w:sz w:val="20"/>
        </w:rPr>
        <w:t>media"</w:t>
      </w:r>
      <w:r>
        <w:rPr>
          <w:spacing w:val="-3"/>
          <w:sz w:val="20"/>
        </w:rPr>
        <w:t> </w:t>
      </w:r>
      <w:r>
        <w:rPr>
          <w:sz w:val="20"/>
        </w:rPr>
        <w:t>means</w:t>
      </w:r>
      <w:r>
        <w:rPr>
          <w:spacing w:val="-4"/>
          <w:sz w:val="20"/>
        </w:rPr>
        <w:t> </w:t>
      </w:r>
      <w:r>
        <w:rPr>
          <w:sz w:val="20"/>
        </w:rPr>
        <w:t>recording</w:t>
      </w:r>
      <w:r>
        <w:rPr>
          <w:spacing w:val="-5"/>
          <w:sz w:val="20"/>
        </w:rPr>
        <w:t> </w:t>
      </w:r>
      <w:r>
        <w:rPr>
          <w:sz w:val="20"/>
        </w:rPr>
        <w:t>or</w:t>
      </w:r>
      <w:r>
        <w:rPr>
          <w:spacing w:val="-4"/>
          <w:sz w:val="20"/>
        </w:rPr>
        <w:t> </w:t>
      </w:r>
      <w:r>
        <w:rPr>
          <w:sz w:val="20"/>
        </w:rPr>
        <w:t>storage</w:t>
      </w:r>
      <w:r>
        <w:rPr>
          <w:spacing w:val="-3"/>
          <w:sz w:val="20"/>
        </w:rPr>
        <w:t> </w:t>
      </w:r>
      <w:r>
        <w:rPr>
          <w:sz w:val="20"/>
        </w:rPr>
        <w:t>media</w:t>
      </w:r>
      <w:r>
        <w:rPr>
          <w:spacing w:val="-3"/>
          <w:sz w:val="20"/>
        </w:rPr>
        <w:t> </w:t>
      </w:r>
      <w:r>
        <w:rPr>
          <w:sz w:val="20"/>
        </w:rPr>
        <w:t>including</w:t>
      </w:r>
      <w:r>
        <w:rPr>
          <w:spacing w:val="-3"/>
          <w:sz w:val="20"/>
        </w:rPr>
        <w:t> </w:t>
      </w:r>
      <w:r>
        <w:rPr>
          <w:sz w:val="20"/>
        </w:rPr>
        <w:t>tapes,</w:t>
      </w:r>
      <w:r>
        <w:rPr>
          <w:spacing w:val="-5"/>
          <w:sz w:val="20"/>
        </w:rPr>
        <w:t> </w:t>
      </w:r>
      <w:r>
        <w:rPr>
          <w:sz w:val="20"/>
        </w:rPr>
        <w:t>films</w:t>
      </w:r>
      <w:r>
        <w:rPr>
          <w:spacing w:val="-1"/>
          <w:sz w:val="20"/>
        </w:rPr>
        <w:t> </w:t>
      </w:r>
      <w:r>
        <w:rPr>
          <w:sz w:val="20"/>
        </w:rPr>
        <w:t>or</w:t>
      </w:r>
      <w:r>
        <w:rPr>
          <w:spacing w:val="-4"/>
          <w:sz w:val="20"/>
        </w:rPr>
        <w:t> </w:t>
      </w:r>
      <w:r>
        <w:rPr>
          <w:sz w:val="20"/>
        </w:rPr>
        <w:t>discs</w:t>
      </w:r>
      <w:r>
        <w:rPr>
          <w:spacing w:val="-4"/>
          <w:sz w:val="20"/>
        </w:rPr>
        <w:t> </w:t>
      </w:r>
      <w:r>
        <w:rPr>
          <w:sz w:val="20"/>
        </w:rPr>
        <w:t>used for radio or television.</w:t>
      </w:r>
    </w:p>
    <w:p>
      <w:pPr>
        <w:pStyle w:val="ListParagraph"/>
        <w:numPr>
          <w:ilvl w:val="0"/>
          <w:numId w:val="5"/>
        </w:numPr>
        <w:tabs>
          <w:tab w:pos="1557" w:val="left" w:leader="none"/>
        </w:tabs>
        <w:spacing w:line="240" w:lineRule="auto" w:before="119" w:after="0"/>
        <w:ind w:left="1557" w:right="0" w:hanging="358"/>
        <w:jc w:val="left"/>
        <w:rPr>
          <w:sz w:val="20"/>
        </w:rPr>
      </w:pPr>
      <w:r>
        <w:rPr>
          <w:sz w:val="20"/>
        </w:rPr>
        <w:t>"Broadcast</w:t>
      </w:r>
      <w:r>
        <w:rPr>
          <w:spacing w:val="-8"/>
          <w:sz w:val="20"/>
        </w:rPr>
        <w:t> </w:t>
      </w:r>
      <w:r>
        <w:rPr>
          <w:sz w:val="20"/>
        </w:rPr>
        <w:t>software"</w:t>
      </w:r>
      <w:r>
        <w:rPr>
          <w:spacing w:val="-6"/>
          <w:sz w:val="20"/>
        </w:rPr>
        <w:t> </w:t>
      </w:r>
      <w:r>
        <w:rPr>
          <w:sz w:val="20"/>
        </w:rPr>
        <w:t>means</w:t>
      </w:r>
      <w:r>
        <w:rPr>
          <w:spacing w:val="-6"/>
          <w:sz w:val="20"/>
        </w:rPr>
        <w:t> </w:t>
      </w:r>
      <w:r>
        <w:rPr>
          <w:sz w:val="20"/>
        </w:rPr>
        <w:t>audio</w:t>
      </w:r>
      <w:r>
        <w:rPr>
          <w:spacing w:val="-8"/>
          <w:sz w:val="20"/>
        </w:rPr>
        <w:t> </w:t>
      </w:r>
      <w:r>
        <w:rPr>
          <w:sz w:val="20"/>
        </w:rPr>
        <w:t>or</w:t>
      </w:r>
      <w:r>
        <w:rPr>
          <w:spacing w:val="-6"/>
          <w:sz w:val="20"/>
        </w:rPr>
        <w:t> </w:t>
      </w:r>
      <w:r>
        <w:rPr>
          <w:sz w:val="20"/>
        </w:rPr>
        <w:t>visual</w:t>
      </w:r>
      <w:r>
        <w:rPr>
          <w:spacing w:val="-9"/>
          <w:sz w:val="20"/>
        </w:rPr>
        <w:t> </w:t>
      </w:r>
      <w:r>
        <w:rPr>
          <w:sz w:val="20"/>
        </w:rPr>
        <w:t>recordings</w:t>
      </w:r>
      <w:r>
        <w:rPr>
          <w:spacing w:val="-6"/>
          <w:sz w:val="20"/>
        </w:rPr>
        <w:t> </w:t>
      </w:r>
      <w:r>
        <w:rPr>
          <w:sz w:val="20"/>
        </w:rPr>
        <w:t>stored</w:t>
      </w:r>
      <w:r>
        <w:rPr>
          <w:spacing w:val="-8"/>
          <w:sz w:val="20"/>
        </w:rPr>
        <w:t> </w:t>
      </w:r>
      <w:r>
        <w:rPr>
          <w:sz w:val="20"/>
        </w:rPr>
        <w:t>on</w:t>
      </w:r>
      <w:r>
        <w:rPr>
          <w:spacing w:val="-7"/>
          <w:sz w:val="20"/>
        </w:rPr>
        <w:t> </w:t>
      </w:r>
      <w:r>
        <w:rPr>
          <w:sz w:val="20"/>
        </w:rPr>
        <w:t>“broadcast</w:t>
      </w:r>
      <w:r>
        <w:rPr>
          <w:spacing w:val="-8"/>
          <w:sz w:val="20"/>
        </w:rPr>
        <w:t> </w:t>
      </w:r>
      <w:r>
        <w:rPr>
          <w:spacing w:val="-2"/>
          <w:sz w:val="20"/>
        </w:rPr>
        <w:t>media”.</w:t>
      </w:r>
    </w:p>
    <w:p>
      <w:pPr>
        <w:pStyle w:val="ListParagraph"/>
        <w:numPr>
          <w:ilvl w:val="0"/>
          <w:numId w:val="5"/>
        </w:numPr>
        <w:tabs>
          <w:tab w:pos="1557" w:val="left" w:leader="none"/>
        </w:tabs>
        <w:spacing w:line="240" w:lineRule="auto" w:before="120" w:after="0"/>
        <w:ind w:left="1557" w:right="0" w:hanging="358"/>
        <w:jc w:val="left"/>
        <w:rPr>
          <w:sz w:val="20"/>
        </w:rPr>
      </w:pPr>
      <w:r>
        <w:rPr>
          <w:sz w:val="20"/>
        </w:rPr>
        <w:t>"Finished</w:t>
      </w:r>
      <w:r>
        <w:rPr>
          <w:spacing w:val="-7"/>
          <w:sz w:val="20"/>
        </w:rPr>
        <w:t> </w:t>
      </w:r>
      <w:r>
        <w:rPr>
          <w:sz w:val="20"/>
        </w:rPr>
        <w:t>stock"</w:t>
      </w:r>
      <w:r>
        <w:rPr>
          <w:spacing w:val="-6"/>
          <w:sz w:val="20"/>
        </w:rPr>
        <w:t> </w:t>
      </w:r>
      <w:r>
        <w:rPr>
          <w:sz w:val="20"/>
        </w:rPr>
        <w:t>means</w:t>
      </w:r>
      <w:r>
        <w:rPr>
          <w:spacing w:val="-6"/>
          <w:sz w:val="20"/>
        </w:rPr>
        <w:t> </w:t>
      </w:r>
      <w:r>
        <w:rPr>
          <w:sz w:val="20"/>
        </w:rPr>
        <w:t>stock</w:t>
      </w:r>
      <w:r>
        <w:rPr>
          <w:spacing w:val="-6"/>
          <w:sz w:val="20"/>
        </w:rPr>
        <w:t> </w:t>
      </w:r>
      <w:r>
        <w:rPr>
          <w:sz w:val="20"/>
        </w:rPr>
        <w:t>you</w:t>
      </w:r>
      <w:r>
        <w:rPr>
          <w:spacing w:val="-7"/>
          <w:sz w:val="20"/>
        </w:rPr>
        <w:t> </w:t>
      </w:r>
      <w:r>
        <w:rPr>
          <w:sz w:val="20"/>
        </w:rPr>
        <w:t>have</w:t>
      </w:r>
      <w:r>
        <w:rPr>
          <w:spacing w:val="-6"/>
          <w:sz w:val="20"/>
        </w:rPr>
        <w:t> </w:t>
      </w:r>
      <w:r>
        <w:rPr>
          <w:spacing w:val="-2"/>
          <w:sz w:val="20"/>
        </w:rPr>
        <w:t>manufactured.</w:t>
      </w:r>
    </w:p>
    <w:p>
      <w:pPr>
        <w:pStyle w:val="BodyText"/>
        <w:spacing w:before="121"/>
        <w:ind w:left="1558"/>
      </w:pPr>
      <w:r>
        <w:rPr/>
        <w:t>“Finished</w:t>
      </w:r>
      <w:r>
        <w:rPr>
          <w:spacing w:val="-9"/>
        </w:rPr>
        <w:t> </w:t>
      </w:r>
      <w:r>
        <w:rPr/>
        <w:t>stock”</w:t>
      </w:r>
      <w:r>
        <w:rPr>
          <w:spacing w:val="-7"/>
        </w:rPr>
        <w:t> </w:t>
      </w:r>
      <w:r>
        <w:rPr/>
        <w:t>also</w:t>
      </w:r>
      <w:r>
        <w:rPr>
          <w:spacing w:val="-6"/>
        </w:rPr>
        <w:t> </w:t>
      </w:r>
      <w:r>
        <w:rPr/>
        <w:t>includes</w:t>
      </w:r>
      <w:r>
        <w:rPr>
          <w:spacing w:val="-7"/>
        </w:rPr>
        <w:t> </w:t>
      </w:r>
      <w:r>
        <w:rPr/>
        <w:t>whiskey</w:t>
      </w:r>
      <w:r>
        <w:rPr>
          <w:spacing w:val="-7"/>
        </w:rPr>
        <w:t> </w:t>
      </w:r>
      <w:r>
        <w:rPr/>
        <w:t>and</w:t>
      </w:r>
      <w:r>
        <w:rPr>
          <w:spacing w:val="-8"/>
        </w:rPr>
        <w:t> </w:t>
      </w:r>
      <w:r>
        <w:rPr/>
        <w:t>alcoholic</w:t>
      </w:r>
      <w:r>
        <w:rPr>
          <w:spacing w:val="-8"/>
        </w:rPr>
        <w:t> </w:t>
      </w:r>
      <w:r>
        <w:rPr/>
        <w:t>products</w:t>
      </w:r>
      <w:r>
        <w:rPr>
          <w:spacing w:val="-7"/>
        </w:rPr>
        <w:t> </w:t>
      </w:r>
      <w:r>
        <w:rPr/>
        <w:t>being</w:t>
      </w:r>
      <w:r>
        <w:rPr>
          <w:spacing w:val="-8"/>
        </w:rPr>
        <w:t> </w:t>
      </w:r>
      <w:r>
        <w:rPr>
          <w:spacing w:val="-2"/>
        </w:rPr>
        <w:t>aged.</w:t>
      </w:r>
    </w:p>
    <w:p>
      <w:pPr>
        <w:pStyle w:val="BodyText"/>
        <w:spacing w:before="120"/>
        <w:ind w:left="1558" w:right="493"/>
      </w:pPr>
      <w:r>
        <w:rPr/>
        <w:t>“Finished</w:t>
      </w:r>
      <w:r>
        <w:rPr>
          <w:spacing w:val="-5"/>
        </w:rPr>
        <w:t> </w:t>
      </w:r>
      <w:r>
        <w:rPr/>
        <w:t>stock”</w:t>
      </w:r>
      <w:r>
        <w:rPr>
          <w:spacing w:val="-4"/>
        </w:rPr>
        <w:t> </w:t>
      </w:r>
      <w:r>
        <w:rPr/>
        <w:t>does</w:t>
      </w:r>
      <w:r>
        <w:rPr>
          <w:spacing w:val="-1"/>
        </w:rPr>
        <w:t> </w:t>
      </w:r>
      <w:r>
        <w:rPr/>
        <w:t>not</w:t>
      </w:r>
      <w:r>
        <w:rPr>
          <w:spacing w:val="-3"/>
        </w:rPr>
        <w:t> </w:t>
      </w:r>
      <w:r>
        <w:rPr/>
        <w:t>include</w:t>
      </w:r>
      <w:r>
        <w:rPr>
          <w:spacing w:val="-5"/>
        </w:rPr>
        <w:t> </w:t>
      </w:r>
      <w:r>
        <w:rPr/>
        <w:t>stock</w:t>
      </w:r>
      <w:r>
        <w:rPr>
          <w:spacing w:val="-4"/>
        </w:rPr>
        <w:t> </w:t>
      </w:r>
      <w:r>
        <w:rPr/>
        <w:t>you</w:t>
      </w:r>
      <w:r>
        <w:rPr>
          <w:spacing w:val="-5"/>
        </w:rPr>
        <w:t> </w:t>
      </w:r>
      <w:r>
        <w:rPr/>
        <w:t>have</w:t>
      </w:r>
      <w:r>
        <w:rPr>
          <w:spacing w:val="-3"/>
        </w:rPr>
        <w:t> </w:t>
      </w:r>
      <w:r>
        <w:rPr/>
        <w:t>manufactured</w:t>
      </w:r>
      <w:r>
        <w:rPr>
          <w:spacing w:val="-5"/>
        </w:rPr>
        <w:t> </w:t>
      </w:r>
      <w:r>
        <w:rPr/>
        <w:t>that</w:t>
      </w:r>
      <w:r>
        <w:rPr>
          <w:spacing w:val="-3"/>
        </w:rPr>
        <w:t> </w:t>
      </w:r>
      <w:r>
        <w:rPr/>
        <w:t>is</w:t>
      </w:r>
      <w:r>
        <w:rPr>
          <w:spacing w:val="-4"/>
        </w:rPr>
        <w:t> </w:t>
      </w:r>
      <w:r>
        <w:rPr/>
        <w:t>held</w:t>
      </w:r>
      <w:r>
        <w:rPr>
          <w:spacing w:val="-3"/>
        </w:rPr>
        <w:t> </w:t>
      </w:r>
      <w:r>
        <w:rPr/>
        <w:t>for</w:t>
      </w:r>
      <w:r>
        <w:rPr>
          <w:spacing w:val="-4"/>
        </w:rPr>
        <w:t> </w:t>
      </w:r>
      <w:r>
        <w:rPr/>
        <w:t>sale</w:t>
      </w:r>
      <w:r>
        <w:rPr>
          <w:spacing w:val="-5"/>
        </w:rPr>
        <w:t> </w:t>
      </w:r>
      <w:r>
        <w:rPr/>
        <w:t>on the premises of any retail outlet insured under this Coverage Part.</w:t>
      </w:r>
    </w:p>
    <w:p>
      <w:pPr>
        <w:pStyle w:val="ListParagraph"/>
        <w:numPr>
          <w:ilvl w:val="0"/>
          <w:numId w:val="5"/>
        </w:numPr>
        <w:tabs>
          <w:tab w:pos="1556" w:val="left" w:leader="none"/>
        </w:tabs>
        <w:spacing w:line="240" w:lineRule="auto" w:before="121" w:after="0"/>
        <w:ind w:left="1556" w:right="0" w:hanging="358"/>
        <w:jc w:val="left"/>
        <w:rPr>
          <w:sz w:val="20"/>
        </w:rPr>
      </w:pPr>
      <w:r>
        <w:rPr>
          <w:sz w:val="20"/>
        </w:rPr>
        <w:t>"Operations"</w:t>
      </w:r>
      <w:r>
        <w:rPr>
          <w:spacing w:val="-14"/>
          <w:sz w:val="20"/>
        </w:rPr>
        <w:t> </w:t>
      </w:r>
      <w:r>
        <w:rPr>
          <w:spacing w:val="-2"/>
          <w:sz w:val="20"/>
        </w:rPr>
        <w:t>means:</w:t>
      </w:r>
    </w:p>
    <w:p>
      <w:pPr>
        <w:pStyle w:val="ListParagraph"/>
        <w:numPr>
          <w:ilvl w:val="1"/>
          <w:numId w:val="5"/>
        </w:numPr>
        <w:tabs>
          <w:tab w:pos="2009" w:val="left" w:leader="none"/>
        </w:tabs>
        <w:spacing w:line="240" w:lineRule="auto" w:before="118" w:after="0"/>
        <w:ind w:left="2009" w:right="0" w:hanging="451"/>
        <w:jc w:val="left"/>
        <w:rPr>
          <w:sz w:val="20"/>
        </w:rPr>
      </w:pPr>
      <w:r>
        <w:rPr>
          <w:sz w:val="20"/>
        </w:rPr>
        <w:t>Your</w:t>
      </w:r>
      <w:r>
        <w:rPr>
          <w:spacing w:val="-6"/>
          <w:sz w:val="20"/>
        </w:rPr>
        <w:t> </w:t>
      </w:r>
      <w:r>
        <w:rPr>
          <w:sz w:val="20"/>
        </w:rPr>
        <w:t>business</w:t>
      </w:r>
      <w:r>
        <w:rPr>
          <w:spacing w:val="-8"/>
          <w:sz w:val="20"/>
        </w:rPr>
        <w:t> </w:t>
      </w:r>
      <w:r>
        <w:rPr>
          <w:sz w:val="20"/>
        </w:rPr>
        <w:t>activities</w:t>
      </w:r>
      <w:r>
        <w:rPr>
          <w:spacing w:val="-8"/>
          <w:sz w:val="20"/>
        </w:rPr>
        <w:t> </w:t>
      </w:r>
      <w:r>
        <w:rPr>
          <w:sz w:val="20"/>
        </w:rPr>
        <w:t>occurring</w:t>
      </w:r>
      <w:r>
        <w:rPr>
          <w:spacing w:val="-8"/>
          <w:sz w:val="20"/>
        </w:rPr>
        <w:t> </w:t>
      </w:r>
      <w:r>
        <w:rPr>
          <w:sz w:val="20"/>
        </w:rPr>
        <w:t>at</w:t>
      </w:r>
      <w:r>
        <w:rPr>
          <w:spacing w:val="-7"/>
          <w:sz w:val="20"/>
        </w:rPr>
        <w:t> </w:t>
      </w:r>
      <w:r>
        <w:rPr>
          <w:sz w:val="20"/>
        </w:rPr>
        <w:t>the</w:t>
      </w:r>
      <w:r>
        <w:rPr>
          <w:spacing w:val="-7"/>
          <w:sz w:val="20"/>
        </w:rPr>
        <w:t> </w:t>
      </w:r>
      <w:r>
        <w:rPr>
          <w:sz w:val="20"/>
        </w:rPr>
        <w:t>described</w:t>
      </w:r>
      <w:r>
        <w:rPr>
          <w:spacing w:val="-9"/>
          <w:sz w:val="20"/>
        </w:rPr>
        <w:t> </w:t>
      </w:r>
      <w:r>
        <w:rPr>
          <w:sz w:val="20"/>
        </w:rPr>
        <w:t>premises;</w:t>
      </w:r>
      <w:r>
        <w:rPr>
          <w:spacing w:val="-8"/>
          <w:sz w:val="20"/>
        </w:rPr>
        <w:t> </w:t>
      </w:r>
      <w:r>
        <w:rPr>
          <w:spacing w:val="-5"/>
          <w:sz w:val="20"/>
        </w:rPr>
        <w:t>and</w:t>
      </w:r>
    </w:p>
    <w:p>
      <w:pPr>
        <w:pStyle w:val="ListParagraph"/>
        <w:numPr>
          <w:ilvl w:val="1"/>
          <w:numId w:val="5"/>
        </w:numPr>
        <w:tabs>
          <w:tab w:pos="2009" w:val="left" w:leader="none"/>
        </w:tabs>
        <w:spacing w:line="240" w:lineRule="auto" w:before="120" w:after="0"/>
        <w:ind w:left="2009" w:right="0" w:hanging="451"/>
        <w:jc w:val="left"/>
        <w:rPr>
          <w:sz w:val="20"/>
        </w:rPr>
      </w:pPr>
      <w:r>
        <w:rPr>
          <w:sz w:val="20"/>
        </w:rPr>
        <w:t>The</w:t>
      </w:r>
      <w:r>
        <w:rPr>
          <w:spacing w:val="-9"/>
          <w:sz w:val="20"/>
        </w:rPr>
        <w:t> </w:t>
      </w:r>
      <w:r>
        <w:rPr>
          <w:sz w:val="20"/>
        </w:rPr>
        <w:t>tenantability</w:t>
      </w:r>
      <w:r>
        <w:rPr>
          <w:spacing w:val="-7"/>
          <w:sz w:val="20"/>
        </w:rPr>
        <w:t> </w:t>
      </w:r>
      <w:r>
        <w:rPr>
          <w:sz w:val="20"/>
        </w:rPr>
        <w:t>of</w:t>
      </w:r>
      <w:r>
        <w:rPr>
          <w:spacing w:val="-6"/>
          <w:sz w:val="20"/>
        </w:rPr>
        <w:t> </w:t>
      </w:r>
      <w:r>
        <w:rPr>
          <w:sz w:val="20"/>
        </w:rPr>
        <w:t>the</w:t>
      </w:r>
      <w:r>
        <w:rPr>
          <w:spacing w:val="-7"/>
          <w:sz w:val="20"/>
        </w:rPr>
        <w:t> </w:t>
      </w:r>
      <w:r>
        <w:rPr>
          <w:sz w:val="20"/>
        </w:rPr>
        <w:t>described</w:t>
      </w:r>
      <w:r>
        <w:rPr>
          <w:spacing w:val="-8"/>
          <w:sz w:val="20"/>
        </w:rPr>
        <w:t> </w:t>
      </w:r>
      <w:r>
        <w:rPr>
          <w:spacing w:val="-2"/>
          <w:sz w:val="20"/>
        </w:rPr>
        <w:t>premises.</w:t>
      </w:r>
    </w:p>
    <w:p>
      <w:pPr>
        <w:pStyle w:val="ListParagraph"/>
        <w:numPr>
          <w:ilvl w:val="0"/>
          <w:numId w:val="5"/>
        </w:numPr>
        <w:tabs>
          <w:tab w:pos="1558" w:val="left" w:leader="none"/>
        </w:tabs>
        <w:spacing w:line="240" w:lineRule="auto" w:before="121" w:after="0"/>
        <w:ind w:left="1558" w:right="0" w:hanging="360"/>
        <w:jc w:val="left"/>
        <w:rPr>
          <w:sz w:val="20"/>
        </w:rPr>
      </w:pPr>
      <w:r>
        <w:rPr>
          <w:sz w:val="20"/>
        </w:rPr>
        <w:t>"Period</w:t>
      </w:r>
      <w:r>
        <w:rPr>
          <w:spacing w:val="-5"/>
          <w:sz w:val="20"/>
        </w:rPr>
        <w:t> </w:t>
      </w:r>
      <w:r>
        <w:rPr>
          <w:sz w:val="20"/>
        </w:rPr>
        <w:t>of</w:t>
      </w:r>
      <w:r>
        <w:rPr>
          <w:spacing w:val="-7"/>
          <w:sz w:val="20"/>
        </w:rPr>
        <w:t> </w:t>
      </w:r>
      <w:r>
        <w:rPr>
          <w:sz w:val="20"/>
        </w:rPr>
        <w:t>restoration"</w:t>
      </w:r>
      <w:r>
        <w:rPr>
          <w:spacing w:val="-5"/>
          <w:sz w:val="20"/>
        </w:rPr>
        <w:t> </w:t>
      </w:r>
      <w:r>
        <w:rPr>
          <w:sz w:val="20"/>
        </w:rPr>
        <w:t>means</w:t>
      </w:r>
      <w:r>
        <w:rPr>
          <w:spacing w:val="-6"/>
          <w:sz w:val="20"/>
        </w:rPr>
        <w:t> </w:t>
      </w:r>
      <w:r>
        <w:rPr>
          <w:sz w:val="20"/>
        </w:rPr>
        <w:t>the</w:t>
      </w:r>
      <w:r>
        <w:rPr>
          <w:spacing w:val="-5"/>
          <w:sz w:val="20"/>
        </w:rPr>
        <w:t> </w:t>
      </w:r>
      <w:r>
        <w:rPr>
          <w:sz w:val="20"/>
        </w:rPr>
        <w:t>period</w:t>
      </w:r>
      <w:r>
        <w:rPr>
          <w:spacing w:val="-6"/>
          <w:sz w:val="20"/>
        </w:rPr>
        <w:t> </w:t>
      </w:r>
      <w:r>
        <w:rPr>
          <w:sz w:val="20"/>
        </w:rPr>
        <w:t>of</w:t>
      </w:r>
      <w:r>
        <w:rPr>
          <w:spacing w:val="-7"/>
          <w:sz w:val="20"/>
        </w:rPr>
        <w:t> </w:t>
      </w:r>
      <w:r>
        <w:rPr>
          <w:sz w:val="20"/>
        </w:rPr>
        <w:t>time</w:t>
      </w:r>
      <w:r>
        <w:rPr>
          <w:spacing w:val="-7"/>
          <w:sz w:val="20"/>
        </w:rPr>
        <w:t> </w:t>
      </w:r>
      <w:r>
        <w:rPr>
          <w:spacing w:val="-2"/>
          <w:sz w:val="20"/>
        </w:rPr>
        <w:t>that:</w:t>
      </w:r>
    </w:p>
    <w:p>
      <w:pPr>
        <w:pStyle w:val="ListParagraph"/>
        <w:numPr>
          <w:ilvl w:val="1"/>
          <w:numId w:val="5"/>
        </w:numPr>
        <w:tabs>
          <w:tab w:pos="2009" w:val="left" w:leader="none"/>
        </w:tabs>
        <w:spacing w:line="240" w:lineRule="auto" w:before="120" w:after="0"/>
        <w:ind w:left="2009" w:right="0" w:hanging="451"/>
        <w:jc w:val="left"/>
        <w:rPr>
          <w:sz w:val="20"/>
        </w:rPr>
      </w:pPr>
      <w:r>
        <w:rPr>
          <w:spacing w:val="-2"/>
          <w:sz w:val="20"/>
        </w:rPr>
        <w:t>Begins:</w:t>
      </w:r>
    </w:p>
    <w:p>
      <w:pPr>
        <w:pStyle w:val="ListParagraph"/>
        <w:numPr>
          <w:ilvl w:val="2"/>
          <w:numId w:val="5"/>
        </w:numPr>
        <w:tabs>
          <w:tab w:pos="2370" w:val="left" w:leader="none"/>
        </w:tabs>
        <w:spacing w:line="240" w:lineRule="auto" w:before="118" w:after="0"/>
        <w:ind w:left="2370" w:right="650" w:hanging="361"/>
        <w:jc w:val="left"/>
        <w:rPr>
          <w:sz w:val="20"/>
        </w:rPr>
      </w:pPr>
      <w:r>
        <w:rPr>
          <w:sz w:val="20"/>
        </w:rPr>
        <w:t>72</w:t>
      </w:r>
      <w:r>
        <w:rPr>
          <w:spacing w:val="-4"/>
          <w:sz w:val="20"/>
        </w:rPr>
        <w:t> </w:t>
      </w:r>
      <w:r>
        <w:rPr>
          <w:sz w:val="20"/>
        </w:rPr>
        <w:t>hours</w:t>
      </w:r>
      <w:r>
        <w:rPr>
          <w:spacing w:val="-3"/>
          <w:sz w:val="20"/>
        </w:rPr>
        <w:t> </w:t>
      </w:r>
      <w:r>
        <w:rPr>
          <w:sz w:val="20"/>
        </w:rPr>
        <w:t>after</w:t>
      </w:r>
      <w:r>
        <w:rPr>
          <w:spacing w:val="-1"/>
          <w:sz w:val="20"/>
        </w:rPr>
        <w:t> </w:t>
      </w:r>
      <w:r>
        <w:rPr>
          <w:sz w:val="20"/>
        </w:rPr>
        <w:t>the</w:t>
      </w:r>
      <w:r>
        <w:rPr>
          <w:spacing w:val="-2"/>
          <w:sz w:val="20"/>
        </w:rPr>
        <w:t> </w:t>
      </w:r>
      <w:r>
        <w:rPr>
          <w:sz w:val="20"/>
        </w:rPr>
        <w:t>time</w:t>
      </w:r>
      <w:r>
        <w:rPr>
          <w:spacing w:val="-4"/>
          <w:sz w:val="20"/>
        </w:rPr>
        <w:t> </w:t>
      </w:r>
      <w:r>
        <w:rPr>
          <w:sz w:val="20"/>
        </w:rPr>
        <w:t>of</w:t>
      </w:r>
      <w:r>
        <w:rPr>
          <w:spacing w:val="-4"/>
          <w:sz w:val="20"/>
        </w:rPr>
        <w:t> </w:t>
      </w:r>
      <w:r>
        <w:rPr>
          <w:sz w:val="20"/>
        </w:rPr>
        <w:t>direct</w:t>
      </w:r>
      <w:r>
        <w:rPr>
          <w:spacing w:val="-4"/>
          <w:sz w:val="20"/>
        </w:rPr>
        <w:t> </w:t>
      </w:r>
      <w:r>
        <w:rPr>
          <w:sz w:val="20"/>
        </w:rPr>
        <w:t>physical</w:t>
      </w:r>
      <w:r>
        <w:rPr>
          <w:spacing w:val="-3"/>
          <w:sz w:val="20"/>
        </w:rPr>
        <w:t> </w:t>
      </w:r>
      <w:r>
        <w:rPr>
          <w:sz w:val="20"/>
        </w:rPr>
        <w:t>loss</w:t>
      </w:r>
      <w:r>
        <w:rPr>
          <w:spacing w:val="-3"/>
          <w:sz w:val="20"/>
        </w:rPr>
        <w:t> </w:t>
      </w:r>
      <w:r>
        <w:rPr>
          <w:sz w:val="20"/>
        </w:rPr>
        <w:t>or</w:t>
      </w:r>
      <w:r>
        <w:rPr>
          <w:spacing w:val="-3"/>
          <w:sz w:val="20"/>
        </w:rPr>
        <w:t> </w:t>
      </w:r>
      <w:r>
        <w:rPr>
          <w:sz w:val="20"/>
        </w:rPr>
        <w:t>damage</w:t>
      </w:r>
      <w:r>
        <w:rPr>
          <w:spacing w:val="-4"/>
          <w:sz w:val="20"/>
        </w:rPr>
        <w:t> </w:t>
      </w:r>
      <w:r>
        <w:rPr>
          <w:sz w:val="20"/>
        </w:rPr>
        <w:t>for</w:t>
      </w:r>
      <w:r>
        <w:rPr>
          <w:spacing w:val="-1"/>
          <w:sz w:val="20"/>
        </w:rPr>
        <w:t> </w:t>
      </w:r>
      <w:r>
        <w:rPr>
          <w:sz w:val="20"/>
        </w:rPr>
        <w:t>Business</w:t>
      </w:r>
      <w:r>
        <w:rPr>
          <w:spacing w:val="-3"/>
          <w:sz w:val="20"/>
        </w:rPr>
        <w:t> </w:t>
      </w:r>
      <w:r>
        <w:rPr>
          <w:sz w:val="20"/>
        </w:rPr>
        <w:t>Income Coverage; or</w:t>
      </w:r>
    </w:p>
    <w:p>
      <w:pPr>
        <w:pStyle w:val="ListParagraph"/>
        <w:numPr>
          <w:ilvl w:val="2"/>
          <w:numId w:val="5"/>
        </w:numPr>
        <w:tabs>
          <w:tab w:pos="2370" w:val="left" w:leader="none"/>
        </w:tabs>
        <w:spacing w:line="240" w:lineRule="auto" w:before="121" w:after="0"/>
        <w:ind w:left="2370" w:right="575" w:hanging="452"/>
        <w:jc w:val="left"/>
        <w:rPr>
          <w:sz w:val="20"/>
        </w:rPr>
      </w:pPr>
      <w:r>
        <w:rPr>
          <w:sz w:val="20"/>
        </w:rPr>
        <w:t>Immediately</w:t>
      </w:r>
      <w:r>
        <w:rPr>
          <w:spacing w:val="-4"/>
          <w:sz w:val="20"/>
        </w:rPr>
        <w:t> </w:t>
      </w:r>
      <w:r>
        <w:rPr>
          <w:sz w:val="20"/>
        </w:rPr>
        <w:t>after</w:t>
      </w:r>
      <w:r>
        <w:rPr>
          <w:spacing w:val="-4"/>
          <w:sz w:val="20"/>
        </w:rPr>
        <w:t> </w:t>
      </w:r>
      <w:r>
        <w:rPr>
          <w:sz w:val="20"/>
        </w:rPr>
        <w:t>the</w:t>
      </w:r>
      <w:r>
        <w:rPr>
          <w:spacing w:val="-5"/>
          <w:sz w:val="20"/>
        </w:rPr>
        <w:t> </w:t>
      </w:r>
      <w:r>
        <w:rPr>
          <w:sz w:val="20"/>
        </w:rPr>
        <w:t>time</w:t>
      </w:r>
      <w:r>
        <w:rPr>
          <w:spacing w:val="-3"/>
          <w:sz w:val="20"/>
        </w:rPr>
        <w:t> </w:t>
      </w:r>
      <w:r>
        <w:rPr>
          <w:sz w:val="20"/>
        </w:rPr>
        <w:t>of</w:t>
      </w:r>
      <w:r>
        <w:rPr>
          <w:spacing w:val="-5"/>
          <w:sz w:val="20"/>
        </w:rPr>
        <w:t> </w:t>
      </w:r>
      <w:r>
        <w:rPr>
          <w:sz w:val="20"/>
        </w:rPr>
        <w:t>direct</w:t>
      </w:r>
      <w:r>
        <w:rPr>
          <w:spacing w:val="-5"/>
          <w:sz w:val="20"/>
        </w:rPr>
        <w:t> </w:t>
      </w:r>
      <w:r>
        <w:rPr>
          <w:sz w:val="20"/>
        </w:rPr>
        <w:t>physical</w:t>
      </w:r>
      <w:r>
        <w:rPr>
          <w:spacing w:val="-6"/>
          <w:sz w:val="20"/>
        </w:rPr>
        <w:t> </w:t>
      </w:r>
      <w:r>
        <w:rPr>
          <w:sz w:val="20"/>
        </w:rPr>
        <w:t>loss</w:t>
      </w:r>
      <w:r>
        <w:rPr>
          <w:spacing w:val="-4"/>
          <w:sz w:val="20"/>
        </w:rPr>
        <w:t> </w:t>
      </w:r>
      <w:r>
        <w:rPr>
          <w:sz w:val="20"/>
        </w:rPr>
        <w:t>or</w:t>
      </w:r>
      <w:r>
        <w:rPr>
          <w:spacing w:val="-4"/>
          <w:sz w:val="20"/>
        </w:rPr>
        <w:t> </w:t>
      </w:r>
      <w:r>
        <w:rPr>
          <w:sz w:val="20"/>
        </w:rPr>
        <w:t>damage</w:t>
      </w:r>
      <w:r>
        <w:rPr>
          <w:spacing w:val="-3"/>
          <w:sz w:val="20"/>
        </w:rPr>
        <w:t> </w:t>
      </w:r>
      <w:r>
        <w:rPr>
          <w:sz w:val="20"/>
        </w:rPr>
        <w:t>for</w:t>
      </w:r>
      <w:r>
        <w:rPr>
          <w:spacing w:val="-1"/>
          <w:sz w:val="20"/>
        </w:rPr>
        <w:t> </w:t>
      </w:r>
      <w:r>
        <w:rPr>
          <w:sz w:val="20"/>
        </w:rPr>
        <w:t>Extra</w:t>
      </w:r>
      <w:r>
        <w:rPr>
          <w:spacing w:val="-5"/>
          <w:sz w:val="20"/>
        </w:rPr>
        <w:t> </w:t>
      </w:r>
      <w:r>
        <w:rPr>
          <w:sz w:val="20"/>
        </w:rPr>
        <w:t>Expense </w:t>
      </w:r>
      <w:r>
        <w:rPr>
          <w:spacing w:val="-2"/>
          <w:sz w:val="20"/>
        </w:rPr>
        <w:t>Coverage;</w:t>
      </w:r>
    </w:p>
    <w:p>
      <w:pPr>
        <w:pStyle w:val="BodyText"/>
        <w:spacing w:before="121"/>
        <w:ind w:left="2010" w:right="405"/>
      </w:pPr>
      <w:r>
        <w:rPr/>
        <w:t>caused</w:t>
      </w:r>
      <w:r>
        <w:rPr>
          <w:spacing w:val="-4"/>
        </w:rPr>
        <w:t> </w:t>
      </w:r>
      <w:r>
        <w:rPr/>
        <w:t>by</w:t>
      </w:r>
      <w:r>
        <w:rPr>
          <w:spacing w:val="-3"/>
        </w:rPr>
        <w:t> </w:t>
      </w:r>
      <w:r>
        <w:rPr/>
        <w:t>or</w:t>
      </w:r>
      <w:r>
        <w:rPr>
          <w:spacing w:val="-3"/>
        </w:rPr>
        <w:t> </w:t>
      </w:r>
      <w:r>
        <w:rPr/>
        <w:t>resulting</w:t>
      </w:r>
      <w:r>
        <w:rPr>
          <w:spacing w:val="-2"/>
        </w:rPr>
        <w:t> </w:t>
      </w:r>
      <w:r>
        <w:rPr/>
        <w:t>from</w:t>
      </w:r>
      <w:r>
        <w:rPr>
          <w:spacing w:val="-2"/>
        </w:rPr>
        <w:t> </w:t>
      </w:r>
      <w:r>
        <w:rPr/>
        <w:t>any</w:t>
      </w:r>
      <w:r>
        <w:rPr>
          <w:spacing w:val="-3"/>
        </w:rPr>
        <w:t> </w:t>
      </w:r>
      <w:r>
        <w:rPr/>
        <w:t>Covered</w:t>
      </w:r>
      <w:r>
        <w:rPr>
          <w:spacing w:val="-4"/>
        </w:rPr>
        <w:t> </w:t>
      </w:r>
      <w:r>
        <w:rPr/>
        <w:t>Cause</w:t>
      </w:r>
      <w:r>
        <w:rPr>
          <w:spacing w:val="-4"/>
        </w:rPr>
        <w:t> </w:t>
      </w:r>
      <w:r>
        <w:rPr/>
        <w:t>of</w:t>
      </w:r>
      <w:r>
        <w:rPr>
          <w:spacing w:val="-2"/>
        </w:rPr>
        <w:t> </w:t>
      </w:r>
      <w:r>
        <w:rPr/>
        <w:t>Loss</w:t>
      </w:r>
      <w:r>
        <w:rPr>
          <w:spacing w:val="-3"/>
        </w:rPr>
        <w:t> </w:t>
      </w:r>
      <w:r>
        <w:rPr/>
        <w:t>at</w:t>
      </w:r>
      <w:r>
        <w:rPr>
          <w:spacing w:val="-4"/>
        </w:rPr>
        <w:t> </w:t>
      </w:r>
      <w:r>
        <w:rPr/>
        <w:t>the</w:t>
      </w:r>
      <w:r>
        <w:rPr>
          <w:spacing w:val="-2"/>
        </w:rPr>
        <w:t> </w:t>
      </w:r>
      <w:r>
        <w:rPr/>
        <w:t>described</w:t>
      </w:r>
      <w:r>
        <w:rPr>
          <w:spacing w:val="-4"/>
        </w:rPr>
        <w:t> </w:t>
      </w:r>
      <w:r>
        <w:rPr/>
        <w:t>premises; </w:t>
      </w:r>
      <w:r>
        <w:rPr>
          <w:spacing w:val="-4"/>
        </w:rPr>
        <w:t>and</w:t>
      </w:r>
    </w:p>
    <w:p>
      <w:pPr>
        <w:pStyle w:val="ListParagraph"/>
        <w:numPr>
          <w:ilvl w:val="1"/>
          <w:numId w:val="5"/>
        </w:numPr>
        <w:tabs>
          <w:tab w:pos="1916" w:val="left" w:leader="none"/>
        </w:tabs>
        <w:spacing w:line="240" w:lineRule="auto" w:before="121" w:after="0"/>
        <w:ind w:left="1916" w:right="0" w:hanging="357"/>
        <w:jc w:val="left"/>
        <w:rPr>
          <w:sz w:val="20"/>
        </w:rPr>
      </w:pPr>
      <w:r>
        <w:rPr>
          <w:sz w:val="20"/>
        </w:rPr>
        <w:t>Ends</w:t>
      </w:r>
      <w:r>
        <w:rPr>
          <w:spacing w:val="-5"/>
          <w:sz w:val="20"/>
        </w:rPr>
        <w:t> </w:t>
      </w:r>
      <w:r>
        <w:rPr>
          <w:sz w:val="20"/>
        </w:rPr>
        <w:t>on</w:t>
      </w:r>
      <w:r>
        <w:rPr>
          <w:spacing w:val="-5"/>
          <w:sz w:val="20"/>
        </w:rPr>
        <w:t> </w:t>
      </w:r>
      <w:r>
        <w:rPr>
          <w:sz w:val="20"/>
        </w:rPr>
        <w:t>the</w:t>
      </w:r>
      <w:r>
        <w:rPr>
          <w:spacing w:val="-5"/>
          <w:sz w:val="20"/>
        </w:rPr>
        <w:t> </w:t>
      </w:r>
      <w:r>
        <w:rPr>
          <w:sz w:val="20"/>
        </w:rPr>
        <w:t>earlier</w:t>
      </w:r>
      <w:r>
        <w:rPr>
          <w:spacing w:val="-4"/>
          <w:sz w:val="20"/>
        </w:rPr>
        <w:t> </w:t>
      </w:r>
      <w:r>
        <w:rPr>
          <w:spacing w:val="-5"/>
          <w:sz w:val="20"/>
        </w:rPr>
        <w:t>of:</w:t>
      </w:r>
    </w:p>
    <w:p>
      <w:pPr>
        <w:pStyle w:val="ListParagraph"/>
        <w:numPr>
          <w:ilvl w:val="2"/>
          <w:numId w:val="5"/>
        </w:numPr>
        <w:tabs>
          <w:tab w:pos="2370" w:val="left" w:leader="none"/>
        </w:tabs>
        <w:spacing w:line="240" w:lineRule="auto" w:before="118" w:after="0"/>
        <w:ind w:left="2370" w:right="929" w:hanging="452"/>
        <w:jc w:val="left"/>
        <w:rPr>
          <w:sz w:val="20"/>
        </w:rPr>
      </w:pPr>
      <w:r>
        <w:rPr>
          <w:sz w:val="20"/>
        </w:rPr>
        <w:t>The</w:t>
      </w:r>
      <w:r>
        <w:rPr>
          <w:spacing w:val="-5"/>
          <w:sz w:val="20"/>
        </w:rPr>
        <w:t> </w:t>
      </w:r>
      <w:r>
        <w:rPr>
          <w:sz w:val="20"/>
        </w:rPr>
        <w:t>date</w:t>
      </w:r>
      <w:r>
        <w:rPr>
          <w:spacing w:val="-5"/>
          <w:sz w:val="20"/>
        </w:rPr>
        <w:t> </w:t>
      </w:r>
      <w:r>
        <w:rPr>
          <w:sz w:val="20"/>
        </w:rPr>
        <w:t>when</w:t>
      </w:r>
      <w:r>
        <w:rPr>
          <w:spacing w:val="-3"/>
          <w:sz w:val="20"/>
        </w:rPr>
        <w:t> </w:t>
      </w:r>
      <w:r>
        <w:rPr>
          <w:sz w:val="20"/>
        </w:rPr>
        <w:t>the</w:t>
      </w:r>
      <w:r>
        <w:rPr>
          <w:spacing w:val="-3"/>
          <w:sz w:val="20"/>
        </w:rPr>
        <w:t> </w:t>
      </w:r>
      <w:r>
        <w:rPr>
          <w:sz w:val="20"/>
        </w:rPr>
        <w:t>property</w:t>
      </w:r>
      <w:r>
        <w:rPr>
          <w:spacing w:val="-4"/>
          <w:sz w:val="20"/>
        </w:rPr>
        <w:t> </w:t>
      </w:r>
      <w:r>
        <w:rPr>
          <w:sz w:val="20"/>
        </w:rPr>
        <w:t>at</w:t>
      </w:r>
      <w:r>
        <w:rPr>
          <w:spacing w:val="-5"/>
          <w:sz w:val="20"/>
        </w:rPr>
        <w:t> </w:t>
      </w:r>
      <w:r>
        <w:rPr>
          <w:sz w:val="20"/>
        </w:rPr>
        <w:t>the</w:t>
      </w:r>
      <w:r>
        <w:rPr>
          <w:spacing w:val="-5"/>
          <w:sz w:val="20"/>
        </w:rPr>
        <w:t> </w:t>
      </w:r>
      <w:r>
        <w:rPr>
          <w:sz w:val="20"/>
        </w:rPr>
        <w:t>described</w:t>
      </w:r>
      <w:r>
        <w:rPr>
          <w:spacing w:val="-3"/>
          <w:sz w:val="20"/>
        </w:rPr>
        <w:t> </w:t>
      </w:r>
      <w:r>
        <w:rPr>
          <w:sz w:val="20"/>
        </w:rPr>
        <w:t>premises</w:t>
      </w:r>
      <w:r>
        <w:rPr>
          <w:spacing w:val="-1"/>
          <w:sz w:val="20"/>
        </w:rPr>
        <w:t> </w:t>
      </w:r>
      <w:r>
        <w:rPr>
          <w:sz w:val="20"/>
        </w:rPr>
        <w:t>should</w:t>
      </w:r>
      <w:r>
        <w:rPr>
          <w:spacing w:val="-5"/>
          <w:sz w:val="20"/>
        </w:rPr>
        <w:t> </w:t>
      </w:r>
      <w:r>
        <w:rPr>
          <w:sz w:val="20"/>
        </w:rPr>
        <w:t>be</w:t>
      </w:r>
      <w:r>
        <w:rPr>
          <w:spacing w:val="-3"/>
          <w:sz w:val="20"/>
        </w:rPr>
        <w:t> </w:t>
      </w:r>
      <w:r>
        <w:rPr>
          <w:sz w:val="20"/>
        </w:rPr>
        <w:t>repaired, rebuilt or replaced with reasonable speed and similar quality; or</w:t>
      </w:r>
    </w:p>
    <w:p>
      <w:pPr>
        <w:pStyle w:val="ListParagraph"/>
        <w:numPr>
          <w:ilvl w:val="2"/>
          <w:numId w:val="5"/>
        </w:numPr>
        <w:tabs>
          <w:tab w:pos="2369" w:val="left" w:leader="none"/>
        </w:tabs>
        <w:spacing w:line="240" w:lineRule="auto" w:before="121" w:after="0"/>
        <w:ind w:left="2369" w:right="0" w:hanging="451"/>
        <w:jc w:val="left"/>
        <w:rPr>
          <w:sz w:val="20"/>
        </w:rPr>
      </w:pPr>
      <w:r>
        <w:rPr>
          <w:sz w:val="20"/>
        </w:rPr>
        <w:t>The</w:t>
      </w:r>
      <w:r>
        <w:rPr>
          <w:spacing w:val="-7"/>
          <w:sz w:val="20"/>
        </w:rPr>
        <w:t> </w:t>
      </w:r>
      <w:r>
        <w:rPr>
          <w:sz w:val="20"/>
        </w:rPr>
        <w:t>date</w:t>
      </w:r>
      <w:r>
        <w:rPr>
          <w:spacing w:val="-6"/>
          <w:sz w:val="20"/>
        </w:rPr>
        <w:t> </w:t>
      </w:r>
      <w:r>
        <w:rPr>
          <w:sz w:val="20"/>
        </w:rPr>
        <w:t>when</w:t>
      </w:r>
      <w:r>
        <w:rPr>
          <w:spacing w:val="-4"/>
          <w:sz w:val="20"/>
        </w:rPr>
        <w:t> </w:t>
      </w:r>
      <w:r>
        <w:rPr>
          <w:sz w:val="20"/>
        </w:rPr>
        <w:t>business</w:t>
      </w:r>
      <w:r>
        <w:rPr>
          <w:spacing w:val="-6"/>
          <w:sz w:val="20"/>
        </w:rPr>
        <w:t> </w:t>
      </w:r>
      <w:r>
        <w:rPr>
          <w:sz w:val="20"/>
        </w:rPr>
        <w:t>is</w:t>
      </w:r>
      <w:r>
        <w:rPr>
          <w:spacing w:val="-2"/>
          <w:sz w:val="20"/>
        </w:rPr>
        <w:t> </w:t>
      </w:r>
      <w:r>
        <w:rPr>
          <w:sz w:val="20"/>
        </w:rPr>
        <w:t>resumed</w:t>
      </w:r>
      <w:r>
        <w:rPr>
          <w:spacing w:val="-4"/>
          <w:sz w:val="20"/>
        </w:rPr>
        <w:t> </w:t>
      </w:r>
      <w:r>
        <w:rPr>
          <w:sz w:val="20"/>
        </w:rPr>
        <w:t>at</w:t>
      </w:r>
      <w:r>
        <w:rPr>
          <w:spacing w:val="-7"/>
          <w:sz w:val="20"/>
        </w:rPr>
        <w:t> </w:t>
      </w:r>
      <w:r>
        <w:rPr>
          <w:sz w:val="20"/>
        </w:rPr>
        <w:t>a</w:t>
      </w:r>
      <w:r>
        <w:rPr>
          <w:spacing w:val="-4"/>
          <w:sz w:val="20"/>
        </w:rPr>
        <w:t> </w:t>
      </w:r>
      <w:r>
        <w:rPr>
          <w:sz w:val="20"/>
        </w:rPr>
        <w:t>new</w:t>
      </w:r>
      <w:r>
        <w:rPr>
          <w:spacing w:val="-4"/>
          <w:sz w:val="20"/>
        </w:rPr>
        <w:t> </w:t>
      </w:r>
      <w:r>
        <w:rPr>
          <w:sz w:val="20"/>
        </w:rPr>
        <w:t>permanent</w:t>
      </w:r>
      <w:r>
        <w:rPr>
          <w:spacing w:val="-6"/>
          <w:sz w:val="20"/>
        </w:rPr>
        <w:t> </w:t>
      </w:r>
      <w:r>
        <w:rPr>
          <w:spacing w:val="-2"/>
          <w:sz w:val="20"/>
        </w:rPr>
        <w:t>location.</w:t>
      </w:r>
    </w:p>
    <w:p>
      <w:pPr>
        <w:pStyle w:val="BodyText"/>
        <w:spacing w:before="120"/>
        <w:ind w:left="1558" w:right="405"/>
      </w:pPr>
      <w:r>
        <w:rPr/>
        <w:t>“Period</w:t>
      </w:r>
      <w:r>
        <w:rPr>
          <w:spacing w:val="-5"/>
        </w:rPr>
        <w:t> </w:t>
      </w:r>
      <w:r>
        <w:rPr/>
        <w:t>of</w:t>
      </w:r>
      <w:r>
        <w:rPr>
          <w:spacing w:val="-5"/>
        </w:rPr>
        <w:t> </w:t>
      </w:r>
      <w:r>
        <w:rPr/>
        <w:t>restoration</w:t>
      </w:r>
      <w:r>
        <w:rPr>
          <w:spacing w:val="-3"/>
        </w:rPr>
        <w:t> </w:t>
      </w:r>
      <w:r>
        <w:rPr/>
        <w:t>does</w:t>
      </w:r>
      <w:r>
        <w:rPr>
          <w:spacing w:val="-1"/>
        </w:rPr>
        <w:t> </w:t>
      </w:r>
      <w:r>
        <w:rPr/>
        <w:t>not</w:t>
      </w:r>
      <w:r>
        <w:rPr>
          <w:spacing w:val="-3"/>
        </w:rPr>
        <w:t> </w:t>
      </w:r>
      <w:r>
        <w:rPr/>
        <w:t>include</w:t>
      </w:r>
      <w:r>
        <w:rPr>
          <w:spacing w:val="-3"/>
        </w:rPr>
        <w:t> </w:t>
      </w:r>
      <w:r>
        <w:rPr/>
        <w:t>any</w:t>
      </w:r>
      <w:r>
        <w:rPr>
          <w:spacing w:val="-4"/>
        </w:rPr>
        <w:t> </w:t>
      </w:r>
      <w:r>
        <w:rPr/>
        <w:t>increased</w:t>
      </w:r>
      <w:r>
        <w:rPr>
          <w:spacing w:val="-3"/>
        </w:rPr>
        <w:t> </w:t>
      </w:r>
      <w:r>
        <w:rPr/>
        <w:t>period</w:t>
      </w:r>
      <w:r>
        <w:rPr>
          <w:spacing w:val="-5"/>
        </w:rPr>
        <w:t> </w:t>
      </w:r>
      <w:r>
        <w:rPr/>
        <w:t>required</w:t>
      </w:r>
      <w:r>
        <w:rPr>
          <w:spacing w:val="-3"/>
        </w:rPr>
        <w:t> </w:t>
      </w:r>
      <w:r>
        <w:rPr/>
        <w:t>due</w:t>
      </w:r>
      <w:r>
        <w:rPr>
          <w:spacing w:val="-3"/>
        </w:rPr>
        <w:t> </w:t>
      </w:r>
      <w:r>
        <w:rPr/>
        <w:t>to</w:t>
      </w:r>
      <w:r>
        <w:rPr>
          <w:spacing w:val="-5"/>
        </w:rPr>
        <w:t> </w:t>
      </w:r>
      <w:r>
        <w:rPr/>
        <w:t>the enforcement of or compliance with any ordinance or law that:</w:t>
      </w:r>
    </w:p>
    <w:p>
      <w:pPr>
        <w:pStyle w:val="ListParagraph"/>
        <w:numPr>
          <w:ilvl w:val="0"/>
          <w:numId w:val="6"/>
        </w:numPr>
        <w:tabs>
          <w:tab w:pos="2370" w:val="left" w:leader="none"/>
        </w:tabs>
        <w:spacing w:line="240" w:lineRule="auto" w:before="119" w:after="0"/>
        <w:ind w:left="2370" w:right="631" w:hanging="473"/>
        <w:jc w:val="left"/>
        <w:rPr>
          <w:sz w:val="20"/>
        </w:rPr>
      </w:pPr>
      <w:r>
        <w:rPr>
          <w:sz w:val="20"/>
        </w:rPr>
        <w:t>Regulates</w:t>
      </w:r>
      <w:r>
        <w:rPr>
          <w:spacing w:val="-4"/>
          <w:sz w:val="20"/>
        </w:rPr>
        <w:t> </w:t>
      </w:r>
      <w:r>
        <w:rPr>
          <w:sz w:val="20"/>
        </w:rPr>
        <w:t>the</w:t>
      </w:r>
      <w:r>
        <w:rPr>
          <w:spacing w:val="-5"/>
          <w:sz w:val="20"/>
        </w:rPr>
        <w:t> </w:t>
      </w:r>
      <w:r>
        <w:rPr>
          <w:sz w:val="20"/>
        </w:rPr>
        <w:t>construction,</w:t>
      </w:r>
      <w:r>
        <w:rPr>
          <w:spacing w:val="-3"/>
          <w:sz w:val="20"/>
        </w:rPr>
        <w:t> </w:t>
      </w:r>
      <w:r>
        <w:rPr>
          <w:sz w:val="20"/>
        </w:rPr>
        <w:t>use</w:t>
      </w:r>
      <w:r>
        <w:rPr>
          <w:spacing w:val="-5"/>
          <w:sz w:val="20"/>
        </w:rPr>
        <w:t> </w:t>
      </w:r>
      <w:r>
        <w:rPr>
          <w:sz w:val="20"/>
        </w:rPr>
        <w:t>or</w:t>
      </w:r>
      <w:r>
        <w:rPr>
          <w:spacing w:val="-4"/>
          <w:sz w:val="20"/>
        </w:rPr>
        <w:t> </w:t>
      </w:r>
      <w:r>
        <w:rPr>
          <w:sz w:val="20"/>
        </w:rPr>
        <w:t>repair,</w:t>
      </w:r>
      <w:r>
        <w:rPr>
          <w:spacing w:val="-3"/>
          <w:sz w:val="20"/>
        </w:rPr>
        <w:t> </w:t>
      </w:r>
      <w:r>
        <w:rPr>
          <w:sz w:val="20"/>
        </w:rPr>
        <w:t>or</w:t>
      </w:r>
      <w:r>
        <w:rPr>
          <w:spacing w:val="-4"/>
          <w:sz w:val="20"/>
        </w:rPr>
        <w:t> </w:t>
      </w:r>
      <w:r>
        <w:rPr>
          <w:sz w:val="20"/>
        </w:rPr>
        <w:t>requires</w:t>
      </w:r>
      <w:r>
        <w:rPr>
          <w:spacing w:val="-4"/>
          <w:sz w:val="20"/>
        </w:rPr>
        <w:t> </w:t>
      </w:r>
      <w:r>
        <w:rPr>
          <w:sz w:val="20"/>
        </w:rPr>
        <w:t>the</w:t>
      </w:r>
      <w:r>
        <w:rPr>
          <w:spacing w:val="-5"/>
          <w:sz w:val="20"/>
        </w:rPr>
        <w:t> </w:t>
      </w:r>
      <w:r>
        <w:rPr>
          <w:sz w:val="20"/>
        </w:rPr>
        <w:t>tearing</w:t>
      </w:r>
      <w:r>
        <w:rPr>
          <w:spacing w:val="-5"/>
          <w:sz w:val="20"/>
        </w:rPr>
        <w:t> </w:t>
      </w:r>
      <w:r>
        <w:rPr>
          <w:sz w:val="20"/>
        </w:rPr>
        <w:t>down,</w:t>
      </w:r>
      <w:r>
        <w:rPr>
          <w:spacing w:val="-3"/>
          <w:sz w:val="20"/>
        </w:rPr>
        <w:t> </w:t>
      </w:r>
      <w:r>
        <w:rPr>
          <w:sz w:val="20"/>
        </w:rPr>
        <w:t>of</w:t>
      </w:r>
      <w:r>
        <w:rPr>
          <w:spacing w:val="-5"/>
          <w:sz w:val="20"/>
        </w:rPr>
        <w:t> </w:t>
      </w:r>
      <w:r>
        <w:rPr>
          <w:sz w:val="20"/>
        </w:rPr>
        <w:t>any property; or</w:t>
      </w:r>
    </w:p>
    <w:p>
      <w:pPr>
        <w:pStyle w:val="ListParagraph"/>
        <w:numPr>
          <w:ilvl w:val="0"/>
          <w:numId w:val="6"/>
        </w:numPr>
        <w:tabs>
          <w:tab w:pos="2367" w:val="left" w:leader="none"/>
          <w:tab w:pos="2370" w:val="left" w:leader="none"/>
        </w:tabs>
        <w:spacing w:line="240" w:lineRule="auto" w:before="121" w:after="0"/>
        <w:ind w:left="2370" w:right="631" w:hanging="529"/>
        <w:jc w:val="both"/>
        <w:rPr>
          <w:sz w:val="20"/>
        </w:rPr>
      </w:pPr>
      <w:r>
        <w:rPr>
          <w:sz w:val="20"/>
        </w:rPr>
        <w:t>Requires</w:t>
      </w:r>
      <w:r>
        <w:rPr>
          <w:spacing w:val="-3"/>
          <w:sz w:val="20"/>
        </w:rPr>
        <w:t> </w:t>
      </w:r>
      <w:r>
        <w:rPr>
          <w:sz w:val="20"/>
        </w:rPr>
        <w:t>any</w:t>
      </w:r>
      <w:r>
        <w:rPr>
          <w:spacing w:val="-1"/>
          <w:sz w:val="20"/>
        </w:rPr>
        <w:t> </w:t>
      </w:r>
      <w:r>
        <w:rPr>
          <w:sz w:val="20"/>
        </w:rPr>
        <w:t>insured</w:t>
      </w:r>
      <w:r>
        <w:rPr>
          <w:spacing w:val="-4"/>
          <w:sz w:val="20"/>
        </w:rPr>
        <w:t> </w:t>
      </w:r>
      <w:r>
        <w:rPr>
          <w:sz w:val="20"/>
        </w:rPr>
        <w:t>or</w:t>
      </w:r>
      <w:r>
        <w:rPr>
          <w:spacing w:val="-3"/>
          <w:sz w:val="20"/>
        </w:rPr>
        <w:t> </w:t>
      </w:r>
      <w:r>
        <w:rPr>
          <w:sz w:val="20"/>
        </w:rPr>
        <w:t>others</w:t>
      </w:r>
      <w:r>
        <w:rPr>
          <w:spacing w:val="-3"/>
          <w:sz w:val="20"/>
        </w:rPr>
        <w:t> </w:t>
      </w:r>
      <w:r>
        <w:rPr>
          <w:sz w:val="20"/>
        </w:rPr>
        <w:t>to</w:t>
      </w:r>
      <w:r>
        <w:rPr>
          <w:spacing w:val="-4"/>
          <w:sz w:val="20"/>
        </w:rPr>
        <w:t> </w:t>
      </w:r>
      <w:r>
        <w:rPr>
          <w:sz w:val="20"/>
        </w:rPr>
        <w:t>test</w:t>
      </w:r>
      <w:r>
        <w:rPr>
          <w:spacing w:val="-2"/>
          <w:sz w:val="20"/>
        </w:rPr>
        <w:t> </w:t>
      </w:r>
      <w:r>
        <w:rPr>
          <w:sz w:val="20"/>
        </w:rPr>
        <w:t>for,</w:t>
      </w:r>
      <w:r>
        <w:rPr>
          <w:spacing w:val="-4"/>
          <w:sz w:val="20"/>
        </w:rPr>
        <w:t> </w:t>
      </w:r>
      <w:r>
        <w:rPr>
          <w:sz w:val="20"/>
        </w:rPr>
        <w:t>monitor,</w:t>
      </w:r>
      <w:r>
        <w:rPr>
          <w:spacing w:val="-4"/>
          <w:sz w:val="20"/>
        </w:rPr>
        <w:t> </w:t>
      </w:r>
      <w:r>
        <w:rPr>
          <w:sz w:val="20"/>
        </w:rPr>
        <w:t>clean</w:t>
      </w:r>
      <w:r>
        <w:rPr>
          <w:spacing w:val="-4"/>
          <w:sz w:val="20"/>
        </w:rPr>
        <w:t> </w:t>
      </w:r>
      <w:r>
        <w:rPr>
          <w:sz w:val="20"/>
        </w:rPr>
        <w:t>up,</w:t>
      </w:r>
      <w:r>
        <w:rPr>
          <w:spacing w:val="-4"/>
          <w:sz w:val="20"/>
        </w:rPr>
        <w:t> </w:t>
      </w:r>
      <w:r>
        <w:rPr>
          <w:sz w:val="20"/>
        </w:rPr>
        <w:t>remove,</w:t>
      </w:r>
      <w:r>
        <w:rPr>
          <w:spacing w:val="-4"/>
          <w:sz w:val="20"/>
        </w:rPr>
        <w:t> </w:t>
      </w:r>
      <w:r>
        <w:rPr>
          <w:sz w:val="20"/>
        </w:rPr>
        <w:t>contain, treat,</w:t>
      </w:r>
      <w:r>
        <w:rPr>
          <w:spacing w:val="-1"/>
          <w:sz w:val="20"/>
        </w:rPr>
        <w:t> </w:t>
      </w:r>
      <w:r>
        <w:rPr>
          <w:sz w:val="20"/>
        </w:rPr>
        <w:t>detoxify or neutralize, or in any way respond to, or assess the</w:t>
      </w:r>
      <w:r>
        <w:rPr>
          <w:spacing w:val="-1"/>
          <w:sz w:val="20"/>
        </w:rPr>
        <w:t> </w:t>
      </w:r>
      <w:r>
        <w:rPr>
          <w:sz w:val="20"/>
        </w:rPr>
        <w:t>effects of </w:t>
      </w:r>
      <w:r>
        <w:rPr>
          <w:spacing w:val="-2"/>
          <w:sz w:val="20"/>
        </w:rPr>
        <w:t>“pollutants”.</w:t>
      </w:r>
    </w:p>
    <w:p>
      <w:pPr>
        <w:pStyle w:val="BodyText"/>
        <w:spacing w:before="121"/>
        <w:ind w:left="1914"/>
      </w:pPr>
      <w:r>
        <w:rPr/>
        <w:t>The</w:t>
      </w:r>
      <w:r>
        <w:rPr>
          <w:spacing w:val="-6"/>
        </w:rPr>
        <w:t> </w:t>
      </w:r>
      <w:r>
        <w:rPr/>
        <w:t>expiration</w:t>
      </w:r>
      <w:r>
        <w:rPr>
          <w:spacing w:val="-4"/>
        </w:rPr>
        <w:t> </w:t>
      </w:r>
      <w:r>
        <w:rPr/>
        <w:t>date</w:t>
      </w:r>
      <w:r>
        <w:rPr>
          <w:spacing w:val="-4"/>
        </w:rPr>
        <w:t> </w:t>
      </w:r>
      <w:r>
        <w:rPr/>
        <w:t>of</w:t>
      </w:r>
      <w:r>
        <w:rPr>
          <w:spacing w:val="-5"/>
        </w:rPr>
        <w:t> </w:t>
      </w:r>
      <w:r>
        <w:rPr/>
        <w:t>this</w:t>
      </w:r>
      <w:r>
        <w:rPr>
          <w:spacing w:val="-2"/>
        </w:rPr>
        <w:t> </w:t>
      </w:r>
      <w:r>
        <w:rPr/>
        <w:t>policy</w:t>
      </w:r>
      <w:r>
        <w:rPr>
          <w:spacing w:val="-5"/>
        </w:rPr>
        <w:t> </w:t>
      </w:r>
      <w:r>
        <w:rPr/>
        <w:t>will</w:t>
      </w:r>
      <w:r>
        <w:rPr>
          <w:spacing w:val="-7"/>
        </w:rPr>
        <w:t> </w:t>
      </w:r>
      <w:r>
        <w:rPr/>
        <w:t>not</w:t>
      </w:r>
      <w:r>
        <w:rPr>
          <w:spacing w:val="-5"/>
        </w:rPr>
        <w:t> </w:t>
      </w:r>
      <w:r>
        <w:rPr/>
        <w:t>cut</w:t>
      </w:r>
      <w:r>
        <w:rPr>
          <w:spacing w:val="-6"/>
        </w:rPr>
        <w:t> </w:t>
      </w:r>
      <w:r>
        <w:rPr/>
        <w:t>short</w:t>
      </w:r>
      <w:r>
        <w:rPr>
          <w:spacing w:val="-6"/>
        </w:rPr>
        <w:t> </w:t>
      </w:r>
      <w:r>
        <w:rPr/>
        <w:t>the</w:t>
      </w:r>
      <w:r>
        <w:rPr>
          <w:spacing w:val="-3"/>
        </w:rPr>
        <w:t> </w:t>
      </w:r>
      <w:r>
        <w:rPr/>
        <w:t>"period</w:t>
      </w:r>
      <w:r>
        <w:rPr>
          <w:spacing w:val="-4"/>
        </w:rPr>
        <w:t> </w:t>
      </w:r>
      <w:r>
        <w:rPr/>
        <w:t>of</w:t>
      </w:r>
      <w:r>
        <w:rPr>
          <w:spacing w:val="-6"/>
        </w:rPr>
        <w:t> </w:t>
      </w:r>
      <w:r>
        <w:rPr>
          <w:spacing w:val="-2"/>
        </w:rPr>
        <w:t>restoration".</w:t>
      </w:r>
    </w:p>
    <w:p>
      <w:pPr>
        <w:pStyle w:val="ListParagraph"/>
        <w:numPr>
          <w:ilvl w:val="0"/>
          <w:numId w:val="5"/>
        </w:numPr>
        <w:tabs>
          <w:tab w:pos="1557" w:val="left" w:leader="none"/>
        </w:tabs>
        <w:spacing w:line="240" w:lineRule="auto" w:before="118" w:after="0"/>
        <w:ind w:left="1557" w:right="0" w:hanging="358"/>
        <w:jc w:val="left"/>
        <w:rPr>
          <w:sz w:val="20"/>
        </w:rPr>
      </w:pPr>
      <w:r>
        <w:rPr>
          <w:sz w:val="20"/>
        </w:rPr>
        <w:t>"Rental</w:t>
      </w:r>
      <w:r>
        <w:rPr>
          <w:spacing w:val="-8"/>
          <w:sz w:val="20"/>
        </w:rPr>
        <w:t> </w:t>
      </w:r>
      <w:r>
        <w:rPr>
          <w:sz w:val="20"/>
        </w:rPr>
        <w:t>value"</w:t>
      </w:r>
      <w:r>
        <w:rPr>
          <w:spacing w:val="-6"/>
          <w:sz w:val="20"/>
        </w:rPr>
        <w:t> </w:t>
      </w:r>
      <w:r>
        <w:rPr>
          <w:sz w:val="20"/>
        </w:rPr>
        <w:t>means</w:t>
      </w:r>
      <w:r>
        <w:rPr>
          <w:spacing w:val="-8"/>
          <w:sz w:val="20"/>
        </w:rPr>
        <w:t> </w:t>
      </w:r>
      <w:r>
        <w:rPr>
          <w:sz w:val="20"/>
        </w:rPr>
        <w:t>Business</w:t>
      </w:r>
      <w:r>
        <w:rPr>
          <w:spacing w:val="-7"/>
          <w:sz w:val="20"/>
        </w:rPr>
        <w:t> </w:t>
      </w:r>
      <w:r>
        <w:rPr>
          <w:sz w:val="20"/>
        </w:rPr>
        <w:t>Income</w:t>
      </w:r>
      <w:r>
        <w:rPr>
          <w:spacing w:val="-7"/>
          <w:sz w:val="20"/>
        </w:rPr>
        <w:t> </w:t>
      </w:r>
      <w:r>
        <w:rPr>
          <w:sz w:val="20"/>
        </w:rPr>
        <w:t>that</w:t>
      </w:r>
      <w:r>
        <w:rPr>
          <w:spacing w:val="-8"/>
          <w:sz w:val="20"/>
        </w:rPr>
        <w:t> </w:t>
      </w:r>
      <w:r>
        <w:rPr>
          <w:sz w:val="20"/>
        </w:rPr>
        <w:t>consists</w:t>
      </w:r>
      <w:r>
        <w:rPr>
          <w:spacing w:val="-5"/>
          <w:sz w:val="20"/>
        </w:rPr>
        <w:t> of:</w:t>
      </w:r>
    </w:p>
    <w:p>
      <w:pPr>
        <w:pStyle w:val="ListParagraph"/>
        <w:numPr>
          <w:ilvl w:val="1"/>
          <w:numId w:val="5"/>
        </w:numPr>
        <w:tabs>
          <w:tab w:pos="2009" w:val="left" w:leader="none"/>
        </w:tabs>
        <w:spacing w:line="240" w:lineRule="auto" w:before="70" w:after="0"/>
        <w:ind w:left="2009" w:right="0" w:hanging="450"/>
        <w:jc w:val="left"/>
        <w:rPr>
          <w:sz w:val="20"/>
        </w:rPr>
      </w:pPr>
      <w:r>
        <w:rPr>
          <w:sz w:val="20"/>
        </w:rPr>
        <w:t>Net</w:t>
      </w:r>
      <w:r>
        <w:rPr>
          <w:spacing w:val="-6"/>
          <w:sz w:val="20"/>
        </w:rPr>
        <w:t> </w:t>
      </w:r>
      <w:r>
        <w:rPr>
          <w:sz w:val="20"/>
        </w:rPr>
        <w:t>Income</w:t>
      </w:r>
      <w:r>
        <w:rPr>
          <w:spacing w:val="-6"/>
          <w:sz w:val="20"/>
        </w:rPr>
        <w:t> </w:t>
      </w:r>
      <w:r>
        <w:rPr>
          <w:sz w:val="20"/>
        </w:rPr>
        <w:t>(Net</w:t>
      </w:r>
      <w:r>
        <w:rPr>
          <w:spacing w:val="-6"/>
          <w:sz w:val="20"/>
        </w:rPr>
        <w:t> </w:t>
      </w:r>
      <w:r>
        <w:rPr>
          <w:sz w:val="20"/>
        </w:rPr>
        <w:t>Profit</w:t>
      </w:r>
      <w:r>
        <w:rPr>
          <w:spacing w:val="-4"/>
          <w:sz w:val="20"/>
        </w:rPr>
        <w:t> </w:t>
      </w:r>
      <w:r>
        <w:rPr>
          <w:sz w:val="20"/>
        </w:rPr>
        <w:t>or</w:t>
      </w:r>
      <w:r>
        <w:rPr>
          <w:spacing w:val="-5"/>
          <w:sz w:val="20"/>
        </w:rPr>
        <w:t> </w:t>
      </w:r>
      <w:r>
        <w:rPr>
          <w:sz w:val="20"/>
        </w:rPr>
        <w:t>Loss</w:t>
      </w:r>
      <w:r>
        <w:rPr>
          <w:spacing w:val="-5"/>
          <w:sz w:val="20"/>
        </w:rPr>
        <w:t> </w:t>
      </w:r>
      <w:r>
        <w:rPr>
          <w:sz w:val="20"/>
        </w:rPr>
        <w:t>before</w:t>
      </w:r>
      <w:r>
        <w:rPr>
          <w:spacing w:val="-4"/>
          <w:sz w:val="20"/>
        </w:rPr>
        <w:t> </w:t>
      </w:r>
      <w:r>
        <w:rPr>
          <w:sz w:val="20"/>
        </w:rPr>
        <w:t>income</w:t>
      </w:r>
      <w:r>
        <w:rPr>
          <w:spacing w:val="-5"/>
          <w:sz w:val="20"/>
        </w:rPr>
        <w:t> </w:t>
      </w:r>
      <w:r>
        <w:rPr>
          <w:sz w:val="20"/>
        </w:rPr>
        <w:t>taxes)</w:t>
      </w:r>
      <w:r>
        <w:rPr>
          <w:spacing w:val="-5"/>
          <w:sz w:val="20"/>
        </w:rPr>
        <w:t> </w:t>
      </w:r>
      <w:r>
        <w:rPr>
          <w:sz w:val="20"/>
        </w:rPr>
        <w:t>that</w:t>
      </w:r>
      <w:r>
        <w:rPr>
          <w:spacing w:val="-6"/>
          <w:sz w:val="20"/>
        </w:rPr>
        <w:t> </w:t>
      </w:r>
      <w:r>
        <w:rPr>
          <w:sz w:val="20"/>
        </w:rPr>
        <w:t>would</w:t>
      </w:r>
      <w:r>
        <w:rPr>
          <w:spacing w:val="-6"/>
          <w:sz w:val="20"/>
        </w:rPr>
        <w:t> </w:t>
      </w:r>
      <w:r>
        <w:rPr>
          <w:sz w:val="20"/>
        </w:rPr>
        <w:t>have</w:t>
      </w:r>
      <w:r>
        <w:rPr>
          <w:spacing w:val="-6"/>
          <w:sz w:val="20"/>
        </w:rPr>
        <w:t> </w:t>
      </w:r>
      <w:r>
        <w:rPr>
          <w:sz w:val="20"/>
        </w:rPr>
        <w:t>been</w:t>
      </w:r>
      <w:r>
        <w:rPr>
          <w:spacing w:val="-4"/>
          <w:sz w:val="20"/>
        </w:rPr>
        <w:t> </w:t>
      </w:r>
      <w:r>
        <w:rPr>
          <w:spacing w:val="-2"/>
          <w:sz w:val="20"/>
        </w:rPr>
        <w:t>earned</w:t>
      </w:r>
    </w:p>
    <w:p>
      <w:pPr>
        <w:spacing w:after="0" w:line="240" w:lineRule="auto"/>
        <w:jc w:val="left"/>
        <w:rPr>
          <w:sz w:val="20"/>
        </w:rPr>
        <w:sectPr>
          <w:footerReference w:type="default" r:id="rId10"/>
          <w:pgSz w:w="12240" w:h="15840"/>
          <w:pgMar w:footer="964" w:header="0" w:top="1360" w:bottom="1160" w:left="1320" w:right="1060"/>
        </w:sectPr>
      </w:pPr>
    </w:p>
    <w:p>
      <w:pPr>
        <w:pStyle w:val="BodyText"/>
        <w:spacing w:before="79"/>
        <w:ind w:left="2011" w:right="249"/>
      </w:pPr>
      <w:r>
        <w:rPr/>
        <w:t>or</w:t>
      </w:r>
      <w:r>
        <w:rPr>
          <w:spacing w:val="-3"/>
        </w:rPr>
        <w:t> </w:t>
      </w:r>
      <w:r>
        <w:rPr/>
        <w:t>incurred</w:t>
      </w:r>
      <w:r>
        <w:rPr>
          <w:spacing w:val="-3"/>
        </w:rPr>
        <w:t> </w:t>
      </w:r>
      <w:r>
        <w:rPr/>
        <w:t>as</w:t>
      </w:r>
      <w:r>
        <w:rPr>
          <w:spacing w:val="-3"/>
        </w:rPr>
        <w:t> </w:t>
      </w:r>
      <w:r>
        <w:rPr/>
        <w:t>rental</w:t>
      </w:r>
      <w:r>
        <w:rPr>
          <w:spacing w:val="-3"/>
        </w:rPr>
        <w:t> </w:t>
      </w:r>
      <w:r>
        <w:rPr/>
        <w:t>income</w:t>
      </w:r>
      <w:r>
        <w:rPr>
          <w:spacing w:val="-4"/>
        </w:rPr>
        <w:t> </w:t>
      </w:r>
      <w:r>
        <w:rPr/>
        <w:t>from</w:t>
      </w:r>
      <w:r>
        <w:rPr>
          <w:spacing w:val="-4"/>
        </w:rPr>
        <w:t> </w:t>
      </w:r>
      <w:r>
        <w:rPr/>
        <w:t>tenant</w:t>
      </w:r>
      <w:r>
        <w:rPr>
          <w:spacing w:val="-3"/>
        </w:rPr>
        <w:t> </w:t>
      </w:r>
      <w:r>
        <w:rPr/>
        <w:t>occupancy</w:t>
      </w:r>
      <w:r>
        <w:rPr>
          <w:spacing w:val="-3"/>
        </w:rPr>
        <w:t> </w:t>
      </w:r>
      <w:r>
        <w:rPr/>
        <w:t>of</w:t>
      </w:r>
      <w:r>
        <w:rPr>
          <w:spacing w:val="-3"/>
        </w:rPr>
        <w:t> </w:t>
      </w:r>
      <w:r>
        <w:rPr/>
        <w:t>the</w:t>
      </w:r>
      <w:r>
        <w:rPr>
          <w:spacing w:val="-3"/>
        </w:rPr>
        <w:t> </w:t>
      </w:r>
      <w:r>
        <w:rPr/>
        <w:t>premises</w:t>
      </w:r>
      <w:r>
        <w:rPr>
          <w:spacing w:val="-3"/>
        </w:rPr>
        <w:t> </w:t>
      </w:r>
      <w:r>
        <w:rPr/>
        <w:t>described</w:t>
      </w:r>
      <w:r>
        <w:rPr>
          <w:spacing w:val="-4"/>
        </w:rPr>
        <w:t> </w:t>
      </w:r>
      <w:r>
        <w:rPr/>
        <w:t>in</w:t>
      </w:r>
      <w:r>
        <w:rPr>
          <w:spacing w:val="-4"/>
        </w:rPr>
        <w:t> </w:t>
      </w:r>
      <w:r>
        <w:rPr/>
        <w:t>the Declarations as furnished and equipped by you, including fair rental value of any portion of the described premises which is occupied by you; and</w:t>
      </w:r>
    </w:p>
    <w:p>
      <w:pPr>
        <w:pStyle w:val="ListParagraph"/>
        <w:numPr>
          <w:ilvl w:val="1"/>
          <w:numId w:val="5"/>
        </w:numPr>
        <w:tabs>
          <w:tab w:pos="2011" w:val="left" w:leader="none"/>
        </w:tabs>
        <w:spacing w:line="240" w:lineRule="auto" w:before="69" w:after="0"/>
        <w:ind w:left="2011" w:right="688" w:hanging="452"/>
        <w:jc w:val="left"/>
        <w:rPr>
          <w:sz w:val="20"/>
        </w:rPr>
      </w:pPr>
      <w:r>
        <w:rPr>
          <w:sz w:val="20"/>
        </w:rPr>
        <w:t>Continuing</w:t>
      </w:r>
      <w:r>
        <w:rPr>
          <w:spacing w:val="-4"/>
          <w:sz w:val="20"/>
        </w:rPr>
        <w:t> </w:t>
      </w:r>
      <w:r>
        <w:rPr>
          <w:sz w:val="20"/>
        </w:rPr>
        <w:t>normal</w:t>
      </w:r>
      <w:r>
        <w:rPr>
          <w:spacing w:val="-4"/>
          <w:sz w:val="20"/>
        </w:rPr>
        <w:t> </w:t>
      </w:r>
      <w:r>
        <w:rPr>
          <w:sz w:val="20"/>
        </w:rPr>
        <w:t>operating</w:t>
      </w:r>
      <w:r>
        <w:rPr>
          <w:spacing w:val="-5"/>
          <w:sz w:val="20"/>
        </w:rPr>
        <w:t> </w:t>
      </w:r>
      <w:r>
        <w:rPr>
          <w:sz w:val="20"/>
        </w:rPr>
        <w:t>expenses</w:t>
      </w:r>
      <w:r>
        <w:rPr>
          <w:spacing w:val="-4"/>
          <w:sz w:val="20"/>
        </w:rPr>
        <w:t> </w:t>
      </w:r>
      <w:r>
        <w:rPr>
          <w:sz w:val="20"/>
        </w:rPr>
        <w:t>incurred</w:t>
      </w:r>
      <w:r>
        <w:rPr>
          <w:spacing w:val="-5"/>
          <w:sz w:val="20"/>
        </w:rPr>
        <w:t> </w:t>
      </w:r>
      <w:r>
        <w:rPr>
          <w:sz w:val="20"/>
        </w:rPr>
        <w:t>in</w:t>
      </w:r>
      <w:r>
        <w:rPr>
          <w:spacing w:val="-5"/>
          <w:sz w:val="20"/>
        </w:rPr>
        <w:t> </w:t>
      </w:r>
      <w:r>
        <w:rPr>
          <w:sz w:val="20"/>
        </w:rPr>
        <w:t>connection</w:t>
      </w:r>
      <w:r>
        <w:rPr>
          <w:spacing w:val="-5"/>
          <w:sz w:val="20"/>
        </w:rPr>
        <w:t> </w:t>
      </w:r>
      <w:r>
        <w:rPr>
          <w:sz w:val="20"/>
        </w:rPr>
        <w:t>with</w:t>
      </w:r>
      <w:r>
        <w:rPr>
          <w:spacing w:val="-5"/>
          <w:sz w:val="20"/>
        </w:rPr>
        <w:t> </w:t>
      </w:r>
      <w:r>
        <w:rPr>
          <w:sz w:val="20"/>
        </w:rPr>
        <w:t>that</w:t>
      </w:r>
      <w:r>
        <w:rPr>
          <w:spacing w:val="-4"/>
          <w:sz w:val="20"/>
        </w:rPr>
        <w:t> </w:t>
      </w:r>
      <w:r>
        <w:rPr>
          <w:sz w:val="20"/>
        </w:rPr>
        <w:t>premises, </w:t>
      </w:r>
      <w:r>
        <w:rPr>
          <w:spacing w:val="-2"/>
          <w:sz w:val="20"/>
        </w:rPr>
        <w:t>including:</w:t>
      </w:r>
    </w:p>
    <w:p>
      <w:pPr>
        <w:pStyle w:val="ListParagraph"/>
        <w:numPr>
          <w:ilvl w:val="2"/>
          <w:numId w:val="5"/>
        </w:numPr>
        <w:tabs>
          <w:tab w:pos="2371" w:val="left" w:leader="none"/>
        </w:tabs>
        <w:spacing w:line="240" w:lineRule="auto" w:before="70" w:after="0"/>
        <w:ind w:left="2371" w:right="0" w:hanging="360"/>
        <w:jc w:val="left"/>
        <w:rPr>
          <w:sz w:val="20"/>
        </w:rPr>
      </w:pPr>
      <w:r>
        <w:rPr>
          <w:sz w:val="20"/>
        </w:rPr>
        <w:t>Payroll;</w:t>
      </w:r>
      <w:r>
        <w:rPr>
          <w:spacing w:val="-11"/>
          <w:sz w:val="20"/>
        </w:rPr>
        <w:t> </w:t>
      </w:r>
      <w:r>
        <w:rPr>
          <w:spacing w:val="-5"/>
          <w:sz w:val="20"/>
        </w:rPr>
        <w:t>and</w:t>
      </w:r>
    </w:p>
    <w:p>
      <w:pPr>
        <w:pStyle w:val="ListParagraph"/>
        <w:numPr>
          <w:ilvl w:val="2"/>
          <w:numId w:val="5"/>
        </w:numPr>
        <w:tabs>
          <w:tab w:pos="2368" w:val="left" w:leader="none"/>
          <w:tab w:pos="2371" w:val="left" w:leader="none"/>
        </w:tabs>
        <w:spacing w:line="240" w:lineRule="auto" w:before="70" w:after="0"/>
        <w:ind w:left="2371" w:right="486" w:hanging="360"/>
        <w:jc w:val="left"/>
        <w:rPr>
          <w:sz w:val="20"/>
        </w:rPr>
      </w:pPr>
      <w:r>
        <w:rPr>
          <w:sz w:val="20"/>
        </w:rPr>
        <w:t>The</w:t>
      </w:r>
      <w:r>
        <w:rPr>
          <w:spacing w:val="-4"/>
          <w:sz w:val="20"/>
        </w:rPr>
        <w:t> </w:t>
      </w:r>
      <w:r>
        <w:rPr>
          <w:sz w:val="20"/>
        </w:rPr>
        <w:t>amount</w:t>
      </w:r>
      <w:r>
        <w:rPr>
          <w:spacing w:val="-4"/>
          <w:sz w:val="20"/>
        </w:rPr>
        <w:t> </w:t>
      </w:r>
      <w:r>
        <w:rPr>
          <w:sz w:val="20"/>
        </w:rPr>
        <w:t>of</w:t>
      </w:r>
      <w:r>
        <w:rPr>
          <w:spacing w:val="-2"/>
          <w:sz w:val="20"/>
        </w:rPr>
        <w:t> </w:t>
      </w:r>
      <w:r>
        <w:rPr>
          <w:sz w:val="20"/>
        </w:rPr>
        <w:t>charges</w:t>
      </w:r>
      <w:r>
        <w:rPr>
          <w:spacing w:val="-3"/>
          <w:sz w:val="20"/>
        </w:rPr>
        <w:t> </w:t>
      </w:r>
      <w:r>
        <w:rPr>
          <w:sz w:val="20"/>
        </w:rPr>
        <w:t>which</w:t>
      </w:r>
      <w:r>
        <w:rPr>
          <w:spacing w:val="-4"/>
          <w:sz w:val="20"/>
        </w:rPr>
        <w:t> </w:t>
      </w:r>
      <w:r>
        <w:rPr>
          <w:sz w:val="20"/>
        </w:rPr>
        <w:t>are</w:t>
      </w:r>
      <w:r>
        <w:rPr>
          <w:spacing w:val="-4"/>
          <w:sz w:val="20"/>
        </w:rPr>
        <w:t> </w:t>
      </w:r>
      <w:r>
        <w:rPr>
          <w:sz w:val="20"/>
        </w:rPr>
        <w:t>the</w:t>
      </w:r>
      <w:r>
        <w:rPr>
          <w:spacing w:val="-4"/>
          <w:sz w:val="20"/>
        </w:rPr>
        <w:t> </w:t>
      </w:r>
      <w:r>
        <w:rPr>
          <w:sz w:val="20"/>
        </w:rPr>
        <w:t>legal</w:t>
      </w:r>
      <w:r>
        <w:rPr>
          <w:spacing w:val="-5"/>
          <w:sz w:val="20"/>
        </w:rPr>
        <w:t> </w:t>
      </w:r>
      <w:r>
        <w:rPr>
          <w:sz w:val="20"/>
        </w:rPr>
        <w:t>obligation</w:t>
      </w:r>
      <w:r>
        <w:rPr>
          <w:spacing w:val="-4"/>
          <w:sz w:val="20"/>
        </w:rPr>
        <w:t> </w:t>
      </w:r>
      <w:r>
        <w:rPr>
          <w:sz w:val="20"/>
        </w:rPr>
        <w:t>of</w:t>
      </w:r>
      <w:r>
        <w:rPr>
          <w:spacing w:val="-4"/>
          <w:sz w:val="20"/>
        </w:rPr>
        <w:t> </w:t>
      </w:r>
      <w:r>
        <w:rPr>
          <w:sz w:val="20"/>
        </w:rPr>
        <w:t>the</w:t>
      </w:r>
      <w:r>
        <w:rPr>
          <w:spacing w:val="-4"/>
          <w:sz w:val="20"/>
        </w:rPr>
        <w:t> </w:t>
      </w:r>
      <w:r>
        <w:rPr>
          <w:sz w:val="20"/>
        </w:rPr>
        <w:t>tenant(s)</w:t>
      </w:r>
      <w:r>
        <w:rPr>
          <w:spacing w:val="-3"/>
          <w:sz w:val="20"/>
        </w:rPr>
        <w:t> </w:t>
      </w:r>
      <w:r>
        <w:rPr>
          <w:sz w:val="20"/>
        </w:rPr>
        <w:t>but</w:t>
      </w:r>
      <w:r>
        <w:rPr>
          <w:spacing w:val="-2"/>
          <w:sz w:val="20"/>
        </w:rPr>
        <w:t> </w:t>
      </w:r>
      <w:r>
        <w:rPr>
          <w:sz w:val="20"/>
        </w:rPr>
        <w:t>would otherwise be your obligations.</w:t>
      </w:r>
    </w:p>
    <w:p>
      <w:pPr>
        <w:pStyle w:val="ListParagraph"/>
        <w:numPr>
          <w:ilvl w:val="0"/>
          <w:numId w:val="5"/>
        </w:numPr>
        <w:tabs>
          <w:tab w:pos="1557" w:val="left" w:leader="none"/>
        </w:tabs>
        <w:spacing w:line="240" w:lineRule="auto" w:before="71" w:after="0"/>
        <w:ind w:left="1557" w:right="0" w:hanging="358"/>
        <w:jc w:val="left"/>
        <w:rPr>
          <w:sz w:val="20"/>
        </w:rPr>
      </w:pPr>
      <w:r>
        <w:rPr>
          <w:spacing w:val="-2"/>
          <w:sz w:val="20"/>
        </w:rPr>
        <w:t>"Suspension"</w:t>
      </w:r>
      <w:r>
        <w:rPr>
          <w:spacing w:val="9"/>
          <w:sz w:val="20"/>
        </w:rPr>
        <w:t> </w:t>
      </w:r>
      <w:r>
        <w:rPr>
          <w:spacing w:val="-2"/>
          <w:sz w:val="20"/>
        </w:rPr>
        <w:t>means:</w:t>
      </w:r>
    </w:p>
    <w:p>
      <w:pPr>
        <w:pStyle w:val="ListParagraph"/>
        <w:numPr>
          <w:ilvl w:val="1"/>
          <w:numId w:val="5"/>
        </w:numPr>
        <w:tabs>
          <w:tab w:pos="2010" w:val="left" w:leader="none"/>
        </w:tabs>
        <w:spacing w:line="240" w:lineRule="auto" w:before="70" w:after="0"/>
        <w:ind w:left="2010" w:right="0" w:hanging="451"/>
        <w:jc w:val="left"/>
        <w:rPr>
          <w:sz w:val="20"/>
        </w:rPr>
      </w:pPr>
      <w:r>
        <w:rPr>
          <w:sz w:val="20"/>
        </w:rPr>
        <w:t>The</w:t>
      </w:r>
      <w:r>
        <w:rPr>
          <w:spacing w:val="-8"/>
          <w:sz w:val="20"/>
        </w:rPr>
        <w:t> </w:t>
      </w:r>
      <w:r>
        <w:rPr>
          <w:sz w:val="20"/>
        </w:rPr>
        <w:t>slowdown</w:t>
      </w:r>
      <w:r>
        <w:rPr>
          <w:spacing w:val="-7"/>
          <w:sz w:val="20"/>
        </w:rPr>
        <w:t> </w:t>
      </w:r>
      <w:r>
        <w:rPr>
          <w:sz w:val="20"/>
        </w:rPr>
        <w:t>or</w:t>
      </w:r>
      <w:r>
        <w:rPr>
          <w:spacing w:val="-6"/>
          <w:sz w:val="20"/>
        </w:rPr>
        <w:t> </w:t>
      </w:r>
      <w:r>
        <w:rPr>
          <w:sz w:val="20"/>
        </w:rPr>
        <w:t>cessation</w:t>
      </w:r>
      <w:r>
        <w:rPr>
          <w:spacing w:val="-5"/>
          <w:sz w:val="20"/>
        </w:rPr>
        <w:t> </w:t>
      </w:r>
      <w:r>
        <w:rPr>
          <w:sz w:val="20"/>
        </w:rPr>
        <w:t>of</w:t>
      </w:r>
      <w:r>
        <w:rPr>
          <w:spacing w:val="-8"/>
          <w:sz w:val="20"/>
        </w:rPr>
        <w:t> </w:t>
      </w:r>
      <w:r>
        <w:rPr>
          <w:sz w:val="20"/>
        </w:rPr>
        <w:t>your</w:t>
      </w:r>
      <w:r>
        <w:rPr>
          <w:spacing w:val="-6"/>
          <w:sz w:val="20"/>
        </w:rPr>
        <w:t> </w:t>
      </w:r>
      <w:r>
        <w:rPr>
          <w:sz w:val="20"/>
        </w:rPr>
        <w:t>business</w:t>
      </w:r>
      <w:r>
        <w:rPr>
          <w:spacing w:val="-6"/>
          <w:sz w:val="20"/>
        </w:rPr>
        <w:t> </w:t>
      </w:r>
      <w:r>
        <w:rPr>
          <w:sz w:val="20"/>
        </w:rPr>
        <w:t>activities;</w:t>
      </w:r>
      <w:r>
        <w:rPr>
          <w:spacing w:val="-6"/>
          <w:sz w:val="20"/>
        </w:rPr>
        <w:t> </w:t>
      </w:r>
      <w:r>
        <w:rPr>
          <w:spacing w:val="-5"/>
          <w:sz w:val="20"/>
        </w:rPr>
        <w:t>or</w:t>
      </w:r>
    </w:p>
    <w:p>
      <w:pPr>
        <w:pStyle w:val="ListParagraph"/>
        <w:numPr>
          <w:ilvl w:val="1"/>
          <w:numId w:val="5"/>
        </w:numPr>
        <w:tabs>
          <w:tab w:pos="2010" w:val="left" w:leader="none"/>
        </w:tabs>
        <w:spacing w:line="240" w:lineRule="auto" w:before="70" w:after="0"/>
        <w:ind w:left="2010" w:right="0" w:hanging="451"/>
        <w:jc w:val="left"/>
        <w:rPr>
          <w:sz w:val="20"/>
        </w:rPr>
      </w:pPr>
      <w:r>
        <w:rPr>
          <w:sz w:val="20"/>
        </w:rPr>
        <w:t>That</w:t>
      </w:r>
      <w:r>
        <w:rPr>
          <w:spacing w:val="-6"/>
          <w:sz w:val="20"/>
        </w:rPr>
        <w:t> </w:t>
      </w:r>
      <w:r>
        <w:rPr>
          <w:sz w:val="20"/>
        </w:rPr>
        <w:t>a</w:t>
      </w:r>
      <w:r>
        <w:rPr>
          <w:spacing w:val="-4"/>
          <w:sz w:val="20"/>
        </w:rPr>
        <w:t> </w:t>
      </w:r>
      <w:r>
        <w:rPr>
          <w:sz w:val="20"/>
        </w:rPr>
        <w:t>part</w:t>
      </w:r>
      <w:r>
        <w:rPr>
          <w:spacing w:val="-4"/>
          <w:sz w:val="20"/>
        </w:rPr>
        <w:t> </w:t>
      </w:r>
      <w:r>
        <w:rPr>
          <w:sz w:val="20"/>
        </w:rPr>
        <w:t>or</w:t>
      </w:r>
      <w:r>
        <w:rPr>
          <w:spacing w:val="-5"/>
          <w:sz w:val="20"/>
        </w:rPr>
        <w:t> </w:t>
      </w:r>
      <w:r>
        <w:rPr>
          <w:sz w:val="20"/>
        </w:rPr>
        <w:t>all</w:t>
      </w:r>
      <w:r>
        <w:rPr>
          <w:spacing w:val="-7"/>
          <w:sz w:val="20"/>
        </w:rPr>
        <w:t> </w:t>
      </w:r>
      <w:r>
        <w:rPr>
          <w:sz w:val="20"/>
        </w:rPr>
        <w:t>of</w:t>
      </w:r>
      <w:r>
        <w:rPr>
          <w:spacing w:val="-2"/>
          <w:sz w:val="20"/>
        </w:rPr>
        <w:t> </w:t>
      </w:r>
      <w:r>
        <w:rPr>
          <w:sz w:val="20"/>
        </w:rPr>
        <w:t>the</w:t>
      </w:r>
      <w:r>
        <w:rPr>
          <w:spacing w:val="-4"/>
          <w:sz w:val="20"/>
        </w:rPr>
        <w:t> </w:t>
      </w:r>
      <w:r>
        <w:rPr>
          <w:sz w:val="20"/>
        </w:rPr>
        <w:t>described</w:t>
      </w:r>
      <w:r>
        <w:rPr>
          <w:spacing w:val="-6"/>
          <w:sz w:val="20"/>
        </w:rPr>
        <w:t> </w:t>
      </w:r>
      <w:r>
        <w:rPr>
          <w:sz w:val="20"/>
        </w:rPr>
        <w:t>premises</w:t>
      </w:r>
      <w:r>
        <w:rPr>
          <w:spacing w:val="-5"/>
          <w:sz w:val="20"/>
        </w:rPr>
        <w:t> </w:t>
      </w:r>
      <w:r>
        <w:rPr>
          <w:sz w:val="20"/>
        </w:rPr>
        <w:t>is</w:t>
      </w:r>
      <w:r>
        <w:rPr>
          <w:spacing w:val="-5"/>
          <w:sz w:val="20"/>
        </w:rPr>
        <w:t> </w:t>
      </w:r>
      <w:r>
        <w:rPr>
          <w:sz w:val="20"/>
        </w:rPr>
        <w:t>rendered</w:t>
      </w:r>
      <w:r>
        <w:rPr>
          <w:spacing w:val="-6"/>
          <w:sz w:val="20"/>
        </w:rPr>
        <w:t> </w:t>
      </w:r>
      <w:r>
        <w:rPr>
          <w:spacing w:val="-2"/>
          <w:sz w:val="20"/>
        </w:rPr>
        <w:t>untenantable,</w:t>
      </w:r>
    </w:p>
    <w:p>
      <w:pPr>
        <w:pStyle w:val="ListParagraph"/>
        <w:numPr>
          <w:ilvl w:val="0"/>
          <w:numId w:val="5"/>
        </w:numPr>
        <w:tabs>
          <w:tab w:pos="1559" w:val="left" w:leader="none"/>
        </w:tabs>
        <w:spacing w:line="240" w:lineRule="auto" w:before="70" w:after="0"/>
        <w:ind w:left="1559" w:right="0" w:hanging="360"/>
        <w:jc w:val="left"/>
        <w:rPr>
          <w:sz w:val="20"/>
        </w:rPr>
      </w:pPr>
      <w:r>
        <w:rPr>
          <w:sz w:val="20"/>
        </w:rPr>
        <w:t>"Towers"</w:t>
      </w:r>
      <w:r>
        <w:rPr>
          <w:spacing w:val="-8"/>
          <w:sz w:val="20"/>
        </w:rPr>
        <w:t> </w:t>
      </w:r>
      <w:r>
        <w:rPr>
          <w:sz w:val="20"/>
        </w:rPr>
        <w:t>means</w:t>
      </w:r>
      <w:r>
        <w:rPr>
          <w:spacing w:val="-7"/>
          <w:sz w:val="20"/>
        </w:rPr>
        <w:t> </w:t>
      </w:r>
      <w:r>
        <w:rPr>
          <w:sz w:val="20"/>
        </w:rPr>
        <w:t>radio</w:t>
      </w:r>
      <w:r>
        <w:rPr>
          <w:spacing w:val="-6"/>
          <w:sz w:val="20"/>
        </w:rPr>
        <w:t> </w:t>
      </w:r>
      <w:r>
        <w:rPr>
          <w:sz w:val="20"/>
        </w:rPr>
        <w:t>or</w:t>
      </w:r>
      <w:r>
        <w:rPr>
          <w:spacing w:val="-7"/>
          <w:sz w:val="20"/>
        </w:rPr>
        <w:t> </w:t>
      </w:r>
      <w:r>
        <w:rPr>
          <w:sz w:val="20"/>
        </w:rPr>
        <w:t>television</w:t>
      </w:r>
      <w:r>
        <w:rPr>
          <w:spacing w:val="-7"/>
          <w:sz w:val="20"/>
        </w:rPr>
        <w:t> </w:t>
      </w:r>
      <w:r>
        <w:rPr>
          <w:sz w:val="20"/>
        </w:rPr>
        <w:t>towers</w:t>
      </w:r>
      <w:r>
        <w:rPr>
          <w:spacing w:val="-7"/>
          <w:sz w:val="20"/>
        </w:rPr>
        <w:t> </w:t>
      </w:r>
      <w:r>
        <w:rPr>
          <w:spacing w:val="-2"/>
          <w:sz w:val="20"/>
        </w:rPr>
        <w:t>including:</w:t>
      </w:r>
    </w:p>
    <w:p>
      <w:pPr>
        <w:pStyle w:val="ListParagraph"/>
        <w:numPr>
          <w:ilvl w:val="1"/>
          <w:numId w:val="5"/>
        </w:numPr>
        <w:tabs>
          <w:tab w:pos="2010" w:val="left" w:leader="none"/>
        </w:tabs>
        <w:spacing w:line="240" w:lineRule="auto" w:before="70" w:after="0"/>
        <w:ind w:left="2010" w:right="398" w:hanging="452"/>
        <w:jc w:val="left"/>
        <w:rPr>
          <w:sz w:val="20"/>
        </w:rPr>
      </w:pPr>
      <w:r>
        <w:rPr>
          <w:sz w:val="20"/>
        </w:rPr>
        <w:t>Antennas,</w:t>
      </w:r>
      <w:r>
        <w:rPr>
          <w:spacing w:val="-3"/>
          <w:sz w:val="20"/>
        </w:rPr>
        <w:t> </w:t>
      </w:r>
      <w:r>
        <w:rPr>
          <w:sz w:val="20"/>
        </w:rPr>
        <w:t>microwave</w:t>
      </w:r>
      <w:r>
        <w:rPr>
          <w:spacing w:val="-5"/>
          <w:sz w:val="20"/>
        </w:rPr>
        <w:t> </w:t>
      </w:r>
      <w:r>
        <w:rPr>
          <w:sz w:val="20"/>
        </w:rPr>
        <w:t>dishes</w:t>
      </w:r>
      <w:r>
        <w:rPr>
          <w:spacing w:val="-4"/>
          <w:sz w:val="20"/>
        </w:rPr>
        <w:t> </w:t>
      </w:r>
      <w:r>
        <w:rPr>
          <w:sz w:val="20"/>
        </w:rPr>
        <w:t>or</w:t>
      </w:r>
      <w:r>
        <w:rPr>
          <w:spacing w:val="-4"/>
          <w:sz w:val="20"/>
        </w:rPr>
        <w:t> </w:t>
      </w:r>
      <w:r>
        <w:rPr>
          <w:sz w:val="20"/>
        </w:rPr>
        <w:t>any</w:t>
      </w:r>
      <w:r>
        <w:rPr>
          <w:spacing w:val="-4"/>
          <w:sz w:val="20"/>
        </w:rPr>
        <w:t> </w:t>
      </w:r>
      <w:r>
        <w:rPr>
          <w:sz w:val="20"/>
        </w:rPr>
        <w:t>other</w:t>
      </w:r>
      <w:r>
        <w:rPr>
          <w:spacing w:val="-4"/>
          <w:sz w:val="20"/>
        </w:rPr>
        <w:t> </w:t>
      </w:r>
      <w:r>
        <w:rPr>
          <w:sz w:val="20"/>
        </w:rPr>
        <w:t>equipment</w:t>
      </w:r>
      <w:r>
        <w:rPr>
          <w:spacing w:val="-5"/>
          <w:sz w:val="20"/>
        </w:rPr>
        <w:t> </w:t>
      </w:r>
      <w:r>
        <w:rPr>
          <w:sz w:val="20"/>
        </w:rPr>
        <w:t>that</w:t>
      </w:r>
      <w:r>
        <w:rPr>
          <w:spacing w:val="-5"/>
          <w:sz w:val="20"/>
        </w:rPr>
        <w:t> </w:t>
      </w:r>
      <w:r>
        <w:rPr>
          <w:sz w:val="20"/>
        </w:rPr>
        <w:t>is</w:t>
      </w:r>
      <w:r>
        <w:rPr>
          <w:spacing w:val="-4"/>
          <w:sz w:val="20"/>
        </w:rPr>
        <w:t> </w:t>
      </w:r>
      <w:r>
        <w:rPr>
          <w:sz w:val="20"/>
        </w:rPr>
        <w:t>permanently</w:t>
      </w:r>
      <w:r>
        <w:rPr>
          <w:spacing w:val="-4"/>
          <w:sz w:val="20"/>
        </w:rPr>
        <w:t> </w:t>
      </w:r>
      <w:r>
        <w:rPr>
          <w:sz w:val="20"/>
        </w:rPr>
        <w:t>attached to the tower, or awaiting installation;</w:t>
      </w:r>
    </w:p>
    <w:p>
      <w:pPr>
        <w:pStyle w:val="ListParagraph"/>
        <w:numPr>
          <w:ilvl w:val="1"/>
          <w:numId w:val="5"/>
        </w:numPr>
        <w:tabs>
          <w:tab w:pos="2010" w:val="left" w:leader="none"/>
        </w:tabs>
        <w:spacing w:line="240" w:lineRule="auto" w:before="71" w:after="0"/>
        <w:ind w:left="2010" w:right="0" w:hanging="451"/>
        <w:jc w:val="left"/>
        <w:rPr>
          <w:sz w:val="20"/>
        </w:rPr>
      </w:pPr>
      <w:r>
        <w:rPr>
          <w:sz w:val="20"/>
        </w:rPr>
        <w:t>Lead-in</w:t>
      </w:r>
      <w:r>
        <w:rPr>
          <w:spacing w:val="-7"/>
          <w:sz w:val="20"/>
        </w:rPr>
        <w:t> </w:t>
      </w:r>
      <w:r>
        <w:rPr>
          <w:sz w:val="20"/>
        </w:rPr>
        <w:t>wiring</w:t>
      </w:r>
      <w:r>
        <w:rPr>
          <w:spacing w:val="-7"/>
          <w:sz w:val="20"/>
        </w:rPr>
        <w:t> </w:t>
      </w:r>
      <w:r>
        <w:rPr>
          <w:sz w:val="20"/>
        </w:rPr>
        <w:t>and</w:t>
      </w:r>
      <w:r>
        <w:rPr>
          <w:spacing w:val="-5"/>
          <w:sz w:val="20"/>
        </w:rPr>
        <w:t> </w:t>
      </w:r>
      <w:r>
        <w:rPr>
          <w:spacing w:val="-2"/>
          <w:sz w:val="20"/>
        </w:rPr>
        <w:t>masts;</w:t>
      </w:r>
    </w:p>
    <w:p>
      <w:pPr>
        <w:pStyle w:val="ListParagraph"/>
        <w:numPr>
          <w:ilvl w:val="1"/>
          <w:numId w:val="5"/>
        </w:numPr>
        <w:tabs>
          <w:tab w:pos="2010" w:val="left" w:leader="none"/>
        </w:tabs>
        <w:spacing w:line="240" w:lineRule="auto" w:before="70" w:after="0"/>
        <w:ind w:left="2010" w:right="0" w:hanging="451"/>
        <w:jc w:val="left"/>
        <w:rPr>
          <w:sz w:val="20"/>
        </w:rPr>
      </w:pPr>
      <w:r>
        <w:rPr>
          <w:sz w:val="20"/>
        </w:rPr>
        <w:t>Guy</w:t>
      </w:r>
      <w:r>
        <w:rPr>
          <w:spacing w:val="-7"/>
          <w:sz w:val="20"/>
        </w:rPr>
        <w:t> </w:t>
      </w:r>
      <w:r>
        <w:rPr>
          <w:sz w:val="20"/>
        </w:rPr>
        <w:t>wires,</w:t>
      </w:r>
      <w:r>
        <w:rPr>
          <w:spacing w:val="-7"/>
          <w:sz w:val="20"/>
        </w:rPr>
        <w:t> </w:t>
      </w:r>
      <w:r>
        <w:rPr>
          <w:sz w:val="20"/>
        </w:rPr>
        <w:t>including</w:t>
      </w:r>
      <w:r>
        <w:rPr>
          <w:spacing w:val="-7"/>
          <w:sz w:val="20"/>
        </w:rPr>
        <w:t> </w:t>
      </w:r>
      <w:r>
        <w:rPr>
          <w:sz w:val="20"/>
        </w:rPr>
        <w:t>their</w:t>
      </w:r>
      <w:r>
        <w:rPr>
          <w:spacing w:val="-4"/>
          <w:sz w:val="20"/>
        </w:rPr>
        <w:t> </w:t>
      </w:r>
      <w:r>
        <w:rPr>
          <w:spacing w:val="-2"/>
          <w:sz w:val="20"/>
        </w:rPr>
        <w:t>anchors;</w:t>
      </w:r>
    </w:p>
    <w:p>
      <w:pPr>
        <w:pStyle w:val="ListParagraph"/>
        <w:numPr>
          <w:ilvl w:val="1"/>
          <w:numId w:val="5"/>
        </w:numPr>
        <w:tabs>
          <w:tab w:pos="2010" w:val="left" w:leader="none"/>
        </w:tabs>
        <w:spacing w:line="240" w:lineRule="auto" w:before="70" w:after="0"/>
        <w:ind w:left="2010" w:right="0" w:hanging="451"/>
        <w:jc w:val="left"/>
        <w:rPr>
          <w:sz w:val="20"/>
        </w:rPr>
      </w:pPr>
      <w:r>
        <w:rPr>
          <w:sz w:val="20"/>
        </w:rPr>
        <w:t>Above</w:t>
      </w:r>
      <w:r>
        <w:rPr>
          <w:spacing w:val="-6"/>
          <w:sz w:val="20"/>
        </w:rPr>
        <w:t> </w:t>
      </w:r>
      <w:r>
        <w:rPr>
          <w:sz w:val="20"/>
        </w:rPr>
        <w:t>or</w:t>
      </w:r>
      <w:r>
        <w:rPr>
          <w:spacing w:val="-6"/>
          <w:sz w:val="20"/>
        </w:rPr>
        <w:t> </w:t>
      </w:r>
      <w:r>
        <w:rPr>
          <w:sz w:val="20"/>
        </w:rPr>
        <w:t>below</w:t>
      </w:r>
      <w:r>
        <w:rPr>
          <w:spacing w:val="-4"/>
          <w:sz w:val="20"/>
        </w:rPr>
        <w:t> </w:t>
      </w:r>
      <w:r>
        <w:rPr>
          <w:sz w:val="20"/>
        </w:rPr>
        <w:t>ground</w:t>
      </w:r>
      <w:r>
        <w:rPr>
          <w:spacing w:val="-7"/>
          <w:sz w:val="20"/>
        </w:rPr>
        <w:t> </w:t>
      </w:r>
      <w:r>
        <w:rPr>
          <w:spacing w:val="-2"/>
          <w:sz w:val="20"/>
        </w:rPr>
        <w:t>foundations;</w:t>
      </w:r>
    </w:p>
    <w:p>
      <w:pPr>
        <w:pStyle w:val="ListParagraph"/>
        <w:numPr>
          <w:ilvl w:val="1"/>
          <w:numId w:val="5"/>
        </w:numPr>
        <w:tabs>
          <w:tab w:pos="2010" w:val="left" w:leader="none"/>
        </w:tabs>
        <w:spacing w:line="240" w:lineRule="auto" w:before="70" w:after="0"/>
        <w:ind w:left="2010" w:right="421" w:hanging="452"/>
        <w:jc w:val="left"/>
        <w:rPr>
          <w:sz w:val="20"/>
        </w:rPr>
      </w:pPr>
      <w:r>
        <w:rPr>
          <w:sz w:val="20"/>
        </w:rPr>
        <w:t>Any</w:t>
      </w:r>
      <w:r>
        <w:rPr>
          <w:spacing w:val="-4"/>
          <w:sz w:val="20"/>
        </w:rPr>
        <w:t> </w:t>
      </w:r>
      <w:r>
        <w:rPr>
          <w:sz w:val="20"/>
        </w:rPr>
        <w:t>related</w:t>
      </w:r>
      <w:r>
        <w:rPr>
          <w:spacing w:val="-5"/>
          <w:sz w:val="20"/>
        </w:rPr>
        <w:t> </w:t>
      </w:r>
      <w:r>
        <w:rPr>
          <w:sz w:val="20"/>
        </w:rPr>
        <w:t>“broadcast</w:t>
      </w:r>
      <w:r>
        <w:rPr>
          <w:spacing w:val="-5"/>
          <w:sz w:val="20"/>
        </w:rPr>
        <w:t> </w:t>
      </w:r>
      <w:r>
        <w:rPr>
          <w:sz w:val="20"/>
        </w:rPr>
        <w:t>equipment”,</w:t>
      </w:r>
      <w:r>
        <w:rPr>
          <w:spacing w:val="-5"/>
          <w:sz w:val="20"/>
        </w:rPr>
        <w:t> </w:t>
      </w:r>
      <w:r>
        <w:rPr>
          <w:sz w:val="20"/>
        </w:rPr>
        <w:t>unless</w:t>
      </w:r>
      <w:r>
        <w:rPr>
          <w:spacing w:val="-4"/>
          <w:sz w:val="20"/>
        </w:rPr>
        <w:t> </w:t>
      </w:r>
      <w:r>
        <w:rPr>
          <w:sz w:val="20"/>
        </w:rPr>
        <w:t>otherwise</w:t>
      </w:r>
      <w:r>
        <w:rPr>
          <w:spacing w:val="-3"/>
          <w:sz w:val="20"/>
        </w:rPr>
        <w:t> </w:t>
      </w:r>
      <w:r>
        <w:rPr>
          <w:sz w:val="20"/>
        </w:rPr>
        <w:t>scheduled,</w:t>
      </w:r>
      <w:r>
        <w:rPr>
          <w:spacing w:val="-3"/>
          <w:sz w:val="20"/>
        </w:rPr>
        <w:t> </w:t>
      </w:r>
      <w:r>
        <w:rPr>
          <w:sz w:val="20"/>
        </w:rPr>
        <w:t>at</w:t>
      </w:r>
      <w:r>
        <w:rPr>
          <w:spacing w:val="-3"/>
          <w:sz w:val="20"/>
        </w:rPr>
        <w:t> </w:t>
      </w:r>
      <w:r>
        <w:rPr>
          <w:sz w:val="20"/>
        </w:rPr>
        <w:t>a</w:t>
      </w:r>
      <w:r>
        <w:rPr>
          <w:spacing w:val="-5"/>
          <w:sz w:val="20"/>
        </w:rPr>
        <w:t> </w:t>
      </w:r>
      <w:r>
        <w:rPr>
          <w:sz w:val="20"/>
        </w:rPr>
        <w:t>tower</w:t>
      </w:r>
      <w:r>
        <w:rPr>
          <w:spacing w:val="-4"/>
          <w:sz w:val="20"/>
        </w:rPr>
        <w:t> </w:t>
      </w:r>
      <w:r>
        <w:rPr>
          <w:sz w:val="20"/>
        </w:rPr>
        <w:t>location; </w:t>
      </w:r>
      <w:r>
        <w:rPr>
          <w:spacing w:val="-6"/>
          <w:sz w:val="20"/>
        </w:rPr>
        <w:t>or</w:t>
      </w:r>
    </w:p>
    <w:p>
      <w:pPr>
        <w:pStyle w:val="ListParagraph"/>
        <w:numPr>
          <w:ilvl w:val="1"/>
          <w:numId w:val="5"/>
        </w:numPr>
        <w:tabs>
          <w:tab w:pos="2010" w:val="left" w:leader="none"/>
        </w:tabs>
        <w:spacing w:line="240" w:lineRule="auto" w:before="70" w:after="0"/>
        <w:ind w:left="2010" w:right="400" w:hanging="452"/>
        <w:jc w:val="left"/>
        <w:rPr>
          <w:sz w:val="20"/>
        </w:rPr>
      </w:pPr>
      <w:r>
        <w:rPr>
          <w:sz w:val="20"/>
        </w:rPr>
        <w:t>Unless otherwise scheduled, incidental owned buildings at the tower site used to house</w:t>
      </w:r>
      <w:r>
        <w:rPr>
          <w:spacing w:val="-3"/>
          <w:sz w:val="20"/>
        </w:rPr>
        <w:t> </w:t>
      </w:r>
      <w:r>
        <w:rPr>
          <w:sz w:val="20"/>
        </w:rPr>
        <w:t>equipment,</w:t>
      </w:r>
      <w:r>
        <w:rPr>
          <w:spacing w:val="-5"/>
          <w:sz w:val="20"/>
        </w:rPr>
        <w:t> </w:t>
      </w:r>
      <w:r>
        <w:rPr>
          <w:sz w:val="20"/>
        </w:rPr>
        <w:t>transmitter</w:t>
      </w:r>
      <w:r>
        <w:rPr>
          <w:spacing w:val="-4"/>
          <w:sz w:val="20"/>
        </w:rPr>
        <w:t> </w:t>
      </w:r>
      <w:r>
        <w:rPr>
          <w:sz w:val="20"/>
        </w:rPr>
        <w:t>equipment,</w:t>
      </w:r>
      <w:r>
        <w:rPr>
          <w:spacing w:val="-5"/>
          <w:sz w:val="20"/>
        </w:rPr>
        <w:t> </w:t>
      </w:r>
      <w:r>
        <w:rPr>
          <w:sz w:val="20"/>
        </w:rPr>
        <w:t>and</w:t>
      </w:r>
      <w:r>
        <w:rPr>
          <w:spacing w:val="-5"/>
          <w:sz w:val="20"/>
        </w:rPr>
        <w:t> </w:t>
      </w:r>
      <w:r>
        <w:rPr>
          <w:sz w:val="20"/>
        </w:rPr>
        <w:t>similar</w:t>
      </w:r>
      <w:r>
        <w:rPr>
          <w:spacing w:val="-4"/>
          <w:sz w:val="20"/>
        </w:rPr>
        <w:t> </w:t>
      </w:r>
      <w:r>
        <w:rPr>
          <w:sz w:val="20"/>
        </w:rPr>
        <w:t>apparatus</w:t>
      </w:r>
      <w:r>
        <w:rPr>
          <w:spacing w:val="-4"/>
          <w:sz w:val="20"/>
        </w:rPr>
        <w:t> </w:t>
      </w:r>
      <w:r>
        <w:rPr>
          <w:sz w:val="20"/>
        </w:rPr>
        <w:t>for</w:t>
      </w:r>
      <w:r>
        <w:rPr>
          <w:spacing w:val="-4"/>
          <w:sz w:val="20"/>
        </w:rPr>
        <w:t> </w:t>
      </w:r>
      <w:r>
        <w:rPr>
          <w:sz w:val="20"/>
        </w:rPr>
        <w:t>an</w:t>
      </w:r>
      <w:r>
        <w:rPr>
          <w:spacing w:val="-5"/>
          <w:sz w:val="20"/>
        </w:rPr>
        <w:t> </w:t>
      </w:r>
      <w:r>
        <w:rPr>
          <w:sz w:val="20"/>
        </w:rPr>
        <w:t>amount</w:t>
      </w:r>
      <w:r>
        <w:rPr>
          <w:spacing w:val="-5"/>
          <w:sz w:val="20"/>
        </w:rPr>
        <w:t> </w:t>
      </w:r>
      <w:r>
        <w:rPr>
          <w:sz w:val="20"/>
        </w:rPr>
        <w:t>not</w:t>
      </w:r>
      <w:r>
        <w:rPr>
          <w:spacing w:val="-3"/>
          <w:sz w:val="20"/>
        </w:rPr>
        <w:t> </w:t>
      </w:r>
      <w:r>
        <w:rPr>
          <w:sz w:val="20"/>
        </w:rPr>
        <w:t>to exceed $250,000.</w:t>
      </w:r>
    </w:p>
    <w:p>
      <w:pPr>
        <w:pStyle w:val="BodyText"/>
        <w:rPr>
          <w:sz w:val="26"/>
        </w:rPr>
      </w:pPr>
    </w:p>
    <w:p>
      <w:pPr>
        <w:pStyle w:val="ListParagraph"/>
        <w:numPr>
          <w:ilvl w:val="0"/>
          <w:numId w:val="1"/>
        </w:numPr>
        <w:tabs>
          <w:tab w:pos="476" w:val="left" w:leader="none"/>
          <w:tab w:pos="479" w:val="left" w:leader="none"/>
        </w:tabs>
        <w:spacing w:line="240" w:lineRule="auto" w:before="0" w:after="0"/>
        <w:ind w:left="479" w:right="635" w:hanging="360"/>
        <w:jc w:val="left"/>
        <w:rPr>
          <w:sz w:val="20"/>
        </w:rPr>
      </w:pPr>
      <w:r>
        <w:rPr>
          <w:sz w:val="20"/>
        </w:rPr>
        <w:t>The</w:t>
      </w:r>
      <w:r>
        <w:rPr>
          <w:spacing w:val="-4"/>
          <w:sz w:val="20"/>
        </w:rPr>
        <w:t> </w:t>
      </w:r>
      <w:r>
        <w:rPr>
          <w:b/>
          <w:sz w:val="20"/>
        </w:rPr>
        <w:t>BUSINESS</w:t>
      </w:r>
      <w:r>
        <w:rPr>
          <w:b/>
          <w:spacing w:val="-5"/>
          <w:sz w:val="20"/>
        </w:rPr>
        <w:t> </w:t>
      </w:r>
      <w:r>
        <w:rPr>
          <w:b/>
          <w:sz w:val="20"/>
        </w:rPr>
        <w:t>INCOME</w:t>
      </w:r>
      <w:r>
        <w:rPr>
          <w:b/>
          <w:spacing w:val="-5"/>
          <w:sz w:val="20"/>
        </w:rPr>
        <w:t> </w:t>
      </w:r>
      <w:r>
        <w:rPr>
          <w:b/>
          <w:sz w:val="20"/>
        </w:rPr>
        <w:t>(AND</w:t>
      </w:r>
      <w:r>
        <w:rPr>
          <w:b/>
          <w:spacing w:val="-4"/>
          <w:sz w:val="20"/>
        </w:rPr>
        <w:t> </w:t>
      </w:r>
      <w:r>
        <w:rPr>
          <w:b/>
          <w:sz w:val="20"/>
        </w:rPr>
        <w:t>EXTRA</w:t>
      </w:r>
      <w:r>
        <w:rPr>
          <w:b/>
          <w:spacing w:val="-1"/>
          <w:sz w:val="20"/>
        </w:rPr>
        <w:t> </w:t>
      </w:r>
      <w:r>
        <w:rPr>
          <w:b/>
          <w:sz w:val="20"/>
        </w:rPr>
        <w:t>EXPENSE)</w:t>
      </w:r>
      <w:r>
        <w:rPr>
          <w:b/>
          <w:spacing w:val="-3"/>
          <w:sz w:val="20"/>
        </w:rPr>
        <w:t> </w:t>
      </w:r>
      <w:r>
        <w:rPr>
          <w:b/>
          <w:sz w:val="20"/>
        </w:rPr>
        <w:t>COVERAGE</w:t>
      </w:r>
      <w:r>
        <w:rPr>
          <w:b/>
          <w:spacing w:val="-5"/>
          <w:sz w:val="20"/>
        </w:rPr>
        <w:t> </w:t>
      </w:r>
      <w:r>
        <w:rPr>
          <w:b/>
          <w:sz w:val="20"/>
        </w:rPr>
        <w:t>FORM</w:t>
      </w:r>
      <w:r>
        <w:rPr>
          <w:sz w:val="20"/>
        </w:rPr>
        <w:t>,</w:t>
      </w:r>
      <w:r>
        <w:rPr>
          <w:spacing w:val="-2"/>
          <w:sz w:val="20"/>
        </w:rPr>
        <w:t> </w:t>
      </w:r>
      <w:r>
        <w:rPr>
          <w:sz w:val="20"/>
        </w:rPr>
        <w:t>if</w:t>
      </w:r>
      <w:r>
        <w:rPr>
          <w:spacing w:val="-2"/>
          <w:sz w:val="20"/>
        </w:rPr>
        <w:t> </w:t>
      </w:r>
      <w:r>
        <w:rPr>
          <w:sz w:val="20"/>
        </w:rPr>
        <w:t>attached</w:t>
      </w:r>
      <w:r>
        <w:rPr>
          <w:spacing w:val="-4"/>
          <w:sz w:val="20"/>
        </w:rPr>
        <w:t> </w:t>
      </w:r>
      <w:r>
        <w:rPr>
          <w:sz w:val="20"/>
        </w:rPr>
        <w:t>to</w:t>
      </w:r>
      <w:r>
        <w:rPr>
          <w:spacing w:val="-2"/>
          <w:sz w:val="20"/>
        </w:rPr>
        <w:t> </w:t>
      </w:r>
      <w:r>
        <w:rPr>
          <w:sz w:val="20"/>
        </w:rPr>
        <w:t>and</w:t>
      </w:r>
      <w:r>
        <w:rPr>
          <w:spacing w:val="-4"/>
          <w:sz w:val="20"/>
        </w:rPr>
        <w:t> </w:t>
      </w:r>
      <w:r>
        <w:rPr>
          <w:sz w:val="20"/>
        </w:rPr>
        <w:t>part</w:t>
      </w:r>
      <w:r>
        <w:rPr>
          <w:spacing w:val="-2"/>
          <w:sz w:val="20"/>
        </w:rPr>
        <w:t> </w:t>
      </w:r>
      <w:r>
        <w:rPr>
          <w:sz w:val="20"/>
        </w:rPr>
        <w:t>of this policy, is amended as follows:</w:t>
      </w:r>
    </w:p>
    <w:p>
      <w:pPr>
        <w:pStyle w:val="ListParagraph"/>
        <w:numPr>
          <w:ilvl w:val="1"/>
          <w:numId w:val="1"/>
        </w:numPr>
        <w:tabs>
          <w:tab w:pos="837" w:val="left" w:leader="none"/>
        </w:tabs>
        <w:spacing w:line="240" w:lineRule="auto" w:before="71" w:after="0"/>
        <w:ind w:left="837" w:right="0" w:hanging="358"/>
        <w:jc w:val="left"/>
        <w:rPr>
          <w:sz w:val="20"/>
        </w:rPr>
      </w:pPr>
      <w:r>
        <w:rPr>
          <w:sz w:val="20"/>
        </w:rPr>
        <w:t>Section</w:t>
      </w:r>
      <w:r>
        <w:rPr>
          <w:spacing w:val="-7"/>
          <w:sz w:val="20"/>
        </w:rPr>
        <w:t> </w:t>
      </w:r>
      <w:r>
        <w:rPr>
          <w:b/>
          <w:sz w:val="20"/>
        </w:rPr>
        <w:t>A.</w:t>
      </w:r>
      <w:r>
        <w:rPr>
          <w:b/>
          <w:spacing w:val="-4"/>
          <w:sz w:val="20"/>
        </w:rPr>
        <w:t> </w:t>
      </w:r>
      <w:r>
        <w:rPr>
          <w:b/>
          <w:sz w:val="20"/>
        </w:rPr>
        <w:t>Coverage</w:t>
      </w:r>
      <w:r>
        <w:rPr>
          <w:b/>
          <w:spacing w:val="-5"/>
          <w:sz w:val="20"/>
        </w:rPr>
        <w:t> </w:t>
      </w:r>
      <w:r>
        <w:rPr>
          <w:sz w:val="20"/>
        </w:rPr>
        <w:t>is</w:t>
      </w:r>
      <w:r>
        <w:rPr>
          <w:spacing w:val="-5"/>
          <w:sz w:val="20"/>
        </w:rPr>
        <w:t> </w:t>
      </w:r>
      <w:r>
        <w:rPr>
          <w:sz w:val="20"/>
        </w:rPr>
        <w:t>amended</w:t>
      </w:r>
      <w:r>
        <w:rPr>
          <w:spacing w:val="-7"/>
          <w:sz w:val="20"/>
        </w:rPr>
        <w:t> </w:t>
      </w:r>
      <w:r>
        <w:rPr>
          <w:sz w:val="20"/>
        </w:rPr>
        <w:t>as</w:t>
      </w:r>
      <w:r>
        <w:rPr>
          <w:spacing w:val="-5"/>
          <w:sz w:val="20"/>
        </w:rPr>
        <w:t> </w:t>
      </w:r>
      <w:r>
        <w:rPr>
          <w:spacing w:val="-2"/>
          <w:sz w:val="20"/>
        </w:rPr>
        <w:t>follows:</w:t>
      </w:r>
    </w:p>
    <w:p>
      <w:pPr>
        <w:pStyle w:val="ListParagraph"/>
        <w:numPr>
          <w:ilvl w:val="2"/>
          <w:numId w:val="1"/>
        </w:numPr>
        <w:tabs>
          <w:tab w:pos="1197" w:val="left" w:leader="none"/>
        </w:tabs>
        <w:spacing w:line="240" w:lineRule="auto" w:before="70" w:after="0"/>
        <w:ind w:left="1197" w:right="0" w:hanging="358"/>
        <w:jc w:val="left"/>
        <w:rPr>
          <w:sz w:val="20"/>
        </w:rPr>
      </w:pPr>
      <w:r>
        <w:rPr>
          <w:sz w:val="20"/>
        </w:rPr>
        <w:t>The</w:t>
      </w:r>
      <w:r>
        <w:rPr>
          <w:spacing w:val="-8"/>
          <w:sz w:val="20"/>
        </w:rPr>
        <w:t> </w:t>
      </w:r>
      <w:r>
        <w:rPr>
          <w:sz w:val="20"/>
        </w:rPr>
        <w:t>following</w:t>
      </w:r>
      <w:r>
        <w:rPr>
          <w:spacing w:val="-7"/>
          <w:sz w:val="20"/>
        </w:rPr>
        <w:t> </w:t>
      </w:r>
      <w:r>
        <w:rPr>
          <w:sz w:val="20"/>
        </w:rPr>
        <w:t>coverages</w:t>
      </w:r>
      <w:r>
        <w:rPr>
          <w:spacing w:val="-7"/>
          <w:sz w:val="20"/>
        </w:rPr>
        <w:t> </w:t>
      </w:r>
      <w:r>
        <w:rPr>
          <w:sz w:val="20"/>
        </w:rPr>
        <w:t>are</w:t>
      </w:r>
      <w:r>
        <w:rPr>
          <w:spacing w:val="-7"/>
          <w:sz w:val="20"/>
        </w:rPr>
        <w:t> </w:t>
      </w:r>
      <w:r>
        <w:rPr>
          <w:sz w:val="20"/>
        </w:rPr>
        <w:t>added</w:t>
      </w:r>
      <w:r>
        <w:rPr>
          <w:spacing w:val="-6"/>
          <w:sz w:val="20"/>
        </w:rPr>
        <w:t> </w:t>
      </w:r>
      <w:r>
        <w:rPr>
          <w:sz w:val="20"/>
        </w:rPr>
        <w:t>to</w:t>
      </w:r>
      <w:r>
        <w:rPr>
          <w:spacing w:val="-5"/>
          <w:sz w:val="20"/>
        </w:rPr>
        <w:t> </w:t>
      </w:r>
      <w:r>
        <w:rPr>
          <w:sz w:val="20"/>
        </w:rPr>
        <w:t>Paragraph</w:t>
      </w:r>
      <w:r>
        <w:rPr>
          <w:spacing w:val="-5"/>
          <w:sz w:val="20"/>
        </w:rPr>
        <w:t> </w:t>
      </w:r>
      <w:r>
        <w:rPr>
          <w:b/>
          <w:sz w:val="20"/>
        </w:rPr>
        <w:t>5.</w:t>
      </w:r>
      <w:r>
        <w:rPr>
          <w:b/>
          <w:spacing w:val="-7"/>
          <w:sz w:val="20"/>
        </w:rPr>
        <w:t> </w:t>
      </w:r>
      <w:r>
        <w:rPr>
          <w:b/>
          <w:sz w:val="20"/>
        </w:rPr>
        <w:t>Additional</w:t>
      </w:r>
      <w:r>
        <w:rPr>
          <w:b/>
          <w:spacing w:val="-8"/>
          <w:sz w:val="20"/>
        </w:rPr>
        <w:t> </w:t>
      </w:r>
      <w:r>
        <w:rPr>
          <w:b/>
          <w:spacing w:val="-2"/>
          <w:sz w:val="20"/>
        </w:rPr>
        <w:t>Coverages</w:t>
      </w:r>
      <w:r>
        <w:rPr>
          <w:spacing w:val="-2"/>
          <w:sz w:val="20"/>
        </w:rPr>
        <w:t>:</w:t>
      </w:r>
    </w:p>
    <w:p>
      <w:pPr>
        <w:pStyle w:val="Heading1"/>
        <w:numPr>
          <w:ilvl w:val="0"/>
          <w:numId w:val="7"/>
        </w:numPr>
        <w:tabs>
          <w:tab w:pos="1557" w:val="left" w:leader="none"/>
        </w:tabs>
        <w:spacing w:line="240" w:lineRule="auto" w:before="70" w:after="0"/>
        <w:ind w:left="1557" w:right="0" w:hanging="358"/>
        <w:jc w:val="left"/>
      </w:pPr>
      <w:r>
        <w:rPr/>
        <w:t>Interdependent</w:t>
      </w:r>
      <w:r>
        <w:rPr>
          <w:spacing w:val="-9"/>
        </w:rPr>
        <w:t> </w:t>
      </w:r>
      <w:r>
        <w:rPr/>
        <w:t>Premises</w:t>
      </w:r>
      <w:r>
        <w:rPr>
          <w:spacing w:val="-9"/>
        </w:rPr>
        <w:t> </w:t>
      </w:r>
      <w:r>
        <w:rPr/>
        <w:t>–</w:t>
      </w:r>
      <w:r>
        <w:rPr>
          <w:spacing w:val="-11"/>
        </w:rPr>
        <w:t> </w:t>
      </w:r>
      <w:r>
        <w:rPr/>
        <w:t>Business</w:t>
      </w:r>
      <w:r>
        <w:rPr>
          <w:spacing w:val="-11"/>
        </w:rPr>
        <w:t> </w:t>
      </w:r>
      <w:r>
        <w:rPr>
          <w:spacing w:val="-2"/>
        </w:rPr>
        <w:t>Income</w:t>
      </w:r>
    </w:p>
    <w:p>
      <w:pPr>
        <w:pStyle w:val="BodyText"/>
        <w:spacing w:before="70"/>
        <w:ind w:left="1558" w:right="405"/>
      </w:pPr>
      <w:r>
        <w:rPr/>
        <w:t>We will pay for the actual loss of Business Income you sustain due to the necessary </w:t>
      </w:r>
      <w:r>
        <w:rPr>
          <w:rFonts w:ascii="Times New Roman"/>
        </w:rPr>
        <w:t>"</w:t>
      </w:r>
      <w:r>
        <w:rPr/>
        <w:t>suspension" of your "operations" during the "period of restoration". The "suspension" shall</w:t>
      </w:r>
      <w:r>
        <w:rPr>
          <w:spacing w:val="-2"/>
        </w:rPr>
        <w:t> </w:t>
      </w:r>
      <w:r>
        <w:rPr/>
        <w:t>be</w:t>
      </w:r>
      <w:r>
        <w:rPr>
          <w:spacing w:val="-1"/>
        </w:rPr>
        <w:t> </w:t>
      </w:r>
      <w:r>
        <w:rPr/>
        <w:t>at</w:t>
      </w:r>
      <w:r>
        <w:rPr>
          <w:spacing w:val="40"/>
        </w:rPr>
        <w:t> </w:t>
      </w:r>
      <w:r>
        <w:rPr/>
        <w:t>a</w:t>
      </w:r>
      <w:r>
        <w:rPr>
          <w:spacing w:val="80"/>
        </w:rPr>
        <w:t> </w:t>
      </w:r>
      <w:r>
        <w:rPr/>
        <w:t>premises</w:t>
      </w:r>
      <w:r>
        <w:rPr>
          <w:spacing w:val="40"/>
        </w:rPr>
        <w:t> </w:t>
      </w:r>
      <w:r>
        <w:rPr/>
        <w:t>described</w:t>
      </w:r>
      <w:r>
        <w:rPr>
          <w:spacing w:val="40"/>
        </w:rPr>
        <w:t> </w:t>
      </w:r>
      <w:r>
        <w:rPr/>
        <w:t>in</w:t>
      </w:r>
      <w:r>
        <w:rPr>
          <w:spacing w:val="40"/>
        </w:rPr>
        <w:t> </w:t>
      </w:r>
      <w:r>
        <w:rPr/>
        <w:t>the</w:t>
      </w:r>
      <w:r>
        <w:rPr>
          <w:spacing w:val="40"/>
        </w:rPr>
        <w:t> </w:t>
      </w:r>
      <w:r>
        <w:rPr/>
        <w:t>Declarations</w:t>
      </w:r>
      <w:r>
        <w:rPr>
          <w:spacing w:val="40"/>
        </w:rPr>
        <w:t> </w:t>
      </w:r>
      <w:r>
        <w:rPr/>
        <w:t>and</w:t>
      </w:r>
      <w:r>
        <w:rPr>
          <w:spacing w:val="40"/>
        </w:rPr>
        <w:t> </w:t>
      </w:r>
      <w:r>
        <w:rPr/>
        <w:t>caused</w:t>
      </w:r>
      <w:r>
        <w:rPr>
          <w:spacing w:val="40"/>
        </w:rPr>
        <w:t> </w:t>
      </w:r>
      <w:r>
        <w:rPr/>
        <w:t>by</w:t>
      </w:r>
      <w:r>
        <w:rPr>
          <w:spacing w:val="40"/>
        </w:rPr>
        <w:t> </w:t>
      </w:r>
      <w:r>
        <w:rPr/>
        <w:t>direct</w:t>
      </w:r>
      <w:r>
        <w:rPr>
          <w:spacing w:val="40"/>
        </w:rPr>
        <w:t> </w:t>
      </w:r>
      <w:r>
        <w:rPr/>
        <w:t>physical loss</w:t>
      </w:r>
      <w:r>
        <w:rPr>
          <w:spacing w:val="40"/>
        </w:rPr>
        <w:t> </w:t>
      </w:r>
      <w:r>
        <w:rPr/>
        <w:t>of</w:t>
      </w:r>
      <w:r>
        <w:rPr>
          <w:spacing w:val="40"/>
        </w:rPr>
        <w:t> </w:t>
      </w:r>
      <w:r>
        <w:rPr/>
        <w:t>or damage to another premises described in the Declarations caused by or resulting from a Covered Cause of Loss.</w:t>
      </w:r>
    </w:p>
    <w:p>
      <w:pPr>
        <w:spacing w:before="71"/>
        <w:ind w:left="1558" w:right="249" w:firstLine="0"/>
        <w:jc w:val="left"/>
        <w:rPr>
          <w:sz w:val="20"/>
        </w:rPr>
      </w:pPr>
      <w:r>
        <w:rPr>
          <w:sz w:val="20"/>
        </w:rPr>
        <w:t>This</w:t>
      </w:r>
      <w:r>
        <w:rPr>
          <w:spacing w:val="-5"/>
          <w:sz w:val="20"/>
        </w:rPr>
        <w:t> </w:t>
      </w:r>
      <w:r>
        <w:rPr>
          <w:b/>
          <w:sz w:val="20"/>
        </w:rPr>
        <w:t>Interdependent</w:t>
      </w:r>
      <w:r>
        <w:rPr>
          <w:b/>
          <w:spacing w:val="-5"/>
          <w:sz w:val="20"/>
        </w:rPr>
        <w:t> </w:t>
      </w:r>
      <w:r>
        <w:rPr>
          <w:b/>
          <w:sz w:val="20"/>
        </w:rPr>
        <w:t>Premises</w:t>
      </w:r>
      <w:r>
        <w:rPr>
          <w:b/>
          <w:spacing w:val="-4"/>
          <w:sz w:val="20"/>
        </w:rPr>
        <w:t> </w:t>
      </w:r>
      <w:r>
        <w:rPr>
          <w:b/>
          <w:sz w:val="20"/>
        </w:rPr>
        <w:t>–</w:t>
      </w:r>
      <w:r>
        <w:rPr>
          <w:b/>
          <w:spacing w:val="-6"/>
          <w:sz w:val="20"/>
        </w:rPr>
        <w:t> </w:t>
      </w:r>
      <w:r>
        <w:rPr>
          <w:b/>
          <w:sz w:val="20"/>
        </w:rPr>
        <w:t>Business</w:t>
      </w:r>
      <w:r>
        <w:rPr>
          <w:b/>
          <w:spacing w:val="-4"/>
          <w:sz w:val="20"/>
        </w:rPr>
        <w:t> </w:t>
      </w:r>
      <w:r>
        <w:rPr>
          <w:b/>
          <w:sz w:val="20"/>
        </w:rPr>
        <w:t>Income</w:t>
      </w:r>
      <w:r>
        <w:rPr>
          <w:b/>
          <w:spacing w:val="-4"/>
          <w:sz w:val="20"/>
        </w:rPr>
        <w:t> </w:t>
      </w:r>
      <w:r>
        <w:rPr>
          <w:sz w:val="20"/>
        </w:rPr>
        <w:t>Additional</w:t>
      </w:r>
      <w:r>
        <w:rPr>
          <w:spacing w:val="-5"/>
          <w:sz w:val="20"/>
        </w:rPr>
        <w:t> </w:t>
      </w:r>
      <w:r>
        <w:rPr>
          <w:sz w:val="20"/>
        </w:rPr>
        <w:t>Coverage</w:t>
      </w:r>
      <w:r>
        <w:rPr>
          <w:spacing w:val="-4"/>
          <w:sz w:val="20"/>
        </w:rPr>
        <w:t> </w:t>
      </w:r>
      <w:r>
        <w:rPr>
          <w:sz w:val="20"/>
        </w:rPr>
        <w:t>is</w:t>
      </w:r>
      <w:r>
        <w:rPr>
          <w:spacing w:val="-5"/>
          <w:sz w:val="20"/>
        </w:rPr>
        <w:t> </w:t>
      </w:r>
      <w:r>
        <w:rPr>
          <w:sz w:val="20"/>
        </w:rPr>
        <w:t>included within, not in addition to, the Business Income Limit of Insurance.</w:t>
      </w:r>
    </w:p>
    <w:p>
      <w:pPr>
        <w:pStyle w:val="Heading1"/>
        <w:numPr>
          <w:ilvl w:val="0"/>
          <w:numId w:val="7"/>
        </w:numPr>
        <w:tabs>
          <w:tab w:pos="1556" w:val="left" w:leader="none"/>
        </w:tabs>
        <w:spacing w:line="240" w:lineRule="auto" w:before="118" w:after="0"/>
        <w:ind w:left="1556" w:right="0" w:hanging="358"/>
        <w:jc w:val="both"/>
      </w:pPr>
      <w:r>
        <w:rPr/>
        <w:t>Emergency</w:t>
      </w:r>
      <w:r>
        <w:rPr>
          <w:spacing w:val="-7"/>
        </w:rPr>
        <w:t> </w:t>
      </w:r>
      <w:r>
        <w:rPr/>
        <w:t>Alert</w:t>
      </w:r>
      <w:r>
        <w:rPr>
          <w:spacing w:val="-7"/>
        </w:rPr>
        <w:t> </w:t>
      </w:r>
      <w:r>
        <w:rPr/>
        <w:t>System</w:t>
      </w:r>
      <w:r>
        <w:rPr>
          <w:spacing w:val="-6"/>
        </w:rPr>
        <w:t> </w:t>
      </w:r>
      <w:r>
        <w:rPr/>
        <w:t>–</w:t>
      </w:r>
      <w:r>
        <w:rPr>
          <w:spacing w:val="-8"/>
        </w:rPr>
        <w:t> </w:t>
      </w:r>
      <w:r>
        <w:rPr/>
        <w:t>Business</w:t>
      </w:r>
      <w:r>
        <w:rPr>
          <w:spacing w:val="-8"/>
        </w:rPr>
        <w:t> </w:t>
      </w:r>
      <w:r>
        <w:rPr>
          <w:spacing w:val="-2"/>
        </w:rPr>
        <w:t>Income</w:t>
      </w:r>
    </w:p>
    <w:p>
      <w:pPr>
        <w:pStyle w:val="BodyText"/>
        <w:spacing w:line="276" w:lineRule="auto" w:before="121"/>
        <w:ind w:left="1558" w:right="494"/>
        <w:jc w:val="both"/>
      </w:pPr>
      <w:r>
        <w:rPr/>
        <w:t>We shall pay for the actual loss of Business Income you incur due to the necessary “suspension” of your normal operations when required to activate the Emergency Alert System (EAS).</w:t>
      </w:r>
    </w:p>
    <w:p>
      <w:pPr>
        <w:pStyle w:val="BodyText"/>
        <w:spacing w:before="4"/>
        <w:rPr>
          <w:sz w:val="17"/>
        </w:rPr>
      </w:pPr>
    </w:p>
    <w:p>
      <w:pPr>
        <w:pStyle w:val="BodyText"/>
        <w:ind w:left="1558"/>
      </w:pPr>
      <w:r>
        <w:rPr/>
        <w:t>This</w:t>
      </w:r>
      <w:r>
        <w:rPr>
          <w:spacing w:val="40"/>
        </w:rPr>
        <w:t> </w:t>
      </w:r>
      <w:r>
        <w:rPr/>
        <w:t>Additional</w:t>
      </w:r>
      <w:r>
        <w:rPr>
          <w:spacing w:val="40"/>
        </w:rPr>
        <w:t> </w:t>
      </w:r>
      <w:r>
        <w:rPr/>
        <w:t>Coverage</w:t>
      </w:r>
      <w:r>
        <w:rPr>
          <w:spacing w:val="40"/>
        </w:rPr>
        <w:t> </w:t>
      </w:r>
      <w:r>
        <w:rPr/>
        <w:t>shall</w:t>
      </w:r>
      <w:r>
        <w:rPr>
          <w:spacing w:val="40"/>
        </w:rPr>
        <w:t> </w:t>
      </w:r>
      <w:r>
        <w:rPr/>
        <w:t>apply</w:t>
      </w:r>
      <w:r>
        <w:rPr>
          <w:spacing w:val="40"/>
        </w:rPr>
        <w:t> </w:t>
      </w:r>
      <w:r>
        <w:rPr/>
        <w:t>when</w:t>
      </w:r>
      <w:r>
        <w:rPr>
          <w:spacing w:val="40"/>
        </w:rPr>
        <w:t> </w:t>
      </w:r>
      <w:r>
        <w:rPr/>
        <w:t>continuous</w:t>
      </w:r>
      <w:r>
        <w:rPr>
          <w:spacing w:val="40"/>
        </w:rPr>
        <w:t> </w:t>
      </w:r>
      <w:r>
        <w:rPr/>
        <w:t>or</w:t>
      </w:r>
      <w:r>
        <w:rPr>
          <w:spacing w:val="40"/>
        </w:rPr>
        <w:t> </w:t>
      </w:r>
      <w:r>
        <w:rPr/>
        <w:t>near</w:t>
      </w:r>
      <w:r>
        <w:rPr>
          <w:spacing w:val="40"/>
        </w:rPr>
        <w:t> </w:t>
      </w:r>
      <w:r>
        <w:rPr/>
        <w:t>continuous</w:t>
      </w:r>
      <w:r>
        <w:rPr>
          <w:spacing w:val="40"/>
        </w:rPr>
        <w:t> </w:t>
      </w:r>
      <w:r>
        <w:rPr/>
        <w:t>coverage activation is required by:</w:t>
      </w:r>
    </w:p>
    <w:p>
      <w:pPr>
        <w:pStyle w:val="BodyText"/>
        <w:spacing w:before="5"/>
        <w:rPr>
          <w:sz w:val="19"/>
        </w:rPr>
      </w:pPr>
    </w:p>
    <w:p>
      <w:pPr>
        <w:pStyle w:val="ListParagraph"/>
        <w:numPr>
          <w:ilvl w:val="1"/>
          <w:numId w:val="7"/>
        </w:numPr>
        <w:tabs>
          <w:tab w:pos="1918" w:val="left" w:leader="none"/>
        </w:tabs>
        <w:spacing w:line="240" w:lineRule="auto" w:before="0" w:after="0"/>
        <w:ind w:left="1918" w:right="0" w:hanging="358"/>
        <w:jc w:val="left"/>
        <w:rPr>
          <w:sz w:val="20"/>
        </w:rPr>
      </w:pPr>
      <w:r>
        <w:rPr>
          <w:sz w:val="20"/>
        </w:rPr>
        <w:t>The</w:t>
      </w:r>
      <w:r>
        <w:rPr>
          <w:spacing w:val="-12"/>
          <w:sz w:val="20"/>
        </w:rPr>
        <w:t> </w:t>
      </w:r>
      <w:r>
        <w:rPr>
          <w:sz w:val="20"/>
        </w:rPr>
        <w:t>United</w:t>
      </w:r>
      <w:r>
        <w:rPr>
          <w:spacing w:val="-7"/>
          <w:sz w:val="20"/>
        </w:rPr>
        <w:t> </w:t>
      </w:r>
      <w:r>
        <w:rPr>
          <w:sz w:val="20"/>
        </w:rPr>
        <w:t>States</w:t>
      </w:r>
      <w:r>
        <w:rPr>
          <w:spacing w:val="-3"/>
          <w:sz w:val="20"/>
        </w:rPr>
        <w:t> </w:t>
      </w:r>
      <w:r>
        <w:rPr>
          <w:sz w:val="20"/>
        </w:rPr>
        <w:t>President</w:t>
      </w:r>
      <w:r>
        <w:rPr>
          <w:spacing w:val="-7"/>
          <w:sz w:val="20"/>
        </w:rPr>
        <w:t> </w:t>
      </w:r>
      <w:r>
        <w:rPr>
          <w:sz w:val="20"/>
        </w:rPr>
        <w:t>or</w:t>
      </w:r>
      <w:r>
        <w:rPr>
          <w:spacing w:val="-6"/>
          <w:sz w:val="20"/>
        </w:rPr>
        <w:t> </w:t>
      </w:r>
      <w:r>
        <w:rPr>
          <w:sz w:val="20"/>
        </w:rPr>
        <w:t>a</w:t>
      </w:r>
      <w:r>
        <w:rPr>
          <w:spacing w:val="-7"/>
          <w:sz w:val="20"/>
        </w:rPr>
        <w:t> </w:t>
      </w:r>
      <w:r>
        <w:rPr>
          <w:sz w:val="20"/>
        </w:rPr>
        <w:t>designated</w:t>
      </w:r>
      <w:r>
        <w:rPr>
          <w:spacing w:val="-7"/>
          <w:sz w:val="20"/>
        </w:rPr>
        <w:t> </w:t>
      </w:r>
      <w:r>
        <w:rPr>
          <w:sz w:val="20"/>
        </w:rPr>
        <w:t>representative</w:t>
      </w:r>
      <w:r>
        <w:rPr>
          <w:spacing w:val="-5"/>
          <w:sz w:val="20"/>
        </w:rPr>
        <w:t> </w:t>
      </w:r>
      <w:r>
        <w:rPr>
          <w:sz w:val="20"/>
        </w:rPr>
        <w:t>of</w:t>
      </w:r>
      <w:r>
        <w:rPr>
          <w:spacing w:val="-7"/>
          <w:sz w:val="20"/>
        </w:rPr>
        <w:t> </w:t>
      </w:r>
      <w:r>
        <w:rPr>
          <w:sz w:val="20"/>
        </w:rPr>
        <w:t>the</w:t>
      </w:r>
      <w:r>
        <w:rPr>
          <w:spacing w:val="-15"/>
          <w:sz w:val="20"/>
        </w:rPr>
        <w:t> </w:t>
      </w:r>
      <w:r>
        <w:rPr>
          <w:spacing w:val="-2"/>
          <w:sz w:val="20"/>
        </w:rPr>
        <w:t>President;</w:t>
      </w:r>
    </w:p>
    <w:p>
      <w:pPr>
        <w:pStyle w:val="ListParagraph"/>
        <w:numPr>
          <w:ilvl w:val="1"/>
          <w:numId w:val="7"/>
        </w:numPr>
        <w:tabs>
          <w:tab w:pos="1918" w:val="left" w:leader="none"/>
        </w:tabs>
        <w:spacing w:line="240" w:lineRule="auto" w:before="89" w:after="0"/>
        <w:ind w:left="1918" w:right="0" w:hanging="358"/>
        <w:jc w:val="left"/>
        <w:rPr>
          <w:sz w:val="20"/>
        </w:rPr>
      </w:pPr>
      <w:r>
        <w:rPr>
          <w:sz w:val="20"/>
        </w:rPr>
        <w:t>State</w:t>
      </w:r>
      <w:r>
        <w:rPr>
          <w:spacing w:val="-7"/>
          <w:sz w:val="20"/>
        </w:rPr>
        <w:t> </w:t>
      </w:r>
      <w:r>
        <w:rPr>
          <w:sz w:val="20"/>
        </w:rPr>
        <w:t>Governor</w:t>
      </w:r>
      <w:r>
        <w:rPr>
          <w:spacing w:val="-5"/>
          <w:sz w:val="20"/>
        </w:rPr>
        <w:t> </w:t>
      </w:r>
      <w:r>
        <w:rPr>
          <w:sz w:val="20"/>
        </w:rPr>
        <w:t>or</w:t>
      </w:r>
      <w:r>
        <w:rPr>
          <w:spacing w:val="-6"/>
          <w:sz w:val="20"/>
        </w:rPr>
        <w:t> </w:t>
      </w:r>
      <w:r>
        <w:rPr>
          <w:sz w:val="20"/>
        </w:rPr>
        <w:t>a</w:t>
      </w:r>
      <w:r>
        <w:rPr>
          <w:spacing w:val="-7"/>
          <w:sz w:val="20"/>
        </w:rPr>
        <w:t> </w:t>
      </w:r>
      <w:r>
        <w:rPr>
          <w:sz w:val="20"/>
        </w:rPr>
        <w:t>designated</w:t>
      </w:r>
      <w:r>
        <w:rPr>
          <w:spacing w:val="-7"/>
          <w:sz w:val="20"/>
        </w:rPr>
        <w:t> </w:t>
      </w:r>
      <w:r>
        <w:rPr>
          <w:sz w:val="20"/>
        </w:rPr>
        <w:t>representative</w:t>
      </w:r>
      <w:r>
        <w:rPr>
          <w:spacing w:val="-5"/>
          <w:sz w:val="20"/>
        </w:rPr>
        <w:t> </w:t>
      </w:r>
      <w:r>
        <w:rPr>
          <w:sz w:val="20"/>
        </w:rPr>
        <w:t>of</w:t>
      </w:r>
      <w:r>
        <w:rPr>
          <w:spacing w:val="-7"/>
          <w:sz w:val="20"/>
        </w:rPr>
        <w:t> </w:t>
      </w:r>
      <w:r>
        <w:rPr>
          <w:sz w:val="20"/>
        </w:rPr>
        <w:t>the</w:t>
      </w:r>
      <w:r>
        <w:rPr>
          <w:spacing w:val="-11"/>
          <w:sz w:val="20"/>
        </w:rPr>
        <w:t> </w:t>
      </w:r>
      <w:r>
        <w:rPr>
          <w:spacing w:val="-2"/>
          <w:sz w:val="20"/>
        </w:rPr>
        <w:t>Governor;</w:t>
      </w:r>
    </w:p>
    <w:p>
      <w:pPr>
        <w:pStyle w:val="ListParagraph"/>
        <w:numPr>
          <w:ilvl w:val="1"/>
          <w:numId w:val="7"/>
        </w:numPr>
        <w:tabs>
          <w:tab w:pos="1918" w:val="left" w:leader="none"/>
        </w:tabs>
        <w:spacing w:line="240" w:lineRule="auto" w:before="92" w:after="0"/>
        <w:ind w:left="1918" w:right="0" w:hanging="358"/>
        <w:jc w:val="left"/>
        <w:rPr>
          <w:sz w:val="20"/>
        </w:rPr>
      </w:pPr>
      <w:r>
        <w:rPr>
          <w:sz w:val="20"/>
        </w:rPr>
        <w:t>The</w:t>
      </w:r>
      <w:r>
        <w:rPr>
          <w:spacing w:val="-8"/>
          <w:sz w:val="20"/>
        </w:rPr>
        <w:t> </w:t>
      </w:r>
      <w:r>
        <w:rPr>
          <w:sz w:val="20"/>
        </w:rPr>
        <w:t>National</w:t>
      </w:r>
      <w:r>
        <w:rPr>
          <w:spacing w:val="-8"/>
          <w:sz w:val="20"/>
        </w:rPr>
        <w:t> </w:t>
      </w:r>
      <w:r>
        <w:rPr>
          <w:sz w:val="20"/>
        </w:rPr>
        <w:t>Weather</w:t>
      </w:r>
      <w:r>
        <w:rPr>
          <w:spacing w:val="-8"/>
          <w:sz w:val="20"/>
        </w:rPr>
        <w:t> </w:t>
      </w:r>
      <w:r>
        <w:rPr>
          <w:spacing w:val="-2"/>
          <w:sz w:val="20"/>
        </w:rPr>
        <w:t>Service;</w:t>
      </w:r>
    </w:p>
    <w:p>
      <w:pPr>
        <w:pStyle w:val="ListParagraph"/>
        <w:numPr>
          <w:ilvl w:val="1"/>
          <w:numId w:val="7"/>
        </w:numPr>
        <w:tabs>
          <w:tab w:pos="1918" w:val="left" w:leader="none"/>
        </w:tabs>
        <w:spacing w:line="240" w:lineRule="auto" w:before="89" w:after="0"/>
        <w:ind w:left="1918" w:right="0" w:hanging="358"/>
        <w:jc w:val="left"/>
        <w:rPr>
          <w:sz w:val="20"/>
        </w:rPr>
      </w:pPr>
      <w:r>
        <w:rPr>
          <w:sz w:val="20"/>
        </w:rPr>
        <w:t>The</w:t>
      </w:r>
      <w:r>
        <w:rPr>
          <w:spacing w:val="-8"/>
          <w:sz w:val="20"/>
        </w:rPr>
        <w:t> </w:t>
      </w:r>
      <w:r>
        <w:rPr>
          <w:sz w:val="20"/>
        </w:rPr>
        <w:t>State</w:t>
      </w:r>
      <w:r>
        <w:rPr>
          <w:spacing w:val="-6"/>
          <w:sz w:val="20"/>
        </w:rPr>
        <w:t> </w:t>
      </w:r>
      <w:r>
        <w:rPr>
          <w:sz w:val="20"/>
        </w:rPr>
        <w:t>Office</w:t>
      </w:r>
      <w:r>
        <w:rPr>
          <w:spacing w:val="-6"/>
          <w:sz w:val="20"/>
        </w:rPr>
        <w:t> </w:t>
      </w:r>
      <w:r>
        <w:rPr>
          <w:sz w:val="20"/>
        </w:rPr>
        <w:t>of</w:t>
      </w:r>
      <w:r>
        <w:rPr>
          <w:spacing w:val="-6"/>
          <w:sz w:val="20"/>
        </w:rPr>
        <w:t> </w:t>
      </w:r>
      <w:r>
        <w:rPr>
          <w:sz w:val="20"/>
        </w:rPr>
        <w:t>Emergency</w:t>
      </w:r>
      <w:r>
        <w:rPr>
          <w:spacing w:val="-7"/>
          <w:sz w:val="20"/>
        </w:rPr>
        <w:t> </w:t>
      </w:r>
      <w:r>
        <w:rPr>
          <w:sz w:val="20"/>
        </w:rPr>
        <w:t>Services;</w:t>
      </w:r>
      <w:r>
        <w:rPr>
          <w:spacing w:val="-12"/>
          <w:sz w:val="20"/>
        </w:rPr>
        <w:t> </w:t>
      </w:r>
      <w:r>
        <w:rPr>
          <w:spacing w:val="-5"/>
          <w:sz w:val="20"/>
        </w:rPr>
        <w:t>or</w:t>
      </w:r>
    </w:p>
    <w:p>
      <w:pPr>
        <w:spacing w:after="0" w:line="240" w:lineRule="auto"/>
        <w:jc w:val="left"/>
        <w:rPr>
          <w:sz w:val="20"/>
        </w:rPr>
        <w:sectPr>
          <w:footerReference w:type="default" r:id="rId11"/>
          <w:pgSz w:w="12240" w:h="15840"/>
          <w:pgMar w:footer="964" w:header="0" w:top="1360" w:bottom="1160" w:left="1320" w:right="1060"/>
        </w:sectPr>
      </w:pPr>
    </w:p>
    <w:p>
      <w:pPr>
        <w:pStyle w:val="ListParagraph"/>
        <w:numPr>
          <w:ilvl w:val="1"/>
          <w:numId w:val="7"/>
        </w:numPr>
        <w:tabs>
          <w:tab w:pos="1560" w:val="left" w:leader="none"/>
          <w:tab w:pos="1917" w:val="left" w:leader="none"/>
        </w:tabs>
        <w:spacing w:line="364" w:lineRule="auto" w:before="79" w:after="0"/>
        <w:ind w:left="1560" w:right="2922" w:hanging="1"/>
        <w:jc w:val="left"/>
        <w:rPr>
          <w:sz w:val="20"/>
        </w:rPr>
      </w:pPr>
      <w:r>
        <w:rPr>
          <w:sz w:val="20"/>
        </w:rPr>
        <w:t>Other</w:t>
      </w:r>
      <w:r>
        <w:rPr>
          <w:spacing w:val="-3"/>
          <w:sz w:val="20"/>
        </w:rPr>
        <w:t> </w:t>
      </w:r>
      <w:r>
        <w:rPr>
          <w:sz w:val="20"/>
        </w:rPr>
        <w:t>designated</w:t>
      </w:r>
      <w:r>
        <w:rPr>
          <w:spacing w:val="-2"/>
          <w:sz w:val="20"/>
        </w:rPr>
        <w:t> </w:t>
      </w:r>
      <w:r>
        <w:rPr>
          <w:sz w:val="20"/>
        </w:rPr>
        <w:t>government</w:t>
      </w:r>
      <w:r>
        <w:rPr>
          <w:spacing w:val="-4"/>
          <w:sz w:val="20"/>
        </w:rPr>
        <w:t> </w:t>
      </w:r>
      <w:r>
        <w:rPr>
          <w:sz w:val="20"/>
        </w:rPr>
        <w:t>officials in</w:t>
      </w:r>
      <w:r>
        <w:rPr>
          <w:spacing w:val="-2"/>
          <w:sz w:val="20"/>
        </w:rPr>
        <w:t> </w:t>
      </w:r>
      <w:r>
        <w:rPr>
          <w:sz w:val="20"/>
        </w:rPr>
        <w:t>State</w:t>
      </w:r>
      <w:r>
        <w:rPr>
          <w:spacing w:val="-4"/>
          <w:sz w:val="20"/>
        </w:rPr>
        <w:t> </w:t>
      </w:r>
      <w:r>
        <w:rPr>
          <w:sz w:val="20"/>
        </w:rPr>
        <w:t>EASplan. For the purposes of this Additional Coverage:</w:t>
      </w:r>
    </w:p>
    <w:p>
      <w:pPr>
        <w:pStyle w:val="ListParagraph"/>
        <w:numPr>
          <w:ilvl w:val="2"/>
          <w:numId w:val="7"/>
        </w:numPr>
        <w:tabs>
          <w:tab w:pos="1917" w:val="left" w:leader="none"/>
          <w:tab w:pos="1919" w:val="left" w:leader="none"/>
        </w:tabs>
        <w:spacing w:line="254" w:lineRule="auto" w:before="24" w:after="0"/>
        <w:ind w:left="1919" w:right="424" w:hanging="360"/>
        <w:jc w:val="left"/>
        <w:rPr>
          <w:sz w:val="20"/>
        </w:rPr>
      </w:pPr>
      <w:r>
        <w:rPr>
          <w:sz w:val="20"/>
        </w:rPr>
        <w:t>Continuous</w:t>
      </w:r>
      <w:r>
        <w:rPr>
          <w:spacing w:val="28"/>
          <w:sz w:val="20"/>
        </w:rPr>
        <w:t> </w:t>
      </w:r>
      <w:r>
        <w:rPr>
          <w:sz w:val="20"/>
        </w:rPr>
        <w:t>of</w:t>
      </w:r>
      <w:r>
        <w:rPr>
          <w:spacing w:val="29"/>
          <w:sz w:val="20"/>
        </w:rPr>
        <w:t> </w:t>
      </w:r>
      <w:r>
        <w:rPr>
          <w:sz w:val="20"/>
        </w:rPr>
        <w:t>near</w:t>
      </w:r>
      <w:r>
        <w:rPr>
          <w:spacing w:val="28"/>
          <w:sz w:val="20"/>
        </w:rPr>
        <w:t> </w:t>
      </w:r>
      <w:r>
        <w:rPr>
          <w:sz w:val="20"/>
        </w:rPr>
        <w:t>continuous</w:t>
      </w:r>
      <w:r>
        <w:rPr>
          <w:spacing w:val="28"/>
          <w:sz w:val="20"/>
        </w:rPr>
        <w:t> </w:t>
      </w:r>
      <w:r>
        <w:rPr>
          <w:sz w:val="20"/>
        </w:rPr>
        <w:t>coverage</w:t>
      </w:r>
      <w:r>
        <w:rPr>
          <w:spacing w:val="29"/>
          <w:sz w:val="20"/>
        </w:rPr>
        <w:t> </w:t>
      </w:r>
      <w:r>
        <w:rPr>
          <w:sz w:val="20"/>
        </w:rPr>
        <w:t>shall</w:t>
      </w:r>
      <w:r>
        <w:rPr>
          <w:spacing w:val="30"/>
          <w:sz w:val="20"/>
        </w:rPr>
        <w:t> </w:t>
      </w:r>
      <w:r>
        <w:rPr>
          <w:sz w:val="20"/>
        </w:rPr>
        <w:t>be</w:t>
      </w:r>
      <w:r>
        <w:rPr>
          <w:spacing w:val="29"/>
          <w:sz w:val="20"/>
        </w:rPr>
        <w:t> </w:t>
      </w:r>
      <w:r>
        <w:rPr>
          <w:sz w:val="20"/>
        </w:rPr>
        <w:t>defined</w:t>
      </w:r>
      <w:r>
        <w:rPr>
          <w:spacing w:val="29"/>
          <w:sz w:val="20"/>
        </w:rPr>
        <w:t> </w:t>
      </w:r>
      <w:r>
        <w:rPr>
          <w:sz w:val="20"/>
        </w:rPr>
        <w:t>as</w:t>
      </w:r>
      <w:r>
        <w:rPr>
          <w:spacing w:val="28"/>
          <w:sz w:val="20"/>
        </w:rPr>
        <w:t> </w:t>
      </w:r>
      <w:r>
        <w:rPr>
          <w:sz w:val="20"/>
        </w:rPr>
        <w:t>the</w:t>
      </w:r>
      <w:r>
        <w:rPr>
          <w:spacing w:val="26"/>
          <w:sz w:val="20"/>
        </w:rPr>
        <w:t> </w:t>
      </w:r>
      <w:r>
        <w:rPr>
          <w:sz w:val="20"/>
        </w:rPr>
        <w:t>requirement</w:t>
      </w:r>
      <w:r>
        <w:rPr>
          <w:spacing w:val="31"/>
          <w:sz w:val="20"/>
        </w:rPr>
        <w:t> </w:t>
      </w:r>
      <w:r>
        <w:rPr>
          <w:sz w:val="20"/>
        </w:rPr>
        <w:t>that you activate the EAS for more than 50% of your normal broadcast time; and</w:t>
      </w:r>
    </w:p>
    <w:p>
      <w:pPr>
        <w:pStyle w:val="ListParagraph"/>
        <w:numPr>
          <w:ilvl w:val="2"/>
          <w:numId w:val="7"/>
        </w:numPr>
        <w:tabs>
          <w:tab w:pos="1918" w:val="left" w:leader="none"/>
        </w:tabs>
        <w:spacing w:line="240" w:lineRule="auto" w:before="76" w:after="0"/>
        <w:ind w:left="1918" w:right="0" w:hanging="358"/>
        <w:jc w:val="left"/>
        <w:rPr>
          <w:sz w:val="20"/>
        </w:rPr>
      </w:pPr>
      <w:r>
        <w:rPr>
          <w:sz w:val="20"/>
        </w:rPr>
        <w:t>Such</w:t>
      </w:r>
      <w:r>
        <w:rPr>
          <w:spacing w:val="-4"/>
          <w:sz w:val="20"/>
        </w:rPr>
        <w:t> </w:t>
      </w:r>
      <w:r>
        <w:rPr>
          <w:sz w:val="20"/>
        </w:rPr>
        <w:t>EAS</w:t>
      </w:r>
      <w:r>
        <w:rPr>
          <w:spacing w:val="-7"/>
          <w:sz w:val="20"/>
        </w:rPr>
        <w:t> </w:t>
      </w:r>
      <w:r>
        <w:rPr>
          <w:sz w:val="20"/>
        </w:rPr>
        <w:t>activation</w:t>
      </w:r>
      <w:r>
        <w:rPr>
          <w:spacing w:val="-4"/>
          <w:sz w:val="20"/>
        </w:rPr>
        <w:t> </w:t>
      </w:r>
      <w:r>
        <w:rPr>
          <w:sz w:val="20"/>
        </w:rPr>
        <w:t>is</w:t>
      </w:r>
      <w:r>
        <w:rPr>
          <w:spacing w:val="-5"/>
          <w:sz w:val="20"/>
        </w:rPr>
        <w:t> </w:t>
      </w:r>
      <w:r>
        <w:rPr>
          <w:sz w:val="20"/>
        </w:rPr>
        <w:t>longer</w:t>
      </w:r>
      <w:r>
        <w:rPr>
          <w:spacing w:val="-5"/>
          <w:sz w:val="20"/>
        </w:rPr>
        <w:t> </w:t>
      </w:r>
      <w:r>
        <w:rPr>
          <w:sz w:val="20"/>
        </w:rPr>
        <w:t>than</w:t>
      </w:r>
      <w:r>
        <w:rPr>
          <w:spacing w:val="-4"/>
          <w:sz w:val="20"/>
        </w:rPr>
        <w:t> </w:t>
      </w:r>
      <w:r>
        <w:rPr>
          <w:sz w:val="20"/>
        </w:rPr>
        <w:t>an</w:t>
      </w:r>
      <w:r>
        <w:rPr>
          <w:spacing w:val="-4"/>
          <w:sz w:val="20"/>
        </w:rPr>
        <w:t> </w:t>
      </w:r>
      <w:r>
        <w:rPr>
          <w:sz w:val="20"/>
        </w:rPr>
        <w:t>8</w:t>
      </w:r>
      <w:r>
        <w:rPr>
          <w:spacing w:val="-5"/>
          <w:sz w:val="20"/>
        </w:rPr>
        <w:t> </w:t>
      </w:r>
      <w:r>
        <w:rPr>
          <w:sz w:val="20"/>
        </w:rPr>
        <w:t>hour</w:t>
      </w:r>
      <w:r>
        <w:rPr>
          <w:spacing w:val="-12"/>
          <w:sz w:val="20"/>
        </w:rPr>
        <w:t> </w:t>
      </w:r>
      <w:r>
        <w:rPr>
          <w:spacing w:val="-2"/>
          <w:sz w:val="20"/>
        </w:rPr>
        <w:t>duration.</w:t>
      </w:r>
    </w:p>
    <w:p>
      <w:pPr>
        <w:pStyle w:val="BodyText"/>
        <w:rPr>
          <w:sz w:val="18"/>
        </w:rPr>
      </w:pPr>
    </w:p>
    <w:p>
      <w:pPr>
        <w:pStyle w:val="ListParagraph"/>
        <w:numPr>
          <w:ilvl w:val="2"/>
          <w:numId w:val="7"/>
        </w:numPr>
        <w:tabs>
          <w:tab w:pos="1917" w:val="left" w:leader="none"/>
          <w:tab w:pos="1919" w:val="left" w:leader="none"/>
        </w:tabs>
        <w:spacing w:line="240" w:lineRule="auto" w:before="0" w:after="0"/>
        <w:ind w:left="1919" w:right="378" w:hanging="360"/>
        <w:jc w:val="both"/>
        <w:rPr>
          <w:sz w:val="20"/>
        </w:rPr>
      </w:pPr>
      <w:r>
        <w:rPr>
          <w:sz w:val="20"/>
        </w:rPr>
        <w:t>The most we will pay under this Additional Coverage for each described premises in any one occurrence is the </w:t>
      </w:r>
      <w:r>
        <w:rPr>
          <w:b/>
          <w:sz w:val="20"/>
        </w:rPr>
        <w:t>Emergency Alert System – Business Income </w:t>
      </w:r>
      <w:r>
        <w:rPr>
          <w:sz w:val="20"/>
        </w:rPr>
        <w:t>Limit of Insurance shown in the Schedule.</w:t>
      </w:r>
    </w:p>
    <w:p>
      <w:pPr>
        <w:pStyle w:val="BodyText"/>
        <w:spacing w:before="11"/>
        <w:rPr>
          <w:sz w:val="19"/>
        </w:rPr>
      </w:pPr>
    </w:p>
    <w:p>
      <w:pPr>
        <w:pStyle w:val="ListParagraph"/>
        <w:numPr>
          <w:ilvl w:val="0"/>
          <w:numId w:val="1"/>
        </w:numPr>
        <w:tabs>
          <w:tab w:pos="478" w:val="left" w:leader="none"/>
        </w:tabs>
        <w:spacing w:line="240" w:lineRule="auto" w:before="0" w:after="0"/>
        <w:ind w:left="478" w:right="0" w:hanging="358"/>
        <w:jc w:val="left"/>
        <w:rPr>
          <w:sz w:val="20"/>
        </w:rPr>
      </w:pPr>
      <w:r>
        <w:rPr>
          <w:sz w:val="20"/>
        </w:rPr>
        <w:t>The</w:t>
      </w:r>
      <w:r>
        <w:rPr>
          <w:spacing w:val="-6"/>
          <w:sz w:val="20"/>
        </w:rPr>
        <w:t> </w:t>
      </w:r>
      <w:r>
        <w:rPr>
          <w:b/>
          <w:sz w:val="20"/>
        </w:rPr>
        <w:t>CAUSES</w:t>
      </w:r>
      <w:r>
        <w:rPr>
          <w:b/>
          <w:spacing w:val="-6"/>
          <w:sz w:val="20"/>
        </w:rPr>
        <w:t> </w:t>
      </w:r>
      <w:r>
        <w:rPr>
          <w:b/>
          <w:sz w:val="20"/>
        </w:rPr>
        <w:t>OF</w:t>
      </w:r>
      <w:r>
        <w:rPr>
          <w:b/>
          <w:spacing w:val="-5"/>
          <w:sz w:val="20"/>
        </w:rPr>
        <w:t> </w:t>
      </w:r>
      <w:r>
        <w:rPr>
          <w:b/>
          <w:sz w:val="20"/>
        </w:rPr>
        <w:t>LOSS</w:t>
      </w:r>
      <w:r>
        <w:rPr>
          <w:b/>
          <w:spacing w:val="-4"/>
          <w:sz w:val="20"/>
        </w:rPr>
        <w:t> </w:t>
      </w:r>
      <w:r>
        <w:rPr>
          <w:b/>
          <w:sz w:val="20"/>
        </w:rPr>
        <w:t>–</w:t>
      </w:r>
      <w:r>
        <w:rPr>
          <w:b/>
          <w:spacing w:val="-3"/>
          <w:sz w:val="20"/>
        </w:rPr>
        <w:t> </w:t>
      </w:r>
      <w:r>
        <w:rPr>
          <w:b/>
          <w:sz w:val="20"/>
        </w:rPr>
        <w:t>SPECIAL</w:t>
      </w:r>
      <w:r>
        <w:rPr>
          <w:b/>
          <w:spacing w:val="-5"/>
          <w:sz w:val="20"/>
        </w:rPr>
        <w:t> </w:t>
      </w:r>
      <w:r>
        <w:rPr>
          <w:b/>
          <w:sz w:val="20"/>
        </w:rPr>
        <w:t>FORM</w:t>
      </w:r>
      <w:r>
        <w:rPr>
          <w:b/>
          <w:spacing w:val="-5"/>
          <w:sz w:val="20"/>
        </w:rPr>
        <w:t> </w:t>
      </w:r>
      <w:r>
        <w:rPr>
          <w:sz w:val="20"/>
        </w:rPr>
        <w:t>is</w:t>
      </w:r>
      <w:r>
        <w:rPr>
          <w:spacing w:val="-2"/>
          <w:sz w:val="20"/>
        </w:rPr>
        <w:t> </w:t>
      </w:r>
      <w:r>
        <w:rPr>
          <w:sz w:val="20"/>
        </w:rPr>
        <w:t>amended</w:t>
      </w:r>
      <w:r>
        <w:rPr>
          <w:spacing w:val="-6"/>
          <w:sz w:val="20"/>
        </w:rPr>
        <w:t> </w:t>
      </w:r>
      <w:r>
        <w:rPr>
          <w:sz w:val="20"/>
        </w:rPr>
        <w:t>as</w:t>
      </w:r>
      <w:r>
        <w:rPr>
          <w:spacing w:val="-4"/>
          <w:sz w:val="20"/>
        </w:rPr>
        <w:t> </w:t>
      </w:r>
      <w:r>
        <w:rPr>
          <w:spacing w:val="-2"/>
          <w:sz w:val="20"/>
        </w:rPr>
        <w:t>follows:</w:t>
      </w:r>
    </w:p>
    <w:p>
      <w:pPr>
        <w:pStyle w:val="ListParagraph"/>
        <w:numPr>
          <w:ilvl w:val="1"/>
          <w:numId w:val="1"/>
        </w:numPr>
        <w:tabs>
          <w:tab w:pos="837" w:val="left" w:leader="none"/>
        </w:tabs>
        <w:spacing w:line="240" w:lineRule="auto" w:before="70" w:after="0"/>
        <w:ind w:left="837" w:right="0" w:hanging="358"/>
        <w:jc w:val="left"/>
        <w:rPr>
          <w:sz w:val="20"/>
        </w:rPr>
      </w:pPr>
      <w:r>
        <w:rPr>
          <w:sz w:val="20"/>
        </w:rPr>
        <w:t>Section</w:t>
      </w:r>
      <w:r>
        <w:rPr>
          <w:spacing w:val="-8"/>
          <w:sz w:val="20"/>
        </w:rPr>
        <w:t> </w:t>
      </w:r>
      <w:r>
        <w:rPr>
          <w:b/>
          <w:sz w:val="20"/>
        </w:rPr>
        <w:t>B.</w:t>
      </w:r>
      <w:r>
        <w:rPr>
          <w:b/>
          <w:spacing w:val="-5"/>
          <w:sz w:val="20"/>
        </w:rPr>
        <w:t> </w:t>
      </w:r>
      <w:r>
        <w:rPr>
          <w:b/>
          <w:sz w:val="20"/>
        </w:rPr>
        <w:t>Exclusions</w:t>
      </w:r>
      <w:r>
        <w:rPr>
          <w:b/>
          <w:spacing w:val="-7"/>
          <w:sz w:val="20"/>
        </w:rPr>
        <w:t> </w:t>
      </w:r>
      <w:r>
        <w:rPr>
          <w:sz w:val="20"/>
        </w:rPr>
        <w:t>is</w:t>
      </w:r>
      <w:r>
        <w:rPr>
          <w:spacing w:val="-6"/>
          <w:sz w:val="20"/>
        </w:rPr>
        <w:t> </w:t>
      </w:r>
      <w:r>
        <w:rPr>
          <w:sz w:val="20"/>
        </w:rPr>
        <w:t>amended</w:t>
      </w:r>
      <w:r>
        <w:rPr>
          <w:spacing w:val="-5"/>
          <w:sz w:val="20"/>
        </w:rPr>
        <w:t> </w:t>
      </w:r>
      <w:r>
        <w:rPr>
          <w:sz w:val="20"/>
        </w:rPr>
        <w:t>as</w:t>
      </w:r>
      <w:r>
        <w:rPr>
          <w:spacing w:val="-7"/>
          <w:sz w:val="20"/>
        </w:rPr>
        <w:t> </w:t>
      </w:r>
      <w:r>
        <w:rPr>
          <w:spacing w:val="-2"/>
          <w:sz w:val="20"/>
        </w:rPr>
        <w:t>follows:</w:t>
      </w:r>
    </w:p>
    <w:p>
      <w:pPr>
        <w:pStyle w:val="ListParagraph"/>
        <w:numPr>
          <w:ilvl w:val="2"/>
          <w:numId w:val="1"/>
        </w:numPr>
        <w:tabs>
          <w:tab w:pos="1197" w:val="left" w:leader="none"/>
        </w:tabs>
        <w:spacing w:line="240" w:lineRule="auto" w:before="70" w:after="0"/>
        <w:ind w:left="1197" w:right="0" w:hanging="358"/>
        <w:jc w:val="left"/>
        <w:rPr>
          <w:sz w:val="20"/>
        </w:rPr>
      </w:pP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added</w:t>
      </w:r>
      <w:r>
        <w:rPr>
          <w:spacing w:val="-5"/>
          <w:sz w:val="20"/>
        </w:rPr>
        <w:t> </w:t>
      </w:r>
      <w:r>
        <w:rPr>
          <w:sz w:val="20"/>
        </w:rPr>
        <w:t>to</w:t>
      </w:r>
      <w:r>
        <w:rPr>
          <w:spacing w:val="-7"/>
          <w:sz w:val="20"/>
        </w:rPr>
        <w:t> </w:t>
      </w:r>
      <w:r>
        <w:rPr>
          <w:sz w:val="20"/>
        </w:rPr>
        <w:t>subparagraph</w:t>
      </w:r>
      <w:r>
        <w:rPr>
          <w:spacing w:val="-7"/>
          <w:sz w:val="20"/>
        </w:rPr>
        <w:t> </w:t>
      </w:r>
      <w:r>
        <w:rPr>
          <w:b/>
          <w:sz w:val="20"/>
        </w:rPr>
        <w:t>1.b.</w:t>
      </w:r>
      <w:r>
        <w:rPr>
          <w:b/>
          <w:spacing w:val="-5"/>
          <w:sz w:val="20"/>
        </w:rPr>
        <w:t> </w:t>
      </w:r>
      <w:r>
        <w:rPr>
          <w:b/>
          <w:sz w:val="20"/>
        </w:rPr>
        <w:t>Earth</w:t>
      </w:r>
      <w:r>
        <w:rPr>
          <w:b/>
          <w:spacing w:val="-6"/>
          <w:sz w:val="20"/>
        </w:rPr>
        <w:t> </w:t>
      </w:r>
      <w:r>
        <w:rPr>
          <w:b/>
          <w:spacing w:val="-2"/>
          <w:sz w:val="20"/>
        </w:rPr>
        <w:t>Movement</w:t>
      </w:r>
      <w:r>
        <w:rPr>
          <w:spacing w:val="-2"/>
          <w:sz w:val="20"/>
        </w:rPr>
        <w:t>:</w:t>
      </w:r>
    </w:p>
    <w:p>
      <w:pPr>
        <w:pStyle w:val="BodyText"/>
        <w:spacing w:before="120"/>
        <w:ind w:left="1199" w:right="405"/>
      </w:pPr>
      <w:r>
        <w:rPr/>
        <w:t>However, this exclusion does not apply as respects covered “broadcast equipment” permanently</w:t>
      </w:r>
      <w:r>
        <w:rPr>
          <w:spacing w:val="-4"/>
        </w:rPr>
        <w:t> </w:t>
      </w:r>
      <w:r>
        <w:rPr/>
        <w:t>attached</w:t>
      </w:r>
      <w:r>
        <w:rPr>
          <w:spacing w:val="-3"/>
        </w:rPr>
        <w:t> </w:t>
      </w:r>
      <w:r>
        <w:rPr/>
        <w:t>to</w:t>
      </w:r>
      <w:r>
        <w:rPr>
          <w:spacing w:val="-3"/>
        </w:rPr>
        <w:t> </w:t>
      </w:r>
      <w:r>
        <w:rPr/>
        <w:t>a</w:t>
      </w:r>
      <w:r>
        <w:rPr>
          <w:spacing w:val="-3"/>
        </w:rPr>
        <w:t> </w:t>
      </w:r>
      <w:r>
        <w:rPr/>
        <w:t>vehicle,</w:t>
      </w:r>
      <w:r>
        <w:rPr>
          <w:spacing w:val="-5"/>
        </w:rPr>
        <w:t> </w:t>
      </w:r>
      <w:r>
        <w:rPr/>
        <w:t>or</w:t>
      </w:r>
      <w:r>
        <w:rPr>
          <w:spacing w:val="-4"/>
        </w:rPr>
        <w:t> </w:t>
      </w:r>
      <w:r>
        <w:rPr/>
        <w:t>to</w:t>
      </w:r>
      <w:r>
        <w:rPr>
          <w:spacing w:val="-3"/>
        </w:rPr>
        <w:t> </w:t>
      </w:r>
      <w:r>
        <w:rPr/>
        <w:t>vehicles,</w:t>
      </w:r>
      <w:r>
        <w:rPr>
          <w:spacing w:val="-5"/>
        </w:rPr>
        <w:t> </w:t>
      </w:r>
      <w:r>
        <w:rPr/>
        <w:t>excluding</w:t>
      </w:r>
      <w:r>
        <w:rPr>
          <w:spacing w:val="-5"/>
        </w:rPr>
        <w:t> </w:t>
      </w:r>
      <w:r>
        <w:rPr/>
        <w:t>aircraft</w:t>
      </w:r>
      <w:r>
        <w:rPr>
          <w:spacing w:val="-5"/>
        </w:rPr>
        <w:t> </w:t>
      </w:r>
      <w:r>
        <w:rPr/>
        <w:t>or</w:t>
      </w:r>
      <w:r>
        <w:rPr>
          <w:spacing w:val="-4"/>
        </w:rPr>
        <w:t> </w:t>
      </w:r>
      <w:r>
        <w:rPr/>
        <w:t>watercraft,</w:t>
      </w:r>
      <w:r>
        <w:rPr>
          <w:spacing w:val="-3"/>
        </w:rPr>
        <w:t> </w:t>
      </w:r>
      <w:r>
        <w:rPr/>
        <w:t>onto</w:t>
      </w:r>
      <w:r>
        <w:rPr>
          <w:spacing w:val="-3"/>
        </w:rPr>
        <w:t> </w:t>
      </w:r>
      <w:r>
        <w:rPr/>
        <w:t>which mobile “broadcast equipment” is permanently installed.</w:t>
      </w:r>
    </w:p>
    <w:p>
      <w:pPr>
        <w:pStyle w:val="ListParagraph"/>
        <w:numPr>
          <w:ilvl w:val="2"/>
          <w:numId w:val="1"/>
        </w:numPr>
        <w:tabs>
          <w:tab w:pos="1197" w:val="left" w:leader="none"/>
        </w:tabs>
        <w:spacing w:line="240" w:lineRule="auto" w:before="119" w:after="0"/>
        <w:ind w:left="1197" w:right="0" w:hanging="358"/>
        <w:jc w:val="left"/>
        <w:rPr>
          <w:sz w:val="20"/>
        </w:rPr>
      </w:pPr>
      <w:r>
        <w:rPr>
          <w:sz w:val="20"/>
        </w:rPr>
        <w:t>The</w:t>
      </w:r>
      <w:r>
        <w:rPr>
          <w:spacing w:val="-7"/>
          <w:sz w:val="20"/>
        </w:rPr>
        <w:t> </w:t>
      </w:r>
      <w:r>
        <w:rPr>
          <w:sz w:val="20"/>
        </w:rPr>
        <w:t>following</w:t>
      </w:r>
      <w:r>
        <w:rPr>
          <w:spacing w:val="-6"/>
          <w:sz w:val="20"/>
        </w:rPr>
        <w:t> </w:t>
      </w:r>
      <w:r>
        <w:rPr>
          <w:sz w:val="20"/>
        </w:rPr>
        <w:t>is</w:t>
      </w:r>
      <w:r>
        <w:rPr>
          <w:spacing w:val="-6"/>
          <w:sz w:val="20"/>
        </w:rPr>
        <w:t> </w:t>
      </w:r>
      <w:r>
        <w:rPr>
          <w:sz w:val="20"/>
        </w:rPr>
        <w:t>added</w:t>
      </w:r>
      <w:r>
        <w:rPr>
          <w:spacing w:val="-5"/>
          <w:sz w:val="20"/>
        </w:rPr>
        <w:t> </w:t>
      </w:r>
      <w:r>
        <w:rPr>
          <w:sz w:val="20"/>
        </w:rPr>
        <w:t>to</w:t>
      </w:r>
      <w:r>
        <w:rPr>
          <w:spacing w:val="-7"/>
          <w:sz w:val="20"/>
        </w:rPr>
        <w:t> </w:t>
      </w:r>
      <w:r>
        <w:rPr>
          <w:sz w:val="20"/>
        </w:rPr>
        <w:t>subparagraph</w:t>
      </w:r>
      <w:r>
        <w:rPr>
          <w:spacing w:val="-7"/>
          <w:sz w:val="20"/>
        </w:rPr>
        <w:t> </w:t>
      </w:r>
      <w:r>
        <w:rPr>
          <w:b/>
          <w:sz w:val="20"/>
        </w:rPr>
        <w:t>1.g.</w:t>
      </w:r>
      <w:r>
        <w:rPr>
          <w:b/>
          <w:spacing w:val="-5"/>
          <w:sz w:val="20"/>
        </w:rPr>
        <w:t> </w:t>
      </w:r>
      <w:r>
        <w:rPr>
          <w:b/>
          <w:spacing w:val="-2"/>
          <w:sz w:val="20"/>
        </w:rPr>
        <w:t>Water</w:t>
      </w:r>
      <w:r>
        <w:rPr>
          <w:spacing w:val="-2"/>
          <w:sz w:val="20"/>
        </w:rPr>
        <w:t>:</w:t>
      </w:r>
    </w:p>
    <w:p>
      <w:pPr>
        <w:pStyle w:val="BodyText"/>
        <w:spacing w:before="121"/>
        <w:ind w:left="1199" w:right="405"/>
      </w:pPr>
      <w:r>
        <w:rPr/>
        <w:t>However, this exclusion does not apply as respects covered “broadcast equipment” permanently</w:t>
      </w:r>
      <w:r>
        <w:rPr>
          <w:spacing w:val="-4"/>
        </w:rPr>
        <w:t> </w:t>
      </w:r>
      <w:r>
        <w:rPr/>
        <w:t>attached</w:t>
      </w:r>
      <w:r>
        <w:rPr>
          <w:spacing w:val="-3"/>
        </w:rPr>
        <w:t> </w:t>
      </w:r>
      <w:r>
        <w:rPr/>
        <w:t>to</w:t>
      </w:r>
      <w:r>
        <w:rPr>
          <w:spacing w:val="-3"/>
        </w:rPr>
        <w:t> </w:t>
      </w:r>
      <w:r>
        <w:rPr/>
        <w:t>a</w:t>
      </w:r>
      <w:r>
        <w:rPr>
          <w:spacing w:val="-3"/>
        </w:rPr>
        <w:t> </w:t>
      </w:r>
      <w:r>
        <w:rPr/>
        <w:t>vehicle,</w:t>
      </w:r>
      <w:r>
        <w:rPr>
          <w:spacing w:val="-5"/>
        </w:rPr>
        <w:t> </w:t>
      </w:r>
      <w:r>
        <w:rPr/>
        <w:t>or</w:t>
      </w:r>
      <w:r>
        <w:rPr>
          <w:spacing w:val="-4"/>
        </w:rPr>
        <w:t> </w:t>
      </w:r>
      <w:r>
        <w:rPr/>
        <w:t>to</w:t>
      </w:r>
      <w:r>
        <w:rPr>
          <w:spacing w:val="-3"/>
        </w:rPr>
        <w:t> </w:t>
      </w:r>
      <w:r>
        <w:rPr/>
        <w:t>vehicles,</w:t>
      </w:r>
      <w:r>
        <w:rPr>
          <w:spacing w:val="-5"/>
        </w:rPr>
        <w:t> </w:t>
      </w:r>
      <w:r>
        <w:rPr/>
        <w:t>excluding</w:t>
      </w:r>
      <w:r>
        <w:rPr>
          <w:spacing w:val="-5"/>
        </w:rPr>
        <w:t> </w:t>
      </w:r>
      <w:r>
        <w:rPr/>
        <w:t>aircraft</w:t>
      </w:r>
      <w:r>
        <w:rPr>
          <w:spacing w:val="-5"/>
        </w:rPr>
        <w:t> </w:t>
      </w:r>
      <w:r>
        <w:rPr/>
        <w:t>or</w:t>
      </w:r>
      <w:r>
        <w:rPr>
          <w:spacing w:val="-4"/>
        </w:rPr>
        <w:t> </w:t>
      </w:r>
      <w:r>
        <w:rPr/>
        <w:t>watercraft,</w:t>
      </w:r>
      <w:r>
        <w:rPr>
          <w:spacing w:val="-3"/>
        </w:rPr>
        <w:t> </w:t>
      </w:r>
      <w:r>
        <w:rPr/>
        <w:t>onto</w:t>
      </w:r>
      <w:r>
        <w:rPr>
          <w:spacing w:val="-3"/>
        </w:rPr>
        <w:t> </w:t>
      </w:r>
      <w:r>
        <w:rPr/>
        <w:t>which mobile “broadcast equipment” is permanently installed.</w:t>
      </w:r>
    </w:p>
    <w:p>
      <w:pPr>
        <w:pStyle w:val="ListParagraph"/>
        <w:numPr>
          <w:ilvl w:val="2"/>
          <w:numId w:val="1"/>
        </w:numPr>
        <w:tabs>
          <w:tab w:pos="1196" w:val="left" w:leader="none"/>
          <w:tab w:pos="1198" w:val="left" w:leader="none"/>
        </w:tabs>
        <w:spacing w:line="364" w:lineRule="auto" w:before="121" w:after="0"/>
        <w:ind w:left="1198" w:right="3969" w:hanging="360"/>
        <w:jc w:val="left"/>
        <w:rPr>
          <w:b/>
          <w:sz w:val="20"/>
        </w:rPr>
      </w:pPr>
      <w:r>
        <w:rPr>
          <w:sz w:val="20"/>
        </w:rPr>
        <w:t>The</w:t>
      </w:r>
      <w:r>
        <w:rPr>
          <w:spacing w:val="-7"/>
          <w:sz w:val="20"/>
        </w:rPr>
        <w:t> </w:t>
      </w:r>
      <w:r>
        <w:rPr>
          <w:sz w:val="20"/>
        </w:rPr>
        <w:t>following</w:t>
      </w:r>
      <w:r>
        <w:rPr>
          <w:spacing w:val="-5"/>
          <w:sz w:val="20"/>
        </w:rPr>
        <w:t> </w:t>
      </w:r>
      <w:r>
        <w:rPr>
          <w:sz w:val="20"/>
        </w:rPr>
        <w:t>Exclusion</w:t>
      </w:r>
      <w:r>
        <w:rPr>
          <w:spacing w:val="-5"/>
          <w:sz w:val="20"/>
        </w:rPr>
        <w:t> </w:t>
      </w:r>
      <w:r>
        <w:rPr>
          <w:sz w:val="20"/>
        </w:rPr>
        <w:t>is</w:t>
      </w:r>
      <w:r>
        <w:rPr>
          <w:spacing w:val="-6"/>
          <w:sz w:val="20"/>
        </w:rPr>
        <w:t> </w:t>
      </w:r>
      <w:r>
        <w:rPr>
          <w:sz w:val="20"/>
        </w:rPr>
        <w:t>added</w:t>
      </w:r>
      <w:r>
        <w:rPr>
          <w:spacing w:val="-7"/>
          <w:sz w:val="20"/>
        </w:rPr>
        <w:t> </w:t>
      </w:r>
      <w:r>
        <w:rPr>
          <w:sz w:val="20"/>
        </w:rPr>
        <w:t>to</w:t>
      </w:r>
      <w:r>
        <w:rPr>
          <w:spacing w:val="-5"/>
          <w:sz w:val="20"/>
        </w:rPr>
        <w:t> </w:t>
      </w:r>
      <w:r>
        <w:rPr>
          <w:sz w:val="20"/>
        </w:rPr>
        <w:t>subparagraph</w:t>
      </w:r>
      <w:r>
        <w:rPr>
          <w:spacing w:val="-7"/>
          <w:sz w:val="20"/>
        </w:rPr>
        <w:t> </w:t>
      </w:r>
      <w:r>
        <w:rPr>
          <w:b/>
          <w:sz w:val="20"/>
        </w:rPr>
        <w:t>1.</w:t>
      </w:r>
      <w:r>
        <w:rPr>
          <w:sz w:val="20"/>
        </w:rPr>
        <w:t>: </w:t>
      </w:r>
      <w:r>
        <w:rPr>
          <w:b/>
          <w:sz w:val="20"/>
        </w:rPr>
        <w:t>Tuning and Retuning of "Towers" or Antennas</w:t>
      </w:r>
    </w:p>
    <w:p>
      <w:pPr>
        <w:pStyle w:val="BodyText"/>
        <w:ind w:left="1198" w:right="546"/>
      </w:pPr>
      <w:r>
        <w:rPr/>
        <w:t>However,</w:t>
      </w:r>
      <w:r>
        <w:rPr>
          <w:spacing w:val="-4"/>
        </w:rPr>
        <w:t> </w:t>
      </w:r>
      <w:r>
        <w:rPr/>
        <w:t>this</w:t>
      </w:r>
      <w:r>
        <w:rPr>
          <w:spacing w:val="-4"/>
        </w:rPr>
        <w:t> </w:t>
      </w:r>
      <w:r>
        <w:rPr/>
        <w:t>exclusion</w:t>
      </w:r>
      <w:r>
        <w:rPr>
          <w:spacing w:val="-3"/>
        </w:rPr>
        <w:t> </w:t>
      </w:r>
      <w:r>
        <w:rPr/>
        <w:t>does</w:t>
      </w:r>
      <w:r>
        <w:rPr>
          <w:spacing w:val="-4"/>
        </w:rPr>
        <w:t> </w:t>
      </w:r>
      <w:r>
        <w:rPr/>
        <w:t>not</w:t>
      </w:r>
      <w:r>
        <w:rPr>
          <w:spacing w:val="-3"/>
        </w:rPr>
        <w:t> </w:t>
      </w:r>
      <w:r>
        <w:rPr/>
        <w:t>apply</w:t>
      </w:r>
      <w:r>
        <w:rPr>
          <w:spacing w:val="-4"/>
        </w:rPr>
        <w:t> </w:t>
      </w:r>
      <w:r>
        <w:rPr/>
        <w:t>to</w:t>
      </w:r>
      <w:r>
        <w:rPr>
          <w:spacing w:val="-4"/>
        </w:rPr>
        <w:t> </w:t>
      </w:r>
      <w:r>
        <w:rPr/>
        <w:t>the</w:t>
      </w:r>
      <w:r>
        <w:rPr>
          <w:spacing w:val="-3"/>
        </w:rPr>
        <w:t> </w:t>
      </w:r>
      <w:r>
        <w:rPr/>
        <w:t>extent</w:t>
      </w:r>
      <w:r>
        <w:rPr>
          <w:spacing w:val="-4"/>
        </w:rPr>
        <w:t> </w:t>
      </w:r>
      <w:r>
        <w:rPr/>
        <w:t>coverage</w:t>
      </w:r>
      <w:r>
        <w:rPr>
          <w:spacing w:val="-3"/>
        </w:rPr>
        <w:t> </w:t>
      </w:r>
      <w:r>
        <w:rPr/>
        <w:t>is</w:t>
      </w:r>
      <w:r>
        <w:rPr>
          <w:spacing w:val="-4"/>
        </w:rPr>
        <w:t> </w:t>
      </w:r>
      <w:r>
        <w:rPr/>
        <w:t>provided</w:t>
      </w:r>
      <w:r>
        <w:rPr>
          <w:spacing w:val="-3"/>
        </w:rPr>
        <w:t> </w:t>
      </w:r>
      <w:r>
        <w:rPr/>
        <w:t>in</w:t>
      </w:r>
      <w:r>
        <w:rPr>
          <w:spacing w:val="-3"/>
        </w:rPr>
        <w:t> </w:t>
      </w:r>
      <w:r>
        <w:rPr/>
        <w:t>the Tuning</w:t>
      </w:r>
      <w:r>
        <w:rPr>
          <w:spacing w:val="-4"/>
        </w:rPr>
        <w:t> </w:t>
      </w:r>
      <w:r>
        <w:rPr/>
        <w:t>and Re-tuning Additional Coverage (as added by this endorsement).</w:t>
      </w:r>
    </w:p>
    <w:p>
      <w:pPr>
        <w:pStyle w:val="ListParagraph"/>
        <w:numPr>
          <w:ilvl w:val="2"/>
          <w:numId w:val="1"/>
        </w:numPr>
        <w:tabs>
          <w:tab w:pos="1196" w:val="left" w:leader="none"/>
        </w:tabs>
        <w:spacing w:line="240" w:lineRule="auto" w:before="120" w:after="0"/>
        <w:ind w:left="1196" w:right="0" w:hanging="358"/>
        <w:jc w:val="left"/>
        <w:rPr>
          <w:sz w:val="20"/>
        </w:rPr>
      </w:pPr>
      <w:r>
        <w:rPr>
          <w:sz w:val="20"/>
        </w:rPr>
        <w:t>The</w:t>
      </w:r>
      <w:r>
        <w:rPr>
          <w:spacing w:val="-8"/>
          <w:sz w:val="20"/>
        </w:rPr>
        <w:t> </w:t>
      </w:r>
      <w:r>
        <w:rPr>
          <w:sz w:val="20"/>
        </w:rPr>
        <w:t>following</w:t>
      </w:r>
      <w:r>
        <w:rPr>
          <w:spacing w:val="-6"/>
          <w:sz w:val="20"/>
        </w:rPr>
        <w:t> </w:t>
      </w:r>
      <w:r>
        <w:rPr>
          <w:sz w:val="20"/>
        </w:rPr>
        <w:t>is</w:t>
      </w:r>
      <w:r>
        <w:rPr>
          <w:spacing w:val="-6"/>
          <w:sz w:val="20"/>
        </w:rPr>
        <w:t> </w:t>
      </w:r>
      <w:r>
        <w:rPr>
          <w:sz w:val="20"/>
        </w:rPr>
        <w:t>added</w:t>
      </w:r>
      <w:r>
        <w:rPr>
          <w:spacing w:val="-6"/>
          <w:sz w:val="20"/>
        </w:rPr>
        <w:t> </w:t>
      </w:r>
      <w:r>
        <w:rPr>
          <w:sz w:val="20"/>
        </w:rPr>
        <w:t>to</w:t>
      </w:r>
      <w:r>
        <w:rPr>
          <w:spacing w:val="-6"/>
          <w:sz w:val="20"/>
        </w:rPr>
        <w:t> </w:t>
      </w:r>
      <w:r>
        <w:rPr>
          <w:sz w:val="20"/>
        </w:rPr>
        <w:t>Subparagraph</w:t>
      </w:r>
      <w:r>
        <w:rPr>
          <w:spacing w:val="-7"/>
          <w:sz w:val="20"/>
        </w:rPr>
        <w:t> </w:t>
      </w:r>
      <w:r>
        <w:rPr>
          <w:b/>
          <w:spacing w:val="-4"/>
          <w:sz w:val="20"/>
        </w:rPr>
        <w:t>2.j.</w:t>
      </w:r>
      <w:r>
        <w:rPr>
          <w:spacing w:val="-4"/>
          <w:sz w:val="20"/>
        </w:rPr>
        <w:t>:</w:t>
      </w:r>
    </w:p>
    <w:p>
      <w:pPr>
        <w:pStyle w:val="BodyText"/>
        <w:spacing w:before="70"/>
        <w:ind w:left="1198"/>
      </w:pPr>
      <w:r>
        <w:rPr/>
        <w:t>However,</w:t>
      </w:r>
      <w:r>
        <w:rPr>
          <w:spacing w:val="-8"/>
        </w:rPr>
        <w:t> </w:t>
      </w:r>
      <w:r>
        <w:rPr/>
        <w:t>this</w:t>
      </w:r>
      <w:r>
        <w:rPr>
          <w:spacing w:val="-6"/>
        </w:rPr>
        <w:t> </w:t>
      </w:r>
      <w:r>
        <w:rPr/>
        <w:t>exclusion</w:t>
      </w:r>
      <w:r>
        <w:rPr>
          <w:spacing w:val="-6"/>
        </w:rPr>
        <w:t> </w:t>
      </w:r>
      <w:r>
        <w:rPr/>
        <w:t>does</w:t>
      </w:r>
      <w:r>
        <w:rPr>
          <w:spacing w:val="-6"/>
        </w:rPr>
        <w:t> </w:t>
      </w:r>
      <w:r>
        <w:rPr/>
        <w:t>not</w:t>
      </w:r>
      <w:r>
        <w:rPr>
          <w:spacing w:val="-6"/>
        </w:rPr>
        <w:t> </w:t>
      </w:r>
      <w:r>
        <w:rPr/>
        <w:t>apply</w:t>
      </w:r>
      <w:r>
        <w:rPr>
          <w:spacing w:val="-6"/>
        </w:rPr>
        <w:t> </w:t>
      </w:r>
      <w:r>
        <w:rPr/>
        <w:t>to</w:t>
      </w:r>
      <w:r>
        <w:rPr>
          <w:spacing w:val="-6"/>
        </w:rPr>
        <w:t> </w:t>
      </w:r>
      <w:r>
        <w:rPr/>
        <w:t>mobile</w:t>
      </w:r>
      <w:r>
        <w:rPr>
          <w:spacing w:val="-7"/>
        </w:rPr>
        <w:t> </w:t>
      </w:r>
      <w:r>
        <w:rPr/>
        <w:t>"broadcast</w:t>
      </w:r>
      <w:r>
        <w:rPr>
          <w:spacing w:val="-7"/>
        </w:rPr>
        <w:t> </w:t>
      </w:r>
      <w:r>
        <w:rPr>
          <w:spacing w:val="-2"/>
        </w:rPr>
        <w:t>equipment".</w:t>
      </w:r>
    </w:p>
    <w:p>
      <w:pPr>
        <w:pStyle w:val="BodyText"/>
        <w:rPr>
          <w:sz w:val="22"/>
        </w:rPr>
      </w:pPr>
    </w:p>
    <w:p>
      <w:pPr>
        <w:pStyle w:val="ListParagraph"/>
        <w:numPr>
          <w:ilvl w:val="0"/>
          <w:numId w:val="1"/>
        </w:numPr>
        <w:tabs>
          <w:tab w:pos="476" w:val="left" w:leader="none"/>
        </w:tabs>
        <w:spacing w:line="240" w:lineRule="auto" w:before="168" w:after="0"/>
        <w:ind w:left="476" w:right="0" w:hanging="358"/>
        <w:jc w:val="left"/>
        <w:rPr>
          <w:sz w:val="20"/>
        </w:rPr>
      </w:pPr>
      <w:r>
        <w:rPr>
          <w:sz w:val="20"/>
        </w:rPr>
        <w:t>The</w:t>
      </w:r>
      <w:r>
        <w:rPr>
          <w:spacing w:val="-8"/>
          <w:sz w:val="20"/>
        </w:rPr>
        <w:t> </w:t>
      </w:r>
      <w:r>
        <w:rPr>
          <w:b/>
          <w:sz w:val="20"/>
        </w:rPr>
        <w:t>COMMERCIAL</w:t>
      </w:r>
      <w:r>
        <w:rPr>
          <w:b/>
          <w:spacing w:val="-6"/>
          <w:sz w:val="20"/>
        </w:rPr>
        <w:t> </w:t>
      </w:r>
      <w:r>
        <w:rPr>
          <w:b/>
          <w:sz w:val="20"/>
        </w:rPr>
        <w:t>PROPERTY</w:t>
      </w:r>
      <w:r>
        <w:rPr>
          <w:b/>
          <w:spacing w:val="-6"/>
          <w:sz w:val="20"/>
        </w:rPr>
        <w:t> </w:t>
      </w:r>
      <w:r>
        <w:rPr>
          <w:b/>
          <w:sz w:val="20"/>
        </w:rPr>
        <w:t>CONDITIONS</w:t>
      </w:r>
      <w:r>
        <w:rPr>
          <w:b/>
          <w:spacing w:val="-9"/>
          <w:sz w:val="20"/>
        </w:rPr>
        <w:t> </w:t>
      </w:r>
      <w:r>
        <w:rPr>
          <w:sz w:val="20"/>
        </w:rPr>
        <w:t>is</w:t>
      </w:r>
      <w:r>
        <w:rPr>
          <w:spacing w:val="-7"/>
          <w:sz w:val="20"/>
        </w:rPr>
        <w:t> </w:t>
      </w:r>
      <w:r>
        <w:rPr>
          <w:sz w:val="20"/>
        </w:rPr>
        <w:t>amended</w:t>
      </w:r>
      <w:r>
        <w:rPr>
          <w:spacing w:val="-8"/>
          <w:sz w:val="20"/>
        </w:rPr>
        <w:t> </w:t>
      </w:r>
      <w:r>
        <w:rPr>
          <w:sz w:val="20"/>
        </w:rPr>
        <w:t>as</w:t>
      </w:r>
      <w:r>
        <w:rPr>
          <w:spacing w:val="-7"/>
          <w:sz w:val="20"/>
        </w:rPr>
        <w:t> </w:t>
      </w:r>
      <w:r>
        <w:rPr>
          <w:spacing w:val="-2"/>
          <w:sz w:val="20"/>
        </w:rPr>
        <w:t>follows:</w:t>
      </w:r>
    </w:p>
    <w:p>
      <w:pPr>
        <w:pStyle w:val="ListParagraph"/>
        <w:numPr>
          <w:ilvl w:val="1"/>
          <w:numId w:val="1"/>
        </w:numPr>
        <w:tabs>
          <w:tab w:pos="836" w:val="left" w:leader="none"/>
        </w:tabs>
        <w:spacing w:line="240" w:lineRule="auto" w:before="70" w:after="0"/>
        <w:ind w:left="836" w:right="0" w:hanging="358"/>
        <w:jc w:val="left"/>
        <w:rPr>
          <w:sz w:val="20"/>
        </w:rPr>
      </w:pPr>
      <w:r>
        <w:rPr>
          <w:sz w:val="20"/>
        </w:rPr>
        <w:t>The</w:t>
      </w:r>
      <w:r>
        <w:rPr>
          <w:spacing w:val="-7"/>
          <w:sz w:val="20"/>
        </w:rPr>
        <w:t> </w:t>
      </w:r>
      <w:r>
        <w:rPr>
          <w:sz w:val="20"/>
        </w:rPr>
        <w:t>following</w:t>
      </w:r>
      <w:r>
        <w:rPr>
          <w:spacing w:val="-7"/>
          <w:sz w:val="20"/>
        </w:rPr>
        <w:t> </w:t>
      </w:r>
      <w:r>
        <w:rPr>
          <w:sz w:val="20"/>
        </w:rPr>
        <w:t>condition</w:t>
      </w:r>
      <w:r>
        <w:rPr>
          <w:spacing w:val="-6"/>
          <w:sz w:val="20"/>
        </w:rPr>
        <w:t> </w:t>
      </w:r>
      <w:r>
        <w:rPr>
          <w:sz w:val="20"/>
        </w:rPr>
        <w:t>is</w:t>
      </w:r>
      <w:r>
        <w:rPr>
          <w:spacing w:val="-3"/>
          <w:sz w:val="20"/>
        </w:rPr>
        <w:t> </w:t>
      </w:r>
      <w:r>
        <w:rPr>
          <w:spacing w:val="-2"/>
          <w:sz w:val="20"/>
        </w:rPr>
        <w:t>added:</w:t>
      </w:r>
    </w:p>
    <w:p>
      <w:pPr>
        <w:pStyle w:val="Heading1"/>
        <w:spacing w:before="120"/>
        <w:ind w:left="838" w:firstLine="0"/>
      </w:pPr>
      <w:r>
        <w:rPr/>
        <w:t>Tower</w:t>
      </w:r>
      <w:r>
        <w:rPr>
          <w:spacing w:val="-13"/>
        </w:rPr>
        <w:t> </w:t>
      </w:r>
      <w:r>
        <w:rPr/>
        <w:t>Modification</w:t>
      </w:r>
      <w:r>
        <w:rPr>
          <w:spacing w:val="-10"/>
        </w:rPr>
        <w:t> </w:t>
      </w:r>
      <w:r>
        <w:rPr>
          <w:spacing w:val="-2"/>
        </w:rPr>
        <w:t>Condition</w:t>
      </w:r>
    </w:p>
    <w:p>
      <w:pPr>
        <w:pStyle w:val="BodyText"/>
        <w:spacing w:before="118"/>
        <w:ind w:left="838" w:right="405"/>
      </w:pPr>
      <w:r>
        <w:rPr/>
        <w:t>Coverage</w:t>
      </w:r>
      <w:r>
        <w:rPr>
          <w:spacing w:val="-2"/>
        </w:rPr>
        <w:t> </w:t>
      </w:r>
      <w:r>
        <w:rPr/>
        <w:t>for</w:t>
      </w:r>
      <w:r>
        <w:rPr>
          <w:spacing w:val="-3"/>
        </w:rPr>
        <w:t> </w:t>
      </w:r>
      <w:r>
        <w:rPr/>
        <w:t>"towers"</w:t>
      </w:r>
      <w:r>
        <w:rPr>
          <w:spacing w:val="-3"/>
        </w:rPr>
        <w:t> </w:t>
      </w:r>
      <w:r>
        <w:rPr/>
        <w:t>is</w:t>
      </w:r>
      <w:r>
        <w:rPr>
          <w:spacing w:val="-3"/>
        </w:rPr>
        <w:t> </w:t>
      </w:r>
      <w:r>
        <w:rPr/>
        <w:t>void,</w:t>
      </w:r>
      <w:r>
        <w:rPr>
          <w:spacing w:val="-4"/>
        </w:rPr>
        <w:t> </w:t>
      </w:r>
      <w:r>
        <w:rPr/>
        <w:t>if</w:t>
      </w:r>
      <w:r>
        <w:rPr>
          <w:spacing w:val="-2"/>
        </w:rPr>
        <w:t> </w:t>
      </w:r>
      <w:r>
        <w:rPr/>
        <w:t>without</w:t>
      </w:r>
      <w:r>
        <w:rPr>
          <w:spacing w:val="-4"/>
        </w:rPr>
        <w:t> </w:t>
      </w:r>
      <w:r>
        <w:rPr/>
        <w:t>our</w:t>
      </w:r>
      <w:r>
        <w:rPr>
          <w:spacing w:val="-3"/>
        </w:rPr>
        <w:t> </w:t>
      </w:r>
      <w:r>
        <w:rPr/>
        <w:t>written</w:t>
      </w:r>
      <w:r>
        <w:rPr>
          <w:spacing w:val="-4"/>
        </w:rPr>
        <w:t> </w:t>
      </w:r>
      <w:r>
        <w:rPr/>
        <w:t>consent,</w:t>
      </w:r>
      <w:r>
        <w:rPr>
          <w:spacing w:val="-4"/>
        </w:rPr>
        <w:t> </w:t>
      </w:r>
      <w:r>
        <w:rPr/>
        <w:t>you</w:t>
      </w:r>
      <w:r>
        <w:rPr>
          <w:spacing w:val="-2"/>
        </w:rPr>
        <w:t> </w:t>
      </w:r>
      <w:r>
        <w:rPr/>
        <w:t>materially</w:t>
      </w:r>
      <w:r>
        <w:rPr>
          <w:spacing w:val="-3"/>
        </w:rPr>
        <w:t> </w:t>
      </w:r>
      <w:r>
        <w:rPr/>
        <w:t>change</w:t>
      </w:r>
      <w:r>
        <w:rPr>
          <w:spacing w:val="-2"/>
        </w:rPr>
        <w:t> </w:t>
      </w:r>
      <w:r>
        <w:rPr/>
        <w:t>or</w:t>
      </w:r>
      <w:r>
        <w:rPr>
          <w:spacing w:val="-3"/>
        </w:rPr>
        <w:t> </w:t>
      </w:r>
      <w:r>
        <w:rPr/>
        <w:t>modify</w:t>
      </w:r>
      <w:r>
        <w:rPr>
          <w:spacing w:val="-3"/>
        </w:rPr>
        <w:t> </w:t>
      </w:r>
      <w:r>
        <w:rPr/>
        <w:t>the design or construction characteristics of a covered "tower".</w:t>
      </w:r>
    </w:p>
    <w:p>
      <w:pPr>
        <w:pStyle w:val="BodyText"/>
        <w:rPr>
          <w:sz w:val="22"/>
        </w:rPr>
      </w:pPr>
    </w:p>
    <w:p>
      <w:pPr>
        <w:pStyle w:val="BodyText"/>
        <w:spacing w:before="7"/>
        <w:rPr>
          <w:sz w:val="28"/>
        </w:rPr>
      </w:pPr>
    </w:p>
    <w:p>
      <w:pPr>
        <w:pStyle w:val="BodyText"/>
        <w:ind w:left="118"/>
      </w:pPr>
      <w:r>
        <w:rPr/>
        <w:t>All</w:t>
      </w:r>
      <w:r>
        <w:rPr>
          <w:spacing w:val="-7"/>
        </w:rPr>
        <w:t> </w:t>
      </w:r>
      <w:r>
        <w:rPr/>
        <w:t>other</w:t>
      </w:r>
      <w:r>
        <w:rPr>
          <w:spacing w:val="-4"/>
        </w:rPr>
        <w:t> </w:t>
      </w:r>
      <w:r>
        <w:rPr/>
        <w:t>terms</w:t>
      </w:r>
      <w:r>
        <w:rPr>
          <w:spacing w:val="-5"/>
        </w:rPr>
        <w:t> </w:t>
      </w:r>
      <w:r>
        <w:rPr/>
        <w:t>and</w:t>
      </w:r>
      <w:r>
        <w:rPr>
          <w:spacing w:val="-4"/>
        </w:rPr>
        <w:t> </w:t>
      </w:r>
      <w:r>
        <w:rPr/>
        <w:t>conditions</w:t>
      </w:r>
      <w:r>
        <w:rPr>
          <w:spacing w:val="-4"/>
        </w:rPr>
        <w:t> </w:t>
      </w:r>
      <w:r>
        <w:rPr/>
        <w:t>of</w:t>
      </w:r>
      <w:r>
        <w:rPr>
          <w:spacing w:val="-6"/>
        </w:rPr>
        <w:t> </w:t>
      </w:r>
      <w:r>
        <w:rPr/>
        <w:t>the</w:t>
      </w:r>
      <w:r>
        <w:rPr>
          <w:spacing w:val="-5"/>
        </w:rPr>
        <w:t> </w:t>
      </w:r>
      <w:r>
        <w:rPr/>
        <w:t>policy</w:t>
      </w:r>
      <w:r>
        <w:rPr>
          <w:spacing w:val="-5"/>
        </w:rPr>
        <w:t> </w:t>
      </w:r>
      <w:r>
        <w:rPr/>
        <w:t>remain</w:t>
      </w:r>
      <w:r>
        <w:rPr>
          <w:spacing w:val="-5"/>
        </w:rPr>
        <w:t> </w:t>
      </w:r>
      <w:r>
        <w:rPr/>
        <w:t>the</w:t>
      </w:r>
      <w:r>
        <w:rPr>
          <w:spacing w:val="-4"/>
        </w:rPr>
        <w:t> </w:t>
      </w:r>
      <w:r>
        <w:rPr>
          <w:spacing w:val="-2"/>
        </w:rPr>
        <w:t>same.</w:t>
      </w:r>
    </w:p>
    <w:p>
      <w:pPr>
        <w:pStyle w:val="BodyText"/>
      </w:pPr>
    </w:p>
    <w:p>
      <w:pPr>
        <w:pStyle w:val="BodyText"/>
      </w:pPr>
    </w:p>
    <w:p>
      <w:pPr>
        <w:pStyle w:val="BodyText"/>
      </w:pPr>
    </w:p>
    <w:p>
      <w:pPr>
        <w:pStyle w:val="BodyText"/>
      </w:pPr>
    </w:p>
    <w:p>
      <w:pPr>
        <w:pStyle w:val="BodyText"/>
      </w:pPr>
    </w:p>
    <w:p>
      <w:pPr>
        <w:pStyle w:val="BodyText"/>
      </w:pPr>
    </w:p>
    <w:p>
      <w:pPr>
        <w:pStyle w:val="BodyText"/>
        <w:rPr>
          <w:sz w:val="17"/>
        </w:rPr>
      </w:pPr>
      <w:r>
        <w:rPr/>
        <mc:AlternateContent>
          <mc:Choice Requires="wps">
            <w:drawing>
              <wp:anchor distT="0" distB="0" distL="0" distR="0" allowOverlap="1" layoutInCell="1" locked="0" behindDoc="1" simplePos="0" relativeHeight="487591424">
                <wp:simplePos x="0" y="0"/>
                <wp:positionH relativeFrom="page">
                  <wp:posOffset>4113527</wp:posOffset>
                </wp:positionH>
                <wp:positionV relativeFrom="paragraph">
                  <wp:posOffset>139754</wp:posOffset>
                </wp:positionV>
                <wp:extent cx="1835150" cy="1270"/>
                <wp:effectExtent l="0" t="0" r="0" b="0"/>
                <wp:wrapTopAndBottom/>
                <wp:docPr id="8" name="Graphic 8"/>
                <wp:cNvGraphicFramePr>
                  <a:graphicFrameLocks/>
                </wp:cNvGraphicFramePr>
                <a:graphic>
                  <a:graphicData uri="http://schemas.microsoft.com/office/word/2010/wordprocessingShape">
                    <wps:wsp>
                      <wps:cNvPr id="8" name="Graphic 8"/>
                      <wps:cNvSpPr/>
                      <wps:spPr>
                        <a:xfrm>
                          <a:off x="0" y="0"/>
                          <a:ext cx="1835150" cy="1270"/>
                        </a:xfrm>
                        <a:custGeom>
                          <a:avLst/>
                          <a:gdLst/>
                          <a:ahLst/>
                          <a:cxnLst/>
                          <a:rect l="l" t="t" r="r" b="b"/>
                          <a:pathLst>
                            <a:path w="1835150" h="0">
                              <a:moveTo>
                                <a:pt x="0" y="0"/>
                              </a:moveTo>
                              <a:lnTo>
                                <a:pt x="1834697"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23.899811pt;margin-top:11.004326pt;width:144.5pt;height:.1pt;mso-position-horizontal-relative:page;mso-position-vertical-relative:paragraph;z-index:-15725056;mso-wrap-distance-left:0;mso-wrap-distance-right:0" id="docshape8" coordorigin="6478,220" coordsize="2890,0" path="m6478,220l9367,220e" filled="false" stroked="true" strokeweight=".627480pt" strokecolor="#000000">
                <v:path arrowok="t"/>
                <v:stroke dashstyle="solid"/>
                <w10:wrap type="topAndBottom"/>
              </v:shape>
            </w:pict>
          </mc:Fallback>
        </mc:AlternateContent>
      </w:r>
    </w:p>
    <w:p>
      <w:pPr>
        <w:pStyle w:val="BodyText"/>
        <w:spacing w:before="3"/>
        <w:ind w:left="5157"/>
      </w:pPr>
      <w:r>
        <w:rPr/>
        <w:t>Authorized</w:t>
      </w:r>
      <w:r>
        <w:rPr>
          <w:spacing w:val="-13"/>
        </w:rPr>
        <w:t> </w:t>
      </w:r>
      <w:r>
        <w:rPr>
          <w:spacing w:val="-2"/>
        </w:rPr>
        <w:t>Representative</w:t>
      </w:r>
    </w:p>
    <w:sectPr>
      <w:pgSz w:w="12240" w:h="15840"/>
      <w:pgMar w:header="0" w:footer="964" w:top="1360" w:bottom="1160" w:left="1320" w:right="10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Trebuchet MS">
    <w:altName w:val="Trebuchet MS"/>
    <w:charset w:val="0"/>
    <w:family w:val="swiss"/>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8640">
              <wp:simplePos x="0" y="0"/>
              <wp:positionH relativeFrom="page">
                <wp:posOffset>876300</wp:posOffset>
              </wp:positionH>
              <wp:positionV relativeFrom="page">
                <wp:posOffset>9316205</wp:posOffset>
              </wp:positionV>
              <wp:extent cx="6019800" cy="29273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142158</w:t>
                                </w:r>
                                <w:r>
                                  <w:rPr>
                                    <w:spacing w:val="-3"/>
                                    <w:sz w:val="18"/>
                                  </w:rPr>
                                  <w:t> </w:t>
                                </w:r>
                                <w:r>
                                  <w:rPr>
                                    <w:spacing w:val="-2"/>
                                    <w:sz w:val="18"/>
                                  </w:rPr>
                                  <w:t>(09/23)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1</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69pt;margin-top:733.559509pt;width:474pt;height:23.05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142158</w:t>
                          </w:r>
                          <w:r>
                            <w:rPr>
                              <w:spacing w:val="-3"/>
                              <w:sz w:val="18"/>
                            </w:rPr>
                            <w:t> </w:t>
                          </w:r>
                          <w:r>
                            <w:rPr>
                              <w:spacing w:val="-2"/>
                              <w:sz w:val="18"/>
                            </w:rPr>
                            <w:t>(09/23)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1</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152">
              <wp:simplePos x="0" y="0"/>
              <wp:positionH relativeFrom="page">
                <wp:posOffset>876300</wp:posOffset>
              </wp:positionH>
              <wp:positionV relativeFrom="page">
                <wp:posOffset>9316205</wp:posOffset>
              </wp:positionV>
              <wp:extent cx="6019800" cy="29273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142158</w:t>
                                </w:r>
                                <w:r>
                                  <w:rPr>
                                    <w:spacing w:val="-3"/>
                                    <w:sz w:val="18"/>
                                  </w:rPr>
                                  <w:t> </w:t>
                                </w:r>
                                <w:r>
                                  <w:rPr>
                                    <w:spacing w:val="-2"/>
                                    <w:sz w:val="18"/>
                                  </w:rPr>
                                  <w:t>(09/23)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3.559509pt;width:474pt;height:23.05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142158</w:t>
                          </w:r>
                          <w:r>
                            <w:rPr>
                              <w:spacing w:val="-3"/>
                              <w:sz w:val="18"/>
                            </w:rPr>
                            <w:t> </w:t>
                          </w:r>
                          <w:r>
                            <w:rPr>
                              <w:spacing w:val="-2"/>
                              <w:sz w:val="18"/>
                            </w:rPr>
                            <w:t>(09/23)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664">
              <wp:simplePos x="0" y="0"/>
              <wp:positionH relativeFrom="page">
                <wp:posOffset>876300</wp:posOffset>
              </wp:positionH>
              <wp:positionV relativeFrom="page">
                <wp:posOffset>9316205</wp:posOffset>
              </wp:positionV>
              <wp:extent cx="6019800" cy="292735"/>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142158</w:t>
                                </w:r>
                                <w:r>
                                  <w:rPr>
                                    <w:spacing w:val="-3"/>
                                    <w:sz w:val="18"/>
                                  </w:rPr>
                                  <w:t> </w:t>
                                </w:r>
                                <w:r>
                                  <w:rPr>
                                    <w:spacing w:val="-2"/>
                                    <w:sz w:val="18"/>
                                  </w:rPr>
                                  <w:t>(09/23)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3</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3.559509pt;width:474pt;height:23.05pt;mso-position-horizontal-relative:page;mso-position-vertical-relative:page;z-index:15729664" type="#_x0000_t202" id="docshape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142158</w:t>
                          </w:r>
                          <w:r>
                            <w:rPr>
                              <w:spacing w:val="-3"/>
                              <w:sz w:val="18"/>
                            </w:rPr>
                            <w:t> </w:t>
                          </w:r>
                          <w:r>
                            <w:rPr>
                              <w:spacing w:val="-2"/>
                              <w:sz w:val="18"/>
                            </w:rPr>
                            <w:t>(09/23)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3</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176">
              <wp:simplePos x="0" y="0"/>
              <wp:positionH relativeFrom="page">
                <wp:posOffset>876300</wp:posOffset>
              </wp:positionH>
              <wp:positionV relativeFrom="page">
                <wp:posOffset>9316205</wp:posOffset>
              </wp:positionV>
              <wp:extent cx="6019800" cy="292735"/>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142158</w:t>
                                </w:r>
                                <w:r>
                                  <w:rPr>
                                    <w:spacing w:val="-3"/>
                                    <w:sz w:val="18"/>
                                  </w:rPr>
                                  <w:t> </w:t>
                                </w:r>
                                <w:r>
                                  <w:rPr>
                                    <w:spacing w:val="-2"/>
                                    <w:sz w:val="18"/>
                                  </w:rPr>
                                  <w:t>(09/23)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4</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3.559509pt;width:474pt;height:23.05pt;mso-position-horizontal-relative:page;mso-position-vertical-relative:page;z-index:15730176" type="#_x0000_t202" id="docshape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142158</w:t>
                          </w:r>
                          <w:r>
                            <w:rPr>
                              <w:spacing w:val="-3"/>
                              <w:sz w:val="18"/>
                            </w:rPr>
                            <w:t> </w:t>
                          </w:r>
                          <w:r>
                            <w:rPr>
                              <w:spacing w:val="-2"/>
                              <w:sz w:val="18"/>
                            </w:rPr>
                            <w:t>(09/23)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4</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688">
              <wp:simplePos x="0" y="0"/>
              <wp:positionH relativeFrom="page">
                <wp:posOffset>876300</wp:posOffset>
              </wp:positionH>
              <wp:positionV relativeFrom="page">
                <wp:posOffset>9316205</wp:posOffset>
              </wp:positionV>
              <wp:extent cx="6019800" cy="292735"/>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142158</w:t>
                                </w:r>
                                <w:r>
                                  <w:rPr>
                                    <w:spacing w:val="-3"/>
                                    <w:sz w:val="18"/>
                                  </w:rPr>
                                  <w:t> </w:t>
                                </w:r>
                                <w:r>
                                  <w:rPr>
                                    <w:spacing w:val="-2"/>
                                    <w:sz w:val="18"/>
                                  </w:rPr>
                                  <w:t>(09/23)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5</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3.559509pt;width:474pt;height:23.05pt;mso-position-horizontal-relative:page;mso-position-vertical-relative:page;z-index:15730688" type="#_x0000_t202" id="docshape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142158</w:t>
                          </w:r>
                          <w:r>
                            <w:rPr>
                              <w:spacing w:val="-3"/>
                              <w:sz w:val="18"/>
                            </w:rPr>
                            <w:t> </w:t>
                          </w:r>
                          <w:r>
                            <w:rPr>
                              <w:spacing w:val="-2"/>
                              <w:sz w:val="18"/>
                            </w:rPr>
                            <w:t>(09/23)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5</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200">
              <wp:simplePos x="0" y="0"/>
              <wp:positionH relativeFrom="page">
                <wp:posOffset>876300</wp:posOffset>
              </wp:positionH>
              <wp:positionV relativeFrom="page">
                <wp:posOffset>9316205</wp:posOffset>
              </wp:positionV>
              <wp:extent cx="6019800" cy="292735"/>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142158</w:t>
                                </w:r>
                                <w:r>
                                  <w:rPr>
                                    <w:spacing w:val="-3"/>
                                    <w:sz w:val="18"/>
                                  </w:rPr>
                                  <w:t> </w:t>
                                </w:r>
                                <w:r>
                                  <w:rPr>
                                    <w:spacing w:val="-2"/>
                                    <w:sz w:val="18"/>
                                  </w:rPr>
                                  <w:t>(09/23)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6</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3.559509pt;width:474pt;height:23.05pt;mso-position-horizontal-relative:page;mso-position-vertical-relative:page;z-index:15731200" type="#_x0000_t202" id="docshape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142158</w:t>
                          </w:r>
                          <w:r>
                            <w:rPr>
                              <w:spacing w:val="-3"/>
                              <w:sz w:val="18"/>
                            </w:rPr>
                            <w:t> </w:t>
                          </w:r>
                          <w:r>
                            <w:rPr>
                              <w:spacing w:val="-2"/>
                              <w:sz w:val="18"/>
                            </w:rPr>
                            <w:t>(09/23)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6</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712">
              <wp:simplePos x="0" y="0"/>
              <wp:positionH relativeFrom="page">
                <wp:posOffset>876300</wp:posOffset>
              </wp:positionH>
              <wp:positionV relativeFrom="page">
                <wp:posOffset>9316205</wp:posOffset>
              </wp:positionV>
              <wp:extent cx="6019800" cy="292735"/>
              <wp:effectExtent l="0" t="0" r="0" b="0"/>
              <wp:wrapNone/>
              <wp:docPr id="7" name="Textbox 7"/>
              <wp:cNvGraphicFramePr>
                <a:graphicFrameLocks/>
              </wp:cNvGraphicFramePr>
              <a:graphic>
                <a:graphicData uri="http://schemas.microsoft.com/office/word/2010/wordprocessingShape">
                  <wps:wsp>
                    <wps:cNvPr id="7" name="Textbox 7"/>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142158</w:t>
                                </w:r>
                                <w:r>
                                  <w:rPr>
                                    <w:spacing w:val="-3"/>
                                    <w:sz w:val="18"/>
                                  </w:rPr>
                                  <w:t> </w:t>
                                </w:r>
                                <w:r>
                                  <w:rPr>
                                    <w:spacing w:val="-2"/>
                                    <w:sz w:val="18"/>
                                  </w:rPr>
                                  <w:t>(09/23)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7</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3.559509pt;width:474pt;height:23.05pt;mso-position-horizontal-relative:page;mso-position-vertical-relative:page;z-index:15731712" type="#_x0000_t202" id="docshape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142158</w:t>
                          </w:r>
                          <w:r>
                            <w:rPr>
                              <w:spacing w:val="-3"/>
                              <w:sz w:val="18"/>
                            </w:rPr>
                            <w:t> </w:t>
                          </w:r>
                          <w:r>
                            <w:rPr>
                              <w:spacing w:val="-2"/>
                              <w:sz w:val="18"/>
                            </w:rPr>
                            <w:t>(09/23)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7</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1"/>
      <w:numFmt w:val="lowerLetter"/>
      <w:lvlText w:val="%1."/>
      <w:lvlJc w:val="left"/>
      <w:pPr>
        <w:ind w:left="15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20" w:hanging="360"/>
        <w:jc w:val="left"/>
      </w:pPr>
      <w:rPr>
        <w:rFonts w:hint="default" w:ascii="Arial" w:hAnsi="Arial" w:eastAsia="Arial" w:cs="Arial"/>
        <w:b/>
        <w:bCs/>
        <w:i w:val="0"/>
        <w:iCs w:val="0"/>
        <w:spacing w:val="-2"/>
        <w:w w:val="98"/>
        <w:sz w:val="20"/>
        <w:szCs w:val="20"/>
        <w:lang w:val="en-US" w:eastAsia="en-US" w:bidi="ar-SA"/>
      </w:rPr>
    </w:lvl>
    <w:lvl w:ilvl="2">
      <w:start w:val="1"/>
      <w:numFmt w:val="decimal"/>
      <w:lvlText w:val="(%3)"/>
      <w:lvlJc w:val="left"/>
      <w:pPr>
        <w:ind w:left="1919" w:hanging="360"/>
        <w:jc w:val="left"/>
      </w:pPr>
      <w:rPr>
        <w:rFonts w:hint="default" w:ascii="Arial" w:hAnsi="Arial" w:eastAsia="Arial" w:cs="Arial"/>
        <w:b/>
        <w:bCs/>
        <w:i w:val="0"/>
        <w:iCs w:val="0"/>
        <w:spacing w:val="-2"/>
        <w:w w:val="98"/>
        <w:sz w:val="20"/>
        <w:szCs w:val="20"/>
        <w:lang w:val="en-US" w:eastAsia="en-US" w:bidi="ar-SA"/>
      </w:rPr>
    </w:lvl>
    <w:lvl w:ilvl="3">
      <w:start w:val="0"/>
      <w:numFmt w:val="bullet"/>
      <w:lvlText w:val="•"/>
      <w:lvlJc w:val="left"/>
      <w:pPr>
        <w:ind w:left="3684" w:hanging="360"/>
      </w:pPr>
      <w:rPr>
        <w:rFonts w:hint="default"/>
        <w:lang w:val="en-US" w:eastAsia="en-US" w:bidi="ar-SA"/>
      </w:rPr>
    </w:lvl>
    <w:lvl w:ilvl="4">
      <w:start w:val="0"/>
      <w:numFmt w:val="bullet"/>
      <w:lvlText w:val="•"/>
      <w:lvlJc w:val="left"/>
      <w:pPr>
        <w:ind w:left="4566" w:hanging="360"/>
      </w:pPr>
      <w:rPr>
        <w:rFonts w:hint="default"/>
        <w:lang w:val="en-US" w:eastAsia="en-US" w:bidi="ar-SA"/>
      </w:rPr>
    </w:lvl>
    <w:lvl w:ilvl="5">
      <w:start w:val="0"/>
      <w:numFmt w:val="bullet"/>
      <w:lvlText w:val="•"/>
      <w:lvlJc w:val="left"/>
      <w:pPr>
        <w:ind w:left="5448" w:hanging="360"/>
      </w:pPr>
      <w:rPr>
        <w:rFonts w:hint="default"/>
        <w:lang w:val="en-US" w:eastAsia="en-US" w:bidi="ar-SA"/>
      </w:rPr>
    </w:lvl>
    <w:lvl w:ilvl="6">
      <w:start w:val="0"/>
      <w:numFmt w:val="bullet"/>
      <w:lvlText w:val="•"/>
      <w:lvlJc w:val="left"/>
      <w:pPr>
        <w:ind w:left="6331" w:hanging="360"/>
      </w:pPr>
      <w:rPr>
        <w:rFonts w:hint="default"/>
        <w:lang w:val="en-US" w:eastAsia="en-US" w:bidi="ar-SA"/>
      </w:rPr>
    </w:lvl>
    <w:lvl w:ilvl="7">
      <w:start w:val="0"/>
      <w:numFmt w:val="bullet"/>
      <w:lvlText w:val="•"/>
      <w:lvlJc w:val="left"/>
      <w:pPr>
        <w:ind w:left="7213" w:hanging="360"/>
      </w:pPr>
      <w:rPr>
        <w:rFonts w:hint="default"/>
        <w:lang w:val="en-US" w:eastAsia="en-US" w:bidi="ar-SA"/>
      </w:rPr>
    </w:lvl>
    <w:lvl w:ilvl="8">
      <w:start w:val="0"/>
      <w:numFmt w:val="bullet"/>
      <w:lvlText w:val="•"/>
      <w:lvlJc w:val="left"/>
      <w:pPr>
        <w:ind w:left="8095" w:hanging="360"/>
      </w:pPr>
      <w:rPr>
        <w:rFonts w:hint="default"/>
        <w:lang w:val="en-US" w:eastAsia="en-US" w:bidi="ar-SA"/>
      </w:rPr>
    </w:lvl>
  </w:abstractNum>
  <w:abstractNum w:abstractNumId="5">
    <w:multiLevelType w:val="hybridMultilevel"/>
    <w:lvl w:ilvl="0">
      <w:start w:val="1"/>
      <w:numFmt w:val="lowerRoman"/>
      <w:lvlText w:val="%1."/>
      <w:lvlJc w:val="left"/>
      <w:pPr>
        <w:ind w:left="2370" w:hanging="473"/>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128" w:hanging="473"/>
      </w:pPr>
      <w:rPr>
        <w:rFonts w:hint="default"/>
        <w:lang w:val="en-US" w:eastAsia="en-US" w:bidi="ar-SA"/>
      </w:rPr>
    </w:lvl>
    <w:lvl w:ilvl="2">
      <w:start w:val="0"/>
      <w:numFmt w:val="bullet"/>
      <w:lvlText w:val="•"/>
      <w:lvlJc w:val="left"/>
      <w:pPr>
        <w:ind w:left="3876" w:hanging="473"/>
      </w:pPr>
      <w:rPr>
        <w:rFonts w:hint="default"/>
        <w:lang w:val="en-US" w:eastAsia="en-US" w:bidi="ar-SA"/>
      </w:rPr>
    </w:lvl>
    <w:lvl w:ilvl="3">
      <w:start w:val="0"/>
      <w:numFmt w:val="bullet"/>
      <w:lvlText w:val="•"/>
      <w:lvlJc w:val="left"/>
      <w:pPr>
        <w:ind w:left="4624" w:hanging="473"/>
      </w:pPr>
      <w:rPr>
        <w:rFonts w:hint="default"/>
        <w:lang w:val="en-US" w:eastAsia="en-US" w:bidi="ar-SA"/>
      </w:rPr>
    </w:lvl>
    <w:lvl w:ilvl="4">
      <w:start w:val="0"/>
      <w:numFmt w:val="bullet"/>
      <w:lvlText w:val="•"/>
      <w:lvlJc w:val="left"/>
      <w:pPr>
        <w:ind w:left="5372" w:hanging="473"/>
      </w:pPr>
      <w:rPr>
        <w:rFonts w:hint="default"/>
        <w:lang w:val="en-US" w:eastAsia="en-US" w:bidi="ar-SA"/>
      </w:rPr>
    </w:lvl>
    <w:lvl w:ilvl="5">
      <w:start w:val="0"/>
      <w:numFmt w:val="bullet"/>
      <w:lvlText w:val="•"/>
      <w:lvlJc w:val="left"/>
      <w:pPr>
        <w:ind w:left="6120" w:hanging="473"/>
      </w:pPr>
      <w:rPr>
        <w:rFonts w:hint="default"/>
        <w:lang w:val="en-US" w:eastAsia="en-US" w:bidi="ar-SA"/>
      </w:rPr>
    </w:lvl>
    <w:lvl w:ilvl="6">
      <w:start w:val="0"/>
      <w:numFmt w:val="bullet"/>
      <w:lvlText w:val="•"/>
      <w:lvlJc w:val="left"/>
      <w:pPr>
        <w:ind w:left="6868" w:hanging="473"/>
      </w:pPr>
      <w:rPr>
        <w:rFonts w:hint="default"/>
        <w:lang w:val="en-US" w:eastAsia="en-US" w:bidi="ar-SA"/>
      </w:rPr>
    </w:lvl>
    <w:lvl w:ilvl="7">
      <w:start w:val="0"/>
      <w:numFmt w:val="bullet"/>
      <w:lvlText w:val="•"/>
      <w:lvlJc w:val="left"/>
      <w:pPr>
        <w:ind w:left="7616" w:hanging="473"/>
      </w:pPr>
      <w:rPr>
        <w:rFonts w:hint="default"/>
        <w:lang w:val="en-US" w:eastAsia="en-US" w:bidi="ar-SA"/>
      </w:rPr>
    </w:lvl>
    <w:lvl w:ilvl="8">
      <w:start w:val="0"/>
      <w:numFmt w:val="bullet"/>
      <w:lvlText w:val="•"/>
      <w:lvlJc w:val="left"/>
      <w:pPr>
        <w:ind w:left="8364" w:hanging="473"/>
      </w:pPr>
      <w:rPr>
        <w:rFonts w:hint="default"/>
        <w:lang w:val="en-US" w:eastAsia="en-US" w:bidi="ar-SA"/>
      </w:rPr>
    </w:lvl>
  </w:abstractNum>
  <w:abstractNum w:abstractNumId="4">
    <w:multiLevelType w:val="hybridMultilevel"/>
    <w:lvl w:ilvl="0">
      <w:start w:val="1"/>
      <w:numFmt w:val="lowerLetter"/>
      <w:lvlText w:val="%1."/>
      <w:lvlJc w:val="left"/>
      <w:pPr>
        <w:ind w:left="15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09" w:hanging="452"/>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370" w:hanging="360"/>
        <w:jc w:val="righ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2380" w:hanging="360"/>
      </w:pPr>
      <w:rPr>
        <w:rFonts w:hint="default"/>
        <w:lang w:val="en-US" w:eastAsia="en-US" w:bidi="ar-SA"/>
      </w:rPr>
    </w:lvl>
    <w:lvl w:ilvl="4">
      <w:start w:val="0"/>
      <w:numFmt w:val="bullet"/>
      <w:lvlText w:val="•"/>
      <w:lvlJc w:val="left"/>
      <w:pPr>
        <w:ind w:left="3448" w:hanging="360"/>
      </w:pPr>
      <w:rPr>
        <w:rFonts w:hint="default"/>
        <w:lang w:val="en-US" w:eastAsia="en-US" w:bidi="ar-SA"/>
      </w:rPr>
    </w:lvl>
    <w:lvl w:ilvl="5">
      <w:start w:val="0"/>
      <w:numFmt w:val="bullet"/>
      <w:lvlText w:val="•"/>
      <w:lvlJc w:val="left"/>
      <w:pPr>
        <w:ind w:left="4517" w:hanging="360"/>
      </w:pPr>
      <w:rPr>
        <w:rFonts w:hint="default"/>
        <w:lang w:val="en-US" w:eastAsia="en-US" w:bidi="ar-SA"/>
      </w:rPr>
    </w:lvl>
    <w:lvl w:ilvl="6">
      <w:start w:val="0"/>
      <w:numFmt w:val="bullet"/>
      <w:lvlText w:val="•"/>
      <w:lvlJc w:val="left"/>
      <w:pPr>
        <w:ind w:left="5585" w:hanging="360"/>
      </w:pPr>
      <w:rPr>
        <w:rFonts w:hint="default"/>
        <w:lang w:val="en-US" w:eastAsia="en-US" w:bidi="ar-SA"/>
      </w:rPr>
    </w:lvl>
    <w:lvl w:ilvl="7">
      <w:start w:val="0"/>
      <w:numFmt w:val="bullet"/>
      <w:lvlText w:val="•"/>
      <w:lvlJc w:val="left"/>
      <w:pPr>
        <w:ind w:left="6654" w:hanging="360"/>
      </w:pPr>
      <w:rPr>
        <w:rFonts w:hint="default"/>
        <w:lang w:val="en-US" w:eastAsia="en-US" w:bidi="ar-SA"/>
      </w:rPr>
    </w:lvl>
    <w:lvl w:ilvl="8">
      <w:start w:val="0"/>
      <w:numFmt w:val="bullet"/>
      <w:lvlText w:val="•"/>
      <w:lvlJc w:val="left"/>
      <w:pPr>
        <w:ind w:left="7722" w:hanging="360"/>
      </w:pPr>
      <w:rPr>
        <w:rFonts w:hint="default"/>
        <w:lang w:val="en-US" w:eastAsia="en-US" w:bidi="ar-SA"/>
      </w:rPr>
    </w:lvl>
  </w:abstractNum>
  <w:abstractNum w:abstractNumId="3">
    <w:multiLevelType w:val="hybridMultilevel"/>
    <w:lvl w:ilvl="0">
      <w:start w:val="1"/>
      <w:numFmt w:val="lowerLetter"/>
      <w:lvlText w:val="%1."/>
      <w:lvlJc w:val="left"/>
      <w:pPr>
        <w:ind w:left="1558"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18"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278" w:hanging="360"/>
        <w:jc w:val="left"/>
      </w:pPr>
      <w:rPr>
        <w:rFonts w:hint="default" w:ascii="Arial" w:hAnsi="Arial" w:eastAsia="Arial" w:cs="Arial"/>
        <w:b/>
        <w:bCs/>
        <w:i w:val="0"/>
        <w:iCs w:val="0"/>
        <w:spacing w:val="-1"/>
        <w:w w:val="99"/>
        <w:sz w:val="20"/>
        <w:szCs w:val="20"/>
        <w:lang w:val="en-US" w:eastAsia="en-US" w:bidi="ar-SA"/>
      </w:rPr>
    </w:lvl>
    <w:lvl w:ilvl="3">
      <w:start w:val="1"/>
      <w:numFmt w:val="lowerRoman"/>
      <w:lvlText w:val="(%4)"/>
      <w:lvlJc w:val="left"/>
      <w:pPr>
        <w:ind w:left="2638"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2640" w:hanging="360"/>
      </w:pPr>
      <w:rPr>
        <w:rFonts w:hint="default"/>
        <w:lang w:val="en-US" w:eastAsia="en-US" w:bidi="ar-SA"/>
      </w:rPr>
    </w:lvl>
    <w:lvl w:ilvl="5">
      <w:start w:val="0"/>
      <w:numFmt w:val="bullet"/>
      <w:lvlText w:val="•"/>
      <w:lvlJc w:val="left"/>
      <w:pPr>
        <w:ind w:left="3843" w:hanging="360"/>
      </w:pPr>
      <w:rPr>
        <w:rFonts w:hint="default"/>
        <w:lang w:val="en-US" w:eastAsia="en-US" w:bidi="ar-SA"/>
      </w:rPr>
    </w:lvl>
    <w:lvl w:ilvl="6">
      <w:start w:val="0"/>
      <w:numFmt w:val="bullet"/>
      <w:lvlText w:val="•"/>
      <w:lvlJc w:val="left"/>
      <w:pPr>
        <w:ind w:left="5046" w:hanging="360"/>
      </w:pPr>
      <w:rPr>
        <w:rFonts w:hint="default"/>
        <w:lang w:val="en-US" w:eastAsia="en-US" w:bidi="ar-SA"/>
      </w:rPr>
    </w:lvl>
    <w:lvl w:ilvl="7">
      <w:start w:val="0"/>
      <w:numFmt w:val="bullet"/>
      <w:lvlText w:val="•"/>
      <w:lvlJc w:val="left"/>
      <w:pPr>
        <w:ind w:left="6250" w:hanging="360"/>
      </w:pPr>
      <w:rPr>
        <w:rFonts w:hint="default"/>
        <w:lang w:val="en-US" w:eastAsia="en-US" w:bidi="ar-SA"/>
      </w:rPr>
    </w:lvl>
    <w:lvl w:ilvl="8">
      <w:start w:val="0"/>
      <w:numFmt w:val="bullet"/>
      <w:lvlText w:val="•"/>
      <w:lvlJc w:val="left"/>
      <w:pPr>
        <w:ind w:left="7453" w:hanging="360"/>
      </w:pPr>
      <w:rPr>
        <w:rFonts w:hint="default"/>
        <w:lang w:val="en-US" w:eastAsia="en-US" w:bidi="ar-SA"/>
      </w:rPr>
    </w:lvl>
  </w:abstractNum>
  <w:abstractNum w:abstractNumId="2">
    <w:multiLevelType w:val="hybridMultilevel"/>
    <w:lvl w:ilvl="0">
      <w:start w:val="1"/>
      <w:numFmt w:val="lowerLetter"/>
      <w:lvlText w:val="%1."/>
      <w:lvlJc w:val="left"/>
      <w:pPr>
        <w:ind w:left="1557"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17" w:hanging="360"/>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276" w:hanging="360"/>
        <w:jc w:val="left"/>
      </w:pPr>
      <w:rPr>
        <w:rFonts w:hint="default" w:ascii="Arial" w:hAnsi="Arial" w:eastAsia="Arial" w:cs="Arial"/>
        <w:b/>
        <w:bCs/>
        <w:i w:val="0"/>
        <w:iCs w:val="0"/>
        <w:spacing w:val="-1"/>
        <w:w w:val="99"/>
        <w:sz w:val="20"/>
        <w:szCs w:val="20"/>
        <w:lang w:val="en-US" w:eastAsia="en-US" w:bidi="ar-SA"/>
      </w:rPr>
    </w:lvl>
    <w:lvl w:ilvl="3">
      <w:start w:val="1"/>
      <w:numFmt w:val="lowerRoman"/>
      <w:lvlText w:val="%4."/>
      <w:lvlJc w:val="left"/>
      <w:pPr>
        <w:ind w:left="2636"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3671" w:hanging="360"/>
      </w:pPr>
      <w:rPr>
        <w:rFonts w:hint="default"/>
        <w:lang w:val="en-US" w:eastAsia="en-US" w:bidi="ar-SA"/>
      </w:rPr>
    </w:lvl>
    <w:lvl w:ilvl="5">
      <w:start w:val="0"/>
      <w:numFmt w:val="bullet"/>
      <w:lvlText w:val="•"/>
      <w:lvlJc w:val="left"/>
      <w:pPr>
        <w:ind w:left="4702" w:hanging="360"/>
      </w:pPr>
      <w:rPr>
        <w:rFonts w:hint="default"/>
        <w:lang w:val="en-US" w:eastAsia="en-US" w:bidi="ar-SA"/>
      </w:rPr>
    </w:lvl>
    <w:lvl w:ilvl="6">
      <w:start w:val="0"/>
      <w:numFmt w:val="bullet"/>
      <w:lvlText w:val="•"/>
      <w:lvlJc w:val="left"/>
      <w:pPr>
        <w:ind w:left="5734" w:hanging="360"/>
      </w:pPr>
      <w:rPr>
        <w:rFonts w:hint="default"/>
        <w:lang w:val="en-US" w:eastAsia="en-US" w:bidi="ar-SA"/>
      </w:rPr>
    </w:lvl>
    <w:lvl w:ilvl="7">
      <w:start w:val="0"/>
      <w:numFmt w:val="bullet"/>
      <w:lvlText w:val="•"/>
      <w:lvlJc w:val="left"/>
      <w:pPr>
        <w:ind w:left="6765" w:hanging="360"/>
      </w:pPr>
      <w:rPr>
        <w:rFonts w:hint="default"/>
        <w:lang w:val="en-US" w:eastAsia="en-US" w:bidi="ar-SA"/>
      </w:rPr>
    </w:lvl>
    <w:lvl w:ilvl="8">
      <w:start w:val="0"/>
      <w:numFmt w:val="bullet"/>
      <w:lvlText w:val="•"/>
      <w:lvlJc w:val="left"/>
      <w:pPr>
        <w:ind w:left="7797" w:hanging="360"/>
      </w:pPr>
      <w:rPr>
        <w:rFonts w:hint="default"/>
        <w:lang w:val="en-US" w:eastAsia="en-US" w:bidi="ar-SA"/>
      </w:rPr>
    </w:lvl>
  </w:abstractNum>
  <w:abstractNum w:abstractNumId="1">
    <w:multiLevelType w:val="hybridMultilevel"/>
    <w:lvl w:ilvl="0">
      <w:start w:val="16"/>
      <w:numFmt w:val="lowerLetter"/>
      <w:lvlText w:val="%1."/>
      <w:lvlJc w:val="left"/>
      <w:pPr>
        <w:ind w:left="1558" w:hanging="361"/>
        <w:jc w:val="left"/>
      </w:pPr>
      <w:rPr>
        <w:rFonts w:hint="default" w:ascii="Arial" w:hAnsi="Arial" w:eastAsia="Arial" w:cs="Arial"/>
        <w:b/>
        <w:bCs/>
        <w:i w:val="0"/>
        <w:iCs w:val="0"/>
        <w:spacing w:val="0"/>
        <w:w w:val="99"/>
        <w:sz w:val="20"/>
        <w:szCs w:val="20"/>
        <w:lang w:val="en-US" w:eastAsia="en-US" w:bidi="ar-SA"/>
      </w:rPr>
    </w:lvl>
    <w:lvl w:ilvl="1">
      <w:start w:val="1"/>
      <w:numFmt w:val="decimal"/>
      <w:lvlText w:val="(%2)"/>
      <w:lvlJc w:val="left"/>
      <w:pPr>
        <w:ind w:left="1918" w:hanging="360"/>
        <w:jc w:val="left"/>
      </w:pPr>
      <w:rPr>
        <w:rFonts w:hint="default" w:ascii="Trebuchet MS" w:hAnsi="Trebuchet MS" w:eastAsia="Trebuchet MS" w:cs="Trebuchet MS"/>
        <w:b/>
        <w:bCs/>
        <w:i w:val="0"/>
        <w:iCs w:val="0"/>
        <w:spacing w:val="-1"/>
        <w:w w:val="90"/>
        <w:sz w:val="20"/>
        <w:szCs w:val="20"/>
        <w:lang w:val="en-US" w:eastAsia="en-US" w:bidi="ar-SA"/>
      </w:rPr>
    </w:lvl>
    <w:lvl w:ilvl="2">
      <w:start w:val="1"/>
      <w:numFmt w:val="lowerLetter"/>
      <w:lvlText w:val="(%3)"/>
      <w:lvlJc w:val="left"/>
      <w:pPr>
        <w:ind w:left="2368" w:hanging="413"/>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297" w:hanging="413"/>
      </w:pPr>
      <w:rPr>
        <w:rFonts w:hint="default"/>
        <w:lang w:val="en-US" w:eastAsia="en-US" w:bidi="ar-SA"/>
      </w:rPr>
    </w:lvl>
    <w:lvl w:ilvl="4">
      <w:start w:val="0"/>
      <w:numFmt w:val="bullet"/>
      <w:lvlText w:val="•"/>
      <w:lvlJc w:val="left"/>
      <w:pPr>
        <w:ind w:left="4235" w:hanging="413"/>
      </w:pPr>
      <w:rPr>
        <w:rFonts w:hint="default"/>
        <w:lang w:val="en-US" w:eastAsia="en-US" w:bidi="ar-SA"/>
      </w:rPr>
    </w:lvl>
    <w:lvl w:ilvl="5">
      <w:start w:val="0"/>
      <w:numFmt w:val="bullet"/>
      <w:lvlText w:val="•"/>
      <w:lvlJc w:val="left"/>
      <w:pPr>
        <w:ind w:left="5172" w:hanging="413"/>
      </w:pPr>
      <w:rPr>
        <w:rFonts w:hint="default"/>
        <w:lang w:val="en-US" w:eastAsia="en-US" w:bidi="ar-SA"/>
      </w:rPr>
    </w:lvl>
    <w:lvl w:ilvl="6">
      <w:start w:val="0"/>
      <w:numFmt w:val="bullet"/>
      <w:lvlText w:val="•"/>
      <w:lvlJc w:val="left"/>
      <w:pPr>
        <w:ind w:left="6110" w:hanging="413"/>
      </w:pPr>
      <w:rPr>
        <w:rFonts w:hint="default"/>
        <w:lang w:val="en-US" w:eastAsia="en-US" w:bidi="ar-SA"/>
      </w:rPr>
    </w:lvl>
    <w:lvl w:ilvl="7">
      <w:start w:val="0"/>
      <w:numFmt w:val="bullet"/>
      <w:lvlText w:val="•"/>
      <w:lvlJc w:val="left"/>
      <w:pPr>
        <w:ind w:left="7047" w:hanging="413"/>
      </w:pPr>
      <w:rPr>
        <w:rFonts w:hint="default"/>
        <w:lang w:val="en-US" w:eastAsia="en-US" w:bidi="ar-SA"/>
      </w:rPr>
    </w:lvl>
    <w:lvl w:ilvl="8">
      <w:start w:val="0"/>
      <w:numFmt w:val="bullet"/>
      <w:lvlText w:val="•"/>
      <w:lvlJc w:val="left"/>
      <w:pPr>
        <w:ind w:left="7985" w:hanging="413"/>
      </w:pPr>
      <w:rPr>
        <w:rFonts w:hint="default"/>
        <w:lang w:val="en-US" w:eastAsia="en-US" w:bidi="ar-SA"/>
      </w:rPr>
    </w:lvl>
  </w:abstractNum>
  <w:abstractNum w:abstractNumId="0">
    <w:multiLevelType w:val="hybridMultilevel"/>
    <w:lvl w:ilvl="0">
      <w:start w:val="1"/>
      <w:numFmt w:val="upperRoman"/>
      <w:lvlText w:val="%1."/>
      <w:lvlJc w:val="left"/>
      <w:pPr>
        <w:ind w:left="479" w:hanging="360"/>
        <w:jc w:val="left"/>
      </w:pPr>
      <w:rPr>
        <w:rFonts w:hint="default" w:ascii="Arial" w:hAnsi="Arial" w:eastAsia="Arial" w:cs="Arial"/>
        <w:b/>
        <w:bCs/>
        <w:i w:val="0"/>
        <w:iCs w:val="0"/>
        <w:spacing w:val="-1"/>
        <w:w w:val="99"/>
        <w:sz w:val="20"/>
        <w:szCs w:val="20"/>
        <w:lang w:val="en-US" w:eastAsia="en-US" w:bidi="ar-SA"/>
      </w:rPr>
    </w:lvl>
    <w:lvl w:ilvl="1">
      <w:start w:val="1"/>
      <w:numFmt w:val="upperLetter"/>
      <w:lvlText w:val="%2."/>
      <w:lvlJc w:val="left"/>
      <w:pPr>
        <w:ind w:left="839" w:hanging="360"/>
        <w:jc w:val="left"/>
      </w:pPr>
      <w:rPr>
        <w:rFonts w:hint="default" w:ascii="Arial" w:hAnsi="Arial" w:eastAsia="Arial" w:cs="Arial"/>
        <w:b/>
        <w:bCs/>
        <w:i w:val="0"/>
        <w:iCs w:val="0"/>
        <w:spacing w:val="0"/>
        <w:w w:val="99"/>
        <w:sz w:val="20"/>
        <w:szCs w:val="20"/>
        <w:lang w:val="en-US" w:eastAsia="en-US" w:bidi="ar-SA"/>
      </w:rPr>
    </w:lvl>
    <w:lvl w:ilvl="2">
      <w:start w:val="1"/>
      <w:numFmt w:val="decimal"/>
      <w:lvlText w:val="%3."/>
      <w:lvlJc w:val="left"/>
      <w:pPr>
        <w:ind w:left="1199" w:hanging="360"/>
        <w:jc w:val="left"/>
      </w:pPr>
      <w:rPr>
        <w:rFonts w:hint="default" w:ascii="Arial" w:hAnsi="Arial" w:eastAsia="Arial" w:cs="Arial"/>
        <w:b/>
        <w:bCs/>
        <w:i w:val="0"/>
        <w:iCs w:val="0"/>
        <w:spacing w:val="-1"/>
        <w:w w:val="99"/>
        <w:sz w:val="20"/>
        <w:szCs w:val="20"/>
        <w:lang w:val="en-US" w:eastAsia="en-US" w:bidi="ar-SA"/>
      </w:rPr>
    </w:lvl>
    <w:lvl w:ilvl="3">
      <w:start w:val="1"/>
      <w:numFmt w:val="decimal"/>
      <w:lvlText w:val="(%4)"/>
      <w:lvlJc w:val="left"/>
      <w:pPr>
        <w:ind w:left="1559"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2745" w:hanging="360"/>
      </w:pPr>
      <w:rPr>
        <w:rFonts w:hint="default"/>
        <w:lang w:val="en-US" w:eastAsia="en-US" w:bidi="ar-SA"/>
      </w:rPr>
    </w:lvl>
    <w:lvl w:ilvl="5">
      <w:start w:val="0"/>
      <w:numFmt w:val="bullet"/>
      <w:lvlText w:val="•"/>
      <w:lvlJc w:val="left"/>
      <w:pPr>
        <w:ind w:left="3931" w:hanging="360"/>
      </w:pPr>
      <w:rPr>
        <w:rFonts w:hint="default"/>
        <w:lang w:val="en-US" w:eastAsia="en-US" w:bidi="ar-SA"/>
      </w:rPr>
    </w:lvl>
    <w:lvl w:ilvl="6">
      <w:start w:val="0"/>
      <w:numFmt w:val="bullet"/>
      <w:lvlText w:val="•"/>
      <w:lvlJc w:val="left"/>
      <w:pPr>
        <w:ind w:left="5117" w:hanging="360"/>
      </w:pPr>
      <w:rPr>
        <w:rFonts w:hint="default"/>
        <w:lang w:val="en-US" w:eastAsia="en-US" w:bidi="ar-SA"/>
      </w:rPr>
    </w:lvl>
    <w:lvl w:ilvl="7">
      <w:start w:val="0"/>
      <w:numFmt w:val="bullet"/>
      <w:lvlText w:val="•"/>
      <w:lvlJc w:val="left"/>
      <w:pPr>
        <w:ind w:left="6302" w:hanging="360"/>
      </w:pPr>
      <w:rPr>
        <w:rFonts w:hint="default"/>
        <w:lang w:val="en-US" w:eastAsia="en-US" w:bidi="ar-SA"/>
      </w:rPr>
    </w:lvl>
    <w:lvl w:ilvl="8">
      <w:start w:val="0"/>
      <w:numFmt w:val="bullet"/>
      <w:lvlText w:val="•"/>
      <w:lvlJc w:val="left"/>
      <w:pPr>
        <w:ind w:left="7488" w:hanging="360"/>
      </w:pPr>
      <w:rPr>
        <w:rFonts w:hint="default"/>
        <w:lang w:val="en-US" w:eastAsia="en-US" w:bidi="ar-SA"/>
      </w:rPr>
    </w:lvl>
  </w:abstract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1081" w:hanging="358"/>
      <w:outlineLvl w:val="1"/>
    </w:pPr>
    <w:rPr>
      <w:rFonts w:ascii="Arial" w:hAnsi="Arial" w:eastAsia="Arial" w:cs="Arial"/>
      <w:b/>
      <w:bCs/>
      <w:sz w:val="20"/>
      <w:szCs w:val="20"/>
      <w:lang w:val="en-US" w:eastAsia="en-US" w:bidi="ar-SA"/>
    </w:rPr>
  </w:style>
  <w:style w:styleId="Title" w:type="paragraph">
    <w:name w:val="Title"/>
    <w:basedOn w:val="Normal"/>
    <w:uiPriority w:val="1"/>
    <w:qFormat/>
    <w:pPr>
      <w:ind w:left="2899" w:right="3157" w:firstLine="1"/>
      <w:jc w:val="center"/>
    </w:pPr>
    <w:rPr>
      <w:rFonts w:ascii="Arial" w:hAnsi="Arial" w:eastAsia="Arial" w:cs="Arial"/>
      <w:b/>
      <w:bCs/>
      <w:sz w:val="24"/>
      <w:szCs w:val="24"/>
      <w:lang w:val="en-US" w:eastAsia="en-US" w:bidi="ar-SA"/>
    </w:rPr>
  </w:style>
  <w:style w:styleId="ListParagraph" w:type="paragraph">
    <w:name w:val="List Paragraph"/>
    <w:basedOn w:val="Normal"/>
    <w:uiPriority w:val="1"/>
    <w:qFormat/>
    <w:pPr>
      <w:spacing w:before="121"/>
      <w:ind w:left="2278" w:hanging="360"/>
    </w:pPr>
    <w:rPr>
      <w:rFonts w:ascii="Arial" w:hAnsi="Arial" w:eastAsia="Arial" w:cs="Arial"/>
      <w:lang w:val="en-US" w:eastAsia="en-US" w:bidi="ar-SA"/>
    </w:rPr>
  </w:style>
  <w:style w:styleId="TableParagraph" w:type="paragraph">
    <w:name w:val="Table Paragraph"/>
    <w:basedOn w:val="Normal"/>
    <w:uiPriority w:val="1"/>
    <w:qFormat/>
    <w:pPr>
      <w:ind w:left="10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footer" Target="footer7.xm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
  <dcterms:created xsi:type="dcterms:W3CDTF">2024-01-08T22:00:14Z</dcterms:created>
  <dcterms:modified xsi:type="dcterms:W3CDTF">2024-01-08T22:00:14Z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0x01010083989991CD2FAF42B453215E205B74B600171737FED5915348A5D2CEAC0B53E45C</vt:lpwstr>
  </property>
  <property fmtid="{D5CDD505-2E9C-101B-9397-08002B2CF9AE}" pid="3" name="Created">
    <vt:filetime>2023-08-25T00:00:00Z</vt:filetime>
  </property>
  <property fmtid="{D5CDD505-2E9C-101B-9397-08002B2CF9AE}" pid="4" name="Creator">
    <vt:lpwstr>Acrobat PDFMaker 23 for Word</vt:lpwstr>
  </property>
  <property fmtid="{D5CDD505-2E9C-101B-9397-08002B2CF9AE}" pid="5" name="LastSaved">
    <vt:filetime>2024-01-08T00:00:00Z</vt:filetime>
  </property>
  <property fmtid="{D5CDD505-2E9C-101B-9397-08002B2CF9AE}" pid="6" name="MediaServiceImageTags">
    <vt:lpwstr/>
  </property>
  <property fmtid="{D5CDD505-2E9C-101B-9397-08002B2CF9AE}" pid="7" name="Producer">
    <vt:lpwstr>Adobe PDF Library 23.1.175</vt:lpwstr>
  </property>
  <property fmtid="{D5CDD505-2E9C-101B-9397-08002B2CF9AE}" pid="8" name="SourceModified">
    <vt:lpwstr>D:20230825184349</vt:lpwstr>
  </property>
</Properties>
</file>