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4"/>
        <w:gridCol w:w="727"/>
        <w:gridCol w:w="3182"/>
        <w:gridCol w:w="1349"/>
        <w:gridCol w:w="651"/>
        <w:gridCol w:w="1225"/>
      </w:tblGrid>
      <w:tr>
        <w:trPr>
          <w:trHeight w:val="210" w:hRule="exact"/>
        </w:trPr>
        <w:tc>
          <w:tcPr>
            <w:tcW w:w="7719" w:type="dxa"/>
            <w:gridSpan w:val="6"/>
          </w:tcPr>
          <w:p>
            <w:pPr>
              <w:pStyle w:val="TableParagraph"/>
              <w:spacing w:line="193" w:lineRule="exact" w:before="0"/>
              <w:ind w:left="2558"/>
              <w:rPr>
                <w:b/>
                <w:sz w:val="17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sz w:val="17"/>
              </w:rPr>
              <w:t>PSYCHOANALYSTS  PROFESSIONAL  LIABILITY</w:t>
            </w:r>
          </w:p>
        </w:tc>
      </w:tr>
      <w:tr>
        <w:trPr>
          <w:trHeight w:val="338" w:hRule="exact"/>
        </w:trPr>
        <w:tc>
          <w:tcPr>
            <w:tcW w:w="7719" w:type="dxa"/>
            <w:gridSpan w:val="6"/>
          </w:tcPr>
          <w:p>
            <w:pPr>
              <w:pStyle w:val="TableParagraph"/>
              <w:ind w:left="3885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PENNSYLVANIA</w:t>
            </w:r>
          </w:p>
        </w:tc>
      </w:tr>
      <w:tr>
        <w:trPr>
          <w:trHeight w:val="563" w:hRule="exact"/>
        </w:trPr>
        <w:tc>
          <w:tcPr>
            <w:tcW w:w="584" w:type="dxa"/>
          </w:tcPr>
          <w:p>
            <w:pPr>
              <w:pStyle w:val="TableParagraph"/>
              <w:spacing w:before="126"/>
              <w:ind w:right="203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I.</w:t>
            </w:r>
          </w:p>
        </w:tc>
        <w:tc>
          <w:tcPr>
            <w:tcW w:w="3909" w:type="dxa"/>
            <w:gridSpan w:val="2"/>
          </w:tcPr>
          <w:p>
            <w:pPr>
              <w:pStyle w:val="TableParagraph"/>
              <w:spacing w:before="126"/>
              <w:ind w:left="135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BASE RATE</w:t>
            </w:r>
          </w:p>
        </w:tc>
        <w:tc>
          <w:tcPr>
            <w:tcW w:w="1349" w:type="dxa"/>
            <w:tcBorders>
              <w:bottom w:val="single" w:sz="6" w:space="0" w:color="000000"/>
            </w:tcBorders>
          </w:tcPr>
          <w:p>
            <w:pPr/>
          </w:p>
        </w:tc>
        <w:tc>
          <w:tcPr>
            <w:tcW w:w="651" w:type="dxa"/>
            <w:tcBorders>
              <w:bottom w:val="single" w:sz="6" w:space="0" w:color="000000"/>
            </w:tcBorders>
          </w:tcPr>
          <w:p>
            <w:pPr/>
          </w:p>
        </w:tc>
        <w:tc>
          <w:tcPr>
            <w:tcW w:w="1225" w:type="dxa"/>
            <w:tcBorders>
              <w:bottom w:val="single" w:sz="6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584" w:type="dxa"/>
          </w:tcPr>
          <w:p>
            <w:pPr/>
          </w:p>
        </w:tc>
        <w:tc>
          <w:tcPr>
            <w:tcW w:w="727" w:type="dxa"/>
          </w:tcPr>
          <w:p>
            <w:pPr/>
          </w:p>
        </w:tc>
        <w:tc>
          <w:tcPr>
            <w:tcW w:w="318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7"/>
              <w:ind w:right="147"/>
              <w:jc w:val="right"/>
              <w:rPr>
                <w:sz w:val="17"/>
              </w:rPr>
            </w:pPr>
            <w:r>
              <w:rPr>
                <w:w w:val="105"/>
                <w:sz w:val="17"/>
                <w:u w:val="single"/>
              </w:rPr>
              <w:t>LIMITS OF LIABILITY</w:t>
            </w:r>
          </w:p>
        </w:tc>
        <w:tc>
          <w:tcPr>
            <w:tcW w:w="2000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before="7"/>
              <w:ind w:left="88"/>
              <w:rPr>
                <w:sz w:val="17"/>
              </w:rPr>
            </w:pPr>
            <w:r>
              <w:rPr>
                <w:w w:val="105"/>
                <w:sz w:val="17"/>
                <w:u w:val="single"/>
              </w:rPr>
              <w:t>FULL TIME RATE</w:t>
            </w:r>
          </w:p>
        </w:tc>
        <w:tc>
          <w:tcPr>
            <w:tcW w:w="122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384"/>
              <w:jc w:val="right"/>
              <w:rPr>
                <w:sz w:val="17"/>
              </w:rPr>
            </w:pPr>
            <w:r>
              <w:rPr>
                <w:sz w:val="17"/>
                <w:u w:val="single"/>
              </w:rPr>
              <w:t>ECT</w:t>
            </w:r>
          </w:p>
        </w:tc>
      </w:tr>
      <w:tr>
        <w:trPr>
          <w:trHeight w:val="226" w:hRule="exact"/>
        </w:trPr>
        <w:tc>
          <w:tcPr>
            <w:tcW w:w="584" w:type="dxa"/>
          </w:tcPr>
          <w:p>
            <w:pPr/>
          </w:p>
        </w:tc>
        <w:tc>
          <w:tcPr>
            <w:tcW w:w="727" w:type="dxa"/>
          </w:tcPr>
          <w:p>
            <w:pPr/>
          </w:p>
        </w:tc>
        <w:tc>
          <w:tcPr>
            <w:tcW w:w="3182" w:type="dxa"/>
          </w:tcPr>
          <w:p>
            <w:pPr>
              <w:pStyle w:val="TableParagraph"/>
              <w:ind w:left="1458"/>
              <w:rPr>
                <w:sz w:val="17"/>
              </w:rPr>
            </w:pPr>
            <w:r>
              <w:rPr>
                <w:w w:val="105"/>
                <w:sz w:val="17"/>
              </w:rPr>
              <w:t>$200,000/$600,000</w:t>
            </w:r>
          </w:p>
        </w:tc>
        <w:tc>
          <w:tcPr>
            <w:tcW w:w="1349" w:type="dxa"/>
          </w:tcPr>
          <w:p>
            <w:pPr>
              <w:pStyle w:val="TableParagraph"/>
              <w:ind w:left="597"/>
              <w:rPr>
                <w:sz w:val="17"/>
              </w:rPr>
            </w:pPr>
            <w:r>
              <w:rPr>
                <w:w w:val="105"/>
                <w:sz w:val="17"/>
              </w:rPr>
              <w:t>1,718</w:t>
            </w:r>
          </w:p>
        </w:tc>
        <w:tc>
          <w:tcPr>
            <w:tcW w:w="651" w:type="dxa"/>
          </w:tcPr>
          <w:p>
            <w:pPr/>
          </w:p>
        </w:tc>
        <w:tc>
          <w:tcPr>
            <w:tcW w:w="1225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377"/>
              <w:jc w:val="right"/>
              <w:rPr>
                <w:sz w:val="17"/>
              </w:rPr>
            </w:pPr>
            <w:r>
              <w:rPr>
                <w:sz w:val="17"/>
              </w:rPr>
              <w:t>$429</w:t>
            </w:r>
          </w:p>
        </w:tc>
      </w:tr>
      <w:tr>
        <w:trPr>
          <w:trHeight w:val="226" w:hRule="exact"/>
        </w:trPr>
        <w:tc>
          <w:tcPr>
            <w:tcW w:w="584" w:type="dxa"/>
          </w:tcPr>
          <w:p>
            <w:pPr/>
          </w:p>
        </w:tc>
        <w:tc>
          <w:tcPr>
            <w:tcW w:w="727" w:type="dxa"/>
          </w:tcPr>
          <w:p>
            <w:pPr/>
          </w:p>
        </w:tc>
        <w:tc>
          <w:tcPr>
            <w:tcW w:w="3182" w:type="dxa"/>
          </w:tcPr>
          <w:p>
            <w:pPr>
              <w:pStyle w:val="TableParagraph"/>
              <w:ind w:left="1458"/>
              <w:rPr>
                <w:sz w:val="17"/>
              </w:rPr>
            </w:pPr>
            <w:r>
              <w:rPr>
                <w:w w:val="105"/>
                <w:sz w:val="17"/>
              </w:rPr>
              <w:t>$300,000/$900,000</w:t>
            </w:r>
          </w:p>
        </w:tc>
        <w:tc>
          <w:tcPr>
            <w:tcW w:w="1349" w:type="dxa"/>
          </w:tcPr>
          <w:p>
            <w:pPr>
              <w:pStyle w:val="TableParagraph"/>
              <w:ind w:left="597"/>
              <w:rPr>
                <w:sz w:val="17"/>
              </w:rPr>
            </w:pPr>
            <w:r>
              <w:rPr>
                <w:w w:val="105"/>
                <w:sz w:val="17"/>
              </w:rPr>
              <w:t>1,957</w:t>
            </w:r>
          </w:p>
        </w:tc>
        <w:tc>
          <w:tcPr>
            <w:tcW w:w="651" w:type="dxa"/>
          </w:tcPr>
          <w:p>
            <w:pPr/>
          </w:p>
        </w:tc>
        <w:tc>
          <w:tcPr>
            <w:tcW w:w="1225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377"/>
              <w:jc w:val="right"/>
              <w:rPr>
                <w:sz w:val="17"/>
              </w:rPr>
            </w:pPr>
            <w:r>
              <w:rPr>
                <w:sz w:val="17"/>
              </w:rPr>
              <w:t>$489</w:t>
            </w:r>
          </w:p>
        </w:tc>
      </w:tr>
      <w:tr>
        <w:trPr>
          <w:trHeight w:val="226" w:hRule="exact"/>
        </w:trPr>
        <w:tc>
          <w:tcPr>
            <w:tcW w:w="584" w:type="dxa"/>
          </w:tcPr>
          <w:p>
            <w:pPr/>
          </w:p>
        </w:tc>
        <w:tc>
          <w:tcPr>
            <w:tcW w:w="727" w:type="dxa"/>
          </w:tcPr>
          <w:p>
            <w:pPr/>
          </w:p>
        </w:tc>
        <w:tc>
          <w:tcPr>
            <w:tcW w:w="3182" w:type="dxa"/>
          </w:tcPr>
          <w:p>
            <w:pPr>
              <w:pStyle w:val="TableParagraph"/>
              <w:ind w:left="1393"/>
              <w:rPr>
                <w:sz w:val="17"/>
              </w:rPr>
            </w:pPr>
            <w:r>
              <w:rPr>
                <w:w w:val="105"/>
                <w:sz w:val="17"/>
              </w:rPr>
              <w:t>$400,000/$1,200,000</w:t>
            </w:r>
          </w:p>
        </w:tc>
        <w:tc>
          <w:tcPr>
            <w:tcW w:w="1349" w:type="dxa"/>
          </w:tcPr>
          <w:p>
            <w:pPr>
              <w:pStyle w:val="TableParagraph"/>
              <w:ind w:left="597"/>
              <w:rPr>
                <w:sz w:val="17"/>
              </w:rPr>
            </w:pPr>
            <w:r>
              <w:rPr>
                <w:w w:val="105"/>
                <w:sz w:val="17"/>
              </w:rPr>
              <w:t>2,008</w:t>
            </w:r>
          </w:p>
        </w:tc>
        <w:tc>
          <w:tcPr>
            <w:tcW w:w="651" w:type="dxa"/>
          </w:tcPr>
          <w:p>
            <w:pPr/>
          </w:p>
        </w:tc>
        <w:tc>
          <w:tcPr>
            <w:tcW w:w="1225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376"/>
              <w:jc w:val="right"/>
              <w:rPr>
                <w:sz w:val="17"/>
              </w:rPr>
            </w:pPr>
            <w:r>
              <w:rPr>
                <w:sz w:val="17"/>
              </w:rPr>
              <w:t>$502</w:t>
            </w:r>
          </w:p>
        </w:tc>
      </w:tr>
      <w:tr>
        <w:trPr>
          <w:trHeight w:val="226" w:hRule="exact"/>
        </w:trPr>
        <w:tc>
          <w:tcPr>
            <w:tcW w:w="584" w:type="dxa"/>
          </w:tcPr>
          <w:p>
            <w:pPr/>
          </w:p>
        </w:tc>
        <w:tc>
          <w:tcPr>
            <w:tcW w:w="727" w:type="dxa"/>
          </w:tcPr>
          <w:p>
            <w:pPr/>
          </w:p>
        </w:tc>
        <w:tc>
          <w:tcPr>
            <w:tcW w:w="3182" w:type="dxa"/>
          </w:tcPr>
          <w:p>
            <w:pPr>
              <w:pStyle w:val="TableParagraph"/>
              <w:ind w:left="1394"/>
              <w:rPr>
                <w:sz w:val="17"/>
              </w:rPr>
            </w:pPr>
            <w:r>
              <w:rPr>
                <w:w w:val="105"/>
                <w:sz w:val="17"/>
              </w:rPr>
              <w:t>$500,000/$1,500,000</w:t>
            </w:r>
          </w:p>
        </w:tc>
        <w:tc>
          <w:tcPr>
            <w:tcW w:w="1349" w:type="dxa"/>
          </w:tcPr>
          <w:p>
            <w:pPr>
              <w:pStyle w:val="TableParagraph"/>
              <w:ind w:left="597"/>
              <w:rPr>
                <w:sz w:val="17"/>
              </w:rPr>
            </w:pPr>
            <w:r>
              <w:rPr>
                <w:w w:val="105"/>
                <w:sz w:val="17"/>
              </w:rPr>
              <w:t>2,061</w:t>
            </w:r>
          </w:p>
        </w:tc>
        <w:tc>
          <w:tcPr>
            <w:tcW w:w="651" w:type="dxa"/>
          </w:tcPr>
          <w:p>
            <w:pPr/>
          </w:p>
        </w:tc>
        <w:tc>
          <w:tcPr>
            <w:tcW w:w="1225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376"/>
              <w:jc w:val="right"/>
              <w:rPr>
                <w:sz w:val="17"/>
              </w:rPr>
            </w:pPr>
            <w:r>
              <w:rPr>
                <w:sz w:val="17"/>
              </w:rPr>
              <w:t>$515</w:t>
            </w:r>
          </w:p>
        </w:tc>
      </w:tr>
      <w:tr>
        <w:trPr>
          <w:trHeight w:val="226" w:hRule="exact"/>
        </w:trPr>
        <w:tc>
          <w:tcPr>
            <w:tcW w:w="584" w:type="dxa"/>
          </w:tcPr>
          <w:p>
            <w:pPr/>
          </w:p>
        </w:tc>
        <w:tc>
          <w:tcPr>
            <w:tcW w:w="727" w:type="dxa"/>
          </w:tcPr>
          <w:p>
            <w:pPr/>
          </w:p>
        </w:tc>
        <w:tc>
          <w:tcPr>
            <w:tcW w:w="3182" w:type="dxa"/>
          </w:tcPr>
          <w:p>
            <w:pPr>
              <w:pStyle w:val="TableParagraph"/>
              <w:ind w:left="1394"/>
              <w:rPr>
                <w:sz w:val="17"/>
              </w:rPr>
            </w:pPr>
            <w:r>
              <w:rPr>
                <w:w w:val="105"/>
                <w:sz w:val="17"/>
              </w:rPr>
              <w:t>$600,000/$1,800,000</w:t>
            </w:r>
          </w:p>
        </w:tc>
        <w:tc>
          <w:tcPr>
            <w:tcW w:w="1349" w:type="dxa"/>
          </w:tcPr>
          <w:p>
            <w:pPr>
              <w:pStyle w:val="TableParagraph"/>
              <w:ind w:left="598"/>
              <w:rPr>
                <w:sz w:val="17"/>
              </w:rPr>
            </w:pPr>
            <w:r>
              <w:rPr>
                <w:w w:val="105"/>
                <w:sz w:val="17"/>
              </w:rPr>
              <w:t>2,116</w:t>
            </w:r>
          </w:p>
        </w:tc>
        <w:tc>
          <w:tcPr>
            <w:tcW w:w="651" w:type="dxa"/>
          </w:tcPr>
          <w:p>
            <w:pPr/>
          </w:p>
        </w:tc>
        <w:tc>
          <w:tcPr>
            <w:tcW w:w="1225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376"/>
              <w:jc w:val="right"/>
              <w:rPr>
                <w:sz w:val="17"/>
              </w:rPr>
            </w:pPr>
            <w:r>
              <w:rPr>
                <w:sz w:val="17"/>
              </w:rPr>
              <w:t>$529</w:t>
            </w:r>
          </w:p>
        </w:tc>
      </w:tr>
      <w:tr>
        <w:trPr>
          <w:trHeight w:val="226" w:hRule="exact"/>
        </w:trPr>
        <w:tc>
          <w:tcPr>
            <w:tcW w:w="584" w:type="dxa"/>
          </w:tcPr>
          <w:p>
            <w:pPr/>
          </w:p>
        </w:tc>
        <w:tc>
          <w:tcPr>
            <w:tcW w:w="727" w:type="dxa"/>
          </w:tcPr>
          <w:p>
            <w:pPr/>
          </w:p>
        </w:tc>
        <w:tc>
          <w:tcPr>
            <w:tcW w:w="3182" w:type="dxa"/>
          </w:tcPr>
          <w:p>
            <w:pPr>
              <w:pStyle w:val="TableParagraph"/>
              <w:ind w:left="1394"/>
              <w:rPr>
                <w:sz w:val="17"/>
              </w:rPr>
            </w:pPr>
            <w:r>
              <w:rPr>
                <w:w w:val="105"/>
                <w:sz w:val="17"/>
              </w:rPr>
              <w:t>$700,000/$2,100,000</w:t>
            </w:r>
          </w:p>
        </w:tc>
        <w:tc>
          <w:tcPr>
            <w:tcW w:w="1349" w:type="dxa"/>
          </w:tcPr>
          <w:p>
            <w:pPr>
              <w:pStyle w:val="TableParagraph"/>
              <w:ind w:left="598"/>
              <w:rPr>
                <w:sz w:val="17"/>
              </w:rPr>
            </w:pPr>
            <w:r>
              <w:rPr>
                <w:w w:val="105"/>
                <w:sz w:val="17"/>
              </w:rPr>
              <w:t>2,170</w:t>
            </w:r>
          </w:p>
        </w:tc>
        <w:tc>
          <w:tcPr>
            <w:tcW w:w="651" w:type="dxa"/>
          </w:tcPr>
          <w:p>
            <w:pPr/>
          </w:p>
        </w:tc>
        <w:tc>
          <w:tcPr>
            <w:tcW w:w="1225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376"/>
              <w:jc w:val="right"/>
              <w:rPr>
                <w:sz w:val="17"/>
              </w:rPr>
            </w:pPr>
            <w:r>
              <w:rPr>
                <w:sz w:val="17"/>
              </w:rPr>
              <w:t>$543</w:t>
            </w:r>
          </w:p>
        </w:tc>
      </w:tr>
      <w:tr>
        <w:trPr>
          <w:trHeight w:val="226" w:hRule="exact"/>
        </w:trPr>
        <w:tc>
          <w:tcPr>
            <w:tcW w:w="584" w:type="dxa"/>
          </w:tcPr>
          <w:p>
            <w:pPr/>
          </w:p>
        </w:tc>
        <w:tc>
          <w:tcPr>
            <w:tcW w:w="727" w:type="dxa"/>
          </w:tcPr>
          <w:p>
            <w:pPr/>
          </w:p>
        </w:tc>
        <w:tc>
          <w:tcPr>
            <w:tcW w:w="3182" w:type="dxa"/>
          </w:tcPr>
          <w:p>
            <w:pPr>
              <w:pStyle w:val="TableParagraph"/>
              <w:ind w:left="1327"/>
              <w:rPr>
                <w:sz w:val="17"/>
              </w:rPr>
            </w:pPr>
            <w:r>
              <w:rPr>
                <w:w w:val="105"/>
                <w:sz w:val="17"/>
              </w:rPr>
              <w:t>$2,000,000/$2,000,000</w:t>
            </w:r>
          </w:p>
        </w:tc>
        <w:tc>
          <w:tcPr>
            <w:tcW w:w="1349" w:type="dxa"/>
          </w:tcPr>
          <w:p>
            <w:pPr>
              <w:pStyle w:val="TableParagraph"/>
              <w:ind w:left="598"/>
              <w:rPr>
                <w:sz w:val="17"/>
              </w:rPr>
            </w:pPr>
            <w:r>
              <w:rPr>
                <w:w w:val="105"/>
                <w:sz w:val="17"/>
              </w:rPr>
              <w:t>2,405</w:t>
            </w:r>
          </w:p>
        </w:tc>
        <w:tc>
          <w:tcPr>
            <w:tcW w:w="651" w:type="dxa"/>
          </w:tcPr>
          <w:p>
            <w:pPr/>
          </w:p>
        </w:tc>
        <w:tc>
          <w:tcPr>
            <w:tcW w:w="1225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376"/>
              <w:jc w:val="right"/>
              <w:rPr>
                <w:sz w:val="17"/>
              </w:rPr>
            </w:pPr>
            <w:r>
              <w:rPr>
                <w:sz w:val="17"/>
              </w:rPr>
              <w:t>$601</w:t>
            </w:r>
          </w:p>
        </w:tc>
      </w:tr>
      <w:tr>
        <w:trPr>
          <w:trHeight w:val="226" w:hRule="exact"/>
        </w:trPr>
        <w:tc>
          <w:tcPr>
            <w:tcW w:w="584" w:type="dxa"/>
          </w:tcPr>
          <w:p>
            <w:pPr/>
          </w:p>
        </w:tc>
        <w:tc>
          <w:tcPr>
            <w:tcW w:w="727" w:type="dxa"/>
          </w:tcPr>
          <w:p>
            <w:pPr/>
          </w:p>
        </w:tc>
        <w:tc>
          <w:tcPr>
            <w:tcW w:w="3182" w:type="dxa"/>
          </w:tcPr>
          <w:p>
            <w:pPr>
              <w:pStyle w:val="TableParagraph"/>
              <w:ind w:left="1327"/>
              <w:rPr>
                <w:sz w:val="17"/>
              </w:rPr>
            </w:pPr>
            <w:r>
              <w:rPr>
                <w:w w:val="105"/>
                <w:sz w:val="17"/>
              </w:rPr>
              <w:t>$3,000,000/$3,000,000</w:t>
            </w:r>
          </w:p>
        </w:tc>
        <w:tc>
          <w:tcPr>
            <w:tcW w:w="1349" w:type="dxa"/>
          </w:tcPr>
          <w:p>
            <w:pPr>
              <w:pStyle w:val="TableParagraph"/>
              <w:ind w:left="598"/>
              <w:rPr>
                <w:sz w:val="17"/>
              </w:rPr>
            </w:pPr>
            <w:r>
              <w:rPr>
                <w:w w:val="105"/>
                <w:sz w:val="17"/>
              </w:rPr>
              <w:t>2,576</w:t>
            </w:r>
          </w:p>
        </w:tc>
        <w:tc>
          <w:tcPr>
            <w:tcW w:w="651" w:type="dxa"/>
          </w:tcPr>
          <w:p>
            <w:pPr/>
          </w:p>
        </w:tc>
        <w:tc>
          <w:tcPr>
            <w:tcW w:w="1225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376"/>
              <w:jc w:val="right"/>
              <w:rPr>
                <w:sz w:val="17"/>
              </w:rPr>
            </w:pPr>
            <w:r>
              <w:rPr>
                <w:sz w:val="17"/>
              </w:rPr>
              <w:t>$644</w:t>
            </w:r>
          </w:p>
        </w:tc>
      </w:tr>
      <w:tr>
        <w:trPr>
          <w:trHeight w:val="226" w:hRule="exact"/>
        </w:trPr>
        <w:tc>
          <w:tcPr>
            <w:tcW w:w="584" w:type="dxa"/>
          </w:tcPr>
          <w:p>
            <w:pPr/>
          </w:p>
        </w:tc>
        <w:tc>
          <w:tcPr>
            <w:tcW w:w="727" w:type="dxa"/>
          </w:tcPr>
          <w:p>
            <w:pPr/>
          </w:p>
        </w:tc>
        <w:tc>
          <w:tcPr>
            <w:tcW w:w="3182" w:type="dxa"/>
          </w:tcPr>
          <w:p>
            <w:pPr>
              <w:pStyle w:val="TableParagraph"/>
              <w:ind w:left="1327"/>
              <w:rPr>
                <w:sz w:val="17"/>
              </w:rPr>
            </w:pPr>
            <w:r>
              <w:rPr>
                <w:w w:val="105"/>
                <w:sz w:val="17"/>
              </w:rPr>
              <w:t>$4,000,000/$4,000,000</w:t>
            </w:r>
          </w:p>
        </w:tc>
        <w:tc>
          <w:tcPr>
            <w:tcW w:w="1349" w:type="dxa"/>
          </w:tcPr>
          <w:p>
            <w:pPr>
              <w:pStyle w:val="TableParagraph"/>
              <w:ind w:left="598"/>
              <w:rPr>
                <w:sz w:val="17"/>
              </w:rPr>
            </w:pPr>
            <w:r>
              <w:rPr>
                <w:w w:val="105"/>
                <w:sz w:val="17"/>
              </w:rPr>
              <w:t>2,749</w:t>
            </w:r>
          </w:p>
        </w:tc>
        <w:tc>
          <w:tcPr>
            <w:tcW w:w="651" w:type="dxa"/>
          </w:tcPr>
          <w:p>
            <w:pPr/>
          </w:p>
        </w:tc>
        <w:tc>
          <w:tcPr>
            <w:tcW w:w="1225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376"/>
              <w:jc w:val="right"/>
              <w:rPr>
                <w:sz w:val="17"/>
              </w:rPr>
            </w:pPr>
            <w:r>
              <w:rPr>
                <w:sz w:val="17"/>
              </w:rPr>
              <w:t>$687</w:t>
            </w:r>
          </w:p>
        </w:tc>
      </w:tr>
      <w:tr>
        <w:trPr>
          <w:trHeight w:val="224" w:hRule="exact"/>
        </w:trPr>
        <w:tc>
          <w:tcPr>
            <w:tcW w:w="584" w:type="dxa"/>
          </w:tcPr>
          <w:p>
            <w:pPr/>
          </w:p>
        </w:tc>
        <w:tc>
          <w:tcPr>
            <w:tcW w:w="727" w:type="dxa"/>
          </w:tcPr>
          <w:p>
            <w:pPr/>
          </w:p>
        </w:tc>
        <w:tc>
          <w:tcPr>
            <w:tcW w:w="3182" w:type="dxa"/>
            <w:tcBorders>
              <w:bottom w:val="single" w:sz="6" w:space="0" w:color="000000"/>
            </w:tcBorders>
          </w:tcPr>
          <w:p>
            <w:pPr>
              <w:pStyle w:val="TableParagraph"/>
              <w:ind w:left="1327"/>
              <w:rPr>
                <w:sz w:val="17"/>
              </w:rPr>
            </w:pPr>
            <w:r>
              <w:rPr>
                <w:w w:val="105"/>
                <w:sz w:val="17"/>
              </w:rPr>
              <w:t>$5,000,000/$5,000,000</w:t>
            </w:r>
          </w:p>
        </w:tc>
        <w:tc>
          <w:tcPr>
            <w:tcW w:w="1349" w:type="dxa"/>
            <w:tcBorders>
              <w:bottom w:val="single" w:sz="6" w:space="0" w:color="000000"/>
            </w:tcBorders>
          </w:tcPr>
          <w:p>
            <w:pPr>
              <w:pStyle w:val="TableParagraph"/>
              <w:ind w:left="598"/>
              <w:rPr>
                <w:sz w:val="17"/>
              </w:rPr>
            </w:pPr>
            <w:r>
              <w:rPr>
                <w:w w:val="105"/>
                <w:sz w:val="17"/>
              </w:rPr>
              <w:t>2,919</w:t>
            </w:r>
          </w:p>
        </w:tc>
        <w:tc>
          <w:tcPr>
            <w:tcW w:w="651" w:type="dxa"/>
            <w:tcBorders>
              <w:bottom w:val="single" w:sz="6" w:space="0" w:color="000000"/>
            </w:tcBorders>
          </w:tcPr>
          <w:p>
            <w:pPr/>
          </w:p>
        </w:tc>
        <w:tc>
          <w:tcPr>
            <w:tcW w:w="122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76"/>
              <w:jc w:val="right"/>
              <w:rPr>
                <w:sz w:val="17"/>
              </w:rPr>
            </w:pPr>
            <w:r>
              <w:rPr>
                <w:sz w:val="17"/>
              </w:rPr>
              <w:t>$730</w:t>
            </w:r>
          </w:p>
        </w:tc>
      </w:tr>
      <w:tr>
        <w:trPr>
          <w:trHeight w:val="791" w:hRule="exact"/>
        </w:trPr>
        <w:tc>
          <w:tcPr>
            <w:tcW w:w="584" w:type="dxa"/>
          </w:tcPr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spacing w:before="1"/>
              <w:ind w:right="168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II.</w:t>
            </w:r>
          </w:p>
        </w:tc>
        <w:tc>
          <w:tcPr>
            <w:tcW w:w="3909" w:type="dxa"/>
            <w:gridSpan w:val="2"/>
          </w:tcPr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spacing w:before="1"/>
              <w:ind w:left="136"/>
              <w:rPr>
                <w:b/>
                <w:sz w:val="17"/>
              </w:rPr>
            </w:pPr>
            <w:r>
              <w:rPr>
                <w:b/>
                <w:sz w:val="17"/>
              </w:rPr>
              <w:t>SCHOOL/INSTITUTE/SOCIETY   RATES</w:t>
            </w:r>
          </w:p>
        </w:tc>
        <w:tc>
          <w:tcPr>
            <w:tcW w:w="1349" w:type="dxa"/>
            <w:tcBorders>
              <w:top w:val="single" w:sz="6" w:space="0" w:color="000000"/>
            </w:tcBorders>
          </w:tcPr>
          <w:p>
            <w:pPr/>
          </w:p>
        </w:tc>
        <w:tc>
          <w:tcPr>
            <w:tcW w:w="651" w:type="dxa"/>
            <w:tcBorders>
              <w:top w:val="single" w:sz="6" w:space="0" w:color="000000"/>
            </w:tcBorders>
          </w:tcPr>
          <w:p>
            <w:pPr/>
          </w:p>
        </w:tc>
        <w:tc>
          <w:tcPr>
            <w:tcW w:w="1225" w:type="dxa"/>
            <w:tcBorders>
              <w:top w:val="single" w:sz="6" w:space="0" w:color="000000"/>
            </w:tcBorders>
          </w:tcPr>
          <w:p>
            <w:pPr/>
          </w:p>
        </w:tc>
      </w:tr>
      <w:tr>
        <w:trPr>
          <w:trHeight w:val="337" w:hRule="exact"/>
        </w:trPr>
        <w:tc>
          <w:tcPr>
            <w:tcW w:w="584" w:type="dxa"/>
          </w:tcPr>
          <w:p>
            <w:pPr/>
          </w:p>
        </w:tc>
        <w:tc>
          <w:tcPr>
            <w:tcW w:w="727" w:type="dxa"/>
          </w:tcPr>
          <w:p>
            <w:pPr>
              <w:pStyle w:val="TableParagraph"/>
              <w:spacing w:before="126"/>
              <w:ind w:right="154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A.</w:t>
            </w:r>
          </w:p>
        </w:tc>
        <w:tc>
          <w:tcPr>
            <w:tcW w:w="318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26"/>
              <w:ind w:left="156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SCHOOL/INSTITUTE</w:t>
            </w:r>
          </w:p>
        </w:tc>
        <w:tc>
          <w:tcPr>
            <w:tcW w:w="1349" w:type="dxa"/>
            <w:tcBorders>
              <w:bottom w:val="single" w:sz="6" w:space="0" w:color="000000"/>
            </w:tcBorders>
          </w:tcPr>
          <w:p>
            <w:pPr/>
          </w:p>
        </w:tc>
        <w:tc>
          <w:tcPr>
            <w:tcW w:w="651" w:type="dxa"/>
            <w:tcBorders>
              <w:bottom w:val="single" w:sz="6" w:space="0" w:color="000000"/>
            </w:tcBorders>
          </w:tcPr>
          <w:p>
            <w:pPr/>
          </w:p>
        </w:tc>
        <w:tc>
          <w:tcPr>
            <w:tcW w:w="1225" w:type="dxa"/>
            <w:tcBorders>
              <w:bottom w:val="single" w:sz="6" w:space="0" w:color="000000"/>
            </w:tcBorders>
          </w:tcPr>
          <w:p>
            <w:pPr/>
          </w:p>
        </w:tc>
      </w:tr>
      <w:tr>
        <w:trPr>
          <w:trHeight w:val="227" w:hRule="exact"/>
        </w:trPr>
        <w:tc>
          <w:tcPr>
            <w:tcW w:w="584" w:type="dxa"/>
          </w:tcPr>
          <w:p>
            <w:pPr/>
          </w:p>
        </w:tc>
        <w:tc>
          <w:tcPr>
            <w:tcW w:w="727" w:type="dxa"/>
          </w:tcPr>
          <w:p>
            <w:pPr/>
          </w:p>
        </w:tc>
        <w:tc>
          <w:tcPr>
            <w:tcW w:w="318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7"/>
              <w:ind w:right="1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LIMITS OF LIABILITY</w:t>
            </w:r>
          </w:p>
        </w:tc>
        <w:tc>
          <w:tcPr>
            <w:tcW w:w="3226" w:type="dxa"/>
            <w:gridSpan w:val="3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left="967"/>
              <w:rPr>
                <w:sz w:val="17"/>
              </w:rPr>
            </w:pPr>
            <w:r>
              <w:rPr>
                <w:w w:val="105"/>
                <w:sz w:val="17"/>
              </w:rPr>
              <w:t>RATES BASED ON</w:t>
            </w:r>
          </w:p>
        </w:tc>
      </w:tr>
      <w:tr>
        <w:trPr>
          <w:trHeight w:val="224" w:hRule="exact"/>
        </w:trPr>
        <w:tc>
          <w:tcPr>
            <w:tcW w:w="7719" w:type="dxa"/>
            <w:gridSpan w:val="6"/>
            <w:tcBorders>
              <w:right w:val="single" w:sz="6" w:space="0" w:color="000000"/>
            </w:tcBorders>
          </w:tcPr>
          <w:p>
            <w:pPr>
              <w:pStyle w:val="TableParagraph"/>
              <w:ind w:right="649"/>
              <w:jc w:val="right"/>
              <w:rPr>
                <w:sz w:val="17"/>
              </w:rPr>
            </w:pPr>
            <w:r>
              <w:rPr>
                <w:sz w:val="17"/>
              </w:rPr>
              <w:t>OUTPATIENT  VISITS</w:t>
            </w:r>
          </w:p>
        </w:tc>
      </w:tr>
      <w:tr>
        <w:trPr>
          <w:trHeight w:val="226" w:hRule="exact"/>
        </w:trPr>
        <w:tc>
          <w:tcPr>
            <w:tcW w:w="584" w:type="dxa"/>
          </w:tcPr>
          <w:p>
            <w:pPr/>
          </w:p>
        </w:tc>
        <w:tc>
          <w:tcPr>
            <w:tcW w:w="727" w:type="dxa"/>
          </w:tcPr>
          <w:p>
            <w:pPr/>
          </w:p>
        </w:tc>
        <w:tc>
          <w:tcPr>
            <w:tcW w:w="318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7"/>
              <w:ind w:left="1459"/>
              <w:rPr>
                <w:sz w:val="17"/>
              </w:rPr>
            </w:pPr>
            <w:r>
              <w:rPr>
                <w:w w:val="105"/>
                <w:sz w:val="17"/>
              </w:rPr>
              <w:t>$100,000/$300,000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ind w:right="32"/>
              <w:jc w:val="right"/>
              <w:rPr>
                <w:sz w:val="17"/>
              </w:rPr>
            </w:pPr>
            <w:r>
              <w:rPr>
                <w:sz w:val="17"/>
              </w:rPr>
              <w:t>0.530</w:t>
            </w:r>
          </w:p>
        </w:tc>
        <w:tc>
          <w:tcPr>
            <w:tcW w:w="187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left="31"/>
              <w:rPr>
                <w:sz w:val="17"/>
              </w:rPr>
            </w:pPr>
            <w:r>
              <w:rPr>
                <w:w w:val="105"/>
                <w:sz w:val="17"/>
              </w:rPr>
              <w:t>first 5,000 visits</w:t>
            </w:r>
          </w:p>
        </w:tc>
      </w:tr>
      <w:tr>
        <w:trPr>
          <w:trHeight w:val="226" w:hRule="exact"/>
        </w:trPr>
        <w:tc>
          <w:tcPr>
            <w:tcW w:w="584" w:type="dxa"/>
          </w:tcPr>
          <w:p>
            <w:pPr/>
          </w:p>
        </w:tc>
        <w:tc>
          <w:tcPr>
            <w:tcW w:w="727" w:type="dxa"/>
          </w:tcPr>
          <w:p>
            <w:pPr/>
          </w:p>
        </w:tc>
        <w:tc>
          <w:tcPr>
            <w:tcW w:w="3182" w:type="dxa"/>
          </w:tcPr>
          <w:p>
            <w:pPr/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ind w:right="32"/>
              <w:jc w:val="right"/>
              <w:rPr>
                <w:sz w:val="17"/>
              </w:rPr>
            </w:pPr>
            <w:r>
              <w:rPr>
                <w:sz w:val="17"/>
              </w:rPr>
              <w:t>0.424</w:t>
            </w:r>
          </w:p>
        </w:tc>
        <w:tc>
          <w:tcPr>
            <w:tcW w:w="187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left="31"/>
              <w:rPr>
                <w:sz w:val="17"/>
              </w:rPr>
            </w:pPr>
            <w:r>
              <w:rPr>
                <w:w w:val="105"/>
                <w:sz w:val="17"/>
              </w:rPr>
              <w:t>next 3,000 visits</w:t>
            </w:r>
          </w:p>
        </w:tc>
      </w:tr>
      <w:tr>
        <w:trPr>
          <w:trHeight w:val="226" w:hRule="exact"/>
        </w:trPr>
        <w:tc>
          <w:tcPr>
            <w:tcW w:w="584" w:type="dxa"/>
          </w:tcPr>
          <w:p>
            <w:pPr/>
          </w:p>
        </w:tc>
        <w:tc>
          <w:tcPr>
            <w:tcW w:w="727" w:type="dxa"/>
          </w:tcPr>
          <w:p>
            <w:pPr/>
          </w:p>
        </w:tc>
        <w:tc>
          <w:tcPr>
            <w:tcW w:w="3182" w:type="dxa"/>
            <w:tcBorders>
              <w:bottom w:val="single" w:sz="6" w:space="0" w:color="000000"/>
            </w:tcBorders>
          </w:tcPr>
          <w:p>
            <w:pPr/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ind w:right="32"/>
              <w:jc w:val="right"/>
              <w:rPr>
                <w:sz w:val="17"/>
              </w:rPr>
            </w:pPr>
            <w:r>
              <w:rPr>
                <w:sz w:val="17"/>
              </w:rPr>
              <w:t>0.382</w:t>
            </w:r>
          </w:p>
        </w:tc>
        <w:tc>
          <w:tcPr>
            <w:tcW w:w="187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left="31"/>
              <w:rPr>
                <w:sz w:val="17"/>
              </w:rPr>
            </w:pPr>
            <w:r>
              <w:rPr>
                <w:w w:val="105"/>
                <w:sz w:val="17"/>
              </w:rPr>
              <w:t>next 8000 visits and over</w:t>
            </w:r>
          </w:p>
        </w:tc>
      </w:tr>
      <w:tr>
        <w:trPr>
          <w:trHeight w:val="226" w:hRule="exact"/>
        </w:trPr>
        <w:tc>
          <w:tcPr>
            <w:tcW w:w="584" w:type="dxa"/>
          </w:tcPr>
          <w:p>
            <w:pPr/>
          </w:p>
        </w:tc>
        <w:tc>
          <w:tcPr>
            <w:tcW w:w="727" w:type="dxa"/>
          </w:tcPr>
          <w:p>
            <w:pPr/>
          </w:p>
        </w:tc>
        <w:tc>
          <w:tcPr>
            <w:tcW w:w="318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7"/>
              <w:ind w:left="1459"/>
              <w:rPr>
                <w:sz w:val="17"/>
              </w:rPr>
            </w:pPr>
            <w:r>
              <w:rPr>
                <w:w w:val="105"/>
                <w:sz w:val="17"/>
              </w:rPr>
              <w:t>$500,000/$500,000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ind w:right="32"/>
              <w:jc w:val="right"/>
              <w:rPr>
                <w:sz w:val="17"/>
              </w:rPr>
            </w:pPr>
            <w:r>
              <w:rPr>
                <w:sz w:val="17"/>
              </w:rPr>
              <w:t>0.679</w:t>
            </w:r>
          </w:p>
        </w:tc>
        <w:tc>
          <w:tcPr>
            <w:tcW w:w="187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left="31"/>
              <w:rPr>
                <w:sz w:val="17"/>
              </w:rPr>
            </w:pPr>
            <w:r>
              <w:rPr>
                <w:w w:val="105"/>
                <w:sz w:val="17"/>
              </w:rPr>
              <w:t>first 5,000 visits</w:t>
            </w:r>
          </w:p>
        </w:tc>
      </w:tr>
      <w:tr>
        <w:trPr>
          <w:trHeight w:val="226" w:hRule="exact"/>
        </w:trPr>
        <w:tc>
          <w:tcPr>
            <w:tcW w:w="584" w:type="dxa"/>
          </w:tcPr>
          <w:p>
            <w:pPr/>
          </w:p>
        </w:tc>
        <w:tc>
          <w:tcPr>
            <w:tcW w:w="727" w:type="dxa"/>
          </w:tcPr>
          <w:p>
            <w:pPr/>
          </w:p>
        </w:tc>
        <w:tc>
          <w:tcPr>
            <w:tcW w:w="3182" w:type="dxa"/>
          </w:tcPr>
          <w:p>
            <w:pPr/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ind w:right="32"/>
              <w:jc w:val="right"/>
              <w:rPr>
                <w:sz w:val="17"/>
              </w:rPr>
            </w:pPr>
            <w:r>
              <w:rPr>
                <w:sz w:val="17"/>
              </w:rPr>
              <w:t>0.543</w:t>
            </w:r>
          </w:p>
        </w:tc>
        <w:tc>
          <w:tcPr>
            <w:tcW w:w="187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left="31"/>
              <w:rPr>
                <w:sz w:val="17"/>
              </w:rPr>
            </w:pPr>
            <w:r>
              <w:rPr>
                <w:w w:val="105"/>
                <w:sz w:val="17"/>
              </w:rPr>
              <w:t>next 3,000 visits</w:t>
            </w:r>
          </w:p>
        </w:tc>
      </w:tr>
      <w:tr>
        <w:trPr>
          <w:trHeight w:val="226" w:hRule="exact"/>
        </w:trPr>
        <w:tc>
          <w:tcPr>
            <w:tcW w:w="584" w:type="dxa"/>
          </w:tcPr>
          <w:p>
            <w:pPr/>
          </w:p>
        </w:tc>
        <w:tc>
          <w:tcPr>
            <w:tcW w:w="727" w:type="dxa"/>
          </w:tcPr>
          <w:p>
            <w:pPr/>
          </w:p>
        </w:tc>
        <w:tc>
          <w:tcPr>
            <w:tcW w:w="3182" w:type="dxa"/>
            <w:tcBorders>
              <w:bottom w:val="single" w:sz="6" w:space="0" w:color="000000"/>
            </w:tcBorders>
          </w:tcPr>
          <w:p>
            <w:pPr/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ind w:right="32"/>
              <w:jc w:val="right"/>
              <w:rPr>
                <w:sz w:val="17"/>
              </w:rPr>
            </w:pPr>
            <w:r>
              <w:rPr>
                <w:sz w:val="17"/>
              </w:rPr>
              <w:t>0.489</w:t>
            </w:r>
          </w:p>
        </w:tc>
        <w:tc>
          <w:tcPr>
            <w:tcW w:w="187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1"/>
              <w:rPr>
                <w:sz w:val="17"/>
              </w:rPr>
            </w:pPr>
            <w:r>
              <w:rPr>
                <w:w w:val="105"/>
                <w:sz w:val="17"/>
              </w:rPr>
              <w:t>next 8000 visits and over</w:t>
            </w:r>
          </w:p>
        </w:tc>
      </w:tr>
      <w:tr>
        <w:trPr>
          <w:trHeight w:val="226" w:hRule="exact"/>
        </w:trPr>
        <w:tc>
          <w:tcPr>
            <w:tcW w:w="584" w:type="dxa"/>
          </w:tcPr>
          <w:p>
            <w:pPr/>
          </w:p>
        </w:tc>
        <w:tc>
          <w:tcPr>
            <w:tcW w:w="727" w:type="dxa"/>
          </w:tcPr>
          <w:p>
            <w:pPr/>
          </w:p>
        </w:tc>
        <w:tc>
          <w:tcPr>
            <w:tcW w:w="318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8"/>
              <w:ind w:left="1327"/>
              <w:rPr>
                <w:sz w:val="17"/>
              </w:rPr>
            </w:pPr>
            <w:r>
              <w:rPr>
                <w:w w:val="105"/>
                <w:sz w:val="17"/>
              </w:rPr>
              <w:t>$1,000,000/$1,000,000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ind w:right="32"/>
              <w:jc w:val="right"/>
              <w:rPr>
                <w:sz w:val="17"/>
              </w:rPr>
            </w:pPr>
            <w:r>
              <w:rPr>
                <w:sz w:val="17"/>
              </w:rPr>
              <w:t>0.785</w:t>
            </w:r>
          </w:p>
        </w:tc>
        <w:tc>
          <w:tcPr>
            <w:tcW w:w="187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1"/>
              <w:rPr>
                <w:sz w:val="17"/>
              </w:rPr>
            </w:pPr>
            <w:r>
              <w:rPr>
                <w:w w:val="105"/>
                <w:sz w:val="17"/>
              </w:rPr>
              <w:t>first 5,000 visits</w:t>
            </w:r>
          </w:p>
        </w:tc>
      </w:tr>
      <w:tr>
        <w:trPr>
          <w:trHeight w:val="226" w:hRule="exact"/>
        </w:trPr>
        <w:tc>
          <w:tcPr>
            <w:tcW w:w="584" w:type="dxa"/>
          </w:tcPr>
          <w:p>
            <w:pPr/>
          </w:p>
        </w:tc>
        <w:tc>
          <w:tcPr>
            <w:tcW w:w="727" w:type="dxa"/>
          </w:tcPr>
          <w:p>
            <w:pPr/>
          </w:p>
        </w:tc>
        <w:tc>
          <w:tcPr>
            <w:tcW w:w="3182" w:type="dxa"/>
          </w:tcPr>
          <w:p>
            <w:pPr/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ind w:right="32"/>
              <w:jc w:val="right"/>
              <w:rPr>
                <w:sz w:val="17"/>
              </w:rPr>
            </w:pPr>
            <w:r>
              <w:rPr>
                <w:sz w:val="17"/>
              </w:rPr>
              <w:t>0.628</w:t>
            </w:r>
          </w:p>
        </w:tc>
        <w:tc>
          <w:tcPr>
            <w:tcW w:w="187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1"/>
              <w:rPr>
                <w:sz w:val="17"/>
              </w:rPr>
            </w:pPr>
            <w:r>
              <w:rPr>
                <w:w w:val="105"/>
                <w:sz w:val="17"/>
              </w:rPr>
              <w:t>next 3,000 visits</w:t>
            </w:r>
          </w:p>
        </w:tc>
      </w:tr>
      <w:tr>
        <w:trPr>
          <w:trHeight w:val="226" w:hRule="exact"/>
        </w:trPr>
        <w:tc>
          <w:tcPr>
            <w:tcW w:w="584" w:type="dxa"/>
          </w:tcPr>
          <w:p>
            <w:pPr/>
          </w:p>
        </w:tc>
        <w:tc>
          <w:tcPr>
            <w:tcW w:w="727" w:type="dxa"/>
          </w:tcPr>
          <w:p>
            <w:pPr/>
          </w:p>
        </w:tc>
        <w:tc>
          <w:tcPr>
            <w:tcW w:w="3182" w:type="dxa"/>
            <w:tcBorders>
              <w:bottom w:val="single" w:sz="6" w:space="0" w:color="000000"/>
            </w:tcBorders>
          </w:tcPr>
          <w:p>
            <w:pPr/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ind w:right="32"/>
              <w:jc w:val="right"/>
              <w:rPr>
                <w:sz w:val="17"/>
              </w:rPr>
            </w:pPr>
            <w:r>
              <w:rPr>
                <w:sz w:val="17"/>
              </w:rPr>
              <w:t>0.565</w:t>
            </w:r>
          </w:p>
        </w:tc>
        <w:tc>
          <w:tcPr>
            <w:tcW w:w="187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1"/>
              <w:rPr>
                <w:sz w:val="17"/>
              </w:rPr>
            </w:pPr>
            <w:r>
              <w:rPr>
                <w:w w:val="105"/>
                <w:sz w:val="17"/>
              </w:rPr>
              <w:t>next 8000 visits and over</w:t>
            </w:r>
          </w:p>
        </w:tc>
      </w:tr>
      <w:tr>
        <w:trPr>
          <w:trHeight w:val="226" w:hRule="exact"/>
        </w:trPr>
        <w:tc>
          <w:tcPr>
            <w:tcW w:w="584" w:type="dxa"/>
          </w:tcPr>
          <w:p>
            <w:pPr/>
          </w:p>
        </w:tc>
        <w:tc>
          <w:tcPr>
            <w:tcW w:w="727" w:type="dxa"/>
          </w:tcPr>
          <w:p>
            <w:pPr/>
          </w:p>
        </w:tc>
        <w:tc>
          <w:tcPr>
            <w:tcW w:w="318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8"/>
              <w:ind w:left="1327"/>
              <w:rPr>
                <w:sz w:val="17"/>
              </w:rPr>
            </w:pPr>
            <w:r>
              <w:rPr>
                <w:w w:val="105"/>
                <w:sz w:val="17"/>
              </w:rPr>
              <w:t>$1,000,000/$3,000,000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ind w:right="32"/>
              <w:jc w:val="right"/>
              <w:rPr>
                <w:sz w:val="17"/>
              </w:rPr>
            </w:pPr>
            <w:r>
              <w:rPr>
                <w:sz w:val="17"/>
              </w:rPr>
              <w:t>1.292</w:t>
            </w:r>
          </w:p>
        </w:tc>
        <w:tc>
          <w:tcPr>
            <w:tcW w:w="187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1"/>
              <w:rPr>
                <w:sz w:val="17"/>
              </w:rPr>
            </w:pPr>
            <w:r>
              <w:rPr>
                <w:w w:val="105"/>
                <w:sz w:val="17"/>
              </w:rPr>
              <w:t>first 5,000 visits</w:t>
            </w:r>
          </w:p>
        </w:tc>
      </w:tr>
      <w:tr>
        <w:trPr>
          <w:trHeight w:val="226" w:hRule="exact"/>
        </w:trPr>
        <w:tc>
          <w:tcPr>
            <w:tcW w:w="584" w:type="dxa"/>
          </w:tcPr>
          <w:p>
            <w:pPr/>
          </w:p>
        </w:tc>
        <w:tc>
          <w:tcPr>
            <w:tcW w:w="727" w:type="dxa"/>
          </w:tcPr>
          <w:p>
            <w:pPr/>
          </w:p>
        </w:tc>
        <w:tc>
          <w:tcPr>
            <w:tcW w:w="3182" w:type="dxa"/>
          </w:tcPr>
          <w:p>
            <w:pPr/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ind w:right="32"/>
              <w:jc w:val="right"/>
              <w:rPr>
                <w:sz w:val="17"/>
              </w:rPr>
            </w:pPr>
            <w:r>
              <w:rPr>
                <w:sz w:val="17"/>
              </w:rPr>
              <w:t>1.033</w:t>
            </w:r>
          </w:p>
        </w:tc>
        <w:tc>
          <w:tcPr>
            <w:tcW w:w="187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1"/>
              <w:rPr>
                <w:sz w:val="17"/>
              </w:rPr>
            </w:pPr>
            <w:r>
              <w:rPr>
                <w:w w:val="105"/>
                <w:sz w:val="17"/>
              </w:rPr>
              <w:t>next 3,000 visits</w:t>
            </w:r>
          </w:p>
        </w:tc>
      </w:tr>
      <w:tr>
        <w:trPr>
          <w:trHeight w:val="226" w:hRule="exact"/>
        </w:trPr>
        <w:tc>
          <w:tcPr>
            <w:tcW w:w="584" w:type="dxa"/>
          </w:tcPr>
          <w:p>
            <w:pPr/>
          </w:p>
        </w:tc>
        <w:tc>
          <w:tcPr>
            <w:tcW w:w="727" w:type="dxa"/>
          </w:tcPr>
          <w:p>
            <w:pPr/>
          </w:p>
        </w:tc>
        <w:tc>
          <w:tcPr>
            <w:tcW w:w="3182" w:type="dxa"/>
            <w:tcBorders>
              <w:bottom w:val="single" w:sz="6" w:space="0" w:color="000000"/>
            </w:tcBorders>
          </w:tcPr>
          <w:p>
            <w:pPr/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ind w:right="32"/>
              <w:jc w:val="right"/>
              <w:rPr>
                <w:sz w:val="17"/>
              </w:rPr>
            </w:pPr>
            <w:r>
              <w:rPr>
                <w:sz w:val="17"/>
              </w:rPr>
              <w:t>0.930</w:t>
            </w:r>
          </w:p>
        </w:tc>
        <w:tc>
          <w:tcPr>
            <w:tcW w:w="187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1"/>
              <w:rPr>
                <w:sz w:val="17"/>
              </w:rPr>
            </w:pPr>
            <w:r>
              <w:rPr>
                <w:w w:val="105"/>
                <w:sz w:val="17"/>
              </w:rPr>
              <w:t>next 8000 visits and over</w:t>
            </w:r>
          </w:p>
        </w:tc>
      </w:tr>
      <w:tr>
        <w:trPr>
          <w:trHeight w:val="453" w:hRule="exact"/>
        </w:trPr>
        <w:tc>
          <w:tcPr>
            <w:tcW w:w="7719" w:type="dxa"/>
            <w:gridSpan w:val="6"/>
          </w:tcPr>
          <w:p>
            <w:pPr>
              <w:pStyle w:val="TableParagraph"/>
              <w:spacing w:before="10"/>
              <w:rPr>
                <w:sz w:val="20"/>
              </w:rPr>
            </w:pPr>
          </w:p>
          <w:p>
            <w:pPr>
              <w:pStyle w:val="TableParagraph"/>
              <w:spacing w:before="1"/>
              <w:ind w:left="1115"/>
              <w:rPr>
                <w:sz w:val="17"/>
              </w:rPr>
            </w:pPr>
            <w:r>
              <w:rPr>
                <w:w w:val="105"/>
                <w:sz w:val="17"/>
              </w:rPr>
              <w:t>Minimum Policy Premium - $750 for $1,000,000/$1,000,000</w:t>
            </w:r>
          </w:p>
        </w:tc>
      </w:tr>
      <w:tr>
        <w:trPr>
          <w:trHeight w:val="338" w:hRule="exact"/>
        </w:trPr>
        <w:tc>
          <w:tcPr>
            <w:tcW w:w="7719" w:type="dxa"/>
            <w:gridSpan w:val="6"/>
          </w:tcPr>
          <w:p>
            <w:pPr>
              <w:pStyle w:val="TableParagraph"/>
              <w:ind w:left="2474"/>
              <w:rPr>
                <w:sz w:val="17"/>
              </w:rPr>
            </w:pPr>
            <w:r>
              <w:rPr>
                <w:w w:val="105"/>
                <w:sz w:val="17"/>
              </w:rPr>
              <w:t>$1,000 for $1,000,000/$3,000,000</w:t>
            </w:r>
          </w:p>
        </w:tc>
      </w:tr>
      <w:tr>
        <w:trPr>
          <w:trHeight w:val="336" w:hRule="exact"/>
        </w:trPr>
        <w:tc>
          <w:tcPr>
            <w:tcW w:w="584" w:type="dxa"/>
          </w:tcPr>
          <w:p>
            <w:pPr/>
          </w:p>
        </w:tc>
        <w:tc>
          <w:tcPr>
            <w:tcW w:w="727" w:type="dxa"/>
          </w:tcPr>
          <w:p>
            <w:pPr>
              <w:pStyle w:val="TableParagraph"/>
              <w:spacing w:before="126"/>
              <w:ind w:right="158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B.</w:t>
            </w:r>
          </w:p>
        </w:tc>
        <w:tc>
          <w:tcPr>
            <w:tcW w:w="318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26"/>
              <w:ind w:left="156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SOCIETIES</w:t>
            </w:r>
          </w:p>
        </w:tc>
        <w:tc>
          <w:tcPr>
            <w:tcW w:w="1349" w:type="dxa"/>
            <w:tcBorders>
              <w:bottom w:val="single" w:sz="6" w:space="0" w:color="000000"/>
            </w:tcBorders>
          </w:tcPr>
          <w:p>
            <w:pPr/>
          </w:p>
        </w:tc>
        <w:tc>
          <w:tcPr>
            <w:tcW w:w="651" w:type="dxa"/>
          </w:tcPr>
          <w:p>
            <w:pPr/>
          </w:p>
        </w:tc>
        <w:tc>
          <w:tcPr>
            <w:tcW w:w="1225" w:type="dxa"/>
          </w:tcPr>
          <w:p>
            <w:pPr/>
          </w:p>
        </w:tc>
      </w:tr>
      <w:tr>
        <w:trPr>
          <w:trHeight w:val="226" w:hRule="exact"/>
        </w:trPr>
        <w:tc>
          <w:tcPr>
            <w:tcW w:w="584" w:type="dxa"/>
          </w:tcPr>
          <w:p>
            <w:pPr/>
          </w:p>
        </w:tc>
        <w:tc>
          <w:tcPr>
            <w:tcW w:w="727" w:type="dxa"/>
          </w:tcPr>
          <w:p>
            <w:pPr/>
          </w:p>
        </w:tc>
        <w:tc>
          <w:tcPr>
            <w:tcW w:w="318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ind w:right="86"/>
              <w:jc w:val="right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LIMITS OF LIABILITY</w:t>
            </w: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105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PREMIUM</w:t>
            </w:r>
          </w:p>
        </w:tc>
        <w:tc>
          <w:tcPr>
            <w:tcW w:w="651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1225" w:type="dxa"/>
          </w:tcPr>
          <w:p>
            <w:pPr/>
          </w:p>
        </w:tc>
      </w:tr>
      <w:tr>
        <w:trPr>
          <w:trHeight w:val="228" w:hRule="exact"/>
        </w:trPr>
        <w:tc>
          <w:tcPr>
            <w:tcW w:w="584" w:type="dxa"/>
          </w:tcPr>
          <w:p>
            <w:pPr/>
          </w:p>
        </w:tc>
        <w:tc>
          <w:tcPr>
            <w:tcW w:w="727" w:type="dxa"/>
          </w:tcPr>
          <w:p>
            <w:pPr/>
          </w:p>
        </w:tc>
        <w:tc>
          <w:tcPr>
            <w:tcW w:w="318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8"/>
              <w:ind w:left="1459"/>
              <w:rPr>
                <w:sz w:val="17"/>
              </w:rPr>
            </w:pPr>
            <w:r>
              <w:rPr>
                <w:w w:val="105"/>
                <w:sz w:val="17"/>
              </w:rPr>
              <w:t>$500,000/$500,000</w:t>
            </w:r>
          </w:p>
        </w:tc>
        <w:tc>
          <w:tcPr>
            <w:tcW w:w="134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662"/>
              <w:rPr>
                <w:sz w:val="17"/>
              </w:rPr>
            </w:pPr>
            <w:r>
              <w:rPr>
                <w:w w:val="105"/>
                <w:sz w:val="17"/>
              </w:rPr>
              <w:t>345</w:t>
            </w:r>
          </w:p>
        </w:tc>
        <w:tc>
          <w:tcPr>
            <w:tcW w:w="651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1225" w:type="dxa"/>
          </w:tcPr>
          <w:p>
            <w:pPr/>
          </w:p>
        </w:tc>
      </w:tr>
      <w:tr>
        <w:trPr>
          <w:trHeight w:val="226" w:hRule="exact"/>
        </w:trPr>
        <w:tc>
          <w:tcPr>
            <w:tcW w:w="584" w:type="dxa"/>
          </w:tcPr>
          <w:p>
            <w:pPr/>
          </w:p>
        </w:tc>
        <w:tc>
          <w:tcPr>
            <w:tcW w:w="727" w:type="dxa"/>
          </w:tcPr>
          <w:p>
            <w:pPr/>
          </w:p>
        </w:tc>
        <w:tc>
          <w:tcPr>
            <w:tcW w:w="3182" w:type="dxa"/>
          </w:tcPr>
          <w:p>
            <w:pPr>
              <w:pStyle w:val="TableParagraph"/>
              <w:ind w:left="1327"/>
              <w:rPr>
                <w:sz w:val="17"/>
              </w:rPr>
            </w:pPr>
            <w:r>
              <w:rPr>
                <w:w w:val="105"/>
                <w:sz w:val="17"/>
              </w:rPr>
              <w:t>$1,000,000/$1,000,000</w:t>
            </w:r>
          </w:p>
        </w:tc>
        <w:tc>
          <w:tcPr>
            <w:tcW w:w="1349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662"/>
              <w:rPr>
                <w:sz w:val="17"/>
              </w:rPr>
            </w:pPr>
            <w:r>
              <w:rPr>
                <w:w w:val="105"/>
                <w:sz w:val="17"/>
              </w:rPr>
              <w:t>530</w:t>
            </w:r>
          </w:p>
        </w:tc>
        <w:tc>
          <w:tcPr>
            <w:tcW w:w="651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1225" w:type="dxa"/>
          </w:tcPr>
          <w:p>
            <w:pPr/>
          </w:p>
        </w:tc>
      </w:tr>
      <w:tr>
        <w:trPr>
          <w:trHeight w:val="223" w:hRule="exact"/>
        </w:trPr>
        <w:tc>
          <w:tcPr>
            <w:tcW w:w="584" w:type="dxa"/>
          </w:tcPr>
          <w:p>
            <w:pPr/>
          </w:p>
        </w:tc>
        <w:tc>
          <w:tcPr>
            <w:tcW w:w="727" w:type="dxa"/>
          </w:tcPr>
          <w:p>
            <w:pPr/>
          </w:p>
        </w:tc>
        <w:tc>
          <w:tcPr>
            <w:tcW w:w="3182" w:type="dxa"/>
            <w:tcBorders>
              <w:bottom w:val="single" w:sz="6" w:space="0" w:color="000000"/>
            </w:tcBorders>
          </w:tcPr>
          <w:p>
            <w:pPr>
              <w:pStyle w:val="TableParagraph"/>
              <w:ind w:left="1327"/>
              <w:rPr>
                <w:sz w:val="17"/>
              </w:rPr>
            </w:pPr>
            <w:r>
              <w:rPr>
                <w:w w:val="105"/>
                <w:sz w:val="17"/>
              </w:rPr>
              <w:t>$1,000,000/$3,000,000</w:t>
            </w:r>
          </w:p>
        </w:tc>
        <w:tc>
          <w:tcPr>
            <w:tcW w:w="134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2"/>
              <w:rPr>
                <w:sz w:val="17"/>
              </w:rPr>
            </w:pPr>
            <w:r>
              <w:rPr>
                <w:w w:val="105"/>
                <w:sz w:val="17"/>
              </w:rPr>
              <w:t>796</w:t>
            </w:r>
          </w:p>
        </w:tc>
        <w:tc>
          <w:tcPr>
            <w:tcW w:w="651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1225" w:type="dxa"/>
          </w:tcPr>
          <w:p>
            <w:pPr/>
          </w:p>
        </w:tc>
      </w:tr>
      <w:tr>
        <w:trPr>
          <w:trHeight w:val="453" w:hRule="exact"/>
        </w:trPr>
        <w:tc>
          <w:tcPr>
            <w:tcW w:w="584" w:type="dxa"/>
          </w:tcPr>
          <w:p>
            <w:pPr>
              <w:pStyle w:val="TableParagraph"/>
              <w:spacing w:before="11"/>
              <w:rPr>
                <w:sz w:val="20"/>
              </w:rPr>
            </w:pPr>
          </w:p>
          <w:p>
            <w:pPr>
              <w:pStyle w:val="TableParagraph"/>
              <w:spacing w:before="0"/>
              <w:ind w:right="133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III.</w:t>
            </w:r>
          </w:p>
        </w:tc>
        <w:tc>
          <w:tcPr>
            <w:tcW w:w="3909" w:type="dxa"/>
            <w:gridSpan w:val="2"/>
          </w:tcPr>
          <w:p>
            <w:pPr>
              <w:pStyle w:val="TableParagraph"/>
              <w:spacing w:before="11"/>
              <w:rPr>
                <w:sz w:val="20"/>
              </w:rPr>
            </w:pPr>
          </w:p>
          <w:p>
            <w:pPr>
              <w:pStyle w:val="TableParagraph"/>
              <w:spacing w:before="0"/>
              <w:ind w:left="136"/>
              <w:rPr>
                <w:b/>
                <w:sz w:val="17"/>
              </w:rPr>
            </w:pPr>
            <w:r>
              <w:rPr>
                <w:b/>
                <w:sz w:val="17"/>
              </w:rPr>
              <w:t>ADDITIONAL  COVERAGES</w:t>
            </w:r>
          </w:p>
        </w:tc>
        <w:tc>
          <w:tcPr>
            <w:tcW w:w="1349" w:type="dxa"/>
            <w:tcBorders>
              <w:top w:val="single" w:sz="6" w:space="0" w:color="000000"/>
            </w:tcBorders>
          </w:tcPr>
          <w:p>
            <w:pPr/>
          </w:p>
        </w:tc>
        <w:tc>
          <w:tcPr>
            <w:tcW w:w="651" w:type="dxa"/>
          </w:tcPr>
          <w:p>
            <w:pPr/>
          </w:p>
        </w:tc>
        <w:tc>
          <w:tcPr>
            <w:tcW w:w="1225" w:type="dxa"/>
          </w:tcPr>
          <w:p>
            <w:pPr/>
          </w:p>
        </w:tc>
      </w:tr>
      <w:tr>
        <w:trPr>
          <w:trHeight w:val="226" w:hRule="exact"/>
        </w:trPr>
        <w:tc>
          <w:tcPr>
            <w:tcW w:w="7719" w:type="dxa"/>
            <w:gridSpan w:val="6"/>
          </w:tcPr>
          <w:p>
            <w:pPr>
              <w:pStyle w:val="TableParagraph"/>
              <w:ind w:left="1467"/>
              <w:rPr>
                <w:sz w:val="17"/>
              </w:rPr>
            </w:pPr>
            <w:r>
              <w:rPr>
                <w:w w:val="105"/>
                <w:sz w:val="17"/>
              </w:rPr>
              <w:t>ECT - Electroconvulsive Therapy Coverage - An additional charge of 25%</w:t>
            </w:r>
          </w:p>
        </w:tc>
      </w:tr>
      <w:tr>
        <w:trPr>
          <w:trHeight w:val="338" w:hRule="exact"/>
        </w:trPr>
        <w:tc>
          <w:tcPr>
            <w:tcW w:w="7719" w:type="dxa"/>
            <w:gridSpan w:val="6"/>
          </w:tcPr>
          <w:p>
            <w:pPr>
              <w:pStyle w:val="TableParagraph"/>
              <w:ind w:left="1467" w:right="-11"/>
              <w:rPr>
                <w:sz w:val="17"/>
              </w:rPr>
            </w:pPr>
            <w:r>
              <w:rPr>
                <w:w w:val="105"/>
                <w:sz w:val="17"/>
              </w:rPr>
              <w:t>Part-Time</w:t>
            </w:r>
            <w:r>
              <w:rPr>
                <w:spacing w:val="-10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Psychoanalysts- </w:t>
            </w:r>
            <w:r>
              <w:rPr>
                <w:spacing w:val="17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50%</w:t>
            </w:r>
            <w:r>
              <w:rPr>
                <w:spacing w:val="-10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for</w:t>
            </w:r>
            <w:r>
              <w:rPr>
                <w:spacing w:val="-10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psychoanalysts</w:t>
            </w:r>
            <w:r>
              <w:rPr>
                <w:spacing w:val="-10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practicing</w:t>
            </w:r>
            <w:r>
              <w:rPr>
                <w:spacing w:val="-10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20</w:t>
            </w:r>
            <w:r>
              <w:rPr>
                <w:spacing w:val="-10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hours</w:t>
            </w:r>
            <w:r>
              <w:rPr>
                <w:spacing w:val="-10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or</w:t>
            </w:r>
            <w:r>
              <w:rPr>
                <w:spacing w:val="-10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less</w:t>
            </w:r>
            <w:r>
              <w:rPr>
                <w:spacing w:val="-10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per</w:t>
            </w:r>
            <w:r>
              <w:rPr>
                <w:spacing w:val="-10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week</w:t>
            </w:r>
          </w:p>
        </w:tc>
      </w:tr>
      <w:tr>
        <w:trPr>
          <w:trHeight w:val="451" w:hRule="exact"/>
        </w:trPr>
        <w:tc>
          <w:tcPr>
            <w:tcW w:w="584" w:type="dxa"/>
          </w:tcPr>
          <w:p>
            <w:pPr>
              <w:pStyle w:val="TableParagraph"/>
              <w:spacing w:before="126"/>
              <w:ind w:right="139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IV.</w:t>
            </w:r>
          </w:p>
        </w:tc>
        <w:tc>
          <w:tcPr>
            <w:tcW w:w="3909" w:type="dxa"/>
            <w:gridSpan w:val="2"/>
          </w:tcPr>
          <w:p>
            <w:pPr>
              <w:pStyle w:val="TableParagraph"/>
              <w:spacing w:before="126"/>
              <w:ind w:left="136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ADDITONAL INSURED CHARGES:</w:t>
            </w:r>
          </w:p>
        </w:tc>
        <w:tc>
          <w:tcPr>
            <w:tcW w:w="1349" w:type="dxa"/>
          </w:tcPr>
          <w:p>
            <w:pPr/>
          </w:p>
        </w:tc>
        <w:tc>
          <w:tcPr>
            <w:tcW w:w="651" w:type="dxa"/>
          </w:tcPr>
          <w:p>
            <w:pPr/>
          </w:p>
        </w:tc>
        <w:tc>
          <w:tcPr>
            <w:tcW w:w="1225" w:type="dxa"/>
          </w:tcPr>
          <w:p>
            <w:pPr/>
          </w:p>
        </w:tc>
      </w:tr>
      <w:tr>
        <w:trPr>
          <w:trHeight w:val="338" w:hRule="exact"/>
        </w:trPr>
        <w:tc>
          <w:tcPr>
            <w:tcW w:w="584" w:type="dxa"/>
          </w:tcPr>
          <w:p>
            <w:pPr/>
          </w:p>
        </w:tc>
        <w:tc>
          <w:tcPr>
            <w:tcW w:w="727" w:type="dxa"/>
          </w:tcPr>
          <w:p>
            <w:pPr/>
          </w:p>
        </w:tc>
        <w:tc>
          <w:tcPr>
            <w:tcW w:w="3182" w:type="dxa"/>
          </w:tcPr>
          <w:p>
            <w:pPr>
              <w:pStyle w:val="TableParagraph"/>
              <w:spacing w:before="126"/>
              <w:ind w:left="156"/>
              <w:rPr>
                <w:sz w:val="17"/>
              </w:rPr>
            </w:pPr>
            <w:r>
              <w:rPr>
                <w:w w:val="105"/>
                <w:sz w:val="17"/>
              </w:rPr>
              <w:t>Landlord: 20% of the policy premium</w:t>
            </w:r>
          </w:p>
        </w:tc>
        <w:tc>
          <w:tcPr>
            <w:tcW w:w="1349" w:type="dxa"/>
          </w:tcPr>
          <w:p>
            <w:pPr/>
          </w:p>
        </w:tc>
        <w:tc>
          <w:tcPr>
            <w:tcW w:w="651" w:type="dxa"/>
          </w:tcPr>
          <w:p>
            <w:pPr/>
          </w:p>
        </w:tc>
        <w:tc>
          <w:tcPr>
            <w:tcW w:w="1225" w:type="dxa"/>
          </w:tcPr>
          <w:p>
            <w:pPr/>
          </w:p>
        </w:tc>
      </w:tr>
      <w:tr>
        <w:trPr>
          <w:trHeight w:val="226" w:hRule="exact"/>
        </w:trPr>
        <w:tc>
          <w:tcPr>
            <w:tcW w:w="7719" w:type="dxa"/>
            <w:gridSpan w:val="6"/>
          </w:tcPr>
          <w:p>
            <w:pPr>
              <w:pStyle w:val="TableParagraph"/>
              <w:ind w:left="1467"/>
              <w:rPr>
                <w:sz w:val="17"/>
              </w:rPr>
            </w:pPr>
            <w:r>
              <w:rPr>
                <w:w w:val="105"/>
                <w:sz w:val="17"/>
              </w:rPr>
              <w:t>Corporation with Other Employees: 40% of the policy premium</w:t>
            </w:r>
          </w:p>
        </w:tc>
      </w:tr>
      <w:tr>
        <w:trPr>
          <w:trHeight w:val="338" w:hRule="exact"/>
        </w:trPr>
        <w:tc>
          <w:tcPr>
            <w:tcW w:w="7719" w:type="dxa"/>
            <w:gridSpan w:val="6"/>
          </w:tcPr>
          <w:p>
            <w:pPr>
              <w:pStyle w:val="TableParagraph"/>
              <w:ind w:left="1467" w:right="-17"/>
              <w:rPr>
                <w:sz w:val="17"/>
              </w:rPr>
            </w:pPr>
            <w:r>
              <w:rPr>
                <w:w w:val="105"/>
                <w:sz w:val="17"/>
              </w:rPr>
              <w:t>Additional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Insured: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20%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of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the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policy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premium.</w:t>
            </w:r>
            <w:r>
              <w:rPr>
                <w:spacing w:val="2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Only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applies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to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School/Institute/Society</w:t>
            </w:r>
          </w:p>
        </w:tc>
      </w:tr>
      <w:tr>
        <w:trPr>
          <w:trHeight w:val="338" w:hRule="exact"/>
        </w:trPr>
        <w:tc>
          <w:tcPr>
            <w:tcW w:w="584" w:type="dxa"/>
          </w:tcPr>
          <w:p>
            <w:pPr>
              <w:pStyle w:val="TableParagraph"/>
              <w:spacing w:before="126"/>
              <w:ind w:right="173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V.</w:t>
            </w:r>
          </w:p>
        </w:tc>
        <w:tc>
          <w:tcPr>
            <w:tcW w:w="3909" w:type="dxa"/>
            <w:gridSpan w:val="2"/>
          </w:tcPr>
          <w:p>
            <w:pPr>
              <w:pStyle w:val="TableParagraph"/>
              <w:spacing w:before="126"/>
              <w:ind w:left="136"/>
              <w:rPr>
                <w:b/>
                <w:sz w:val="17"/>
              </w:rPr>
            </w:pPr>
            <w:r>
              <w:rPr>
                <w:b/>
                <w:sz w:val="17"/>
              </w:rPr>
              <w:t>ADMINISTRATIVE  HEARING</w:t>
            </w:r>
          </w:p>
        </w:tc>
        <w:tc>
          <w:tcPr>
            <w:tcW w:w="1349" w:type="dxa"/>
          </w:tcPr>
          <w:p>
            <w:pPr/>
          </w:p>
        </w:tc>
        <w:tc>
          <w:tcPr>
            <w:tcW w:w="651" w:type="dxa"/>
          </w:tcPr>
          <w:p>
            <w:pPr/>
          </w:p>
        </w:tc>
        <w:tc>
          <w:tcPr>
            <w:tcW w:w="1225" w:type="dxa"/>
          </w:tcPr>
          <w:p>
            <w:pPr/>
          </w:p>
        </w:tc>
      </w:tr>
      <w:tr>
        <w:trPr>
          <w:trHeight w:val="226" w:hRule="exact"/>
        </w:trPr>
        <w:tc>
          <w:tcPr>
            <w:tcW w:w="584" w:type="dxa"/>
          </w:tcPr>
          <w:p>
            <w:pPr/>
          </w:p>
        </w:tc>
        <w:tc>
          <w:tcPr>
            <w:tcW w:w="727" w:type="dxa"/>
          </w:tcPr>
          <w:p>
            <w:pPr/>
          </w:p>
        </w:tc>
        <w:tc>
          <w:tcPr>
            <w:tcW w:w="3182" w:type="dxa"/>
          </w:tcPr>
          <w:p>
            <w:pPr>
              <w:pStyle w:val="TableParagraph"/>
              <w:ind w:right="180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INCREASED  LIMITS</w:t>
            </w:r>
          </w:p>
        </w:tc>
        <w:tc>
          <w:tcPr>
            <w:tcW w:w="1349" w:type="dxa"/>
          </w:tcPr>
          <w:p>
            <w:pPr>
              <w:pStyle w:val="TableParagraph"/>
              <w:ind w:left="552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RATE</w:t>
            </w:r>
          </w:p>
        </w:tc>
        <w:tc>
          <w:tcPr>
            <w:tcW w:w="651" w:type="dxa"/>
          </w:tcPr>
          <w:p>
            <w:pPr/>
          </w:p>
        </w:tc>
        <w:tc>
          <w:tcPr>
            <w:tcW w:w="1225" w:type="dxa"/>
          </w:tcPr>
          <w:p>
            <w:pPr/>
          </w:p>
        </w:tc>
      </w:tr>
      <w:tr>
        <w:trPr>
          <w:trHeight w:val="226" w:hRule="exact"/>
        </w:trPr>
        <w:tc>
          <w:tcPr>
            <w:tcW w:w="584" w:type="dxa"/>
          </w:tcPr>
          <w:p>
            <w:pPr/>
          </w:p>
        </w:tc>
        <w:tc>
          <w:tcPr>
            <w:tcW w:w="727" w:type="dxa"/>
          </w:tcPr>
          <w:p>
            <w:pPr/>
          </w:p>
        </w:tc>
        <w:tc>
          <w:tcPr>
            <w:tcW w:w="3182" w:type="dxa"/>
          </w:tcPr>
          <w:p>
            <w:pPr>
              <w:pStyle w:val="TableParagraph"/>
              <w:ind w:left="1860"/>
              <w:rPr>
                <w:sz w:val="17"/>
              </w:rPr>
            </w:pPr>
            <w:r>
              <w:rPr>
                <w:w w:val="105"/>
                <w:sz w:val="17"/>
              </w:rPr>
              <w:t>$10,000</w:t>
            </w:r>
          </w:p>
        </w:tc>
        <w:tc>
          <w:tcPr>
            <w:tcW w:w="1349" w:type="dxa"/>
          </w:tcPr>
          <w:p>
            <w:pPr>
              <w:pStyle w:val="TableParagraph"/>
              <w:ind w:left="619"/>
              <w:rPr>
                <w:sz w:val="17"/>
              </w:rPr>
            </w:pPr>
            <w:r>
              <w:rPr>
                <w:w w:val="105"/>
                <w:sz w:val="17"/>
              </w:rPr>
              <w:t>$175</w:t>
            </w:r>
          </w:p>
        </w:tc>
        <w:tc>
          <w:tcPr>
            <w:tcW w:w="651" w:type="dxa"/>
          </w:tcPr>
          <w:p>
            <w:pPr/>
          </w:p>
        </w:tc>
        <w:tc>
          <w:tcPr>
            <w:tcW w:w="1225" w:type="dxa"/>
          </w:tcPr>
          <w:p>
            <w:pPr/>
          </w:p>
        </w:tc>
      </w:tr>
      <w:tr>
        <w:trPr>
          <w:trHeight w:val="210" w:hRule="exact"/>
        </w:trPr>
        <w:tc>
          <w:tcPr>
            <w:tcW w:w="584" w:type="dxa"/>
          </w:tcPr>
          <w:p>
            <w:pPr/>
          </w:p>
        </w:tc>
        <w:tc>
          <w:tcPr>
            <w:tcW w:w="727" w:type="dxa"/>
          </w:tcPr>
          <w:p>
            <w:pPr/>
          </w:p>
        </w:tc>
        <w:tc>
          <w:tcPr>
            <w:tcW w:w="3182" w:type="dxa"/>
          </w:tcPr>
          <w:p>
            <w:pPr>
              <w:pStyle w:val="TableParagraph"/>
              <w:ind w:left="1860"/>
              <w:rPr>
                <w:sz w:val="17"/>
              </w:rPr>
            </w:pPr>
            <w:r>
              <w:rPr>
                <w:w w:val="105"/>
                <w:sz w:val="17"/>
              </w:rPr>
              <w:t>$25,000</w:t>
            </w:r>
          </w:p>
        </w:tc>
        <w:tc>
          <w:tcPr>
            <w:tcW w:w="1349" w:type="dxa"/>
          </w:tcPr>
          <w:p>
            <w:pPr>
              <w:pStyle w:val="TableParagraph"/>
              <w:ind w:left="619"/>
              <w:rPr>
                <w:sz w:val="17"/>
              </w:rPr>
            </w:pPr>
            <w:r>
              <w:rPr>
                <w:w w:val="105"/>
                <w:sz w:val="17"/>
              </w:rPr>
              <w:t>$500</w:t>
            </w:r>
          </w:p>
        </w:tc>
        <w:tc>
          <w:tcPr>
            <w:tcW w:w="651" w:type="dxa"/>
          </w:tcPr>
          <w:p>
            <w:pPr/>
          </w:p>
        </w:tc>
        <w:tc>
          <w:tcPr>
            <w:tcW w:w="1225" w:type="dxa"/>
          </w:tcPr>
          <w:p>
            <w:pPr/>
          </w:p>
        </w:tc>
      </w:tr>
    </w:tbl>
    <w:p>
      <w:pPr>
        <w:spacing w:line="240" w:lineRule="auto" w:before="0"/>
        <w:rPr>
          <w:sz w:val="20"/>
        </w:rPr>
      </w:pPr>
      <w:r>
        <w:rPr/>
        <w:pict>
          <v:line style="position:absolute;mso-position-horizontal-relative:page;mso-position-vertical-relative:page;z-index:-18280" from="185.880005pt,121.559998pt" to="185.880005pt,246.359998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256" from="185.880005pt,302.040009pt" to="185.880005pt,460.680009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232" from="312.959991pt,302.760010pt" to="312.959991pt,460.68001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208" from="185.880005pt,516.359985pt" to="185.880005pt,562.199985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184" from="312.959991pt,517.080017pt" to="312.959991pt,562.200017pt" stroked="true" strokeweight=".72pt" strokecolor="#000000">
            <v:stroke dashstyle="solid"/>
            <w10:wrap type="none"/>
          </v:lin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4"/>
        <w:rPr>
          <w:sz w:val="22"/>
        </w:rPr>
      </w:pPr>
    </w:p>
    <w:p>
      <w:pPr>
        <w:pStyle w:val="BodyText"/>
        <w:tabs>
          <w:tab w:pos="8772" w:val="left" w:leader="none"/>
        </w:tabs>
        <w:spacing w:before="101"/>
        <w:ind w:left="4460"/>
      </w:pPr>
      <w:r>
        <w:rPr>
          <w:w w:val="105"/>
        </w:rPr>
        <w:t>Page</w:t>
      </w:r>
      <w:r>
        <w:rPr>
          <w:spacing w:val="-2"/>
          <w:w w:val="105"/>
        </w:rPr>
        <w:t> </w:t>
      </w:r>
      <w:r>
        <w:rPr>
          <w:w w:val="105"/>
        </w:rPr>
        <w:t>1</w:t>
        <w:tab/>
        <w:t>Rev</w:t>
      </w:r>
      <w:r>
        <w:rPr>
          <w:spacing w:val="-5"/>
          <w:w w:val="105"/>
        </w:rPr>
        <w:t> </w:t>
      </w:r>
      <w:r>
        <w:rPr>
          <w:w w:val="105"/>
        </w:rPr>
        <w:t>10/6/2009</w:t>
      </w:r>
    </w:p>
    <w:sectPr>
      <w:type w:val="continuous"/>
      <w:pgSz w:w="12240" w:h="15840"/>
      <w:pgMar w:top="1320" w:bottom="0" w:left="142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13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2017-08-30T11:51:33Z</dcterms:created>
  <dcterms:modified xsi:type="dcterms:W3CDTF">2017-08-30T11:51:33Z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2009-10-20T00:00:00Z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2017-08-30T00:00:00Z</vt:filetime>
  </property>
</Properties>
</file>