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0B1B" w:rsidRPr="001A1C6B" w:rsidRDefault="00990B1B" w:rsidP="00990B1B">
      <w:pPr>
        <w:jc w:val="center"/>
        <w:rPr>
          <w:rFonts w:ascii="Univers ATT" w:hAnsi="Univers ATT" w:cs="Arial"/>
          <w:b/>
          <w:sz w:val="20"/>
          <w:szCs w:val="20"/>
        </w:rPr>
      </w:pPr>
      <w:r w:rsidRPr="001A1C6B">
        <w:rPr>
          <w:rFonts w:ascii="Univers ATT" w:hAnsi="Univers ATT" w:cs="Arial"/>
          <w:b/>
          <w:sz w:val="20"/>
          <w:szCs w:val="20"/>
        </w:rPr>
        <w:t xml:space="preserve">ENDORSEMENT </w:t>
      </w:r>
    </w:p>
    <w:p w:rsidR="00990B1B" w:rsidRPr="001A1C6B" w:rsidRDefault="00990B1B" w:rsidP="00316555">
      <w:pPr>
        <w:ind w:right="-90"/>
        <w:jc w:val="center"/>
        <w:rPr>
          <w:rFonts w:ascii="Univers ATT" w:hAnsi="Univers ATT" w:cs="Arial"/>
          <w:b/>
          <w:sz w:val="20"/>
          <w:szCs w:val="20"/>
        </w:rPr>
      </w:pPr>
    </w:p>
    <w:p w:rsidR="00990B1B" w:rsidRPr="001A1C6B" w:rsidRDefault="00990B1B" w:rsidP="00316555">
      <w:pPr>
        <w:ind w:right="-90"/>
        <w:jc w:val="center"/>
        <w:rPr>
          <w:rFonts w:ascii="Univers ATT" w:hAnsi="Univers ATT" w:cs="Arial"/>
          <w:sz w:val="20"/>
          <w:szCs w:val="20"/>
        </w:rPr>
      </w:pPr>
      <w:r w:rsidRPr="001A1C6B">
        <w:rPr>
          <w:rFonts w:ascii="Univers ATT" w:hAnsi="Univers ATT" w:cs="Arial"/>
          <w:b/>
          <w:sz w:val="20"/>
          <w:szCs w:val="20"/>
        </w:rPr>
        <w:t>THIS ENDORSEMENT CHANGES THE POLICY. PLEASE READ IT CAREFULLY.</w:t>
      </w:r>
    </w:p>
    <w:p w:rsidR="00990B1B" w:rsidRPr="001A1C6B" w:rsidRDefault="00990B1B" w:rsidP="00316555">
      <w:pPr>
        <w:ind w:right="-90"/>
        <w:jc w:val="center"/>
        <w:rPr>
          <w:rFonts w:ascii="Univers ATT" w:hAnsi="Univers ATT" w:cs="Arial"/>
          <w:sz w:val="20"/>
          <w:szCs w:val="20"/>
        </w:rPr>
      </w:pPr>
    </w:p>
    <w:p w:rsidR="007338E5" w:rsidRPr="001A1C6B" w:rsidRDefault="007338E5" w:rsidP="00316555">
      <w:pPr>
        <w:pStyle w:val="Heading1"/>
        <w:ind w:right="-90"/>
        <w:jc w:val="left"/>
        <w:rPr>
          <w:rFonts w:ascii="Univers ATT" w:hAnsi="Univers ATT" w:cs="Arial"/>
          <w:sz w:val="20"/>
        </w:rPr>
      </w:pPr>
      <w:r w:rsidRPr="001A1C6B">
        <w:rPr>
          <w:rFonts w:ascii="Univers ATT" w:hAnsi="Univers ATT" w:cs="Arial"/>
          <w:sz w:val="20"/>
        </w:rPr>
        <w:t>This endo</w:t>
      </w:r>
      <w:r w:rsidR="00091213" w:rsidRPr="001A1C6B">
        <w:rPr>
          <w:rFonts w:ascii="Univers ATT" w:hAnsi="Univers ATT" w:cs="Arial"/>
          <w:sz w:val="20"/>
        </w:rPr>
        <w:t>rsement, effective 12:01 a.m.</w:t>
      </w:r>
    </w:p>
    <w:p w:rsidR="007338E5" w:rsidRPr="001A1C6B" w:rsidRDefault="007338E5" w:rsidP="00316555">
      <w:pPr>
        <w:pStyle w:val="Heading1"/>
        <w:ind w:right="-90"/>
        <w:jc w:val="left"/>
        <w:rPr>
          <w:rFonts w:ascii="Univers ATT" w:hAnsi="Univers ATT" w:cs="Arial"/>
          <w:sz w:val="20"/>
        </w:rPr>
      </w:pPr>
      <w:r w:rsidRPr="001A1C6B">
        <w:rPr>
          <w:rFonts w:ascii="Univers ATT" w:hAnsi="Univers ATT" w:cs="Arial"/>
          <w:sz w:val="20"/>
        </w:rPr>
        <w:t>Forms a part of Policy No.:</w:t>
      </w:r>
    </w:p>
    <w:p w:rsidR="007338E5" w:rsidRPr="001A1C6B" w:rsidRDefault="007338E5" w:rsidP="00316555">
      <w:pPr>
        <w:ind w:right="-90"/>
        <w:rPr>
          <w:rFonts w:ascii="Univers ATT" w:hAnsi="Univers ATT" w:cs="Arial"/>
          <w:sz w:val="20"/>
          <w:szCs w:val="20"/>
        </w:rPr>
      </w:pPr>
    </w:p>
    <w:p w:rsidR="00990B1B" w:rsidRPr="00316555" w:rsidRDefault="00990B1B" w:rsidP="00316555">
      <w:pPr>
        <w:ind w:right="-90"/>
        <w:jc w:val="center"/>
        <w:rPr>
          <w:rFonts w:ascii="Univers ATT" w:hAnsi="Univers ATT" w:cs="Arial"/>
          <w:b/>
          <w:sz w:val="22"/>
          <w:szCs w:val="22"/>
        </w:rPr>
      </w:pPr>
    </w:p>
    <w:p w:rsidR="00557633" w:rsidRPr="001A1C6B" w:rsidRDefault="002E55CB" w:rsidP="00316555">
      <w:pPr>
        <w:pStyle w:val="Heading2"/>
        <w:rPr>
          <w:rFonts w:ascii="Univers ATT" w:hAnsi="Univers ATT"/>
          <w:sz w:val="24"/>
          <w:szCs w:val="24"/>
        </w:rPr>
      </w:pPr>
      <w:r w:rsidRPr="001A1C6B">
        <w:rPr>
          <w:rFonts w:ascii="Univers ATT" w:hAnsi="Univers ATT" w:cs="Arial"/>
          <w:sz w:val="24"/>
          <w:szCs w:val="24"/>
        </w:rPr>
        <w:t xml:space="preserve">EXTENDED REPORTING PERIOD </w:t>
      </w:r>
      <w:r w:rsidR="00316555" w:rsidRPr="001A1C6B">
        <w:rPr>
          <w:rFonts w:ascii="Univers ATT" w:hAnsi="Univers ATT"/>
          <w:sz w:val="24"/>
          <w:szCs w:val="24"/>
        </w:rPr>
        <w:t>AMENDATORY ENDORSEMENT</w:t>
      </w:r>
    </w:p>
    <w:p w:rsidR="003D238F" w:rsidRPr="001A1C6B" w:rsidRDefault="00890B54" w:rsidP="00316555">
      <w:pPr>
        <w:pStyle w:val="Heading2"/>
        <w:rPr>
          <w:rFonts w:ascii="Univers ATT" w:hAnsi="Univers ATT"/>
          <w:sz w:val="24"/>
          <w:szCs w:val="24"/>
        </w:rPr>
      </w:pPr>
      <w:r w:rsidRPr="001A1C6B">
        <w:rPr>
          <w:rFonts w:ascii="Univers ATT" w:hAnsi="Univers ATT"/>
          <w:sz w:val="24"/>
          <w:szCs w:val="24"/>
        </w:rPr>
        <w:t>NORTH CAROLINA</w:t>
      </w:r>
    </w:p>
    <w:p w:rsidR="00557633" w:rsidRPr="001A1C6B" w:rsidRDefault="00557633" w:rsidP="00316555">
      <w:pPr>
        <w:spacing w:before="120"/>
        <w:ind w:right="-90"/>
        <w:rPr>
          <w:rFonts w:ascii="Univers ATT" w:hAnsi="Univers ATT" w:cs="Arial"/>
          <w:sz w:val="20"/>
          <w:szCs w:val="20"/>
        </w:rPr>
      </w:pPr>
      <w:r w:rsidRPr="001A1C6B">
        <w:rPr>
          <w:rFonts w:ascii="Univers ATT" w:hAnsi="Univers ATT" w:cs="Arial"/>
          <w:sz w:val="20"/>
          <w:szCs w:val="20"/>
        </w:rPr>
        <w:t>This endorsement modifies insuran</w:t>
      </w:r>
      <w:r w:rsidR="00C5568B" w:rsidRPr="001A1C6B">
        <w:rPr>
          <w:rFonts w:ascii="Univers ATT" w:hAnsi="Univers ATT" w:cs="Arial"/>
          <w:sz w:val="20"/>
          <w:szCs w:val="20"/>
        </w:rPr>
        <w:t>ce provided under the following</w:t>
      </w:r>
    </w:p>
    <w:p w:rsidR="00557633" w:rsidRPr="001A1C6B" w:rsidRDefault="00557633" w:rsidP="00316555">
      <w:pPr>
        <w:ind w:right="-90"/>
        <w:rPr>
          <w:rFonts w:ascii="Univers ATT" w:hAnsi="Univers ATT" w:cs="Arial"/>
          <w:sz w:val="20"/>
          <w:szCs w:val="20"/>
        </w:rPr>
      </w:pPr>
    </w:p>
    <w:p w:rsidR="00316555" w:rsidRPr="001A1C6B" w:rsidRDefault="00316555" w:rsidP="00316555">
      <w:pPr>
        <w:pStyle w:val="head"/>
        <w:suppressAutoHyphens/>
        <w:spacing w:before="0" w:after="0"/>
        <w:ind w:right="-90"/>
        <w:rPr>
          <w:rFonts w:ascii="Univers ATT" w:hAnsi="Univers ATT" w:cs="Arial"/>
          <w:b w:val="0"/>
          <w:sz w:val="20"/>
        </w:rPr>
      </w:pPr>
      <w:r w:rsidRPr="001A1C6B">
        <w:rPr>
          <w:rFonts w:ascii="Univers ATT" w:hAnsi="Univers ATT" w:cs="Arial"/>
          <w:b w:val="0"/>
          <w:sz w:val="20"/>
        </w:rPr>
        <w:t>HUMAN SERVICES PROFESSIONAL LIABILITY POLICY CLAIMS MADE</w:t>
      </w:r>
    </w:p>
    <w:p w:rsidR="00557633" w:rsidRPr="001A1C6B" w:rsidRDefault="00557633" w:rsidP="00316555">
      <w:pPr>
        <w:ind w:right="-90"/>
        <w:rPr>
          <w:rFonts w:ascii="Univers ATT" w:hAnsi="Univers ATT" w:cs="Arial"/>
          <w:sz w:val="20"/>
          <w:szCs w:val="20"/>
        </w:rPr>
      </w:pPr>
    </w:p>
    <w:p w:rsidR="00A323A6" w:rsidRPr="001A1C6B" w:rsidRDefault="00A323A6" w:rsidP="00316555">
      <w:pPr>
        <w:autoSpaceDE w:val="0"/>
        <w:autoSpaceDN w:val="0"/>
        <w:adjustRightInd w:val="0"/>
        <w:ind w:right="-90"/>
        <w:rPr>
          <w:rFonts w:ascii="Univers ATT" w:hAnsi="Univers ATT" w:cs="TTE2449368t00"/>
          <w:sz w:val="20"/>
          <w:szCs w:val="20"/>
        </w:rPr>
      </w:pPr>
      <w:r w:rsidRPr="001A1C6B">
        <w:rPr>
          <w:rFonts w:ascii="Univers ATT" w:hAnsi="Univers ATT" w:cs="TTE2449368t00"/>
          <w:sz w:val="20"/>
          <w:szCs w:val="20"/>
        </w:rPr>
        <w:t>This policy is amended as follows:</w:t>
      </w:r>
    </w:p>
    <w:p w:rsidR="006E7835" w:rsidRPr="001A1C6B" w:rsidRDefault="006E7835" w:rsidP="00316555">
      <w:pPr>
        <w:autoSpaceDE w:val="0"/>
        <w:autoSpaceDN w:val="0"/>
        <w:adjustRightInd w:val="0"/>
        <w:ind w:right="-90"/>
        <w:rPr>
          <w:rFonts w:ascii="Univers ATT" w:hAnsi="Univers ATT" w:cs="TTE2449368t00"/>
          <w:sz w:val="20"/>
          <w:szCs w:val="20"/>
        </w:rPr>
      </w:pPr>
    </w:p>
    <w:p w:rsidR="00C40854" w:rsidRPr="001A1C6B" w:rsidRDefault="00C40854" w:rsidP="00C40854">
      <w:pPr>
        <w:pStyle w:val="ListParagraph"/>
        <w:autoSpaceDE w:val="0"/>
        <w:autoSpaceDN w:val="0"/>
        <w:adjustRightInd w:val="0"/>
        <w:ind w:left="360"/>
        <w:rPr>
          <w:rFonts w:ascii="Univers ATT" w:hAnsi="Univers ATT" w:cs="TTE2449368t00"/>
          <w:sz w:val="20"/>
          <w:szCs w:val="20"/>
        </w:rPr>
      </w:pPr>
      <w:r w:rsidRPr="001A1C6B">
        <w:rPr>
          <w:rFonts w:ascii="Univers ATT" w:hAnsi="Univers ATT" w:cs="TTE2449368t00"/>
          <w:sz w:val="20"/>
          <w:szCs w:val="20"/>
        </w:rPr>
        <w:t xml:space="preserve">Subparagraph </w:t>
      </w:r>
      <w:r w:rsidRPr="001A1C6B">
        <w:rPr>
          <w:rFonts w:ascii="Univers ATT" w:hAnsi="Univers ATT" w:cs="TTE2449368t00"/>
          <w:b/>
          <w:sz w:val="20"/>
          <w:szCs w:val="20"/>
        </w:rPr>
        <w:t xml:space="preserve">2.b. </w:t>
      </w:r>
      <w:r w:rsidRPr="001A1C6B">
        <w:rPr>
          <w:rFonts w:ascii="Univers ATT" w:hAnsi="Univers ATT" w:cs="TTE2449368t00"/>
          <w:sz w:val="20"/>
          <w:szCs w:val="20"/>
        </w:rPr>
        <w:t xml:space="preserve">of </w:t>
      </w:r>
      <w:r w:rsidRPr="001A1C6B">
        <w:rPr>
          <w:rFonts w:ascii="Univers ATT" w:hAnsi="Univers ATT" w:cs="TTE2449368t00"/>
          <w:b/>
          <w:sz w:val="20"/>
          <w:szCs w:val="20"/>
        </w:rPr>
        <w:t xml:space="preserve">SECTION V – EXTENDED REPORTING PERIODS </w:t>
      </w:r>
      <w:r w:rsidRPr="001A1C6B">
        <w:rPr>
          <w:rFonts w:ascii="Univers ATT" w:hAnsi="Univers ATT" w:cs="TTE2449368t00"/>
          <w:sz w:val="20"/>
          <w:szCs w:val="20"/>
        </w:rPr>
        <w:t>is deleted in its entirety.</w:t>
      </w:r>
    </w:p>
    <w:p w:rsidR="00C40854" w:rsidRPr="001A1C6B" w:rsidRDefault="00C40854" w:rsidP="00C40854">
      <w:pPr>
        <w:pStyle w:val="ListParagraph"/>
        <w:autoSpaceDE w:val="0"/>
        <w:autoSpaceDN w:val="0"/>
        <w:adjustRightInd w:val="0"/>
        <w:ind w:left="360"/>
        <w:rPr>
          <w:rFonts w:ascii="Univers ATT" w:hAnsi="Univers ATT" w:cs="TTE2449368t00"/>
          <w:sz w:val="20"/>
          <w:szCs w:val="20"/>
        </w:rPr>
      </w:pPr>
    </w:p>
    <w:p w:rsidR="00C40854" w:rsidRPr="001A1C6B" w:rsidRDefault="00C40854" w:rsidP="00C40854">
      <w:pPr>
        <w:pStyle w:val="ListParagraph"/>
        <w:autoSpaceDE w:val="0"/>
        <w:autoSpaceDN w:val="0"/>
        <w:adjustRightInd w:val="0"/>
        <w:ind w:left="360"/>
        <w:rPr>
          <w:rFonts w:ascii="Univers ATT" w:hAnsi="Univers ATT" w:cs="TTE2449368t00"/>
          <w:sz w:val="20"/>
          <w:szCs w:val="20"/>
        </w:rPr>
      </w:pPr>
      <w:r w:rsidRPr="001A1C6B">
        <w:rPr>
          <w:rFonts w:ascii="Univers ATT" w:hAnsi="Univers ATT" w:cs="TTE2449368t00"/>
          <w:sz w:val="20"/>
          <w:szCs w:val="20"/>
        </w:rPr>
        <w:t xml:space="preserve">Paragraph </w:t>
      </w:r>
      <w:r w:rsidRPr="001A1C6B">
        <w:rPr>
          <w:rFonts w:ascii="Univers ATT" w:hAnsi="Univers ATT" w:cs="TTE2449368t00"/>
          <w:b/>
          <w:sz w:val="20"/>
          <w:szCs w:val="20"/>
        </w:rPr>
        <w:t xml:space="preserve">2. Optional Extended Reporting Period </w:t>
      </w:r>
      <w:r w:rsidRPr="001A1C6B">
        <w:rPr>
          <w:rFonts w:ascii="Univers ATT" w:hAnsi="Univers ATT" w:cs="TTE2449368t00"/>
          <w:sz w:val="20"/>
          <w:szCs w:val="20"/>
        </w:rPr>
        <w:t>is amended to include the following:</w:t>
      </w:r>
    </w:p>
    <w:p w:rsidR="00C40854" w:rsidRPr="001A1C6B" w:rsidRDefault="00C40854" w:rsidP="00C40854">
      <w:pPr>
        <w:spacing w:before="200"/>
        <w:ind w:left="720"/>
        <w:jc w:val="both"/>
        <w:rPr>
          <w:rFonts w:ascii="Univers ATT" w:hAnsi="Univers ATT" w:cs="Arial"/>
          <w:sz w:val="20"/>
          <w:szCs w:val="20"/>
        </w:rPr>
      </w:pPr>
      <w:r w:rsidRPr="001A1C6B">
        <w:rPr>
          <w:rFonts w:ascii="Univers ATT" w:hAnsi="Univers ATT" w:cs="Arial"/>
          <w:sz w:val="20"/>
          <w:szCs w:val="20"/>
        </w:rPr>
        <w:t>The Limits of Insurance for the Optional Extended Reporting Period shall be equal to 100% of the Limits of Insurance applicable to the Policy Period.  The Limits of Insurance for such Extended Reporting Period are in addition to and are not part of the Limits of Insurance for the Policy Period as set forth in the Declarations.</w:t>
      </w:r>
    </w:p>
    <w:p w:rsidR="00C40854" w:rsidRPr="00245504" w:rsidRDefault="00C40854" w:rsidP="00C40854">
      <w:pPr>
        <w:tabs>
          <w:tab w:val="left" w:pos="4380"/>
          <w:tab w:val="center" w:pos="5310"/>
          <w:tab w:val="right" w:pos="6927"/>
        </w:tabs>
        <w:spacing w:before="200"/>
        <w:ind w:left="2160"/>
        <w:rPr>
          <w:rFonts w:ascii="Univers ATT" w:hAnsi="Univers ATT" w:cs="Arial"/>
          <w:sz w:val="22"/>
          <w:szCs w:val="22"/>
        </w:rPr>
      </w:pPr>
    </w:p>
    <w:p w:rsidR="00C40854" w:rsidRPr="00245504" w:rsidRDefault="00C40854" w:rsidP="00C40854">
      <w:pPr>
        <w:rPr>
          <w:rFonts w:ascii="Univers ATT" w:hAnsi="Univers ATT" w:cs="Arial"/>
          <w:sz w:val="22"/>
          <w:szCs w:val="22"/>
        </w:rPr>
      </w:pPr>
    </w:p>
    <w:p w:rsidR="00C40854" w:rsidRPr="001A1C6B" w:rsidRDefault="00C40854" w:rsidP="001A1C6B">
      <w:pPr>
        <w:spacing w:line="240" w:lineRule="exact"/>
        <w:rPr>
          <w:rFonts w:ascii="Univers ATT" w:hAnsi="Univers ATT"/>
          <w:sz w:val="20"/>
          <w:szCs w:val="20"/>
        </w:rPr>
      </w:pPr>
      <w:r w:rsidRPr="001A1C6B">
        <w:rPr>
          <w:rFonts w:ascii="Univers ATT" w:hAnsi="Univers ATT"/>
          <w:sz w:val="20"/>
          <w:szCs w:val="20"/>
        </w:rPr>
        <w:t>All other terms and conditions of the policy remain the same.</w:t>
      </w:r>
    </w:p>
    <w:p w:rsidR="00C40854" w:rsidRPr="001A1C6B" w:rsidRDefault="00C40854" w:rsidP="00C40854">
      <w:pPr>
        <w:spacing w:before="120"/>
        <w:rPr>
          <w:rFonts w:ascii="Univers ATT" w:hAnsi="Univers ATT" w:cs="Arial"/>
          <w:sz w:val="20"/>
          <w:szCs w:val="20"/>
        </w:rPr>
      </w:pPr>
    </w:p>
    <w:p w:rsidR="00E16EC0" w:rsidRPr="001A1C6B" w:rsidRDefault="00E16EC0" w:rsidP="00316555">
      <w:pPr>
        <w:autoSpaceDE w:val="0"/>
        <w:autoSpaceDN w:val="0"/>
        <w:adjustRightInd w:val="0"/>
        <w:ind w:right="-90"/>
        <w:rPr>
          <w:rFonts w:ascii="Univers ATT" w:hAnsi="Univers ATT" w:cs="TTE2449368t00"/>
          <w:sz w:val="20"/>
          <w:szCs w:val="20"/>
        </w:rPr>
      </w:pPr>
    </w:p>
    <w:p w:rsidR="006235A0" w:rsidRPr="001A1C6B" w:rsidRDefault="006235A0" w:rsidP="006235A0">
      <w:pPr>
        <w:autoSpaceDE w:val="0"/>
        <w:autoSpaceDN w:val="0"/>
        <w:adjustRightInd w:val="0"/>
        <w:ind w:left="360" w:right="-90" w:hanging="360"/>
        <w:jc w:val="both"/>
        <w:rPr>
          <w:rFonts w:ascii="Univers ATT" w:hAnsi="Univers ATT" w:cs="TTE2449368t00"/>
          <w:sz w:val="20"/>
          <w:szCs w:val="20"/>
        </w:rPr>
      </w:pPr>
    </w:p>
    <w:p w:rsidR="00496366" w:rsidRPr="001A1C6B" w:rsidRDefault="00496366" w:rsidP="00316555">
      <w:pPr>
        <w:autoSpaceDE w:val="0"/>
        <w:autoSpaceDN w:val="0"/>
        <w:adjustRightInd w:val="0"/>
        <w:ind w:right="-90"/>
        <w:jc w:val="both"/>
        <w:rPr>
          <w:rFonts w:ascii="Univers ATT" w:hAnsi="Univers ATT" w:cs="Arial"/>
          <w:sz w:val="20"/>
          <w:szCs w:val="20"/>
        </w:rPr>
      </w:pPr>
    </w:p>
    <w:p w:rsidR="0057690F" w:rsidRPr="001A1C6B" w:rsidRDefault="0057690F" w:rsidP="004473E9">
      <w:pPr>
        <w:spacing w:before="120"/>
        <w:rPr>
          <w:rFonts w:ascii="Univers ATT" w:hAnsi="Univers ATT" w:cs="Arial"/>
          <w:sz w:val="20"/>
          <w:szCs w:val="20"/>
        </w:rPr>
      </w:pPr>
    </w:p>
    <w:p w:rsidR="00F933FE" w:rsidRPr="001A1C6B" w:rsidRDefault="00F933FE" w:rsidP="004473E9">
      <w:pPr>
        <w:spacing w:before="120"/>
        <w:rPr>
          <w:rFonts w:ascii="Univers ATT" w:hAnsi="Univers ATT" w:cs="Arial"/>
          <w:sz w:val="20"/>
          <w:szCs w:val="20"/>
        </w:rPr>
      </w:pPr>
      <w:r w:rsidRPr="001A1C6B">
        <w:rPr>
          <w:rFonts w:ascii="Univers ATT" w:hAnsi="Univers ATT" w:cs="Arial"/>
          <w:sz w:val="20"/>
          <w:szCs w:val="20"/>
        </w:rPr>
        <w:tab/>
      </w:r>
      <w:r w:rsidRPr="001A1C6B">
        <w:rPr>
          <w:rFonts w:ascii="Univers ATT" w:hAnsi="Univers ATT" w:cs="Arial"/>
          <w:sz w:val="20"/>
          <w:szCs w:val="20"/>
        </w:rPr>
        <w:tab/>
      </w:r>
      <w:r w:rsidRPr="001A1C6B">
        <w:rPr>
          <w:rFonts w:ascii="Univers ATT" w:hAnsi="Univers ATT" w:cs="Arial"/>
          <w:sz w:val="20"/>
          <w:szCs w:val="20"/>
        </w:rPr>
        <w:tab/>
      </w:r>
      <w:r w:rsidRPr="001A1C6B">
        <w:rPr>
          <w:rFonts w:ascii="Univers ATT" w:hAnsi="Univers ATT" w:cs="Arial"/>
          <w:sz w:val="20"/>
          <w:szCs w:val="20"/>
        </w:rPr>
        <w:tab/>
      </w:r>
      <w:r w:rsidRPr="001A1C6B">
        <w:rPr>
          <w:rFonts w:ascii="Univers ATT" w:hAnsi="Univers ATT" w:cs="Arial"/>
          <w:sz w:val="20"/>
          <w:szCs w:val="20"/>
        </w:rPr>
        <w:tab/>
      </w:r>
      <w:r w:rsidRPr="001A1C6B">
        <w:rPr>
          <w:rFonts w:ascii="Univers ATT" w:hAnsi="Univers ATT" w:cs="Arial"/>
          <w:sz w:val="20"/>
          <w:szCs w:val="20"/>
        </w:rPr>
        <w:tab/>
      </w:r>
      <w:r w:rsidRPr="001A1C6B">
        <w:rPr>
          <w:rFonts w:ascii="Univers ATT" w:hAnsi="Univers ATT" w:cs="Arial"/>
          <w:sz w:val="20"/>
          <w:szCs w:val="20"/>
        </w:rPr>
        <w:tab/>
      </w:r>
      <w:r w:rsidRPr="001A1C6B">
        <w:rPr>
          <w:rFonts w:ascii="Univers ATT" w:hAnsi="Univers ATT" w:cs="Arial"/>
          <w:sz w:val="20"/>
          <w:szCs w:val="20"/>
        </w:rPr>
        <w:tab/>
        <w:t>_____________________</w:t>
      </w:r>
    </w:p>
    <w:p w:rsidR="00F933FE" w:rsidRPr="001A1C6B" w:rsidRDefault="00F933FE" w:rsidP="00091213">
      <w:pPr>
        <w:rPr>
          <w:rFonts w:ascii="Univers ATT" w:hAnsi="Univers ATT" w:cs="Arial"/>
          <w:sz w:val="20"/>
          <w:szCs w:val="20"/>
        </w:rPr>
      </w:pPr>
      <w:r w:rsidRPr="001A1C6B">
        <w:rPr>
          <w:rFonts w:ascii="Univers ATT" w:hAnsi="Univers ATT" w:cs="Arial"/>
          <w:sz w:val="20"/>
          <w:szCs w:val="20"/>
        </w:rPr>
        <w:tab/>
      </w:r>
      <w:r w:rsidRPr="001A1C6B">
        <w:rPr>
          <w:rFonts w:ascii="Univers ATT" w:hAnsi="Univers ATT" w:cs="Arial"/>
          <w:sz w:val="20"/>
          <w:szCs w:val="20"/>
        </w:rPr>
        <w:tab/>
      </w:r>
      <w:r w:rsidRPr="001A1C6B">
        <w:rPr>
          <w:rFonts w:ascii="Univers ATT" w:hAnsi="Univers ATT" w:cs="Arial"/>
          <w:sz w:val="20"/>
          <w:szCs w:val="20"/>
        </w:rPr>
        <w:tab/>
      </w:r>
      <w:r w:rsidRPr="001A1C6B">
        <w:rPr>
          <w:rFonts w:ascii="Univers ATT" w:hAnsi="Univers ATT" w:cs="Arial"/>
          <w:sz w:val="20"/>
          <w:szCs w:val="20"/>
        </w:rPr>
        <w:tab/>
      </w:r>
      <w:r w:rsidRPr="001A1C6B">
        <w:rPr>
          <w:rFonts w:ascii="Univers ATT" w:hAnsi="Univers ATT" w:cs="Arial"/>
          <w:sz w:val="20"/>
          <w:szCs w:val="20"/>
        </w:rPr>
        <w:tab/>
      </w:r>
      <w:r w:rsidRPr="001A1C6B">
        <w:rPr>
          <w:rFonts w:ascii="Univers ATT" w:hAnsi="Univers ATT" w:cs="Arial"/>
          <w:sz w:val="20"/>
          <w:szCs w:val="20"/>
        </w:rPr>
        <w:tab/>
      </w:r>
      <w:r w:rsidRPr="001A1C6B">
        <w:rPr>
          <w:rFonts w:ascii="Univers ATT" w:hAnsi="Univers ATT" w:cs="Arial"/>
          <w:sz w:val="20"/>
          <w:szCs w:val="20"/>
        </w:rPr>
        <w:tab/>
      </w:r>
      <w:r w:rsidRPr="001A1C6B">
        <w:rPr>
          <w:rFonts w:ascii="Univers ATT" w:hAnsi="Univers ATT" w:cs="Arial"/>
          <w:sz w:val="20"/>
          <w:szCs w:val="20"/>
        </w:rPr>
        <w:tab/>
        <w:t xml:space="preserve">Authorized </w:t>
      </w:r>
      <w:r w:rsidR="00ED36A2" w:rsidRPr="001A1C6B">
        <w:rPr>
          <w:rFonts w:ascii="Univers ATT" w:hAnsi="Univers ATT" w:cs="Arial"/>
          <w:sz w:val="20"/>
          <w:szCs w:val="20"/>
        </w:rPr>
        <w:t>Representative</w:t>
      </w:r>
    </w:p>
    <w:sectPr w:rsidR="00F933FE" w:rsidRPr="001A1C6B" w:rsidSect="001A1C6B">
      <w:footerReference w:type="default" r:id="rId7"/>
      <w:pgSz w:w="12240" w:h="15840" w:code="1"/>
      <w:pgMar w:top="1440" w:right="1440" w:bottom="1440" w:left="1440" w:header="720"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0854" w:rsidRDefault="00C40854">
      <w:r>
        <w:separator/>
      </w:r>
    </w:p>
  </w:endnote>
  <w:endnote w:type="continuationSeparator" w:id="0">
    <w:p w:rsidR="00C40854" w:rsidRDefault="00C408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Univers ATT">
    <w:panose1 w:val="020B0603020202030204"/>
    <w:charset w:val="00"/>
    <w:family w:val="swiss"/>
    <w:pitch w:val="variable"/>
    <w:sig w:usb0="00000007" w:usb1="00000000" w:usb2="00000000" w:usb3="00000000" w:csb0="00000013" w:csb1="00000000"/>
  </w:font>
  <w:font w:name="TTE2449368t0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63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8"/>
      <w:gridCol w:w="5603"/>
      <w:gridCol w:w="1789"/>
    </w:tblGrid>
    <w:tr w:rsidR="00C40854" w:rsidRPr="00073E52" w:rsidTr="00091213">
      <w:trPr>
        <w:trHeight w:val="332"/>
      </w:trPr>
      <w:tc>
        <w:tcPr>
          <w:tcW w:w="2238" w:type="dxa"/>
        </w:tcPr>
        <w:p w:rsidR="00C40854" w:rsidRPr="00073E52" w:rsidRDefault="00F46FAC" w:rsidP="00091213">
          <w:pPr>
            <w:pStyle w:val="Footer"/>
            <w:keepNext/>
            <w:keepLines/>
            <w:overflowPunct w:val="0"/>
            <w:autoSpaceDE w:val="0"/>
            <w:autoSpaceDN w:val="0"/>
            <w:adjustRightInd w:val="0"/>
            <w:spacing w:line="220" w:lineRule="exact"/>
            <w:jc w:val="center"/>
            <w:textAlignment w:val="baseline"/>
            <w:rPr>
              <w:rFonts w:ascii="Univers ATT" w:hAnsi="Univers ATT" w:cs="Arial"/>
              <w:sz w:val="18"/>
              <w:szCs w:val="18"/>
            </w:rPr>
          </w:pPr>
          <w:r>
            <w:rPr>
              <w:rFonts w:ascii="Univers ATT" w:hAnsi="Univers ATT" w:cs="Arial"/>
              <w:sz w:val="18"/>
              <w:szCs w:val="18"/>
            </w:rPr>
            <w:t xml:space="preserve">118363 </w:t>
          </w:r>
          <w:r w:rsidR="00C40854">
            <w:rPr>
              <w:rFonts w:ascii="Univers ATT" w:hAnsi="Univers ATT" w:cs="Arial"/>
              <w:sz w:val="18"/>
              <w:szCs w:val="18"/>
            </w:rPr>
            <w:t xml:space="preserve"> (1/15)</w:t>
          </w:r>
        </w:p>
      </w:tc>
      <w:tc>
        <w:tcPr>
          <w:tcW w:w="5603" w:type="dxa"/>
        </w:tcPr>
        <w:p w:rsidR="00C40854" w:rsidRPr="00073E52" w:rsidRDefault="00C40854" w:rsidP="00091213">
          <w:pPr>
            <w:keepNext/>
            <w:keepLines/>
            <w:overflowPunct w:val="0"/>
            <w:autoSpaceDE w:val="0"/>
            <w:autoSpaceDN w:val="0"/>
            <w:adjustRightInd w:val="0"/>
            <w:spacing w:line="220" w:lineRule="exact"/>
            <w:ind w:left="360"/>
            <w:jc w:val="center"/>
            <w:textAlignment w:val="baseline"/>
            <w:rPr>
              <w:rFonts w:ascii="Univers ATT" w:hAnsi="Univers ATT" w:cs="Arial"/>
              <w:sz w:val="18"/>
              <w:szCs w:val="18"/>
            </w:rPr>
          </w:pPr>
          <w:r w:rsidRPr="00073E52">
            <w:rPr>
              <w:rFonts w:ascii="Univers ATT" w:hAnsi="Univers ATT" w:cs="Arial"/>
              <w:sz w:val="18"/>
              <w:szCs w:val="18"/>
            </w:rPr>
            <w:t>©All rights reserved.</w:t>
          </w:r>
        </w:p>
      </w:tc>
      <w:tc>
        <w:tcPr>
          <w:tcW w:w="1789" w:type="dxa"/>
        </w:tcPr>
        <w:p w:rsidR="00C40854" w:rsidRPr="00073E52" w:rsidRDefault="00C40854" w:rsidP="00091213">
          <w:pPr>
            <w:pStyle w:val="Footer"/>
            <w:keepNext/>
            <w:keepLines/>
            <w:overflowPunct w:val="0"/>
            <w:autoSpaceDE w:val="0"/>
            <w:autoSpaceDN w:val="0"/>
            <w:adjustRightInd w:val="0"/>
            <w:spacing w:line="220" w:lineRule="exact"/>
            <w:jc w:val="right"/>
            <w:textAlignment w:val="baseline"/>
            <w:rPr>
              <w:rFonts w:ascii="Univers ATT" w:hAnsi="Univers ATT" w:cs="Arial"/>
              <w:sz w:val="18"/>
              <w:szCs w:val="18"/>
            </w:rPr>
          </w:pPr>
          <w:r w:rsidRPr="00073E52">
            <w:rPr>
              <w:rFonts w:ascii="Univers ATT" w:hAnsi="Univers ATT" w:cs="Arial"/>
              <w:sz w:val="18"/>
              <w:szCs w:val="18"/>
            </w:rPr>
            <w:t xml:space="preserve">Page </w:t>
          </w:r>
          <w:r w:rsidR="008F5387" w:rsidRPr="00073E52">
            <w:rPr>
              <w:rStyle w:val="PageNumber"/>
              <w:rFonts w:ascii="Univers ATT" w:hAnsi="Univers ATT" w:cs="Arial"/>
              <w:sz w:val="18"/>
              <w:szCs w:val="18"/>
            </w:rPr>
            <w:fldChar w:fldCharType="begin"/>
          </w:r>
          <w:r w:rsidRPr="00073E52">
            <w:rPr>
              <w:rStyle w:val="PageNumber"/>
              <w:rFonts w:ascii="Univers ATT" w:hAnsi="Univers ATT" w:cs="Arial"/>
              <w:sz w:val="18"/>
              <w:szCs w:val="18"/>
            </w:rPr>
            <w:instrText xml:space="preserve"> PAGE </w:instrText>
          </w:r>
          <w:r w:rsidR="008F5387" w:rsidRPr="00073E52">
            <w:rPr>
              <w:rStyle w:val="PageNumber"/>
              <w:rFonts w:ascii="Univers ATT" w:hAnsi="Univers ATT" w:cs="Arial"/>
              <w:sz w:val="18"/>
              <w:szCs w:val="18"/>
            </w:rPr>
            <w:fldChar w:fldCharType="separate"/>
          </w:r>
          <w:r w:rsidR="00F46FAC">
            <w:rPr>
              <w:rStyle w:val="PageNumber"/>
              <w:rFonts w:ascii="Univers ATT" w:hAnsi="Univers ATT" w:cs="Arial"/>
              <w:noProof/>
              <w:sz w:val="18"/>
              <w:szCs w:val="18"/>
            </w:rPr>
            <w:t>1</w:t>
          </w:r>
          <w:r w:rsidR="008F5387" w:rsidRPr="00073E52">
            <w:rPr>
              <w:rStyle w:val="PageNumber"/>
              <w:rFonts w:ascii="Univers ATT" w:hAnsi="Univers ATT" w:cs="Arial"/>
              <w:sz w:val="18"/>
              <w:szCs w:val="18"/>
            </w:rPr>
            <w:fldChar w:fldCharType="end"/>
          </w:r>
          <w:r w:rsidRPr="00073E52">
            <w:rPr>
              <w:rStyle w:val="PageNumber"/>
              <w:rFonts w:ascii="Univers ATT" w:hAnsi="Univers ATT" w:cs="Arial"/>
              <w:sz w:val="18"/>
              <w:szCs w:val="18"/>
            </w:rPr>
            <w:t xml:space="preserve"> of </w:t>
          </w:r>
          <w:r w:rsidR="008F5387" w:rsidRPr="00073E52">
            <w:rPr>
              <w:rStyle w:val="PageNumber"/>
              <w:rFonts w:ascii="Univers ATT" w:hAnsi="Univers ATT" w:cs="Arial"/>
              <w:sz w:val="18"/>
              <w:szCs w:val="18"/>
            </w:rPr>
            <w:fldChar w:fldCharType="begin"/>
          </w:r>
          <w:r w:rsidRPr="00073E52">
            <w:rPr>
              <w:rStyle w:val="PageNumber"/>
              <w:rFonts w:ascii="Univers ATT" w:hAnsi="Univers ATT" w:cs="Arial"/>
              <w:sz w:val="18"/>
              <w:szCs w:val="18"/>
            </w:rPr>
            <w:instrText xml:space="preserve"> NUMPAGES </w:instrText>
          </w:r>
          <w:r w:rsidR="008F5387" w:rsidRPr="00073E52">
            <w:rPr>
              <w:rStyle w:val="PageNumber"/>
              <w:rFonts w:ascii="Univers ATT" w:hAnsi="Univers ATT" w:cs="Arial"/>
              <w:sz w:val="18"/>
              <w:szCs w:val="18"/>
            </w:rPr>
            <w:fldChar w:fldCharType="separate"/>
          </w:r>
          <w:r w:rsidR="00F46FAC">
            <w:rPr>
              <w:rStyle w:val="PageNumber"/>
              <w:rFonts w:ascii="Univers ATT" w:hAnsi="Univers ATT" w:cs="Arial"/>
              <w:noProof/>
              <w:sz w:val="18"/>
              <w:szCs w:val="18"/>
            </w:rPr>
            <w:t>1</w:t>
          </w:r>
          <w:r w:rsidR="008F5387" w:rsidRPr="00073E52">
            <w:rPr>
              <w:rStyle w:val="PageNumber"/>
              <w:rFonts w:ascii="Univers ATT" w:hAnsi="Univers ATT" w:cs="Arial"/>
              <w:sz w:val="18"/>
              <w:szCs w:val="18"/>
            </w:rPr>
            <w:fldChar w:fldCharType="end"/>
          </w:r>
        </w:p>
      </w:tc>
    </w:tr>
  </w:tbl>
  <w:p w:rsidR="00C40854" w:rsidRPr="00B1079C" w:rsidRDefault="00C40854" w:rsidP="00091213">
    <w:pPr>
      <w:pStyle w:val="Footer"/>
      <w:rPr>
        <w:rFonts w:ascii="Univers ATT" w:hAnsi="Univers ATT" w:cs="Arial"/>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0854" w:rsidRDefault="00C40854">
      <w:r>
        <w:separator/>
      </w:r>
    </w:p>
  </w:footnote>
  <w:footnote w:type="continuationSeparator" w:id="0">
    <w:p w:rsidR="00C40854" w:rsidRDefault="00C4085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45BD1"/>
    <w:multiLevelType w:val="hybridMultilevel"/>
    <w:tmpl w:val="42E8154C"/>
    <w:lvl w:ilvl="0" w:tplc="6628723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5D63E9"/>
    <w:multiLevelType w:val="hybridMultilevel"/>
    <w:tmpl w:val="B7F0033A"/>
    <w:lvl w:ilvl="0" w:tplc="E8A0E5F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3C30CA"/>
    <w:multiLevelType w:val="hybridMultilevel"/>
    <w:tmpl w:val="9C0CE350"/>
    <w:lvl w:ilvl="0" w:tplc="AAAC201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F806C92"/>
    <w:multiLevelType w:val="multilevel"/>
    <w:tmpl w:val="A13AADD6"/>
    <w:lvl w:ilvl="0">
      <w:start w:val="1"/>
      <w:numFmt w:val="upperRoman"/>
      <w:lvlText w:val="%1."/>
      <w:lvlJc w:val="left"/>
      <w:pPr>
        <w:tabs>
          <w:tab w:val="num" w:pos="360"/>
        </w:tabs>
        <w:ind w:left="360" w:hanging="360"/>
      </w:pPr>
      <w:rPr>
        <w:rFonts w:ascii="Arial" w:hAnsi="Arial" w:cs="Times New Roman" w:hint="default"/>
        <w:b/>
        <w:i w:val="0"/>
        <w:sz w:val="20"/>
        <w:szCs w:val="20"/>
      </w:rPr>
    </w:lvl>
    <w:lvl w:ilvl="1">
      <w:start w:val="20"/>
      <w:numFmt w:val="upperLetter"/>
      <w:lvlText w:val="%2."/>
      <w:lvlJc w:val="left"/>
      <w:pPr>
        <w:tabs>
          <w:tab w:val="num" w:pos="630"/>
        </w:tabs>
        <w:ind w:left="630" w:hanging="360"/>
      </w:pPr>
      <w:rPr>
        <w:rFonts w:ascii="Arial" w:hAnsi="Arial" w:cs="Times New Roman" w:hint="default"/>
        <w:b/>
        <w:i w:val="0"/>
        <w:sz w:val="20"/>
        <w:szCs w:val="20"/>
      </w:rPr>
    </w:lvl>
    <w:lvl w:ilvl="2">
      <w:start w:val="1"/>
      <w:numFmt w:val="decimal"/>
      <w:lvlText w:val="%3."/>
      <w:lvlJc w:val="left"/>
      <w:pPr>
        <w:tabs>
          <w:tab w:val="num" w:pos="1080"/>
        </w:tabs>
        <w:ind w:left="1080" w:hanging="360"/>
      </w:pPr>
      <w:rPr>
        <w:rFonts w:ascii="Arial" w:hAnsi="Arial"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decimal"/>
      <w:lvlText w:val="%5."/>
      <w:lvlJc w:val="left"/>
      <w:pPr>
        <w:tabs>
          <w:tab w:val="num" w:pos="1800"/>
        </w:tabs>
        <w:ind w:left="1800" w:hanging="360"/>
      </w:pPr>
      <w:rPr>
        <w:rFonts w:ascii="Arial" w:hAnsi="Arial" w:cs="Times New Roman" w:hint="default"/>
        <w:b/>
        <w:i w:val="0"/>
        <w:sz w:val="20"/>
        <w:szCs w:val="20"/>
      </w:rPr>
    </w:lvl>
    <w:lvl w:ilvl="5">
      <w:start w:val="1"/>
      <w:numFmt w:val="decimal"/>
      <w:lvlText w:val="(%6)"/>
      <w:lvlJc w:val="left"/>
      <w:pPr>
        <w:tabs>
          <w:tab w:val="num" w:pos="2880"/>
        </w:tabs>
        <w:ind w:left="2880" w:hanging="720"/>
      </w:pPr>
      <w:rPr>
        <w:rFonts w:ascii="Arial" w:hAnsi="Arial" w:cs="Times New Roman" w:hint="default"/>
        <w:b/>
        <w:i w:val="0"/>
        <w:sz w:val="20"/>
        <w:szCs w:val="20"/>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4">
    <w:nsid w:val="35FA7780"/>
    <w:multiLevelType w:val="hybridMultilevel"/>
    <w:tmpl w:val="3ADA3510"/>
    <w:lvl w:ilvl="0" w:tplc="5516A6AA">
      <w:start w:val="3"/>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3CF26E4"/>
    <w:multiLevelType w:val="hybridMultilevel"/>
    <w:tmpl w:val="404E60AC"/>
    <w:lvl w:ilvl="0" w:tplc="FFFFFFFF">
      <w:start w:val="1"/>
      <w:numFmt w:val="upperLetter"/>
      <w:lvlText w:val="%1."/>
      <w:lvlJc w:val="left"/>
      <w:pPr>
        <w:tabs>
          <w:tab w:val="num" w:pos="720"/>
        </w:tabs>
        <w:ind w:left="720" w:hanging="720"/>
      </w:pPr>
      <w:rPr>
        <w:rFonts w:ascii="Arial" w:hAnsi="Arial" w:hint="default"/>
        <w:b w:val="0"/>
        <w:i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4B8606FF"/>
    <w:multiLevelType w:val="hybridMultilevel"/>
    <w:tmpl w:val="E8A8F458"/>
    <w:lvl w:ilvl="0" w:tplc="FFFFFFFF">
      <w:start w:val="1"/>
      <w:numFmt w:val="decimal"/>
      <w:lvlText w:val="%1."/>
      <w:lvlJc w:val="left"/>
      <w:pPr>
        <w:tabs>
          <w:tab w:val="num" w:pos="1440"/>
        </w:tabs>
        <w:ind w:left="144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4E876860"/>
    <w:multiLevelType w:val="singleLevel"/>
    <w:tmpl w:val="39B6558E"/>
    <w:lvl w:ilvl="0">
      <w:start w:val="1"/>
      <w:numFmt w:val="decimal"/>
      <w:lvlText w:val="%1."/>
      <w:lvlJc w:val="left"/>
      <w:pPr>
        <w:tabs>
          <w:tab w:val="num" w:pos="1080"/>
        </w:tabs>
        <w:ind w:left="1080" w:hanging="360"/>
      </w:pPr>
      <w:rPr>
        <w:b w:val="0"/>
        <w:i w:val="0"/>
      </w:rPr>
    </w:lvl>
  </w:abstractNum>
  <w:abstractNum w:abstractNumId="8">
    <w:nsid w:val="51765998"/>
    <w:multiLevelType w:val="hybridMultilevel"/>
    <w:tmpl w:val="8BE69C2C"/>
    <w:lvl w:ilvl="0" w:tplc="7F44DFF0">
      <w:start w:val="5"/>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55B53B76"/>
    <w:multiLevelType w:val="hybridMultilevel"/>
    <w:tmpl w:val="AF469654"/>
    <w:lvl w:ilvl="0" w:tplc="DFAEC03E">
      <w:start w:val="6"/>
      <w:numFmt w:val="decimal"/>
      <w:lvlText w:val="%1."/>
      <w:lvlJc w:val="left"/>
      <w:pPr>
        <w:tabs>
          <w:tab w:val="num" w:pos="720"/>
        </w:tabs>
        <w:ind w:left="720" w:hanging="360"/>
      </w:pPr>
      <w:rPr>
        <w:rFonts w:hint="default"/>
        <w:sz w:val="22"/>
      </w:rPr>
    </w:lvl>
    <w:lvl w:ilvl="1" w:tplc="BAE2247E">
      <w:start w:val="1"/>
      <w:numFmt w:val="lowerLetter"/>
      <w:lvlText w:val="%2."/>
      <w:lvlJc w:val="left"/>
      <w:pPr>
        <w:tabs>
          <w:tab w:val="num" w:pos="1260"/>
        </w:tabs>
        <w:ind w:left="126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6F30240"/>
    <w:multiLevelType w:val="hybridMultilevel"/>
    <w:tmpl w:val="0682F250"/>
    <w:lvl w:ilvl="0" w:tplc="FFFFFFFF">
      <w:start w:val="1"/>
      <w:numFmt w:val="upperLetter"/>
      <w:lvlText w:val="%1."/>
      <w:lvlJc w:val="left"/>
      <w:pPr>
        <w:tabs>
          <w:tab w:val="num" w:pos="720"/>
        </w:tabs>
        <w:ind w:left="720" w:hanging="720"/>
      </w:pPr>
      <w:rPr>
        <w:rFonts w:ascii="Arial" w:hAnsi="Arial" w:hint="default"/>
        <w:b w:val="0"/>
        <w:i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75C85D9C"/>
    <w:multiLevelType w:val="hybridMultilevel"/>
    <w:tmpl w:val="9F02C04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9"/>
  </w:num>
  <w:num w:numId="3">
    <w:abstractNumId w:val="7"/>
  </w:num>
  <w:num w:numId="4">
    <w:abstractNumId w:val="8"/>
  </w:num>
  <w:num w:numId="5">
    <w:abstractNumId w:val="10"/>
  </w:num>
  <w:num w:numId="6">
    <w:abstractNumId w:val="6"/>
  </w:num>
  <w:num w:numId="7">
    <w:abstractNumId w:val="4"/>
  </w:num>
  <w:num w:numId="8">
    <w:abstractNumId w:val="5"/>
  </w:num>
  <w:num w:numId="9">
    <w:abstractNumId w:val="2"/>
  </w:num>
  <w:num w:numId="10">
    <w:abstractNumId w:val="11"/>
  </w:num>
  <w:num w:numId="11">
    <w:abstractNumId w:val="1"/>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20"/>
  <w:drawingGridHorizontalSpacing w:val="120"/>
  <w:displayHorizontalDrawingGridEvery w:val="2"/>
  <w:noPunctuationKerning/>
  <w:characterSpacingControl w:val="doNotCompress"/>
  <w:hdrShapeDefaults>
    <o:shapedefaults v:ext="edit" spidmax="17409"/>
  </w:hdrShapeDefaults>
  <w:footnotePr>
    <w:footnote w:id="-1"/>
    <w:footnote w:id="0"/>
  </w:footnotePr>
  <w:endnotePr>
    <w:endnote w:id="-1"/>
    <w:endnote w:id="0"/>
  </w:endnotePr>
  <w:compat/>
  <w:rsids>
    <w:rsidRoot w:val="00990B1B"/>
    <w:rsid w:val="00022723"/>
    <w:rsid w:val="00027C5C"/>
    <w:rsid w:val="00073E52"/>
    <w:rsid w:val="00091213"/>
    <w:rsid w:val="000A2A39"/>
    <w:rsid w:val="000B5581"/>
    <w:rsid w:val="001032BE"/>
    <w:rsid w:val="0012034B"/>
    <w:rsid w:val="00187CB3"/>
    <w:rsid w:val="001A1C6B"/>
    <w:rsid w:val="001B2A3D"/>
    <w:rsid w:val="001E75E0"/>
    <w:rsid w:val="00216531"/>
    <w:rsid w:val="00272E70"/>
    <w:rsid w:val="002C4980"/>
    <w:rsid w:val="002D48D7"/>
    <w:rsid w:val="002E51E1"/>
    <w:rsid w:val="002E55CB"/>
    <w:rsid w:val="002F7A3B"/>
    <w:rsid w:val="00316555"/>
    <w:rsid w:val="003D238F"/>
    <w:rsid w:val="004473E9"/>
    <w:rsid w:val="004564B8"/>
    <w:rsid w:val="00476171"/>
    <w:rsid w:val="00491544"/>
    <w:rsid w:val="00496366"/>
    <w:rsid w:val="004E6883"/>
    <w:rsid w:val="00536E17"/>
    <w:rsid w:val="00557633"/>
    <w:rsid w:val="0057690F"/>
    <w:rsid w:val="005861A8"/>
    <w:rsid w:val="005E37A7"/>
    <w:rsid w:val="005E4774"/>
    <w:rsid w:val="005F5BDD"/>
    <w:rsid w:val="006124BC"/>
    <w:rsid w:val="00614FE2"/>
    <w:rsid w:val="006235A0"/>
    <w:rsid w:val="006257FF"/>
    <w:rsid w:val="0063424B"/>
    <w:rsid w:val="00637402"/>
    <w:rsid w:val="00644501"/>
    <w:rsid w:val="00652FA7"/>
    <w:rsid w:val="00666699"/>
    <w:rsid w:val="0067714B"/>
    <w:rsid w:val="006A219E"/>
    <w:rsid w:val="006E7835"/>
    <w:rsid w:val="00723C85"/>
    <w:rsid w:val="00723DC9"/>
    <w:rsid w:val="007338E5"/>
    <w:rsid w:val="00744B6F"/>
    <w:rsid w:val="00780F78"/>
    <w:rsid w:val="007B482B"/>
    <w:rsid w:val="007C0782"/>
    <w:rsid w:val="007D38A1"/>
    <w:rsid w:val="007D6656"/>
    <w:rsid w:val="008275F5"/>
    <w:rsid w:val="008668EA"/>
    <w:rsid w:val="00890B54"/>
    <w:rsid w:val="008A46F1"/>
    <w:rsid w:val="008D2666"/>
    <w:rsid w:val="008D38E0"/>
    <w:rsid w:val="008F5387"/>
    <w:rsid w:val="00942A44"/>
    <w:rsid w:val="00990B1B"/>
    <w:rsid w:val="009A25A6"/>
    <w:rsid w:val="009A71C4"/>
    <w:rsid w:val="009B680B"/>
    <w:rsid w:val="009F749C"/>
    <w:rsid w:val="00A144E0"/>
    <w:rsid w:val="00A323A6"/>
    <w:rsid w:val="00A34897"/>
    <w:rsid w:val="00A43E84"/>
    <w:rsid w:val="00A44ABC"/>
    <w:rsid w:val="00A75517"/>
    <w:rsid w:val="00AF4141"/>
    <w:rsid w:val="00B023D4"/>
    <w:rsid w:val="00B1079C"/>
    <w:rsid w:val="00B260B1"/>
    <w:rsid w:val="00B34AD4"/>
    <w:rsid w:val="00B46EA7"/>
    <w:rsid w:val="00B544A3"/>
    <w:rsid w:val="00B74A2C"/>
    <w:rsid w:val="00B962F5"/>
    <w:rsid w:val="00BE24F9"/>
    <w:rsid w:val="00C22649"/>
    <w:rsid w:val="00C40854"/>
    <w:rsid w:val="00C408F1"/>
    <w:rsid w:val="00C5568B"/>
    <w:rsid w:val="00C6579C"/>
    <w:rsid w:val="00C9142E"/>
    <w:rsid w:val="00D53572"/>
    <w:rsid w:val="00D607C7"/>
    <w:rsid w:val="00D66352"/>
    <w:rsid w:val="00D70CAC"/>
    <w:rsid w:val="00D967D9"/>
    <w:rsid w:val="00E16EC0"/>
    <w:rsid w:val="00E20162"/>
    <w:rsid w:val="00E34F26"/>
    <w:rsid w:val="00E40B83"/>
    <w:rsid w:val="00ED36A2"/>
    <w:rsid w:val="00F10B3F"/>
    <w:rsid w:val="00F330CC"/>
    <w:rsid w:val="00F40A80"/>
    <w:rsid w:val="00F46FAC"/>
    <w:rsid w:val="00F933FE"/>
    <w:rsid w:val="00FC5F58"/>
    <w:rsid w:val="00FE32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90B1B"/>
    <w:rPr>
      <w:sz w:val="24"/>
      <w:szCs w:val="24"/>
    </w:rPr>
  </w:style>
  <w:style w:type="paragraph" w:styleId="Heading1">
    <w:name w:val="heading 1"/>
    <w:basedOn w:val="Normal"/>
    <w:next w:val="Normal"/>
    <w:qFormat/>
    <w:rsid w:val="00990B1B"/>
    <w:pPr>
      <w:keepNext/>
      <w:jc w:val="center"/>
      <w:outlineLvl w:val="0"/>
    </w:pPr>
    <w:rPr>
      <w:szCs w:val="20"/>
    </w:rPr>
  </w:style>
  <w:style w:type="paragraph" w:styleId="Heading2">
    <w:name w:val="heading 2"/>
    <w:basedOn w:val="Normal"/>
    <w:next w:val="Normal"/>
    <w:link w:val="Heading2Char"/>
    <w:qFormat/>
    <w:rsid w:val="00316555"/>
    <w:pPr>
      <w:keepNext/>
      <w:jc w:val="center"/>
      <w:outlineLvl w:val="1"/>
    </w:pPr>
    <w:rPr>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90B1B"/>
    <w:pPr>
      <w:tabs>
        <w:tab w:val="center" w:pos="4320"/>
        <w:tab w:val="right" w:pos="8640"/>
      </w:tabs>
    </w:pPr>
  </w:style>
  <w:style w:type="paragraph" w:styleId="Footer">
    <w:name w:val="footer"/>
    <w:basedOn w:val="Normal"/>
    <w:link w:val="FooterChar"/>
    <w:rsid w:val="00990B1B"/>
    <w:pPr>
      <w:tabs>
        <w:tab w:val="center" w:pos="4320"/>
        <w:tab w:val="right" w:pos="8640"/>
      </w:tabs>
    </w:pPr>
  </w:style>
  <w:style w:type="paragraph" w:styleId="BodyTextIndent">
    <w:name w:val="Body Text Indent"/>
    <w:basedOn w:val="Normal"/>
    <w:rsid w:val="00D53572"/>
    <w:pPr>
      <w:ind w:left="2160" w:hanging="720"/>
      <w:jc w:val="both"/>
    </w:pPr>
    <w:rPr>
      <w:szCs w:val="20"/>
    </w:rPr>
  </w:style>
  <w:style w:type="table" w:styleId="TableGrid">
    <w:name w:val="Table Grid"/>
    <w:basedOn w:val="TableNormal"/>
    <w:rsid w:val="0064450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qFormat/>
    <w:rsid w:val="00644501"/>
    <w:pPr>
      <w:widowControl w:val="0"/>
      <w:adjustRightInd w:val="0"/>
      <w:spacing w:line="360" w:lineRule="atLeast"/>
      <w:jc w:val="center"/>
      <w:textAlignment w:val="baseline"/>
    </w:pPr>
    <w:rPr>
      <w:b/>
      <w:sz w:val="28"/>
      <w:szCs w:val="20"/>
    </w:rPr>
  </w:style>
  <w:style w:type="paragraph" w:styleId="BodyTextIndent3">
    <w:name w:val="Body Text Indent 3"/>
    <w:basedOn w:val="Normal"/>
    <w:rsid w:val="002D48D7"/>
    <w:pPr>
      <w:spacing w:after="120"/>
      <w:ind w:left="360"/>
    </w:pPr>
    <w:rPr>
      <w:sz w:val="16"/>
      <w:szCs w:val="16"/>
    </w:rPr>
  </w:style>
  <w:style w:type="paragraph" w:styleId="BlockText">
    <w:name w:val="Block Text"/>
    <w:basedOn w:val="Normal"/>
    <w:rsid w:val="00A43E84"/>
    <w:pPr>
      <w:ind w:left="720" w:right="720"/>
    </w:pPr>
    <w:rPr>
      <w:szCs w:val="20"/>
    </w:rPr>
  </w:style>
  <w:style w:type="character" w:styleId="PageNumber">
    <w:name w:val="page number"/>
    <w:basedOn w:val="DefaultParagraphFont"/>
    <w:rsid w:val="00557633"/>
  </w:style>
  <w:style w:type="paragraph" w:customStyle="1" w:styleId="isof1">
    <w:name w:val="isof1"/>
    <w:basedOn w:val="Normal"/>
    <w:rsid w:val="00557633"/>
    <w:pPr>
      <w:overflowPunct w:val="0"/>
      <w:autoSpaceDE w:val="0"/>
      <w:autoSpaceDN w:val="0"/>
      <w:adjustRightInd w:val="0"/>
      <w:spacing w:line="220" w:lineRule="exact"/>
      <w:jc w:val="both"/>
      <w:textAlignment w:val="baseline"/>
    </w:pPr>
    <w:rPr>
      <w:rFonts w:ascii="Arial" w:hAnsi="Arial"/>
      <w:sz w:val="20"/>
      <w:szCs w:val="20"/>
    </w:rPr>
  </w:style>
  <w:style w:type="paragraph" w:customStyle="1" w:styleId="columnheading">
    <w:name w:val="column heading"/>
    <w:basedOn w:val="Normal"/>
    <w:rsid w:val="002E51E1"/>
    <w:pPr>
      <w:keepNext/>
      <w:keepLines/>
      <w:overflowPunct w:val="0"/>
      <w:autoSpaceDE w:val="0"/>
      <w:autoSpaceDN w:val="0"/>
      <w:adjustRightInd w:val="0"/>
      <w:spacing w:line="220" w:lineRule="exact"/>
      <w:jc w:val="center"/>
      <w:textAlignment w:val="baseline"/>
    </w:pPr>
    <w:rPr>
      <w:rFonts w:ascii="Arial" w:hAnsi="Arial"/>
      <w:b/>
      <w:sz w:val="20"/>
      <w:szCs w:val="20"/>
    </w:rPr>
  </w:style>
  <w:style w:type="paragraph" w:customStyle="1" w:styleId="tabletext">
    <w:name w:val="tabletext"/>
    <w:basedOn w:val="Normal"/>
    <w:rsid w:val="002E51E1"/>
    <w:pPr>
      <w:overflowPunct w:val="0"/>
      <w:autoSpaceDE w:val="0"/>
      <w:autoSpaceDN w:val="0"/>
      <w:adjustRightInd w:val="0"/>
      <w:spacing w:before="60" w:line="220" w:lineRule="exact"/>
      <w:textAlignment w:val="baseline"/>
    </w:pPr>
    <w:rPr>
      <w:rFonts w:ascii="Arial" w:hAnsi="Arial"/>
      <w:sz w:val="20"/>
      <w:szCs w:val="20"/>
    </w:rPr>
  </w:style>
  <w:style w:type="paragraph" w:customStyle="1" w:styleId="blocktext2">
    <w:name w:val="blocktext2"/>
    <w:basedOn w:val="Normal"/>
    <w:rsid w:val="00496366"/>
    <w:pPr>
      <w:keepLines/>
      <w:overflowPunct w:val="0"/>
      <w:autoSpaceDE w:val="0"/>
      <w:autoSpaceDN w:val="0"/>
      <w:adjustRightInd w:val="0"/>
      <w:spacing w:before="80" w:line="220" w:lineRule="exact"/>
      <w:ind w:left="302"/>
      <w:jc w:val="both"/>
      <w:textAlignment w:val="baseline"/>
    </w:pPr>
    <w:rPr>
      <w:rFonts w:ascii="Arial" w:hAnsi="Arial"/>
      <w:sz w:val="20"/>
      <w:szCs w:val="20"/>
    </w:rPr>
  </w:style>
  <w:style w:type="paragraph" w:customStyle="1" w:styleId="outlinetxt1">
    <w:name w:val="outlinetxt1"/>
    <w:basedOn w:val="Normal"/>
    <w:rsid w:val="00496366"/>
    <w:pPr>
      <w:keepLines/>
      <w:tabs>
        <w:tab w:val="right" w:pos="180"/>
        <w:tab w:val="left" w:pos="300"/>
      </w:tabs>
      <w:overflowPunct w:val="0"/>
      <w:autoSpaceDE w:val="0"/>
      <w:autoSpaceDN w:val="0"/>
      <w:adjustRightInd w:val="0"/>
      <w:spacing w:before="80" w:line="220" w:lineRule="exact"/>
      <w:ind w:left="300" w:hanging="300"/>
      <w:jc w:val="both"/>
      <w:textAlignment w:val="baseline"/>
    </w:pPr>
    <w:rPr>
      <w:rFonts w:ascii="Arial" w:hAnsi="Arial"/>
      <w:b/>
      <w:sz w:val="20"/>
      <w:szCs w:val="20"/>
    </w:rPr>
  </w:style>
  <w:style w:type="paragraph" w:customStyle="1" w:styleId="outlinetxt2">
    <w:name w:val="outlinetxt2"/>
    <w:basedOn w:val="Normal"/>
    <w:rsid w:val="00496366"/>
    <w:pPr>
      <w:keepLines/>
      <w:tabs>
        <w:tab w:val="right" w:pos="480"/>
        <w:tab w:val="left" w:pos="600"/>
      </w:tabs>
      <w:overflowPunct w:val="0"/>
      <w:autoSpaceDE w:val="0"/>
      <w:autoSpaceDN w:val="0"/>
      <w:adjustRightInd w:val="0"/>
      <w:spacing w:before="80" w:line="220" w:lineRule="exact"/>
      <w:ind w:left="600" w:hanging="600"/>
      <w:jc w:val="both"/>
      <w:textAlignment w:val="baseline"/>
    </w:pPr>
    <w:rPr>
      <w:rFonts w:ascii="Arial" w:hAnsi="Arial"/>
      <w:b/>
      <w:sz w:val="20"/>
      <w:szCs w:val="20"/>
    </w:rPr>
  </w:style>
  <w:style w:type="paragraph" w:customStyle="1" w:styleId="head">
    <w:name w:val="head"/>
    <w:basedOn w:val="Normal"/>
    <w:uiPriority w:val="99"/>
    <w:rsid w:val="00316555"/>
    <w:pPr>
      <w:tabs>
        <w:tab w:val="left" w:pos="360"/>
        <w:tab w:val="left" w:pos="720"/>
      </w:tabs>
      <w:spacing w:before="60" w:after="120"/>
      <w:jc w:val="center"/>
    </w:pPr>
    <w:rPr>
      <w:rFonts w:ascii="Helvetica" w:hAnsi="Helvetica"/>
      <w:b/>
      <w:sz w:val="28"/>
      <w:szCs w:val="20"/>
    </w:rPr>
  </w:style>
  <w:style w:type="character" w:customStyle="1" w:styleId="Heading2Char">
    <w:name w:val="Heading 2 Char"/>
    <w:basedOn w:val="DefaultParagraphFont"/>
    <w:link w:val="Heading2"/>
    <w:rsid w:val="00316555"/>
    <w:rPr>
      <w:b/>
      <w:sz w:val="22"/>
    </w:rPr>
  </w:style>
  <w:style w:type="character" w:customStyle="1" w:styleId="FooterChar">
    <w:name w:val="Footer Char"/>
    <w:basedOn w:val="DefaultParagraphFont"/>
    <w:link w:val="Footer"/>
    <w:rsid w:val="00091213"/>
    <w:rPr>
      <w:sz w:val="24"/>
      <w:szCs w:val="24"/>
    </w:rPr>
  </w:style>
  <w:style w:type="paragraph" w:styleId="ListParagraph">
    <w:name w:val="List Paragraph"/>
    <w:basedOn w:val="Normal"/>
    <w:uiPriority w:val="34"/>
    <w:qFormat/>
    <w:rsid w:val="006235A0"/>
    <w:pPr>
      <w:ind w:left="720"/>
      <w:contextualSpacing/>
    </w:pPr>
  </w:style>
  <w:style w:type="paragraph" w:styleId="BalloonText">
    <w:name w:val="Balloon Text"/>
    <w:basedOn w:val="Normal"/>
    <w:link w:val="BalloonTextChar"/>
    <w:rsid w:val="00B023D4"/>
    <w:rPr>
      <w:rFonts w:ascii="Tahoma" w:hAnsi="Tahoma" w:cs="Tahoma"/>
      <w:sz w:val="16"/>
      <w:szCs w:val="16"/>
    </w:rPr>
  </w:style>
  <w:style w:type="character" w:customStyle="1" w:styleId="BalloonTextChar">
    <w:name w:val="Balloon Text Char"/>
    <w:basedOn w:val="DefaultParagraphFont"/>
    <w:link w:val="BalloonText"/>
    <w:rsid w:val="00B023D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40051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145</Words>
  <Characters>862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ENDORSEMENT </vt:lpstr>
    </vt:vector>
  </TitlesOfParts>
  <Company>American International Group</Company>
  <LinksUpToDate>false</LinksUpToDate>
  <CharactersWithSpaces>1005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ENDORSEMENT </dc:title>
  <dc:subject/>
  <dc:creator>mmangan</dc:creator>
  <cp:keywords/>
  <dc:description/>
  <cp:lastModifiedBy>emartell</cp:lastModifiedBy>
  <cp:revision>6</cp:revision>
  <cp:lastPrinted>2008-08-18T14:52:00Z</cp:lastPrinted>
  <dcterms:created xsi:type="dcterms:W3CDTF">2015-01-13T18:42:00Z</dcterms:created>
  <dcterms:modified xsi:type="dcterms:W3CDTF">2015-01-20T14:53:00Z</dcterms:modified>
</cp:coreProperties>
</file>