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A4DA4" w14:textId="77777777" w:rsidR="00D212B6" w:rsidRDefault="00D212B6">
      <w:pPr>
        <w:pStyle w:val="BodyText"/>
        <w:rPr>
          <w:b/>
        </w:rPr>
      </w:pPr>
    </w:p>
    <w:p w14:paraId="405A4DA5" w14:textId="77777777" w:rsidR="00D212B6" w:rsidRDefault="00D212B6">
      <w:pPr>
        <w:pStyle w:val="BodyText"/>
        <w:rPr>
          <w:b/>
        </w:rPr>
      </w:pPr>
    </w:p>
    <w:p w14:paraId="405A4DA6" w14:textId="77777777" w:rsidR="00D212B6" w:rsidRDefault="00D212B6">
      <w:pPr>
        <w:pStyle w:val="BodyText"/>
        <w:rPr>
          <w:b/>
        </w:rPr>
      </w:pPr>
    </w:p>
    <w:p w14:paraId="405A4DA7" w14:textId="1FF98F23" w:rsidR="00D212B6" w:rsidRDefault="00055442" w:rsidP="00F6793D">
      <w:pPr>
        <w:pStyle w:val="BodyText"/>
        <w:tabs>
          <w:tab w:val="left" w:pos="4683"/>
        </w:tabs>
        <w:rPr>
          <w:b/>
        </w:rPr>
      </w:pPr>
      <w:r>
        <w:rPr>
          <w:b/>
        </w:rPr>
        <w:tab/>
        <w:t>ENDORSEMENT</w:t>
      </w:r>
    </w:p>
    <w:p w14:paraId="405A4DA8" w14:textId="77777777" w:rsidR="00D212B6" w:rsidRDefault="00D212B6">
      <w:pPr>
        <w:pStyle w:val="BodyText"/>
        <w:spacing w:before="9"/>
        <w:rPr>
          <w:b/>
        </w:rPr>
      </w:pPr>
    </w:p>
    <w:p w14:paraId="405A4DAA" w14:textId="77777777" w:rsidR="00D212B6" w:rsidRDefault="00EE6DF3">
      <w:pPr>
        <w:spacing w:before="242"/>
        <w:ind w:left="1362" w:right="1364"/>
        <w:jc w:val="center"/>
        <w:rPr>
          <w:b/>
          <w:color w:val="010101"/>
          <w:spacing w:val="-5"/>
          <w:w w:val="105"/>
          <w:sz w:val="21"/>
        </w:rPr>
      </w:pPr>
      <w:r>
        <w:rPr>
          <w:b/>
          <w:color w:val="010101"/>
          <w:w w:val="105"/>
          <w:sz w:val="21"/>
        </w:rPr>
        <w:t>THIS</w:t>
      </w:r>
      <w:r>
        <w:rPr>
          <w:b/>
          <w:color w:val="010101"/>
          <w:spacing w:val="-16"/>
          <w:w w:val="105"/>
          <w:sz w:val="21"/>
        </w:rPr>
        <w:t xml:space="preserve"> </w:t>
      </w:r>
      <w:r>
        <w:rPr>
          <w:b/>
          <w:color w:val="010101"/>
          <w:w w:val="105"/>
          <w:sz w:val="21"/>
        </w:rPr>
        <w:t>ENDORSEMENT</w:t>
      </w:r>
      <w:r>
        <w:rPr>
          <w:b/>
          <w:color w:val="010101"/>
          <w:spacing w:val="1"/>
          <w:w w:val="105"/>
          <w:sz w:val="21"/>
        </w:rPr>
        <w:t xml:space="preserve"> </w:t>
      </w:r>
      <w:r>
        <w:rPr>
          <w:b/>
          <w:color w:val="010101"/>
          <w:w w:val="105"/>
          <w:sz w:val="21"/>
        </w:rPr>
        <w:t>CHANGES</w:t>
      </w:r>
      <w:r>
        <w:rPr>
          <w:b/>
          <w:color w:val="010101"/>
          <w:spacing w:val="-3"/>
          <w:w w:val="105"/>
          <w:sz w:val="21"/>
        </w:rPr>
        <w:t xml:space="preserve"> </w:t>
      </w:r>
      <w:r>
        <w:rPr>
          <w:b/>
          <w:color w:val="010101"/>
          <w:w w:val="105"/>
          <w:sz w:val="21"/>
        </w:rPr>
        <w:t>THE</w:t>
      </w:r>
      <w:r>
        <w:rPr>
          <w:b/>
          <w:color w:val="010101"/>
          <w:spacing w:val="-13"/>
          <w:w w:val="105"/>
          <w:sz w:val="21"/>
        </w:rPr>
        <w:t xml:space="preserve"> </w:t>
      </w:r>
      <w:r>
        <w:rPr>
          <w:b/>
          <w:color w:val="010101"/>
          <w:w w:val="105"/>
          <w:sz w:val="21"/>
        </w:rPr>
        <w:t>POLICY.</w:t>
      </w:r>
      <w:r>
        <w:rPr>
          <w:b/>
          <w:color w:val="010101"/>
          <w:spacing w:val="-6"/>
          <w:w w:val="105"/>
          <w:sz w:val="21"/>
        </w:rPr>
        <w:t xml:space="preserve"> </w:t>
      </w:r>
      <w:r>
        <w:rPr>
          <w:b/>
          <w:color w:val="010101"/>
          <w:w w:val="105"/>
          <w:sz w:val="21"/>
        </w:rPr>
        <w:t>PLEASE</w:t>
      </w:r>
      <w:r>
        <w:rPr>
          <w:b/>
          <w:color w:val="010101"/>
          <w:spacing w:val="-3"/>
          <w:w w:val="105"/>
          <w:sz w:val="21"/>
        </w:rPr>
        <w:t xml:space="preserve"> </w:t>
      </w:r>
      <w:r>
        <w:rPr>
          <w:b/>
          <w:color w:val="010101"/>
          <w:w w:val="105"/>
          <w:sz w:val="21"/>
        </w:rPr>
        <w:t>READ</w:t>
      </w:r>
      <w:r>
        <w:rPr>
          <w:b/>
          <w:color w:val="010101"/>
          <w:spacing w:val="-12"/>
          <w:w w:val="105"/>
          <w:sz w:val="21"/>
        </w:rPr>
        <w:t xml:space="preserve"> </w:t>
      </w:r>
      <w:r>
        <w:rPr>
          <w:b/>
          <w:color w:val="010101"/>
          <w:w w:val="105"/>
          <w:sz w:val="21"/>
        </w:rPr>
        <w:t>IT</w:t>
      </w:r>
      <w:r>
        <w:rPr>
          <w:b/>
          <w:color w:val="010101"/>
          <w:spacing w:val="-16"/>
          <w:w w:val="105"/>
          <w:sz w:val="21"/>
        </w:rPr>
        <w:t xml:space="preserve"> </w:t>
      </w:r>
      <w:r>
        <w:rPr>
          <w:b/>
          <w:color w:val="010101"/>
          <w:w w:val="105"/>
          <w:sz w:val="21"/>
        </w:rPr>
        <w:t>CAREFULL</w:t>
      </w:r>
      <w:r>
        <w:rPr>
          <w:b/>
          <w:color w:val="010101"/>
          <w:spacing w:val="-42"/>
          <w:w w:val="105"/>
          <w:sz w:val="21"/>
        </w:rPr>
        <w:t xml:space="preserve"> </w:t>
      </w:r>
      <w:r>
        <w:rPr>
          <w:b/>
          <w:color w:val="010101"/>
          <w:spacing w:val="-5"/>
          <w:w w:val="105"/>
          <w:sz w:val="21"/>
        </w:rPr>
        <w:t>V.</w:t>
      </w:r>
    </w:p>
    <w:p w14:paraId="7B11DD75" w14:textId="77777777" w:rsidR="00055442" w:rsidRDefault="00055442">
      <w:pPr>
        <w:spacing w:before="242"/>
        <w:ind w:left="1362" w:right="1364"/>
        <w:jc w:val="center"/>
        <w:rPr>
          <w:b/>
          <w:color w:val="010101"/>
          <w:spacing w:val="-5"/>
          <w:w w:val="105"/>
          <w:sz w:val="21"/>
        </w:rPr>
      </w:pPr>
    </w:p>
    <w:p w14:paraId="057639A8" w14:textId="7F4D3B60" w:rsidR="006924C7" w:rsidRDefault="006924C7" w:rsidP="008A7B6E">
      <w:pPr>
        <w:spacing w:before="1"/>
        <w:ind w:left="450" w:right="3690"/>
      </w:pPr>
      <w:r>
        <w:t>This</w:t>
      </w:r>
      <w:r>
        <w:rPr>
          <w:spacing w:val="-11"/>
        </w:rPr>
        <w:t xml:space="preserve"> </w:t>
      </w:r>
      <w:r>
        <w:t>endorsement,</w:t>
      </w:r>
      <w:r>
        <w:rPr>
          <w:spacing w:val="-10"/>
        </w:rPr>
        <w:t xml:space="preserve"> </w:t>
      </w:r>
      <w:r>
        <w:t>effective</w:t>
      </w:r>
      <w:r w:rsidR="00591D80" w:rsidRPr="00591D80">
        <w:rPr>
          <w:spacing w:val="-12"/>
          <w:sz w:val="20"/>
          <w:szCs w:val="20"/>
        </w:rPr>
        <w:t xml:space="preserve"> </w:t>
      </w:r>
      <w:r w:rsidR="00591D80" w:rsidRPr="00591D80">
        <w:rPr>
          <w:sz w:val="20"/>
          <w:szCs w:val="20"/>
        </w:rPr>
        <w:t>12:01</w:t>
      </w:r>
      <w:r w:rsidR="00591D80" w:rsidRPr="00591D80">
        <w:rPr>
          <w:spacing w:val="-10"/>
          <w:sz w:val="20"/>
          <w:szCs w:val="20"/>
        </w:rPr>
        <w:t xml:space="preserve"> </w:t>
      </w:r>
      <w:r w:rsidR="00591D80" w:rsidRPr="00591D80">
        <w:rPr>
          <w:sz w:val="20"/>
          <w:szCs w:val="20"/>
        </w:rPr>
        <w:t xml:space="preserve">A.M., </w:t>
      </w:r>
    </w:p>
    <w:p w14:paraId="7809D8D0" w14:textId="50EBD2AD" w:rsidR="006924C7" w:rsidRDefault="008A7B6E" w:rsidP="006924C7">
      <w:pPr>
        <w:pStyle w:val="BodyText"/>
        <w:spacing w:before="1"/>
        <w:ind w:left="120" w:right="5421"/>
      </w:pPr>
      <w:r>
        <w:t xml:space="preserve">       </w:t>
      </w:r>
      <w:r w:rsidR="006924C7">
        <w:t>Forms a part of Policy No.:</w:t>
      </w:r>
    </w:p>
    <w:p w14:paraId="03A9F913" w14:textId="77777777" w:rsidR="008D2558" w:rsidRDefault="008D2558" w:rsidP="006924C7">
      <w:pPr>
        <w:pStyle w:val="BodyText"/>
        <w:spacing w:before="1"/>
        <w:ind w:left="120" w:right="5421"/>
      </w:pPr>
    </w:p>
    <w:p w14:paraId="405A4DAC" w14:textId="77777777" w:rsidR="00D212B6" w:rsidRPr="00F6793D" w:rsidRDefault="00EE6DF3">
      <w:pPr>
        <w:spacing w:before="1"/>
        <w:ind w:left="1367" w:right="1364"/>
        <w:jc w:val="center"/>
        <w:rPr>
          <w:b/>
          <w:sz w:val="24"/>
          <w:szCs w:val="24"/>
        </w:rPr>
      </w:pPr>
      <w:r w:rsidRPr="00F6793D">
        <w:rPr>
          <w:b/>
          <w:color w:val="010101"/>
          <w:sz w:val="24"/>
          <w:szCs w:val="24"/>
        </w:rPr>
        <w:t>EXCLUSION</w:t>
      </w:r>
      <w:r w:rsidRPr="00F6793D">
        <w:rPr>
          <w:b/>
          <w:color w:val="010101"/>
          <w:spacing w:val="-14"/>
          <w:sz w:val="24"/>
          <w:szCs w:val="24"/>
        </w:rPr>
        <w:t xml:space="preserve"> </w:t>
      </w:r>
      <w:r w:rsidRPr="00F6793D">
        <w:rPr>
          <w:b/>
          <w:color w:val="010101"/>
          <w:sz w:val="24"/>
          <w:szCs w:val="24"/>
        </w:rPr>
        <w:t>-</w:t>
      </w:r>
      <w:r w:rsidRPr="00F6793D">
        <w:rPr>
          <w:b/>
          <w:color w:val="010101"/>
          <w:spacing w:val="40"/>
          <w:sz w:val="24"/>
          <w:szCs w:val="24"/>
        </w:rPr>
        <w:t xml:space="preserve"> </w:t>
      </w:r>
      <w:r w:rsidRPr="00F6793D">
        <w:rPr>
          <w:b/>
          <w:color w:val="010101"/>
          <w:sz w:val="24"/>
          <w:szCs w:val="24"/>
        </w:rPr>
        <w:t>BODILY INJURY TO</w:t>
      </w:r>
      <w:r w:rsidRPr="00F6793D">
        <w:rPr>
          <w:b/>
          <w:color w:val="010101"/>
          <w:spacing w:val="-14"/>
          <w:sz w:val="24"/>
          <w:szCs w:val="24"/>
        </w:rPr>
        <w:t xml:space="preserve"> </w:t>
      </w:r>
      <w:r w:rsidRPr="00F6793D">
        <w:rPr>
          <w:b/>
          <w:color w:val="010101"/>
          <w:sz w:val="24"/>
          <w:szCs w:val="24"/>
        </w:rPr>
        <w:t>PARTICIPANTS</w:t>
      </w:r>
      <w:r w:rsidRPr="00F6793D">
        <w:rPr>
          <w:b/>
          <w:color w:val="010101"/>
          <w:spacing w:val="26"/>
          <w:sz w:val="24"/>
          <w:szCs w:val="24"/>
        </w:rPr>
        <w:t xml:space="preserve"> </w:t>
      </w:r>
      <w:r w:rsidRPr="00F6793D">
        <w:rPr>
          <w:b/>
          <w:color w:val="010101"/>
          <w:sz w:val="24"/>
          <w:szCs w:val="24"/>
        </w:rPr>
        <w:t>WHILE</w:t>
      </w:r>
      <w:r w:rsidRPr="00F6793D">
        <w:rPr>
          <w:b/>
          <w:color w:val="010101"/>
          <w:spacing w:val="-9"/>
          <w:sz w:val="24"/>
          <w:szCs w:val="24"/>
        </w:rPr>
        <w:t xml:space="preserve"> </w:t>
      </w:r>
      <w:r w:rsidRPr="00F6793D">
        <w:rPr>
          <w:b/>
          <w:color w:val="010101"/>
          <w:sz w:val="24"/>
          <w:szCs w:val="24"/>
        </w:rPr>
        <w:t>IN</w:t>
      </w:r>
      <w:r w:rsidRPr="00F6793D">
        <w:rPr>
          <w:b/>
          <w:color w:val="010101"/>
          <w:spacing w:val="-16"/>
          <w:sz w:val="24"/>
          <w:szCs w:val="24"/>
        </w:rPr>
        <w:t xml:space="preserve"> </w:t>
      </w:r>
      <w:r w:rsidRPr="00F6793D">
        <w:rPr>
          <w:b/>
          <w:color w:val="010101"/>
          <w:sz w:val="24"/>
          <w:szCs w:val="24"/>
        </w:rPr>
        <w:t>A HIRED AUTO OR NON-OWNED AUTO</w:t>
      </w:r>
    </w:p>
    <w:p w14:paraId="405A4DAD" w14:textId="77777777" w:rsidR="00D212B6" w:rsidRDefault="00D212B6">
      <w:pPr>
        <w:pStyle w:val="BodyText"/>
        <w:spacing w:before="8"/>
        <w:rPr>
          <w:b/>
          <w:sz w:val="11"/>
        </w:rPr>
      </w:pPr>
    </w:p>
    <w:p w14:paraId="405A4DAE" w14:textId="77777777" w:rsidR="00D212B6" w:rsidRDefault="00EE6DF3">
      <w:pPr>
        <w:pStyle w:val="BodyText"/>
        <w:spacing w:before="94"/>
        <w:ind w:left="121"/>
        <w:rPr>
          <w:color w:val="010101"/>
          <w:spacing w:val="-2"/>
        </w:rPr>
      </w:pPr>
      <w:r>
        <w:rPr>
          <w:color w:val="010101"/>
        </w:rPr>
        <w:t>This</w:t>
      </w:r>
      <w:r>
        <w:rPr>
          <w:color w:val="010101"/>
          <w:spacing w:val="-8"/>
        </w:rPr>
        <w:t xml:space="preserve"> </w:t>
      </w:r>
      <w:r>
        <w:rPr>
          <w:color w:val="010101"/>
        </w:rPr>
        <w:t>endorsement</w:t>
      </w:r>
      <w:r>
        <w:rPr>
          <w:color w:val="010101"/>
          <w:spacing w:val="9"/>
        </w:rPr>
        <w:t xml:space="preserve"> </w:t>
      </w:r>
      <w:r>
        <w:rPr>
          <w:color w:val="010101"/>
        </w:rPr>
        <w:t>modifies</w:t>
      </w:r>
      <w:r>
        <w:rPr>
          <w:color w:val="010101"/>
          <w:spacing w:val="-4"/>
        </w:rPr>
        <w:t xml:space="preserve"> </w:t>
      </w:r>
      <w:r>
        <w:rPr>
          <w:color w:val="010101"/>
        </w:rPr>
        <w:t>insurance</w:t>
      </w:r>
      <w:r>
        <w:rPr>
          <w:color w:val="010101"/>
          <w:spacing w:val="-3"/>
        </w:rPr>
        <w:t xml:space="preserve"> </w:t>
      </w:r>
      <w:r>
        <w:rPr>
          <w:color w:val="010101"/>
        </w:rPr>
        <w:t>provided</w:t>
      </w:r>
      <w:r>
        <w:rPr>
          <w:color w:val="010101"/>
          <w:spacing w:val="-2"/>
        </w:rPr>
        <w:t xml:space="preserve"> </w:t>
      </w:r>
      <w:r>
        <w:rPr>
          <w:color w:val="010101"/>
        </w:rPr>
        <w:t>under</w:t>
      </w:r>
      <w:r>
        <w:rPr>
          <w:color w:val="010101"/>
          <w:spacing w:val="-7"/>
        </w:rPr>
        <w:t xml:space="preserve"> </w:t>
      </w:r>
      <w:r>
        <w:rPr>
          <w:color w:val="010101"/>
        </w:rPr>
        <w:t>the</w:t>
      </w:r>
      <w:r>
        <w:rPr>
          <w:color w:val="010101"/>
          <w:spacing w:val="-10"/>
        </w:rPr>
        <w:t xml:space="preserve"> </w:t>
      </w:r>
      <w:r>
        <w:rPr>
          <w:color w:val="010101"/>
          <w:spacing w:val="-2"/>
        </w:rPr>
        <w:t>following:</w:t>
      </w:r>
    </w:p>
    <w:p w14:paraId="0CBDD5D2" w14:textId="77777777" w:rsidR="002B5A0F" w:rsidRDefault="002B5A0F">
      <w:pPr>
        <w:pStyle w:val="BodyText"/>
        <w:spacing w:before="94"/>
        <w:ind w:left="121"/>
      </w:pPr>
    </w:p>
    <w:p w14:paraId="405A4DB1" w14:textId="06B176BA" w:rsidR="00D212B6" w:rsidRDefault="00FB4A55" w:rsidP="00F6793D">
      <w:pPr>
        <w:pStyle w:val="BodyText"/>
        <w:spacing w:before="8"/>
        <w:rPr>
          <w:sz w:val="22"/>
        </w:rPr>
      </w:pPr>
      <w:r>
        <w:rPr>
          <w:sz w:val="19"/>
        </w:rPr>
        <w:t xml:space="preserve"> COMMERCIAL GENERAL LIABILITY COVERAGE </w:t>
      </w:r>
      <w:r w:rsidR="00811B5A">
        <w:rPr>
          <w:sz w:val="19"/>
        </w:rPr>
        <w:t xml:space="preserve">FORM </w:t>
      </w:r>
    </w:p>
    <w:p w14:paraId="405A4DB2" w14:textId="77777777" w:rsidR="00D212B6" w:rsidRDefault="00D212B6">
      <w:pPr>
        <w:pStyle w:val="BodyText"/>
        <w:spacing w:before="2"/>
        <w:rPr>
          <w:sz w:val="18"/>
        </w:rPr>
      </w:pPr>
    </w:p>
    <w:p w14:paraId="405A4DB3" w14:textId="3DD308A8" w:rsidR="00D212B6" w:rsidRDefault="00EE6DF3" w:rsidP="009643CC">
      <w:pPr>
        <w:pStyle w:val="ListParagraph"/>
        <w:numPr>
          <w:ilvl w:val="0"/>
          <w:numId w:val="1"/>
        </w:numPr>
        <w:tabs>
          <w:tab w:val="left" w:pos="478"/>
        </w:tabs>
        <w:spacing w:line="244" w:lineRule="auto"/>
        <w:ind w:left="540" w:right="126" w:hanging="450"/>
        <w:rPr>
          <w:b/>
          <w:color w:val="010101"/>
          <w:sz w:val="19"/>
        </w:rPr>
      </w:pPr>
      <w:r>
        <w:rPr>
          <w:color w:val="010101"/>
          <w:sz w:val="20"/>
        </w:rPr>
        <w:t>The</w:t>
      </w:r>
      <w:r>
        <w:rPr>
          <w:color w:val="010101"/>
          <w:spacing w:val="-3"/>
          <w:sz w:val="20"/>
        </w:rPr>
        <w:t xml:space="preserve"> </w:t>
      </w:r>
      <w:r>
        <w:rPr>
          <w:color w:val="010101"/>
          <w:sz w:val="20"/>
        </w:rPr>
        <w:t>following exclusion is</w:t>
      </w:r>
      <w:r>
        <w:rPr>
          <w:color w:val="010101"/>
          <w:spacing w:val="-8"/>
          <w:sz w:val="20"/>
        </w:rPr>
        <w:t xml:space="preserve"> </w:t>
      </w:r>
      <w:r>
        <w:rPr>
          <w:color w:val="010101"/>
          <w:sz w:val="20"/>
        </w:rPr>
        <w:t>added</w:t>
      </w:r>
      <w:r>
        <w:rPr>
          <w:color w:val="010101"/>
          <w:spacing w:val="-5"/>
          <w:sz w:val="20"/>
        </w:rPr>
        <w:t xml:space="preserve"> </w:t>
      </w:r>
      <w:r>
        <w:rPr>
          <w:color w:val="010101"/>
          <w:sz w:val="20"/>
        </w:rPr>
        <w:t>to</w:t>
      </w:r>
      <w:r>
        <w:rPr>
          <w:color w:val="010101"/>
          <w:spacing w:val="-5"/>
          <w:sz w:val="20"/>
        </w:rPr>
        <w:t xml:space="preserve"> </w:t>
      </w:r>
      <w:r w:rsidR="009643CC">
        <w:rPr>
          <w:b/>
          <w:sz w:val="20"/>
        </w:rPr>
        <w:t>SECTION</w:t>
      </w:r>
      <w:r w:rsidR="009643CC">
        <w:rPr>
          <w:b/>
          <w:spacing w:val="-5"/>
          <w:sz w:val="20"/>
        </w:rPr>
        <w:t xml:space="preserve"> </w:t>
      </w:r>
      <w:r w:rsidR="009643CC">
        <w:rPr>
          <w:b/>
          <w:sz w:val="20"/>
        </w:rPr>
        <w:t>I</w:t>
      </w:r>
      <w:r w:rsidR="009643CC">
        <w:rPr>
          <w:b/>
          <w:spacing w:val="-5"/>
          <w:sz w:val="20"/>
        </w:rPr>
        <w:t xml:space="preserve"> </w:t>
      </w:r>
      <w:r w:rsidR="009643CC">
        <w:rPr>
          <w:b/>
          <w:sz w:val="20"/>
        </w:rPr>
        <w:t>-</w:t>
      </w:r>
      <w:r w:rsidR="009643CC">
        <w:rPr>
          <w:b/>
          <w:spacing w:val="-4"/>
          <w:sz w:val="20"/>
        </w:rPr>
        <w:t xml:space="preserve"> </w:t>
      </w:r>
      <w:r w:rsidR="009643CC">
        <w:rPr>
          <w:b/>
          <w:sz w:val="20"/>
        </w:rPr>
        <w:t>COVERAGES, COVERAGE A - BODILY INJURY AND PROPERTY DAMAGE LIABILITY</w:t>
      </w:r>
      <w:r w:rsidRPr="005D33A7">
        <w:rPr>
          <w:b/>
          <w:bCs/>
          <w:color w:val="010101"/>
          <w:sz w:val="20"/>
        </w:rPr>
        <w:t>,</w:t>
      </w:r>
      <w:r>
        <w:rPr>
          <w:color w:val="010101"/>
          <w:sz w:val="20"/>
        </w:rPr>
        <w:t xml:space="preserve"> but only with respect to Hired Auto Liability and Non-Owned Auto Liability coverages</w:t>
      </w:r>
      <w:r w:rsidR="00C36C97">
        <w:rPr>
          <w:color w:val="010101"/>
          <w:sz w:val="20"/>
        </w:rPr>
        <w:t>.</w:t>
      </w:r>
    </w:p>
    <w:p w14:paraId="405A4DB4" w14:textId="77777777" w:rsidR="00D212B6" w:rsidRDefault="00EE6DF3">
      <w:pPr>
        <w:pStyle w:val="BodyText"/>
        <w:spacing w:before="112"/>
        <w:ind w:left="481"/>
      </w:pPr>
      <w:r>
        <w:rPr>
          <w:color w:val="010101"/>
        </w:rPr>
        <w:t>This</w:t>
      </w:r>
      <w:r>
        <w:rPr>
          <w:color w:val="010101"/>
          <w:spacing w:val="-5"/>
        </w:rPr>
        <w:t xml:space="preserve"> </w:t>
      </w:r>
      <w:r>
        <w:rPr>
          <w:color w:val="010101"/>
        </w:rPr>
        <w:t>insurance</w:t>
      </w:r>
      <w:r>
        <w:rPr>
          <w:color w:val="010101"/>
          <w:spacing w:val="3"/>
        </w:rPr>
        <w:t xml:space="preserve"> </w:t>
      </w:r>
      <w:r>
        <w:rPr>
          <w:color w:val="010101"/>
        </w:rPr>
        <w:t>does</w:t>
      </w:r>
      <w:r>
        <w:rPr>
          <w:color w:val="010101"/>
          <w:spacing w:val="-5"/>
        </w:rPr>
        <w:t xml:space="preserve"> </w:t>
      </w:r>
      <w:r>
        <w:rPr>
          <w:color w:val="010101"/>
        </w:rPr>
        <w:t>not</w:t>
      </w:r>
      <w:r>
        <w:rPr>
          <w:color w:val="010101"/>
          <w:spacing w:val="-4"/>
        </w:rPr>
        <w:t xml:space="preserve"> </w:t>
      </w:r>
      <w:r>
        <w:rPr>
          <w:color w:val="010101"/>
        </w:rPr>
        <w:t>apply</w:t>
      </w:r>
      <w:r>
        <w:rPr>
          <w:color w:val="010101"/>
          <w:spacing w:val="-5"/>
        </w:rPr>
        <w:t xml:space="preserve"> to:</w:t>
      </w:r>
    </w:p>
    <w:p w14:paraId="405A4DB5" w14:textId="77777777" w:rsidR="00D212B6" w:rsidRPr="005F35E9" w:rsidRDefault="00EE6DF3">
      <w:pPr>
        <w:spacing w:before="131"/>
        <w:ind w:left="482"/>
        <w:rPr>
          <w:b/>
          <w:sz w:val="20"/>
          <w:szCs w:val="20"/>
        </w:rPr>
      </w:pPr>
      <w:bookmarkStart w:id="0" w:name="_Hlk154048676"/>
      <w:r w:rsidRPr="005F35E9">
        <w:rPr>
          <w:b/>
          <w:color w:val="010101"/>
          <w:w w:val="105"/>
          <w:sz w:val="20"/>
          <w:szCs w:val="20"/>
        </w:rPr>
        <w:t>Bodily</w:t>
      </w:r>
      <w:r w:rsidRPr="005F35E9">
        <w:rPr>
          <w:b/>
          <w:color w:val="010101"/>
          <w:spacing w:val="-6"/>
          <w:w w:val="105"/>
          <w:sz w:val="20"/>
          <w:szCs w:val="20"/>
        </w:rPr>
        <w:t xml:space="preserve"> </w:t>
      </w:r>
      <w:r w:rsidRPr="005F35E9">
        <w:rPr>
          <w:b/>
          <w:color w:val="010101"/>
          <w:w w:val="105"/>
          <w:sz w:val="20"/>
          <w:szCs w:val="20"/>
        </w:rPr>
        <w:t>Injury</w:t>
      </w:r>
      <w:r w:rsidRPr="005F35E9">
        <w:rPr>
          <w:b/>
          <w:color w:val="010101"/>
          <w:spacing w:val="2"/>
          <w:w w:val="105"/>
          <w:sz w:val="20"/>
          <w:szCs w:val="20"/>
        </w:rPr>
        <w:t xml:space="preserve"> </w:t>
      </w:r>
      <w:r w:rsidRPr="005F35E9">
        <w:rPr>
          <w:b/>
          <w:color w:val="010101"/>
          <w:w w:val="105"/>
          <w:sz w:val="20"/>
          <w:szCs w:val="20"/>
        </w:rPr>
        <w:t>To</w:t>
      </w:r>
      <w:r w:rsidRPr="005F35E9">
        <w:rPr>
          <w:b/>
          <w:color w:val="010101"/>
          <w:spacing w:val="-1"/>
          <w:w w:val="105"/>
          <w:sz w:val="20"/>
          <w:szCs w:val="20"/>
        </w:rPr>
        <w:t xml:space="preserve"> </w:t>
      </w:r>
      <w:r w:rsidRPr="005F35E9">
        <w:rPr>
          <w:b/>
          <w:color w:val="010101"/>
          <w:spacing w:val="-2"/>
          <w:w w:val="105"/>
          <w:sz w:val="20"/>
          <w:szCs w:val="20"/>
        </w:rPr>
        <w:t>Participants</w:t>
      </w:r>
    </w:p>
    <w:p w14:paraId="405A4DB6" w14:textId="77777777" w:rsidR="00D212B6" w:rsidRDefault="00EE6DF3">
      <w:pPr>
        <w:pStyle w:val="BodyText"/>
        <w:spacing w:before="123"/>
        <w:ind w:left="482"/>
      </w:pPr>
      <w:r>
        <w:rPr>
          <w:color w:val="010101"/>
        </w:rPr>
        <w:t>"Bodily</w:t>
      </w:r>
      <w:r>
        <w:rPr>
          <w:color w:val="010101"/>
          <w:spacing w:val="-1"/>
        </w:rPr>
        <w:t xml:space="preserve"> </w:t>
      </w:r>
      <w:r>
        <w:rPr>
          <w:color w:val="010101"/>
        </w:rPr>
        <w:t>injury"</w:t>
      </w:r>
      <w:r>
        <w:rPr>
          <w:color w:val="010101"/>
          <w:spacing w:val="-2"/>
        </w:rPr>
        <w:t xml:space="preserve"> </w:t>
      </w:r>
      <w:r>
        <w:rPr>
          <w:color w:val="010101"/>
        </w:rPr>
        <w:t>to</w:t>
      </w:r>
      <w:r>
        <w:rPr>
          <w:color w:val="010101"/>
          <w:spacing w:val="-5"/>
        </w:rPr>
        <w:t xml:space="preserve"> </w:t>
      </w:r>
      <w:r>
        <w:rPr>
          <w:color w:val="010101"/>
        </w:rPr>
        <w:t>any</w:t>
      </w:r>
      <w:r>
        <w:rPr>
          <w:color w:val="010101"/>
          <w:spacing w:val="-4"/>
        </w:rPr>
        <w:t xml:space="preserve"> </w:t>
      </w:r>
      <w:r>
        <w:rPr>
          <w:color w:val="010101"/>
        </w:rPr>
        <w:t>"participant"</w:t>
      </w:r>
      <w:r>
        <w:rPr>
          <w:color w:val="010101"/>
          <w:spacing w:val="13"/>
        </w:rPr>
        <w:t xml:space="preserve"> </w:t>
      </w:r>
      <w:r>
        <w:rPr>
          <w:color w:val="010101"/>
        </w:rPr>
        <w:t>while</w:t>
      </w:r>
      <w:r>
        <w:rPr>
          <w:color w:val="010101"/>
          <w:spacing w:val="-6"/>
        </w:rPr>
        <w:t xml:space="preserve"> </w:t>
      </w:r>
      <w:r>
        <w:rPr>
          <w:color w:val="010101"/>
        </w:rPr>
        <w:t>in</w:t>
      </w:r>
      <w:r>
        <w:rPr>
          <w:color w:val="010101"/>
          <w:spacing w:val="-12"/>
        </w:rPr>
        <w:t xml:space="preserve"> </w:t>
      </w:r>
      <w:r>
        <w:rPr>
          <w:color w:val="010101"/>
        </w:rPr>
        <w:t>a</w:t>
      </w:r>
      <w:r>
        <w:rPr>
          <w:color w:val="010101"/>
          <w:spacing w:val="-12"/>
        </w:rPr>
        <w:t xml:space="preserve"> </w:t>
      </w:r>
      <w:r>
        <w:rPr>
          <w:color w:val="010101"/>
        </w:rPr>
        <w:t>"hired</w:t>
      </w:r>
      <w:r>
        <w:rPr>
          <w:color w:val="010101"/>
          <w:spacing w:val="-7"/>
        </w:rPr>
        <w:t xml:space="preserve"> </w:t>
      </w:r>
      <w:r>
        <w:rPr>
          <w:color w:val="010101"/>
        </w:rPr>
        <w:t>auto"</w:t>
      </w:r>
      <w:r>
        <w:rPr>
          <w:color w:val="010101"/>
          <w:spacing w:val="-6"/>
        </w:rPr>
        <w:t xml:space="preserve"> </w:t>
      </w:r>
      <w:r>
        <w:rPr>
          <w:color w:val="010101"/>
        </w:rPr>
        <w:t>or "non-owned</w:t>
      </w:r>
      <w:r>
        <w:rPr>
          <w:color w:val="010101"/>
          <w:spacing w:val="-4"/>
        </w:rPr>
        <w:t xml:space="preserve"> </w:t>
      </w:r>
      <w:r>
        <w:rPr>
          <w:color w:val="010101"/>
          <w:spacing w:val="-2"/>
        </w:rPr>
        <w:t>auto".</w:t>
      </w:r>
    </w:p>
    <w:bookmarkEnd w:id="0"/>
    <w:p w14:paraId="79D68010" w14:textId="169CF116" w:rsidR="00D95E5D" w:rsidRPr="00A6700E" w:rsidRDefault="001B121F" w:rsidP="008D2558">
      <w:pPr>
        <w:pStyle w:val="ListParagraph"/>
        <w:numPr>
          <w:ilvl w:val="0"/>
          <w:numId w:val="1"/>
        </w:numPr>
        <w:tabs>
          <w:tab w:val="left" w:pos="480"/>
          <w:tab w:val="left" w:pos="482"/>
        </w:tabs>
        <w:spacing w:before="103" w:line="350" w:lineRule="auto"/>
        <w:ind w:left="482" w:right="170" w:hanging="352"/>
        <w:rPr>
          <w:rFonts w:ascii="Times New Roman"/>
          <w:b/>
          <w:color w:val="010101"/>
        </w:rPr>
      </w:pPr>
      <w:r>
        <w:rPr>
          <w:color w:val="010101"/>
          <w:sz w:val="20"/>
        </w:rPr>
        <w:t xml:space="preserve"> The</w:t>
      </w:r>
      <w:r>
        <w:rPr>
          <w:color w:val="010101"/>
          <w:spacing w:val="-7"/>
          <w:sz w:val="20"/>
        </w:rPr>
        <w:t xml:space="preserve"> </w:t>
      </w:r>
      <w:r>
        <w:rPr>
          <w:color w:val="010101"/>
          <w:sz w:val="20"/>
        </w:rPr>
        <w:t>following definition</w:t>
      </w:r>
      <w:r w:rsidR="00D90A5E">
        <w:rPr>
          <w:color w:val="010101"/>
          <w:sz w:val="20"/>
        </w:rPr>
        <w:t>s are</w:t>
      </w:r>
      <w:r>
        <w:rPr>
          <w:color w:val="010101"/>
          <w:spacing w:val="-7"/>
          <w:sz w:val="20"/>
        </w:rPr>
        <w:t xml:space="preserve"> </w:t>
      </w:r>
      <w:r>
        <w:rPr>
          <w:color w:val="010101"/>
          <w:sz w:val="20"/>
        </w:rPr>
        <w:t>added</w:t>
      </w:r>
      <w:r>
        <w:rPr>
          <w:color w:val="010101"/>
          <w:spacing w:val="-8"/>
          <w:sz w:val="20"/>
        </w:rPr>
        <w:t xml:space="preserve"> </w:t>
      </w:r>
      <w:r>
        <w:rPr>
          <w:color w:val="010101"/>
          <w:sz w:val="20"/>
        </w:rPr>
        <w:t>to</w:t>
      </w:r>
      <w:r>
        <w:rPr>
          <w:color w:val="010101"/>
          <w:spacing w:val="-11"/>
          <w:sz w:val="20"/>
        </w:rPr>
        <w:t xml:space="preserve"> </w:t>
      </w:r>
      <w:r>
        <w:rPr>
          <w:color w:val="010101"/>
          <w:sz w:val="20"/>
        </w:rPr>
        <w:t>the</w:t>
      </w:r>
      <w:r>
        <w:rPr>
          <w:color w:val="010101"/>
          <w:spacing w:val="-9"/>
          <w:sz w:val="20"/>
        </w:rPr>
        <w:t xml:space="preserve"> </w:t>
      </w:r>
      <w:r>
        <w:rPr>
          <w:color w:val="010101"/>
          <w:sz w:val="20"/>
        </w:rPr>
        <w:t>Definitions section:</w:t>
      </w:r>
    </w:p>
    <w:p w14:paraId="03565B5D" w14:textId="77777777" w:rsidR="00C51A53" w:rsidRPr="00C51A53" w:rsidRDefault="00C51A53" w:rsidP="00F6793D">
      <w:pPr>
        <w:spacing w:before="200"/>
        <w:ind w:left="540"/>
        <w:jc w:val="both"/>
        <w:rPr>
          <w:sz w:val="20"/>
        </w:rPr>
      </w:pPr>
      <w:r w:rsidRPr="00C51A53">
        <w:rPr>
          <w:sz w:val="20"/>
        </w:rPr>
        <w:t>"Hired auto" means any "auto" you lease, hire, rent, or borrow. "Hired auto" does not include any "auto" you lease, hire, rent, or borrow from any of your "employees", your partners, or your "executive officers", or members of their</w:t>
      </w:r>
      <w:r w:rsidRPr="00C51A53">
        <w:rPr>
          <w:spacing w:val="-24"/>
          <w:sz w:val="20"/>
        </w:rPr>
        <w:t xml:space="preserve"> </w:t>
      </w:r>
      <w:r w:rsidRPr="00C51A53">
        <w:rPr>
          <w:sz w:val="20"/>
        </w:rPr>
        <w:t>households.</w:t>
      </w:r>
    </w:p>
    <w:p w14:paraId="22FBB051" w14:textId="77777777" w:rsidR="00C51A53" w:rsidRDefault="00C51A53" w:rsidP="00F6793D">
      <w:pPr>
        <w:spacing w:before="200"/>
        <w:ind w:left="540"/>
        <w:jc w:val="both"/>
        <w:rPr>
          <w:sz w:val="20"/>
        </w:rPr>
      </w:pPr>
      <w:r w:rsidRPr="00C51A53">
        <w:rPr>
          <w:sz w:val="20"/>
        </w:rPr>
        <w:t>"Non-owned auto" means any "auto" you do not own, lease, hire, rent, or borrow which is used in connection with your business. This</w:t>
      </w:r>
      <w:r w:rsidRPr="00C51A53">
        <w:rPr>
          <w:spacing w:val="-20"/>
          <w:sz w:val="20"/>
        </w:rPr>
        <w:t xml:space="preserve"> </w:t>
      </w:r>
      <w:r w:rsidRPr="00C51A53">
        <w:rPr>
          <w:sz w:val="20"/>
        </w:rPr>
        <w:t>includes "autos" owned by your "employees", your partners, or your "executive officers", or members of their households, but only while used in your business or your personal</w:t>
      </w:r>
      <w:r w:rsidRPr="00C51A53">
        <w:rPr>
          <w:spacing w:val="-16"/>
          <w:sz w:val="20"/>
        </w:rPr>
        <w:t xml:space="preserve"> </w:t>
      </w:r>
      <w:r w:rsidRPr="00C51A53">
        <w:rPr>
          <w:sz w:val="20"/>
        </w:rPr>
        <w:t>affairs.</w:t>
      </w:r>
    </w:p>
    <w:p w14:paraId="6D3265A8" w14:textId="77777777" w:rsidR="00182790" w:rsidRPr="00C51A53" w:rsidRDefault="00182790" w:rsidP="00F6793D">
      <w:pPr>
        <w:spacing w:before="200"/>
        <w:ind w:left="540"/>
        <w:jc w:val="both"/>
        <w:rPr>
          <w:sz w:val="20"/>
        </w:rPr>
      </w:pPr>
    </w:p>
    <w:p w14:paraId="3134DD6B" w14:textId="1893C362" w:rsidR="005D1F4B" w:rsidRPr="00C86FDA" w:rsidRDefault="00EE6DF3" w:rsidP="00182790">
      <w:pPr>
        <w:pStyle w:val="BodyText"/>
        <w:ind w:left="540" w:right="236" w:hanging="90"/>
        <w:jc w:val="both"/>
      </w:pPr>
      <w:r>
        <w:rPr>
          <w:color w:val="010101"/>
        </w:rPr>
        <w:t xml:space="preserve"> </w:t>
      </w:r>
      <w:r w:rsidR="005D1F4B" w:rsidRPr="004C2C97">
        <w:t xml:space="preserve">“Participant” means a </w:t>
      </w:r>
      <w:r w:rsidR="005D1F4B" w:rsidRPr="004C2C97">
        <w:rPr>
          <w:color w:val="010101"/>
        </w:rPr>
        <w:t>person practicing, instructing or participating in any physical exercises or games, sports or athletic contests or any person engaged in the activities of your day camp operations. In addition, “participant” includes a coach, umpire or referee taking part in your operations.</w:t>
      </w:r>
    </w:p>
    <w:p w14:paraId="405A4DBA" w14:textId="671D91B9" w:rsidR="00D212B6" w:rsidRDefault="00D212B6" w:rsidP="00182790">
      <w:pPr>
        <w:pStyle w:val="ListParagraph"/>
        <w:tabs>
          <w:tab w:val="left" w:pos="480"/>
          <w:tab w:val="left" w:pos="482"/>
        </w:tabs>
        <w:spacing w:before="103" w:line="350" w:lineRule="auto"/>
        <w:ind w:left="482" w:right="800" w:firstLine="0"/>
      </w:pPr>
      <w:bookmarkStart w:id="1" w:name="_Hlk154048804"/>
    </w:p>
    <w:bookmarkEnd w:id="1"/>
    <w:p w14:paraId="405A4DBC" w14:textId="77777777" w:rsidR="00D212B6" w:rsidRDefault="00D212B6">
      <w:pPr>
        <w:pStyle w:val="BodyText"/>
        <w:rPr>
          <w:sz w:val="22"/>
        </w:rPr>
      </w:pPr>
    </w:p>
    <w:p w14:paraId="405A4DC0" w14:textId="5C8781E5" w:rsidR="00D212B6" w:rsidRDefault="00EE6DF3" w:rsidP="001704BE">
      <w:pPr>
        <w:pStyle w:val="BodyText"/>
        <w:ind w:left="126"/>
      </w:pPr>
      <w:r>
        <w:rPr>
          <w:color w:val="010101"/>
        </w:rPr>
        <w:t>All</w:t>
      </w:r>
      <w:r>
        <w:rPr>
          <w:color w:val="010101"/>
          <w:spacing w:val="-6"/>
        </w:rPr>
        <w:t xml:space="preserve"> </w:t>
      </w:r>
      <w:r>
        <w:rPr>
          <w:color w:val="010101"/>
        </w:rPr>
        <w:t>other</w:t>
      </w:r>
      <w:r>
        <w:rPr>
          <w:color w:val="010101"/>
          <w:spacing w:val="-1"/>
        </w:rPr>
        <w:t xml:space="preserve"> </w:t>
      </w:r>
      <w:r>
        <w:rPr>
          <w:color w:val="010101"/>
        </w:rPr>
        <w:t>terms and</w:t>
      </w:r>
      <w:r>
        <w:rPr>
          <w:color w:val="010101"/>
          <w:spacing w:val="-10"/>
        </w:rPr>
        <w:t xml:space="preserve"> </w:t>
      </w:r>
      <w:r>
        <w:rPr>
          <w:color w:val="010101"/>
        </w:rPr>
        <w:t>conditions</w:t>
      </w:r>
      <w:r>
        <w:rPr>
          <w:color w:val="010101"/>
          <w:spacing w:val="5"/>
        </w:rPr>
        <w:t xml:space="preserve"> </w:t>
      </w:r>
      <w:r>
        <w:rPr>
          <w:color w:val="010101"/>
        </w:rPr>
        <w:t>remain</w:t>
      </w:r>
      <w:r>
        <w:rPr>
          <w:color w:val="010101"/>
          <w:spacing w:val="-5"/>
        </w:rPr>
        <w:t xml:space="preserve"> </w:t>
      </w:r>
      <w:r>
        <w:rPr>
          <w:color w:val="010101"/>
          <w:spacing w:val="-2"/>
        </w:rPr>
        <w:t>unchanged.</w:t>
      </w:r>
    </w:p>
    <w:p w14:paraId="405A4DC1" w14:textId="77777777" w:rsidR="00D212B6" w:rsidRDefault="00D212B6">
      <w:pPr>
        <w:pStyle w:val="BodyText"/>
      </w:pPr>
    </w:p>
    <w:p w14:paraId="405A4DC2" w14:textId="5D006990" w:rsidR="00D212B6" w:rsidRDefault="00EB066A">
      <w:pPr>
        <w:pStyle w:val="BodyText"/>
      </w:pPr>
      <w:r>
        <w:t xml:space="preserve">                                                                                        ___________________________</w:t>
      </w:r>
    </w:p>
    <w:p w14:paraId="405A4DCB" w14:textId="3E092830" w:rsidR="00D212B6" w:rsidRDefault="00EB066A" w:rsidP="00F6793D">
      <w:pPr>
        <w:pStyle w:val="BodyText"/>
        <w:spacing w:before="3"/>
        <w:ind w:left="5159"/>
      </w:pPr>
      <w:r>
        <w:t xml:space="preserve"> </w:t>
      </w:r>
      <w:r w:rsidRPr="00EB066A">
        <w:t>Authorized</w:t>
      </w:r>
      <w:r w:rsidRPr="00EB066A">
        <w:rPr>
          <w:spacing w:val="-13"/>
        </w:rPr>
        <w:t xml:space="preserve"> </w:t>
      </w:r>
      <w:r w:rsidRPr="00EB066A">
        <w:rPr>
          <w:spacing w:val="-2"/>
        </w:rPr>
        <w:t>Representative</w:t>
      </w:r>
    </w:p>
    <w:p w14:paraId="405A4DCC" w14:textId="77777777" w:rsidR="00D212B6" w:rsidRDefault="00D212B6">
      <w:pPr>
        <w:pStyle w:val="BodyText"/>
      </w:pPr>
    </w:p>
    <w:p w14:paraId="405A4DCD" w14:textId="77777777" w:rsidR="00D212B6" w:rsidRDefault="00D212B6">
      <w:pPr>
        <w:pStyle w:val="BodyText"/>
      </w:pPr>
    </w:p>
    <w:p w14:paraId="405A4DCE" w14:textId="77777777" w:rsidR="00D212B6" w:rsidRDefault="00D212B6">
      <w:pPr>
        <w:pStyle w:val="BodyText"/>
      </w:pPr>
    </w:p>
    <w:p w14:paraId="405A4DCF" w14:textId="77777777" w:rsidR="00D212B6" w:rsidRDefault="00D212B6">
      <w:pPr>
        <w:pStyle w:val="BodyText"/>
      </w:pPr>
    </w:p>
    <w:p w14:paraId="405A4DD0" w14:textId="77777777" w:rsidR="00D212B6" w:rsidRDefault="00D212B6">
      <w:pPr>
        <w:pStyle w:val="BodyText"/>
        <w:spacing w:before="2"/>
        <w:rPr>
          <w:sz w:val="21"/>
        </w:rPr>
      </w:pPr>
    </w:p>
    <w:p w14:paraId="405A4DD1" w14:textId="77777777" w:rsidR="00D212B6" w:rsidRDefault="00D212B6">
      <w:pPr>
        <w:rPr>
          <w:sz w:val="21"/>
        </w:rPr>
        <w:sectPr w:rsidR="00D212B6">
          <w:footerReference w:type="default" r:id="rId10"/>
          <w:type w:val="continuous"/>
          <w:pgSz w:w="12240" w:h="15840"/>
          <w:pgMar w:top="860" w:right="580" w:bottom="280" w:left="600" w:header="720" w:footer="720" w:gutter="0"/>
          <w:cols w:space="720"/>
        </w:sectPr>
      </w:pPr>
    </w:p>
    <w:p w14:paraId="405A4DD4" w14:textId="673B9FBC" w:rsidR="00D212B6" w:rsidRDefault="00EE6DF3" w:rsidP="00F6793D">
      <w:pPr>
        <w:tabs>
          <w:tab w:val="left" w:pos="2980"/>
        </w:tabs>
        <w:spacing w:before="100"/>
        <w:ind w:left="118"/>
        <w:rPr>
          <w:b/>
          <w:sz w:val="17"/>
        </w:rPr>
      </w:pPr>
      <w:r>
        <w:rPr>
          <w:b/>
          <w:color w:val="010101"/>
          <w:sz w:val="17"/>
        </w:rPr>
        <w:tab/>
      </w:r>
    </w:p>
    <w:sectPr w:rsidR="00D212B6">
      <w:type w:val="continuous"/>
      <w:pgSz w:w="12240" w:h="15840"/>
      <w:pgMar w:top="860" w:right="580" w:bottom="280" w:left="600" w:header="720" w:footer="720" w:gutter="0"/>
      <w:cols w:num="2" w:space="720" w:equalWidth="0">
        <w:col w:w="8111" w:space="1739"/>
        <w:col w:w="121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450E" w14:textId="77777777" w:rsidR="00633994" w:rsidRDefault="00633994" w:rsidP="00B738C8">
      <w:r>
        <w:separator/>
      </w:r>
    </w:p>
  </w:endnote>
  <w:endnote w:type="continuationSeparator" w:id="0">
    <w:p w14:paraId="0F4ACE24" w14:textId="77777777" w:rsidR="00633994" w:rsidRDefault="00633994" w:rsidP="00B7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890E" w14:textId="056EF44B" w:rsidR="00B738C8" w:rsidRDefault="00B738C8" w:rsidP="00F6793D">
    <w:pPr>
      <w:tabs>
        <w:tab w:val="left" w:pos="3396"/>
      </w:tabs>
      <w:spacing w:before="117" w:line="244" w:lineRule="auto"/>
    </w:pPr>
    <w:r w:rsidRPr="00F6793D">
      <w:rPr>
        <w:bCs/>
        <w:color w:val="010101"/>
        <w:sz w:val="19"/>
      </w:rPr>
      <w:t>PRG 4296 12-23</w:t>
    </w:r>
    <w:r>
      <w:rPr>
        <w:b/>
        <w:color w:val="010101"/>
        <w:sz w:val="19"/>
      </w:rPr>
      <w:t xml:space="preserve">  </w:t>
    </w:r>
    <w:r w:rsidR="00F6793D">
      <w:rPr>
        <w:b/>
        <w:color w:val="010101"/>
        <w:sz w:val="19"/>
      </w:rPr>
      <w:t xml:space="preserve">       </w:t>
    </w:r>
    <w:r w:rsidRPr="00B738C8">
      <w:rPr>
        <w:sz w:val="18"/>
        <w:szCs w:val="18"/>
      </w:rPr>
      <w:t xml:space="preserve">Includes copyrighted material of Insurance Services Office, Inc., with its permission.  Page </w:t>
    </w:r>
    <w:r w:rsidRPr="00B738C8">
      <w:rPr>
        <w:b/>
        <w:bCs/>
        <w:sz w:val="18"/>
        <w:szCs w:val="18"/>
      </w:rPr>
      <w:fldChar w:fldCharType="begin"/>
    </w:r>
    <w:r w:rsidRPr="00B738C8">
      <w:rPr>
        <w:b/>
        <w:bCs/>
        <w:sz w:val="18"/>
        <w:szCs w:val="18"/>
      </w:rPr>
      <w:instrText xml:space="preserve"> PAGE  \* Arabic  \* MERGEFORMAT </w:instrText>
    </w:r>
    <w:r w:rsidRPr="00B738C8">
      <w:rPr>
        <w:b/>
        <w:bCs/>
        <w:sz w:val="18"/>
        <w:szCs w:val="18"/>
      </w:rPr>
      <w:fldChar w:fldCharType="separate"/>
    </w:r>
    <w:r>
      <w:rPr>
        <w:b/>
        <w:bCs/>
        <w:noProof/>
        <w:sz w:val="18"/>
        <w:szCs w:val="18"/>
      </w:rPr>
      <w:t>1</w:t>
    </w:r>
    <w:r w:rsidRPr="00B738C8">
      <w:rPr>
        <w:b/>
        <w:bCs/>
        <w:sz w:val="18"/>
        <w:szCs w:val="18"/>
      </w:rPr>
      <w:fldChar w:fldCharType="end"/>
    </w:r>
    <w:r w:rsidRPr="00B738C8">
      <w:rPr>
        <w:sz w:val="18"/>
        <w:szCs w:val="18"/>
      </w:rPr>
      <w:t xml:space="preserve"> of </w:t>
    </w:r>
    <w:r>
      <w:rPr>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FF958" w14:textId="77777777" w:rsidR="00633994" w:rsidRDefault="00633994" w:rsidP="00B738C8">
      <w:r>
        <w:separator/>
      </w:r>
    </w:p>
  </w:footnote>
  <w:footnote w:type="continuationSeparator" w:id="0">
    <w:p w14:paraId="26618B2C" w14:textId="77777777" w:rsidR="00633994" w:rsidRDefault="00633994" w:rsidP="00B738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C4716"/>
    <w:multiLevelType w:val="hybridMultilevel"/>
    <w:tmpl w:val="D4C87970"/>
    <w:lvl w:ilvl="0" w:tplc="37BE00C8">
      <w:start w:val="1"/>
      <w:numFmt w:val="upperLetter"/>
      <w:lvlText w:val="%1."/>
      <w:lvlJc w:val="left"/>
      <w:pPr>
        <w:ind w:left="420" w:hanging="300"/>
      </w:pPr>
      <w:rPr>
        <w:rFonts w:ascii="Arial" w:eastAsia="Arial" w:hAnsi="Arial" w:cs="Arial"/>
        <w:b/>
        <w:bCs/>
        <w:spacing w:val="-5"/>
        <w:w w:val="99"/>
        <w:sz w:val="20"/>
        <w:szCs w:val="20"/>
      </w:rPr>
    </w:lvl>
    <w:lvl w:ilvl="1" w:tplc="FB18565A">
      <w:start w:val="1"/>
      <w:numFmt w:val="decimal"/>
      <w:lvlText w:val="%2."/>
      <w:lvlJc w:val="left"/>
      <w:pPr>
        <w:ind w:left="720" w:hanging="288"/>
      </w:pPr>
      <w:rPr>
        <w:rFonts w:ascii="Arial" w:eastAsia="Arial" w:hAnsi="Arial" w:cs="Arial" w:hint="default"/>
        <w:b/>
        <w:bCs/>
        <w:spacing w:val="-1"/>
        <w:w w:val="99"/>
        <w:sz w:val="20"/>
        <w:szCs w:val="20"/>
      </w:rPr>
    </w:lvl>
    <w:lvl w:ilvl="2" w:tplc="1C5EC72A">
      <w:start w:val="1"/>
      <w:numFmt w:val="decimal"/>
      <w:lvlText w:val="(%3)"/>
      <w:lvlJc w:val="left"/>
      <w:pPr>
        <w:ind w:left="717" w:hanging="269"/>
      </w:pPr>
      <w:rPr>
        <w:rFonts w:ascii="Arial" w:eastAsia="Arial" w:hAnsi="Arial" w:cs="Arial" w:hint="default"/>
        <w:b/>
        <w:bCs/>
        <w:spacing w:val="-1"/>
        <w:w w:val="99"/>
        <w:sz w:val="20"/>
        <w:szCs w:val="20"/>
      </w:rPr>
    </w:lvl>
    <w:lvl w:ilvl="3" w:tplc="3C7E2BBA">
      <w:start w:val="1"/>
      <w:numFmt w:val="lowerLetter"/>
      <w:lvlText w:val="(%4)"/>
      <w:lvlJc w:val="left"/>
      <w:pPr>
        <w:ind w:left="1017" w:hanging="300"/>
      </w:pPr>
      <w:rPr>
        <w:rFonts w:ascii="Arial" w:eastAsia="Arial" w:hAnsi="Arial" w:cs="Arial" w:hint="default"/>
        <w:b/>
        <w:bCs/>
        <w:spacing w:val="-1"/>
        <w:w w:val="99"/>
        <w:sz w:val="20"/>
        <w:szCs w:val="20"/>
      </w:rPr>
    </w:lvl>
    <w:lvl w:ilvl="4" w:tplc="0420AD14">
      <w:numFmt w:val="bullet"/>
      <w:lvlText w:val="•"/>
      <w:lvlJc w:val="left"/>
      <w:pPr>
        <w:ind w:left="598" w:hanging="300"/>
      </w:pPr>
      <w:rPr>
        <w:rFonts w:hint="default"/>
      </w:rPr>
    </w:lvl>
    <w:lvl w:ilvl="5" w:tplc="5AB8BBA6">
      <w:numFmt w:val="bullet"/>
      <w:lvlText w:val="•"/>
      <w:lvlJc w:val="left"/>
      <w:pPr>
        <w:ind w:left="387" w:hanging="300"/>
      </w:pPr>
      <w:rPr>
        <w:rFonts w:hint="default"/>
      </w:rPr>
    </w:lvl>
    <w:lvl w:ilvl="6" w:tplc="463A7892">
      <w:numFmt w:val="bullet"/>
      <w:lvlText w:val="•"/>
      <w:lvlJc w:val="left"/>
      <w:pPr>
        <w:ind w:left="176" w:hanging="300"/>
      </w:pPr>
      <w:rPr>
        <w:rFonts w:hint="default"/>
      </w:rPr>
    </w:lvl>
    <w:lvl w:ilvl="7" w:tplc="F0FC94CE">
      <w:numFmt w:val="bullet"/>
      <w:lvlText w:val="•"/>
      <w:lvlJc w:val="left"/>
      <w:pPr>
        <w:ind w:left="-35" w:hanging="300"/>
      </w:pPr>
      <w:rPr>
        <w:rFonts w:hint="default"/>
      </w:rPr>
    </w:lvl>
    <w:lvl w:ilvl="8" w:tplc="1D1E7D7C">
      <w:numFmt w:val="bullet"/>
      <w:lvlText w:val="•"/>
      <w:lvlJc w:val="left"/>
      <w:pPr>
        <w:ind w:left="-246" w:hanging="300"/>
      </w:pPr>
      <w:rPr>
        <w:rFonts w:hint="default"/>
      </w:rPr>
    </w:lvl>
  </w:abstractNum>
  <w:abstractNum w:abstractNumId="1" w15:restartNumberingAfterBreak="0">
    <w:nsid w:val="636022D4"/>
    <w:multiLevelType w:val="hybridMultilevel"/>
    <w:tmpl w:val="B8423DEC"/>
    <w:lvl w:ilvl="0" w:tplc="FC2A7E90">
      <w:start w:val="1"/>
      <w:numFmt w:val="upperLetter"/>
      <w:lvlText w:val="%1."/>
      <w:lvlJc w:val="left"/>
      <w:pPr>
        <w:ind w:left="626" w:hanging="356"/>
        <w:jc w:val="left"/>
      </w:pPr>
      <w:rPr>
        <w:rFonts w:ascii="Arial" w:hAnsi="Arial" w:cs="Arial" w:hint="default"/>
        <w:spacing w:val="-1"/>
        <w:w w:val="101"/>
        <w:sz w:val="20"/>
        <w:szCs w:val="20"/>
        <w:lang w:val="en-US" w:eastAsia="en-US" w:bidi="ar-SA"/>
      </w:rPr>
    </w:lvl>
    <w:lvl w:ilvl="1" w:tplc="AF9A40F8">
      <w:start w:val="1"/>
      <w:numFmt w:val="lowerLetter"/>
      <w:lvlText w:val="%2."/>
      <w:lvlJc w:val="left"/>
      <w:pPr>
        <w:ind w:left="987" w:hanging="370"/>
        <w:jc w:val="left"/>
      </w:pPr>
      <w:rPr>
        <w:rFonts w:hint="default"/>
        <w:spacing w:val="0"/>
        <w:w w:val="103"/>
        <w:lang w:val="en-US" w:eastAsia="en-US" w:bidi="ar-SA"/>
      </w:rPr>
    </w:lvl>
    <w:lvl w:ilvl="2" w:tplc="EDF679D2">
      <w:numFmt w:val="bullet"/>
      <w:lvlText w:val="•"/>
      <w:lvlJc w:val="left"/>
      <w:pPr>
        <w:ind w:left="2123" w:hanging="370"/>
      </w:pPr>
      <w:rPr>
        <w:rFonts w:hint="default"/>
        <w:lang w:val="en-US" w:eastAsia="en-US" w:bidi="ar-SA"/>
      </w:rPr>
    </w:lvl>
    <w:lvl w:ilvl="3" w:tplc="F51E0810">
      <w:numFmt w:val="bullet"/>
      <w:lvlText w:val="•"/>
      <w:lvlJc w:val="left"/>
      <w:pPr>
        <w:ind w:left="3259" w:hanging="370"/>
      </w:pPr>
      <w:rPr>
        <w:rFonts w:hint="default"/>
        <w:lang w:val="en-US" w:eastAsia="en-US" w:bidi="ar-SA"/>
      </w:rPr>
    </w:lvl>
    <w:lvl w:ilvl="4" w:tplc="B43A884C">
      <w:numFmt w:val="bullet"/>
      <w:lvlText w:val="•"/>
      <w:lvlJc w:val="left"/>
      <w:pPr>
        <w:ind w:left="4394" w:hanging="370"/>
      </w:pPr>
      <w:rPr>
        <w:rFonts w:hint="default"/>
        <w:lang w:val="en-US" w:eastAsia="en-US" w:bidi="ar-SA"/>
      </w:rPr>
    </w:lvl>
    <w:lvl w:ilvl="5" w:tplc="36166302">
      <w:numFmt w:val="bullet"/>
      <w:lvlText w:val="•"/>
      <w:lvlJc w:val="left"/>
      <w:pPr>
        <w:ind w:left="5530" w:hanging="370"/>
      </w:pPr>
      <w:rPr>
        <w:rFonts w:hint="default"/>
        <w:lang w:val="en-US" w:eastAsia="en-US" w:bidi="ar-SA"/>
      </w:rPr>
    </w:lvl>
    <w:lvl w:ilvl="6" w:tplc="B60A458A">
      <w:numFmt w:val="bullet"/>
      <w:lvlText w:val="•"/>
      <w:lvlJc w:val="left"/>
      <w:pPr>
        <w:ind w:left="6665" w:hanging="370"/>
      </w:pPr>
      <w:rPr>
        <w:rFonts w:hint="default"/>
        <w:lang w:val="en-US" w:eastAsia="en-US" w:bidi="ar-SA"/>
      </w:rPr>
    </w:lvl>
    <w:lvl w:ilvl="7" w:tplc="0CC66EB4">
      <w:numFmt w:val="bullet"/>
      <w:lvlText w:val="•"/>
      <w:lvlJc w:val="left"/>
      <w:pPr>
        <w:ind w:left="7801" w:hanging="370"/>
      </w:pPr>
      <w:rPr>
        <w:rFonts w:hint="default"/>
        <w:lang w:val="en-US" w:eastAsia="en-US" w:bidi="ar-SA"/>
      </w:rPr>
    </w:lvl>
    <w:lvl w:ilvl="8" w:tplc="8C9836BC">
      <w:numFmt w:val="bullet"/>
      <w:lvlText w:val="•"/>
      <w:lvlJc w:val="left"/>
      <w:pPr>
        <w:ind w:left="8936" w:hanging="370"/>
      </w:pPr>
      <w:rPr>
        <w:rFonts w:hint="default"/>
        <w:lang w:val="en-US" w:eastAsia="en-US" w:bidi="ar-SA"/>
      </w:rPr>
    </w:lvl>
  </w:abstractNum>
  <w:num w:numId="1" w16cid:durableId="2092501657">
    <w:abstractNumId w:val="1"/>
  </w:num>
  <w:num w:numId="2" w16cid:durableId="1453941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2B6"/>
    <w:rsid w:val="0002135C"/>
    <w:rsid w:val="00051381"/>
    <w:rsid w:val="00055442"/>
    <w:rsid w:val="0008158F"/>
    <w:rsid w:val="000A2EAA"/>
    <w:rsid w:val="000C7733"/>
    <w:rsid w:val="000E0921"/>
    <w:rsid w:val="00130A5E"/>
    <w:rsid w:val="00145763"/>
    <w:rsid w:val="001525C4"/>
    <w:rsid w:val="001704BE"/>
    <w:rsid w:val="00182790"/>
    <w:rsid w:val="001B121F"/>
    <w:rsid w:val="001B3EE6"/>
    <w:rsid w:val="001C3FE4"/>
    <w:rsid w:val="001F5D0E"/>
    <w:rsid w:val="00267F61"/>
    <w:rsid w:val="002B3F81"/>
    <w:rsid w:val="002B5A0F"/>
    <w:rsid w:val="00350FDD"/>
    <w:rsid w:val="00387E70"/>
    <w:rsid w:val="0048589F"/>
    <w:rsid w:val="004C2C97"/>
    <w:rsid w:val="004C3CD5"/>
    <w:rsid w:val="004F4494"/>
    <w:rsid w:val="0051065A"/>
    <w:rsid w:val="00576EAF"/>
    <w:rsid w:val="00591D80"/>
    <w:rsid w:val="005D1F4B"/>
    <w:rsid w:val="005D33A7"/>
    <w:rsid w:val="005F35E9"/>
    <w:rsid w:val="00633994"/>
    <w:rsid w:val="00681D37"/>
    <w:rsid w:val="006924C7"/>
    <w:rsid w:val="00696F44"/>
    <w:rsid w:val="006C040D"/>
    <w:rsid w:val="006E7B2E"/>
    <w:rsid w:val="006F0222"/>
    <w:rsid w:val="00724C04"/>
    <w:rsid w:val="00787F42"/>
    <w:rsid w:val="007E3274"/>
    <w:rsid w:val="00811B5A"/>
    <w:rsid w:val="00842372"/>
    <w:rsid w:val="00860183"/>
    <w:rsid w:val="00862865"/>
    <w:rsid w:val="00864D0F"/>
    <w:rsid w:val="008A7B6E"/>
    <w:rsid w:val="008D2558"/>
    <w:rsid w:val="008F066F"/>
    <w:rsid w:val="00911860"/>
    <w:rsid w:val="00924053"/>
    <w:rsid w:val="009643CC"/>
    <w:rsid w:val="009C3064"/>
    <w:rsid w:val="009D4623"/>
    <w:rsid w:val="00A6700E"/>
    <w:rsid w:val="00A72CC9"/>
    <w:rsid w:val="00B738C8"/>
    <w:rsid w:val="00B82266"/>
    <w:rsid w:val="00BE0100"/>
    <w:rsid w:val="00C177AE"/>
    <w:rsid w:val="00C36C97"/>
    <w:rsid w:val="00C51A53"/>
    <w:rsid w:val="00CA6ACE"/>
    <w:rsid w:val="00D043D2"/>
    <w:rsid w:val="00D07EA4"/>
    <w:rsid w:val="00D212B6"/>
    <w:rsid w:val="00D90A5E"/>
    <w:rsid w:val="00D95E5D"/>
    <w:rsid w:val="00E33812"/>
    <w:rsid w:val="00E45BBA"/>
    <w:rsid w:val="00E77AC4"/>
    <w:rsid w:val="00E91F9D"/>
    <w:rsid w:val="00EB066A"/>
    <w:rsid w:val="00EC2BF3"/>
    <w:rsid w:val="00EE6DF3"/>
    <w:rsid w:val="00F12B0A"/>
    <w:rsid w:val="00F221E6"/>
    <w:rsid w:val="00F53DF8"/>
    <w:rsid w:val="00F6793D"/>
    <w:rsid w:val="00FB4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A4DA3"/>
  <w15:docId w15:val="{C902849D-63ED-4F0F-B265-F1E6BE6EC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1319" w:right="1364"/>
      <w:jc w:val="center"/>
    </w:pPr>
    <w:rPr>
      <w:b/>
      <w:bCs/>
      <w:sz w:val="31"/>
      <w:szCs w:val="31"/>
    </w:rPr>
  </w:style>
  <w:style w:type="paragraph" w:styleId="ListParagraph">
    <w:name w:val="List Paragraph"/>
    <w:basedOn w:val="Normal"/>
    <w:uiPriority w:val="1"/>
    <w:qFormat/>
    <w:pPr>
      <w:ind w:left="839" w:right="121" w:hanging="363"/>
    </w:pPr>
  </w:style>
  <w:style w:type="paragraph" w:customStyle="1" w:styleId="TableParagraph">
    <w:name w:val="Table Paragraph"/>
    <w:basedOn w:val="Normal"/>
    <w:uiPriority w:val="1"/>
    <w:qFormat/>
  </w:style>
  <w:style w:type="paragraph" w:styleId="Revision">
    <w:name w:val="Revision"/>
    <w:hidden/>
    <w:uiPriority w:val="99"/>
    <w:semiHidden/>
    <w:rsid w:val="00D07EA4"/>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924053"/>
    <w:rPr>
      <w:sz w:val="16"/>
      <w:szCs w:val="16"/>
    </w:rPr>
  </w:style>
  <w:style w:type="paragraph" w:styleId="CommentText">
    <w:name w:val="annotation text"/>
    <w:basedOn w:val="Normal"/>
    <w:link w:val="CommentTextChar"/>
    <w:uiPriority w:val="99"/>
    <w:unhideWhenUsed/>
    <w:rsid w:val="00924053"/>
    <w:rPr>
      <w:sz w:val="20"/>
      <w:szCs w:val="20"/>
    </w:rPr>
  </w:style>
  <w:style w:type="character" w:customStyle="1" w:styleId="CommentTextChar">
    <w:name w:val="Comment Text Char"/>
    <w:basedOn w:val="DefaultParagraphFont"/>
    <w:link w:val="CommentText"/>
    <w:uiPriority w:val="99"/>
    <w:rsid w:val="0092405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924053"/>
    <w:rPr>
      <w:b/>
      <w:bCs/>
    </w:rPr>
  </w:style>
  <w:style w:type="character" w:customStyle="1" w:styleId="CommentSubjectChar">
    <w:name w:val="Comment Subject Char"/>
    <w:basedOn w:val="CommentTextChar"/>
    <w:link w:val="CommentSubject"/>
    <w:uiPriority w:val="99"/>
    <w:semiHidden/>
    <w:rsid w:val="00924053"/>
    <w:rPr>
      <w:rFonts w:ascii="Arial" w:eastAsia="Arial" w:hAnsi="Arial" w:cs="Arial"/>
      <w:b/>
      <w:bCs/>
      <w:sz w:val="20"/>
      <w:szCs w:val="20"/>
    </w:rPr>
  </w:style>
  <w:style w:type="paragraph" w:styleId="Header">
    <w:name w:val="header"/>
    <w:basedOn w:val="Normal"/>
    <w:link w:val="HeaderChar"/>
    <w:uiPriority w:val="99"/>
    <w:unhideWhenUsed/>
    <w:rsid w:val="00B738C8"/>
    <w:pPr>
      <w:tabs>
        <w:tab w:val="center" w:pos="4680"/>
        <w:tab w:val="right" w:pos="9360"/>
      </w:tabs>
    </w:pPr>
  </w:style>
  <w:style w:type="character" w:customStyle="1" w:styleId="HeaderChar">
    <w:name w:val="Header Char"/>
    <w:basedOn w:val="DefaultParagraphFont"/>
    <w:link w:val="Header"/>
    <w:uiPriority w:val="99"/>
    <w:rsid w:val="00B738C8"/>
    <w:rPr>
      <w:rFonts w:ascii="Arial" w:eastAsia="Arial" w:hAnsi="Arial" w:cs="Arial"/>
    </w:rPr>
  </w:style>
  <w:style w:type="paragraph" w:styleId="Footer">
    <w:name w:val="footer"/>
    <w:basedOn w:val="Normal"/>
    <w:link w:val="FooterChar"/>
    <w:uiPriority w:val="99"/>
    <w:unhideWhenUsed/>
    <w:rsid w:val="00B738C8"/>
    <w:pPr>
      <w:tabs>
        <w:tab w:val="center" w:pos="4680"/>
        <w:tab w:val="right" w:pos="9360"/>
      </w:tabs>
    </w:pPr>
  </w:style>
  <w:style w:type="character" w:customStyle="1" w:styleId="FooterChar">
    <w:name w:val="Footer Char"/>
    <w:basedOn w:val="DefaultParagraphFont"/>
    <w:link w:val="Footer"/>
    <w:uiPriority w:val="99"/>
    <w:rsid w:val="00B738C8"/>
    <w:rPr>
      <w:rFonts w:ascii="Arial" w:eastAsia="Arial" w:hAnsi="Arial" w:cs="Arial"/>
    </w:rPr>
  </w:style>
  <w:style w:type="paragraph" w:customStyle="1" w:styleId="pf0">
    <w:name w:val="pf0"/>
    <w:basedOn w:val="Normal"/>
    <w:rsid w:val="00130A5E"/>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130A5E"/>
    <w:rPr>
      <w:rFonts w:ascii="Segoe UI" w:hAnsi="Segoe UI" w:cs="Segoe UI" w:hint="default"/>
      <w:color w:val="D13438"/>
      <w:sz w:val="18"/>
      <w:szCs w:val="18"/>
      <w:u w:val="single"/>
      <w:shd w:val="clear" w:color="auto" w:fill="FFFFFF"/>
    </w:rPr>
  </w:style>
  <w:style w:type="character" w:customStyle="1" w:styleId="cf11">
    <w:name w:val="cf11"/>
    <w:basedOn w:val="DefaultParagraphFont"/>
    <w:rsid w:val="00130A5E"/>
    <w:rPr>
      <w:rFonts w:ascii="Segoe UI" w:hAnsi="Segoe UI" w:cs="Segoe UI" w:hint="default"/>
      <w:sz w:val="18"/>
      <w:szCs w:val="18"/>
    </w:rPr>
  </w:style>
  <w:style w:type="character" w:customStyle="1" w:styleId="BodyTextChar">
    <w:name w:val="Body Text Char"/>
    <w:basedOn w:val="DefaultParagraphFont"/>
    <w:link w:val="BodyText"/>
    <w:uiPriority w:val="1"/>
    <w:rsid w:val="005D1F4B"/>
    <w:rPr>
      <w:rFonts w:ascii="Arial" w:eastAsia="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128019">
      <w:bodyDiv w:val="1"/>
      <w:marLeft w:val="0"/>
      <w:marRight w:val="0"/>
      <w:marTop w:val="0"/>
      <w:marBottom w:val="0"/>
      <w:divBdr>
        <w:top w:val="none" w:sz="0" w:space="0" w:color="auto"/>
        <w:left w:val="none" w:sz="0" w:space="0" w:color="auto"/>
        <w:bottom w:val="none" w:sz="0" w:space="0" w:color="auto"/>
        <w:right w:val="none" w:sz="0" w:space="0" w:color="auto"/>
      </w:divBdr>
    </w:div>
    <w:div w:id="2111075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35959A-7CC8-49C6-B409-724929A1A2FD}">
  <ds:schemaRefs>
    <ds:schemaRef ds:uri="http://schemas.microsoft.com/sharepoint/v3/contenttype/forms"/>
  </ds:schemaRefs>
</ds:datastoreItem>
</file>

<file path=customXml/itemProps2.xml><?xml version="1.0" encoding="utf-8"?>
<ds:datastoreItem xmlns:ds="http://schemas.openxmlformats.org/officeDocument/2006/customXml" ds:itemID="{4C4D5067-38D7-4274-8781-784086968440}">
  <ds:schemaRefs>
    <ds:schemaRef ds:uri="http://schemas.microsoft.com/office/2006/metadata/properties"/>
    <ds:schemaRef ds:uri="http://schemas.microsoft.com/office/infopath/2007/PartnerControls"/>
    <ds:schemaRef ds:uri="a76f180f-da0b-44d8-a7cf-fc29f5018a20"/>
  </ds:schemaRefs>
</ds:datastoreItem>
</file>

<file path=customXml/itemProps3.xml><?xml version="1.0" encoding="utf-8"?>
<ds:datastoreItem xmlns:ds="http://schemas.openxmlformats.org/officeDocument/2006/customXml" ds:itemID="{57BE177F-11D7-49F3-8E4A-B6715B2CD319}"/>
</file>

<file path=docProps/app.xml><?xml version="1.0" encoding="utf-8"?>
<Properties xmlns="http://schemas.openxmlformats.org/officeDocument/2006/extended-properties" xmlns:vt="http://schemas.openxmlformats.org/officeDocument/2006/docPropsVTypes">
  <Template>Normal.dotm</Template>
  <TotalTime>27</TotalTime>
  <Pages>1</Pages>
  <Words>260</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Markel Forms.pdf</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Markel Forms.pdf</dc:title>
  <dc:creator>aharing</dc:creator>
  <cp:lastModifiedBy>Ryanjames, Linda</cp:lastModifiedBy>
  <cp:revision>23</cp:revision>
  <dcterms:created xsi:type="dcterms:W3CDTF">2024-01-17T16:07:00Z</dcterms:created>
  <dcterms:modified xsi:type="dcterms:W3CDTF">2024-02-26T17:30:00Z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LastSaved">
    <vt:filetime>2023-11-14T00:00:00Z</vt:filetime>
  </property>
  <property fmtid="{D5CDD505-2E9C-101B-9397-08002B2CF9AE}" pid="4" name="Producer">
    <vt:lpwstr>Microsoft: Print To PDF</vt:lpwstr>
  </property>
  <property fmtid="{D5CDD505-2E9C-101B-9397-08002B2CF9AE}" pid="5" name="ContentTypeId">
    <vt:lpwstr>0x010100396C31668E046D44B69050C1A9DCEF6E</vt:lpwstr>
  </property>
  <property fmtid="{D5CDD505-2E9C-101B-9397-08002B2CF9AE}" pid="6" name="GrammarlyDocumentId">
    <vt:lpwstr>e8689f1e9a6246a63250faaf930e56ebc1fd80e21049b29874e9c578fa348f90</vt:lpwstr>
  </property>
  <property fmtid="{D5CDD505-2E9C-101B-9397-08002B2CF9AE}" pid="7" name="MSIP_Label_9043f10a-881e-4653-a55e-02ca2cc829dc_Enabled">
    <vt:lpwstr>true</vt:lpwstr>
  </property>
  <property fmtid="{D5CDD505-2E9C-101B-9397-08002B2CF9AE}" pid="8" name="MSIP_Label_9043f10a-881e-4653-a55e-02ca2cc829dc_SetDate">
    <vt:lpwstr>2023-12-15T02:31:06Z</vt:lpwstr>
  </property>
  <property fmtid="{D5CDD505-2E9C-101B-9397-08002B2CF9AE}" pid="9" name="MSIP_Label_9043f10a-881e-4653-a55e-02ca2cc829dc_Method">
    <vt:lpwstr>Standard</vt:lpwstr>
  </property>
  <property fmtid="{D5CDD505-2E9C-101B-9397-08002B2CF9AE}" pid="10" name="MSIP_Label_9043f10a-881e-4653-a55e-02ca2cc829dc_Name">
    <vt:lpwstr>ADC_class_200</vt:lpwstr>
  </property>
  <property fmtid="{D5CDD505-2E9C-101B-9397-08002B2CF9AE}" pid="11" name="MSIP_Label_9043f10a-881e-4653-a55e-02ca2cc829dc_SiteId">
    <vt:lpwstr>94cfddbc-0627-494a-ad7a-29aea3aea832</vt:lpwstr>
  </property>
  <property fmtid="{D5CDD505-2E9C-101B-9397-08002B2CF9AE}" pid="12" name="MSIP_Label_9043f10a-881e-4653-a55e-02ca2cc829dc_ActionId">
    <vt:lpwstr>ece4b031-8a14-4448-91f3-68142dcf9c19</vt:lpwstr>
  </property>
  <property fmtid="{D5CDD505-2E9C-101B-9397-08002B2CF9AE}" pid="13" name="MSIP_Label_9043f10a-881e-4653-a55e-02ca2cc829dc_ContentBits">
    <vt:lpwstr>0</vt:lpwstr>
  </property>
</Properties>
</file>