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128" w:rsidRDefault="00A9163D" w:rsidP="00871128">
      <w:pPr>
        <w:pStyle w:val="Heading1"/>
        <w:ind w:left="2837" w:right="2088" w:hanging="691"/>
        <w:jc w:val="center"/>
      </w:pPr>
      <w:bookmarkStart w:id="0" w:name="_GoBack"/>
      <w:bookmarkEnd w:id="0"/>
      <w:r>
        <w:t>Associations and Professional Program</w:t>
      </w:r>
    </w:p>
    <w:p w:rsidR="00431B8F" w:rsidRPr="00FB3982" w:rsidRDefault="00871128" w:rsidP="00871128">
      <w:pPr>
        <w:pStyle w:val="Heading1"/>
        <w:ind w:left="2837" w:right="2088" w:hanging="691"/>
        <w:jc w:val="center"/>
      </w:pPr>
      <w:r w:rsidRPr="00FB3982">
        <w:t xml:space="preserve">- INLAND MARINE </w:t>
      </w:r>
      <w:r w:rsidR="007F4B32" w:rsidRPr="00FB3982">
        <w:t>RULE PAGE</w:t>
      </w:r>
      <w:r w:rsidRPr="00FB3982">
        <w:t xml:space="preserve"> -</w:t>
      </w:r>
    </w:p>
    <w:p w:rsidR="00431B8F" w:rsidRPr="00FB3982" w:rsidRDefault="00431B8F">
      <w:pPr>
        <w:pStyle w:val="BodyText"/>
        <w:spacing w:before="10"/>
        <w:rPr>
          <w:b/>
          <w:sz w:val="11"/>
        </w:rPr>
      </w:pPr>
    </w:p>
    <w:p w:rsidR="00FB3982" w:rsidRDefault="00FB3982" w:rsidP="00FF633C">
      <w:pPr>
        <w:spacing w:before="94"/>
        <w:ind w:left="119"/>
        <w:rPr>
          <w:b/>
          <w:sz w:val="20"/>
        </w:rPr>
      </w:pPr>
    </w:p>
    <w:p w:rsidR="00FB3982" w:rsidRPr="003E3D2E" w:rsidRDefault="00FB3982" w:rsidP="00FB3982">
      <w:pPr>
        <w:pStyle w:val="BodyText"/>
        <w:ind w:left="119"/>
        <w:rPr>
          <w:b/>
        </w:rPr>
      </w:pPr>
      <w:r>
        <w:rPr>
          <w:b/>
        </w:rPr>
        <w:t>Business Income Coverage</w:t>
      </w:r>
      <w:r w:rsidRPr="003E3D2E">
        <w:rPr>
          <w:b/>
        </w:rPr>
        <w:t xml:space="preserve"> Endorsement, Form Number:  </w:t>
      </w:r>
      <w:r>
        <w:rPr>
          <w:b/>
        </w:rPr>
        <w:t>123012</w:t>
      </w:r>
    </w:p>
    <w:p w:rsidR="00FB3982" w:rsidRDefault="00FB3982" w:rsidP="00FF633C">
      <w:pPr>
        <w:spacing w:before="94"/>
        <w:ind w:left="119"/>
        <w:rPr>
          <w:b/>
          <w:sz w:val="20"/>
        </w:rPr>
      </w:pPr>
    </w:p>
    <w:p w:rsidR="00431B8F" w:rsidRPr="00FB3982" w:rsidRDefault="007F4B32" w:rsidP="00FF633C">
      <w:pPr>
        <w:spacing w:before="94"/>
        <w:ind w:left="119"/>
        <w:rPr>
          <w:b/>
          <w:sz w:val="20"/>
        </w:rPr>
      </w:pPr>
      <w:r w:rsidRPr="00FB3982">
        <w:rPr>
          <w:b/>
          <w:sz w:val="20"/>
        </w:rPr>
        <w:t>Description:</w:t>
      </w:r>
    </w:p>
    <w:p w:rsidR="00871128" w:rsidRPr="00FB3982" w:rsidRDefault="00871128" w:rsidP="00871128">
      <w:pPr>
        <w:ind w:left="119"/>
        <w:rPr>
          <w:b/>
          <w:sz w:val="19"/>
        </w:rPr>
      </w:pPr>
    </w:p>
    <w:p w:rsidR="00871128" w:rsidRDefault="007F4B32">
      <w:pPr>
        <w:pStyle w:val="BodyText"/>
        <w:ind w:left="119" w:right="185"/>
      </w:pPr>
      <w:r>
        <w:t xml:space="preserve">This optional coverage is available to </w:t>
      </w:r>
      <w:r w:rsidR="00871128">
        <w:t>Musicians when they lose their business income due to:</w:t>
      </w:r>
    </w:p>
    <w:p w:rsidR="00871128" w:rsidRDefault="00871128">
      <w:pPr>
        <w:pStyle w:val="BodyText"/>
        <w:ind w:left="119" w:right="185"/>
      </w:pPr>
    </w:p>
    <w:p w:rsidR="00871128" w:rsidRDefault="00871128" w:rsidP="00871128">
      <w:pPr>
        <w:pStyle w:val="BodyText"/>
        <w:numPr>
          <w:ilvl w:val="0"/>
          <w:numId w:val="1"/>
        </w:numPr>
        <w:ind w:right="185"/>
      </w:pPr>
      <w:r>
        <w:t>a forced cancellation of a performance; or</w:t>
      </w:r>
    </w:p>
    <w:p w:rsidR="00871128" w:rsidRDefault="00871128" w:rsidP="00871128">
      <w:pPr>
        <w:pStyle w:val="BodyText"/>
        <w:numPr>
          <w:ilvl w:val="0"/>
          <w:numId w:val="1"/>
        </w:numPr>
        <w:ind w:right="185"/>
      </w:pPr>
      <w:r>
        <w:t>a direct physical loss or damage to their covered property by a covered cause of loss.</w:t>
      </w:r>
    </w:p>
    <w:p w:rsidR="00871128" w:rsidRDefault="00871128">
      <w:pPr>
        <w:pStyle w:val="BodyText"/>
        <w:ind w:left="119" w:right="185"/>
      </w:pPr>
    </w:p>
    <w:p w:rsidR="00871128" w:rsidRDefault="00871128">
      <w:pPr>
        <w:pStyle w:val="BodyText"/>
        <w:ind w:left="119" w:right="185"/>
      </w:pPr>
    </w:p>
    <w:p w:rsidR="003C6507" w:rsidRDefault="003C6507" w:rsidP="003C6507">
      <w:pPr>
        <w:pStyle w:val="Heading1"/>
        <w:spacing w:before="1"/>
      </w:pPr>
      <w:r>
        <w:t>Rating:</w:t>
      </w:r>
    </w:p>
    <w:p w:rsidR="003C6507" w:rsidRDefault="003C6507" w:rsidP="003C6507">
      <w:pPr>
        <w:pStyle w:val="Heading1"/>
        <w:spacing w:before="1"/>
        <w:rPr>
          <w:b w:val="0"/>
          <w:sz w:val="19"/>
        </w:rPr>
      </w:pPr>
    </w:p>
    <w:p w:rsidR="00B1034A" w:rsidRDefault="003C6507" w:rsidP="003C6507">
      <w:pPr>
        <w:pStyle w:val="BodyText"/>
        <w:ind w:left="119" w:right="452"/>
      </w:pPr>
      <w:r>
        <w:t>C</w:t>
      </w:r>
      <w:r w:rsidR="00B1034A">
        <w:t>harge will be 10% of the limit with a $100 deductible.</w:t>
      </w:r>
    </w:p>
    <w:p w:rsidR="00871128" w:rsidRDefault="00871128" w:rsidP="003C6507">
      <w:pPr>
        <w:pStyle w:val="BodyText"/>
        <w:ind w:left="119" w:right="452"/>
      </w:pPr>
      <w:r>
        <w:t>Three li</w:t>
      </w:r>
      <w:r w:rsidR="007F4B32">
        <w:t>mit</w:t>
      </w:r>
      <w:r w:rsidR="003C6507">
        <w:t>s of coverage are available:</w:t>
      </w:r>
    </w:p>
    <w:p w:rsidR="003C6507" w:rsidRDefault="003C6507" w:rsidP="003C6507">
      <w:pPr>
        <w:pStyle w:val="BodyText"/>
        <w:ind w:left="119" w:right="452"/>
      </w:pPr>
    </w:p>
    <w:p w:rsidR="00871128" w:rsidRDefault="00871128" w:rsidP="00871128">
      <w:pPr>
        <w:pStyle w:val="BodyText"/>
        <w:ind w:right="185"/>
      </w:pPr>
    </w:p>
    <w:p w:rsidR="00871128" w:rsidRDefault="00871128" w:rsidP="003C6507">
      <w:pPr>
        <w:pStyle w:val="BodyText"/>
        <w:ind w:left="1559" w:right="185" w:firstLine="601"/>
        <w:rPr>
          <w:b/>
        </w:rPr>
      </w:pPr>
      <w:r w:rsidRPr="00137791">
        <w:rPr>
          <w:b/>
          <w:u w:val="single"/>
        </w:rPr>
        <w:t>Limit</w:t>
      </w:r>
      <w:r w:rsidR="003C6507">
        <w:rPr>
          <w:b/>
        </w:rPr>
        <w:tab/>
      </w:r>
      <w:r w:rsidR="003C6507">
        <w:rPr>
          <w:b/>
        </w:rPr>
        <w:tab/>
      </w:r>
      <w:r w:rsidR="003C6507">
        <w:rPr>
          <w:b/>
        </w:rPr>
        <w:tab/>
      </w:r>
      <w:r w:rsidR="003C6507">
        <w:rPr>
          <w:b/>
        </w:rPr>
        <w:tab/>
      </w:r>
      <w:r>
        <w:rPr>
          <w:b/>
          <w:u w:val="single"/>
        </w:rPr>
        <w:t>Charge</w:t>
      </w:r>
    </w:p>
    <w:p w:rsidR="00871128" w:rsidRDefault="00871128" w:rsidP="00871128">
      <w:pPr>
        <w:pStyle w:val="BodyText"/>
        <w:ind w:left="119" w:right="185"/>
      </w:pPr>
    </w:p>
    <w:p w:rsidR="00871128" w:rsidRDefault="00871128" w:rsidP="00871128">
      <w:pPr>
        <w:pStyle w:val="BodyText"/>
        <w:ind w:left="119" w:right="185"/>
      </w:pPr>
      <w:r>
        <w:tab/>
        <w:t xml:space="preserve">     </w:t>
      </w:r>
      <w:r w:rsidR="003C6507">
        <w:tab/>
      </w:r>
      <w:r w:rsidR="003C6507">
        <w:tab/>
        <w:t>$   500</w:t>
      </w:r>
      <w:r w:rsidR="003C6507">
        <w:tab/>
      </w:r>
      <w:r w:rsidR="003C6507">
        <w:tab/>
      </w:r>
      <w:r w:rsidR="003C6507">
        <w:tab/>
      </w:r>
      <w:r>
        <w:tab/>
        <w:t>$</w:t>
      </w:r>
      <w:r w:rsidR="003C6507">
        <w:t xml:space="preserve"> </w:t>
      </w:r>
      <w:r>
        <w:t xml:space="preserve"> 50</w:t>
      </w:r>
    </w:p>
    <w:p w:rsidR="00871128" w:rsidRDefault="00871128" w:rsidP="00871128">
      <w:pPr>
        <w:pStyle w:val="BodyText"/>
        <w:ind w:left="119" w:right="185"/>
      </w:pPr>
      <w:r>
        <w:tab/>
      </w:r>
      <w:r>
        <w:tab/>
      </w:r>
      <w:r w:rsidR="003C6507">
        <w:tab/>
        <w:t>$1,000</w:t>
      </w:r>
      <w:r w:rsidR="003C6507">
        <w:tab/>
      </w:r>
      <w:r w:rsidR="003C6507">
        <w:tab/>
      </w:r>
      <w:r w:rsidR="003C6507">
        <w:tab/>
      </w:r>
      <w:r w:rsidR="003C6507">
        <w:tab/>
      </w:r>
      <w:r>
        <w:t>$100</w:t>
      </w:r>
    </w:p>
    <w:p w:rsidR="00871128" w:rsidRDefault="00871128" w:rsidP="00A9163D">
      <w:pPr>
        <w:pStyle w:val="BodyText"/>
        <w:ind w:left="119" w:right="185"/>
      </w:pPr>
      <w:r>
        <w:tab/>
        <w:t xml:space="preserve">   </w:t>
      </w:r>
      <w:r w:rsidR="003C6507">
        <w:tab/>
      </w:r>
      <w:r w:rsidR="003C6507">
        <w:tab/>
        <w:t>$1,500</w:t>
      </w:r>
      <w:r w:rsidR="003C6507">
        <w:tab/>
      </w:r>
      <w:r w:rsidR="003C6507">
        <w:tab/>
      </w:r>
      <w:r w:rsidR="003C6507">
        <w:tab/>
      </w:r>
      <w:r w:rsidR="003C6507">
        <w:tab/>
        <w:t>$150</w:t>
      </w:r>
    </w:p>
    <w:p w:rsidR="00516A5F" w:rsidRDefault="00516A5F" w:rsidP="003C6507">
      <w:pPr>
        <w:pStyle w:val="ListParagraph"/>
        <w:ind w:hanging="360"/>
      </w:pPr>
    </w:p>
    <w:p w:rsidR="00831EE0" w:rsidRDefault="00831EE0" w:rsidP="00831EE0">
      <w:pPr>
        <w:keepLines/>
        <w:widowControl/>
        <w:tabs>
          <w:tab w:val="right" w:pos="180"/>
          <w:tab w:val="left" w:pos="300"/>
        </w:tabs>
        <w:overflowPunct w:val="0"/>
        <w:adjustRightInd w:val="0"/>
        <w:spacing w:before="200"/>
        <w:ind w:left="360"/>
        <w:jc w:val="both"/>
        <w:textAlignment w:val="baseline"/>
        <w:rPr>
          <w:rFonts w:eastAsia="Times New Roman"/>
          <w:sz w:val="20"/>
          <w:szCs w:val="20"/>
          <w:lang w:bidi="ar-SA"/>
        </w:rPr>
      </w:pPr>
      <w:r w:rsidRPr="00831EE0">
        <w:rPr>
          <w:rFonts w:eastAsia="Times New Roman"/>
          <w:sz w:val="20"/>
          <w:szCs w:val="20"/>
          <w:lang w:bidi="ar-SA"/>
        </w:rPr>
        <w:t>If the adjusted amount of Business Income loss is less than or equal to the Deductible, we will not pay for that loss. If the adjusted amount of Business Income loss exceeds the Deductible, we will then subtract the Deductible from the adjusted amount of loss, and will pay the resulting amount or the Limit of Insurance, whichever is less</w:t>
      </w:r>
      <w:r>
        <w:rPr>
          <w:rFonts w:eastAsia="Times New Roman"/>
          <w:sz w:val="20"/>
          <w:szCs w:val="20"/>
          <w:lang w:bidi="ar-SA"/>
        </w:rPr>
        <w:t>.</w:t>
      </w:r>
    </w:p>
    <w:p w:rsidR="00A9163D" w:rsidRPr="00831EE0" w:rsidRDefault="00A9163D" w:rsidP="00831EE0">
      <w:pPr>
        <w:keepLines/>
        <w:widowControl/>
        <w:tabs>
          <w:tab w:val="right" w:pos="180"/>
          <w:tab w:val="left" w:pos="300"/>
        </w:tabs>
        <w:overflowPunct w:val="0"/>
        <w:adjustRightInd w:val="0"/>
        <w:spacing w:before="200"/>
        <w:ind w:left="360"/>
        <w:jc w:val="both"/>
        <w:textAlignment w:val="baseline"/>
        <w:rPr>
          <w:rFonts w:eastAsia="Times New Roman"/>
          <w:sz w:val="20"/>
          <w:szCs w:val="20"/>
          <w:lang w:bidi="ar-SA"/>
        </w:rPr>
      </w:pPr>
    </w:p>
    <w:p w:rsidR="00A9163D" w:rsidRPr="003E3D2E" w:rsidRDefault="00A9163D" w:rsidP="00A9163D">
      <w:pPr>
        <w:pStyle w:val="BodyText"/>
        <w:ind w:left="119"/>
        <w:rPr>
          <w:b/>
        </w:rPr>
      </w:pPr>
      <w:r w:rsidRPr="003E3D2E">
        <w:rPr>
          <w:b/>
        </w:rPr>
        <w:t xml:space="preserve">Unmanned Aircraft Exclusion Endorsement, Form Number:  </w:t>
      </w:r>
      <w:r>
        <w:rPr>
          <w:b/>
        </w:rPr>
        <w:t>123015</w:t>
      </w:r>
    </w:p>
    <w:p w:rsidR="00A9163D" w:rsidRDefault="00A9163D" w:rsidP="00A9163D">
      <w:pPr>
        <w:pStyle w:val="BodyText"/>
        <w:spacing w:before="1"/>
      </w:pPr>
    </w:p>
    <w:p w:rsidR="00FB3982" w:rsidRDefault="00A9163D" w:rsidP="00A9163D">
      <w:pPr>
        <w:spacing w:before="94"/>
        <w:ind w:left="119"/>
        <w:rPr>
          <w:sz w:val="20"/>
        </w:rPr>
      </w:pPr>
      <w:r w:rsidRPr="00AE566B">
        <w:rPr>
          <w:b/>
          <w:sz w:val="20"/>
        </w:rPr>
        <w:t>Description</w:t>
      </w:r>
      <w:r w:rsidR="00FB3982">
        <w:rPr>
          <w:sz w:val="20"/>
        </w:rPr>
        <w:t>:</w:t>
      </w:r>
    </w:p>
    <w:p w:rsidR="00A9163D" w:rsidRDefault="00A9163D" w:rsidP="00A9163D">
      <w:pPr>
        <w:spacing w:before="94"/>
        <w:ind w:left="119"/>
        <w:rPr>
          <w:sz w:val="20"/>
        </w:rPr>
      </w:pPr>
      <w:r>
        <w:rPr>
          <w:sz w:val="20"/>
        </w:rPr>
        <w:t xml:space="preserve">This </w:t>
      </w:r>
      <w:r w:rsidR="00FB3982">
        <w:rPr>
          <w:sz w:val="20"/>
        </w:rPr>
        <w:t xml:space="preserve">mandatory </w:t>
      </w:r>
      <w:r>
        <w:rPr>
          <w:sz w:val="20"/>
        </w:rPr>
        <w:t xml:space="preserve">endorsement clarifies that there is no coverage for unmanned aircraft. </w:t>
      </w:r>
    </w:p>
    <w:p w:rsidR="00A9163D" w:rsidRDefault="00A9163D" w:rsidP="00A9163D">
      <w:pPr>
        <w:pStyle w:val="Heading1"/>
        <w:rPr>
          <w:b w:val="0"/>
        </w:rPr>
      </w:pPr>
    </w:p>
    <w:p w:rsidR="00A9163D" w:rsidRPr="00AE208D" w:rsidRDefault="00A9163D" w:rsidP="00A9163D">
      <w:pPr>
        <w:pStyle w:val="Heading1"/>
        <w:rPr>
          <w:b w:val="0"/>
        </w:rPr>
      </w:pPr>
      <w:r w:rsidRPr="00AE208D">
        <w:rPr>
          <w:b w:val="0"/>
        </w:rPr>
        <w:t xml:space="preserve">There is no premium </w:t>
      </w:r>
      <w:r w:rsidR="00FB3982">
        <w:rPr>
          <w:b w:val="0"/>
        </w:rPr>
        <w:t>consideration</w:t>
      </w:r>
      <w:r w:rsidR="00FB3982" w:rsidRPr="00AE208D">
        <w:rPr>
          <w:b w:val="0"/>
        </w:rPr>
        <w:t xml:space="preserve"> </w:t>
      </w:r>
      <w:r w:rsidRPr="00AE208D">
        <w:rPr>
          <w:b w:val="0"/>
        </w:rPr>
        <w:t>with</w:t>
      </w:r>
      <w:r w:rsidR="00FB3982">
        <w:rPr>
          <w:b w:val="0"/>
        </w:rPr>
        <w:t xml:space="preserve"> the use of</w:t>
      </w:r>
      <w:r w:rsidRPr="00AE208D">
        <w:rPr>
          <w:b w:val="0"/>
        </w:rPr>
        <w:t xml:space="preserve"> this endorsement.</w:t>
      </w:r>
    </w:p>
    <w:p w:rsidR="00831EE0" w:rsidRPr="00831EE0" w:rsidRDefault="00831EE0" w:rsidP="00831EE0">
      <w:pPr>
        <w:keepLines/>
        <w:widowControl/>
        <w:tabs>
          <w:tab w:val="right" w:pos="180"/>
          <w:tab w:val="left" w:pos="300"/>
        </w:tabs>
        <w:overflowPunct w:val="0"/>
        <w:adjustRightInd w:val="0"/>
        <w:spacing w:before="200"/>
        <w:ind w:left="300" w:hanging="300"/>
        <w:jc w:val="both"/>
        <w:textAlignment w:val="baseline"/>
        <w:rPr>
          <w:rFonts w:eastAsia="Times New Roman" w:cs="Times New Roman"/>
          <w:sz w:val="20"/>
          <w:szCs w:val="20"/>
          <w:lang w:bidi="ar-SA"/>
        </w:rPr>
      </w:pPr>
    </w:p>
    <w:p w:rsidR="00431B8F" w:rsidRDefault="00431B8F">
      <w:pPr>
        <w:pStyle w:val="BodyText"/>
      </w:pPr>
    </w:p>
    <w:p w:rsidR="00FF633C" w:rsidRDefault="00FF633C" w:rsidP="00FF633C">
      <w:pPr>
        <w:pStyle w:val="BodyText"/>
        <w:ind w:left="119" w:right="452"/>
      </w:pPr>
    </w:p>
    <w:p w:rsidR="00137791" w:rsidRDefault="00137791">
      <w:pPr>
        <w:pStyle w:val="BodyText"/>
        <w:ind w:left="119" w:right="185"/>
      </w:pPr>
    </w:p>
    <w:p w:rsidR="00137791" w:rsidRPr="00137791" w:rsidRDefault="00137791">
      <w:pPr>
        <w:pStyle w:val="BodyText"/>
        <w:ind w:left="119" w:right="185"/>
        <w:rPr>
          <w:b/>
        </w:rPr>
      </w:pPr>
    </w:p>
    <w:p w:rsidR="00FF633C" w:rsidRDefault="00137791" w:rsidP="00871128">
      <w:pPr>
        <w:pStyle w:val="BodyText"/>
        <w:ind w:left="119" w:right="185"/>
      </w:pPr>
      <w:r w:rsidRPr="00137791">
        <w:rPr>
          <w:b/>
        </w:rPr>
        <w:tab/>
      </w:r>
      <w:r w:rsidRPr="00137791">
        <w:rPr>
          <w:b/>
        </w:rPr>
        <w:tab/>
      </w:r>
    </w:p>
    <w:p w:rsidR="00431B8F" w:rsidRDefault="00A9163D" w:rsidP="00A9163D">
      <w:pPr>
        <w:pStyle w:val="BodyText"/>
        <w:tabs>
          <w:tab w:val="left" w:pos="3731"/>
        </w:tabs>
        <w:ind w:left="119" w:right="185"/>
        <w:rPr>
          <w:sz w:val="22"/>
        </w:rPr>
      </w:pPr>
      <w:r>
        <w:rPr>
          <w:sz w:val="22"/>
        </w:rPr>
        <w:tab/>
      </w:r>
    </w:p>
    <w:p w:rsidR="00431B8F" w:rsidRDefault="00431B8F">
      <w:pPr>
        <w:pStyle w:val="BodyText"/>
        <w:rPr>
          <w:sz w:val="22"/>
        </w:rPr>
      </w:pPr>
    </w:p>
    <w:p w:rsidR="00431B8F" w:rsidRDefault="00431B8F">
      <w:pPr>
        <w:pStyle w:val="BodyText"/>
        <w:rPr>
          <w:sz w:val="22"/>
        </w:rPr>
      </w:pPr>
    </w:p>
    <w:p w:rsidR="00431B8F" w:rsidRDefault="00431B8F">
      <w:pPr>
        <w:pStyle w:val="BodyText"/>
        <w:rPr>
          <w:sz w:val="22"/>
        </w:rPr>
      </w:pPr>
    </w:p>
    <w:p w:rsidR="00431B8F" w:rsidRDefault="00431B8F">
      <w:pPr>
        <w:pStyle w:val="BodyText"/>
        <w:rPr>
          <w:sz w:val="22"/>
        </w:rPr>
      </w:pPr>
    </w:p>
    <w:p w:rsidR="00431B8F" w:rsidRDefault="00431B8F">
      <w:pPr>
        <w:pStyle w:val="BodyText"/>
        <w:rPr>
          <w:sz w:val="22"/>
        </w:rPr>
      </w:pPr>
    </w:p>
    <w:p w:rsidR="00431B8F" w:rsidRDefault="00431B8F">
      <w:pPr>
        <w:pStyle w:val="BodyText"/>
        <w:rPr>
          <w:sz w:val="22"/>
        </w:rPr>
      </w:pPr>
    </w:p>
    <w:p w:rsidR="00431B8F" w:rsidRDefault="00431B8F">
      <w:pPr>
        <w:pStyle w:val="BodyText"/>
        <w:spacing w:before="5"/>
        <w:rPr>
          <w:sz w:val="25"/>
        </w:rPr>
      </w:pPr>
    </w:p>
    <w:sectPr w:rsidR="00431B8F">
      <w:headerReference w:type="default" r:id="rId8"/>
      <w:footerReference w:type="default" r:id="rId9"/>
      <w:type w:val="continuous"/>
      <w:pgSz w:w="12240" w:h="15840"/>
      <w:pgMar w:top="1360" w:right="1720" w:bottom="280" w:left="16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A5F" w:rsidRDefault="00516A5F" w:rsidP="009E674B">
      <w:r>
        <w:separator/>
      </w:r>
    </w:p>
  </w:endnote>
  <w:endnote w:type="continuationSeparator" w:id="0">
    <w:p w:rsidR="00516A5F" w:rsidRDefault="00516A5F" w:rsidP="009E6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A5F" w:rsidRPr="00C51FEA" w:rsidRDefault="00A9163D" w:rsidP="009E674B">
    <w:pPr>
      <w:widowControl/>
      <w:tabs>
        <w:tab w:val="center" w:pos="4680"/>
        <w:tab w:val="right" w:pos="9360"/>
      </w:tabs>
      <w:autoSpaceDE/>
      <w:autoSpaceDN/>
      <w:rPr>
        <w:rFonts w:eastAsiaTheme="minorEastAsia"/>
        <w:sz w:val="18"/>
        <w:szCs w:val="18"/>
        <w:lang w:val="de-DE" w:bidi="ar-SA"/>
      </w:rPr>
    </w:pPr>
    <w:proofErr w:type="spellStart"/>
    <w:r>
      <w:rPr>
        <w:rFonts w:eastAsiaTheme="minorEastAsia"/>
        <w:sz w:val="18"/>
        <w:szCs w:val="18"/>
        <w:lang w:val="de-DE" w:bidi="ar-SA"/>
      </w:rPr>
      <w:t>APA</w:t>
    </w:r>
    <w:proofErr w:type="spellEnd"/>
    <w:r w:rsidR="00516A5F" w:rsidRPr="00C51FEA">
      <w:rPr>
        <w:rFonts w:eastAsiaTheme="minorEastAsia"/>
        <w:sz w:val="18"/>
        <w:szCs w:val="18"/>
        <w:lang w:val="de-DE" w:bidi="ar-SA"/>
      </w:rPr>
      <w:tab/>
      <w:t>IM-</w:t>
    </w:r>
    <w:proofErr w:type="spellStart"/>
    <w:r w:rsidR="00516A5F" w:rsidRPr="00C51FEA">
      <w:rPr>
        <w:rFonts w:eastAsiaTheme="minorEastAsia"/>
        <w:sz w:val="18"/>
        <w:szCs w:val="18"/>
        <w:lang w:val="de-DE" w:bidi="ar-SA"/>
      </w:rPr>
      <w:t>CW</w:t>
    </w:r>
    <w:proofErr w:type="spellEnd"/>
    <w:r w:rsidR="00516A5F" w:rsidRPr="00C51FEA">
      <w:rPr>
        <w:rFonts w:eastAsiaTheme="minorEastAsia"/>
        <w:sz w:val="18"/>
        <w:szCs w:val="18"/>
        <w:lang w:val="de-DE" w:bidi="ar-SA"/>
      </w:rPr>
      <w:t>-</w:t>
    </w:r>
    <w:proofErr w:type="spellStart"/>
    <w:r w:rsidR="00516A5F" w:rsidRPr="00C51FEA">
      <w:rPr>
        <w:rFonts w:eastAsiaTheme="minorEastAsia"/>
        <w:sz w:val="18"/>
        <w:szCs w:val="18"/>
        <w:lang w:val="de-DE" w:bidi="ar-SA"/>
      </w:rPr>
      <w:t>RU</w:t>
    </w:r>
    <w:proofErr w:type="spellEnd"/>
    <w:r w:rsidR="00516A5F" w:rsidRPr="00C51FEA">
      <w:rPr>
        <w:rFonts w:eastAsiaTheme="minorEastAsia"/>
        <w:sz w:val="18"/>
        <w:szCs w:val="18"/>
        <w:lang w:val="de-DE" w:bidi="ar-SA"/>
      </w:rPr>
      <w:tab/>
    </w:r>
    <w:sdt>
      <w:sdtPr>
        <w:rPr>
          <w:rFonts w:eastAsiaTheme="minorEastAsia"/>
          <w:sz w:val="18"/>
          <w:szCs w:val="18"/>
          <w:lang w:bidi="ar-SA"/>
        </w:rPr>
        <w:id w:val="11075360"/>
        <w:docPartObj>
          <w:docPartGallery w:val="Page Numbers (Bottom of Page)"/>
          <w:docPartUnique/>
        </w:docPartObj>
      </w:sdtPr>
      <w:sdtEndPr>
        <w:rPr>
          <w:highlight w:val="yellow"/>
        </w:rPr>
      </w:sdtEndPr>
      <w:sdtContent>
        <w:r w:rsidR="00516A5F" w:rsidRPr="00C51FEA">
          <w:rPr>
            <w:rFonts w:eastAsiaTheme="minorEastAsia"/>
            <w:sz w:val="18"/>
            <w:szCs w:val="18"/>
            <w:lang w:val="de-DE" w:bidi="ar-SA"/>
          </w:rPr>
          <w:t xml:space="preserve"> </w:t>
        </w:r>
        <w:proofErr w:type="spellStart"/>
        <w:r w:rsidR="00516A5F" w:rsidRPr="00C51FEA">
          <w:rPr>
            <w:rFonts w:eastAsiaTheme="minorEastAsia"/>
            <w:sz w:val="18"/>
            <w:szCs w:val="18"/>
            <w:lang w:val="de-DE" w:bidi="ar-SA"/>
          </w:rPr>
          <w:t>Pg</w:t>
        </w:r>
        <w:proofErr w:type="spellEnd"/>
        <w:r w:rsidR="00516A5F" w:rsidRPr="00C51FEA">
          <w:rPr>
            <w:rFonts w:eastAsiaTheme="minorEastAsia"/>
            <w:sz w:val="18"/>
            <w:szCs w:val="18"/>
            <w:lang w:val="de-DE" w:bidi="ar-SA"/>
          </w:rPr>
          <w:t xml:space="preserve">. 1 </w:t>
        </w:r>
        <w:proofErr w:type="spellStart"/>
        <w:r w:rsidR="00516A5F" w:rsidRPr="00C51FEA">
          <w:rPr>
            <w:rFonts w:eastAsiaTheme="minorEastAsia"/>
            <w:sz w:val="18"/>
            <w:szCs w:val="18"/>
            <w:lang w:val="de-DE" w:bidi="ar-SA"/>
          </w:rPr>
          <w:t>of</w:t>
        </w:r>
        <w:proofErr w:type="spellEnd"/>
        <w:r w:rsidR="00516A5F" w:rsidRPr="00C51FEA">
          <w:rPr>
            <w:rFonts w:eastAsiaTheme="minorEastAsia"/>
            <w:sz w:val="18"/>
            <w:szCs w:val="18"/>
            <w:lang w:val="de-DE" w:bidi="ar-SA"/>
          </w:rPr>
          <w:t xml:space="preserve"> 1 (Ed. </w:t>
        </w:r>
        <w:r>
          <w:rPr>
            <w:rFonts w:eastAsiaTheme="minorEastAsia"/>
            <w:sz w:val="18"/>
            <w:szCs w:val="18"/>
            <w:lang w:val="de-DE" w:bidi="ar-SA"/>
          </w:rPr>
          <w:t>3</w:t>
        </w:r>
        <w:r w:rsidR="00516A5F" w:rsidRPr="00C51FEA">
          <w:rPr>
            <w:rFonts w:eastAsiaTheme="minorEastAsia"/>
            <w:sz w:val="18"/>
            <w:szCs w:val="18"/>
            <w:lang w:val="de-DE" w:bidi="ar-SA"/>
          </w:rPr>
          <w:t>/19)</w:t>
        </w:r>
      </w:sdtContent>
    </w:sdt>
  </w:p>
  <w:p w:rsidR="00516A5F" w:rsidRPr="00C51FEA" w:rsidRDefault="00516A5F">
    <w:pPr>
      <w:pStyle w:val="Foote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A5F" w:rsidRDefault="00516A5F" w:rsidP="009E674B">
      <w:r>
        <w:separator/>
      </w:r>
    </w:p>
  </w:footnote>
  <w:footnote w:type="continuationSeparator" w:id="0">
    <w:p w:rsidR="00516A5F" w:rsidRDefault="00516A5F" w:rsidP="009E67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63D" w:rsidRDefault="00A9163D" w:rsidP="00A9163D">
    <w:pPr>
      <w:pStyle w:val="Header"/>
      <w:jc w:val="center"/>
    </w:pPr>
    <w:r>
      <w:t xml:space="preserve">New Hampshire Insurance Company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73B97"/>
    <w:multiLevelType w:val="hybridMultilevel"/>
    <w:tmpl w:val="869A3A1A"/>
    <w:lvl w:ilvl="0" w:tplc="04090001">
      <w:start w:val="1"/>
      <w:numFmt w:val="bullet"/>
      <w:lvlText w:val=""/>
      <w:lvlJc w:val="left"/>
      <w:pPr>
        <w:ind w:left="895" w:hanging="360"/>
      </w:pPr>
      <w:rPr>
        <w:rFonts w:ascii="Symbol" w:hAnsi="Symbol"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8F"/>
    <w:rsid w:val="00137791"/>
    <w:rsid w:val="00172673"/>
    <w:rsid w:val="00197B1B"/>
    <w:rsid w:val="002A62C7"/>
    <w:rsid w:val="003225B6"/>
    <w:rsid w:val="00377D8A"/>
    <w:rsid w:val="003C6507"/>
    <w:rsid w:val="00431B8F"/>
    <w:rsid w:val="00447A0F"/>
    <w:rsid w:val="00516A5F"/>
    <w:rsid w:val="005E3640"/>
    <w:rsid w:val="006D7226"/>
    <w:rsid w:val="007A5F48"/>
    <w:rsid w:val="007F4B32"/>
    <w:rsid w:val="00831EE0"/>
    <w:rsid w:val="00871128"/>
    <w:rsid w:val="009B7389"/>
    <w:rsid w:val="009E674B"/>
    <w:rsid w:val="00A7095F"/>
    <w:rsid w:val="00A9163D"/>
    <w:rsid w:val="00AA5E7E"/>
    <w:rsid w:val="00AE566B"/>
    <w:rsid w:val="00B1034A"/>
    <w:rsid w:val="00C51FEA"/>
    <w:rsid w:val="00D84DBC"/>
    <w:rsid w:val="00DE34A3"/>
    <w:rsid w:val="00E52FCB"/>
    <w:rsid w:val="00FB3982"/>
    <w:rsid w:val="00FE074A"/>
    <w:rsid w:val="00FF6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bidi="en-US"/>
    </w:rPr>
  </w:style>
  <w:style w:type="paragraph" w:styleId="Heading1">
    <w:name w:val="heading 1"/>
    <w:basedOn w:val="Normal"/>
    <w:uiPriority w:val="1"/>
    <w:qFormat/>
    <w:pPr>
      <w:ind w:left="119"/>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F4B32"/>
    <w:rPr>
      <w:rFonts w:ascii="Tahoma" w:hAnsi="Tahoma" w:cs="Tahoma"/>
      <w:sz w:val="16"/>
      <w:szCs w:val="16"/>
    </w:rPr>
  </w:style>
  <w:style w:type="character" w:customStyle="1" w:styleId="BalloonTextChar">
    <w:name w:val="Balloon Text Char"/>
    <w:basedOn w:val="DefaultParagraphFont"/>
    <w:link w:val="BalloonText"/>
    <w:uiPriority w:val="99"/>
    <w:semiHidden/>
    <w:rsid w:val="007F4B32"/>
    <w:rPr>
      <w:rFonts w:ascii="Tahoma" w:eastAsia="Arial" w:hAnsi="Tahoma" w:cs="Tahoma"/>
      <w:sz w:val="16"/>
      <w:szCs w:val="16"/>
      <w:lang w:bidi="en-US"/>
    </w:rPr>
  </w:style>
  <w:style w:type="character" w:styleId="CommentReference">
    <w:name w:val="annotation reference"/>
    <w:basedOn w:val="DefaultParagraphFont"/>
    <w:uiPriority w:val="99"/>
    <w:semiHidden/>
    <w:unhideWhenUsed/>
    <w:rsid w:val="006D7226"/>
    <w:rPr>
      <w:sz w:val="16"/>
      <w:szCs w:val="16"/>
    </w:rPr>
  </w:style>
  <w:style w:type="paragraph" w:styleId="CommentText">
    <w:name w:val="annotation text"/>
    <w:basedOn w:val="Normal"/>
    <w:link w:val="CommentTextChar"/>
    <w:semiHidden/>
    <w:unhideWhenUsed/>
    <w:rsid w:val="006D7226"/>
    <w:rPr>
      <w:sz w:val="20"/>
      <w:szCs w:val="20"/>
    </w:rPr>
  </w:style>
  <w:style w:type="character" w:customStyle="1" w:styleId="CommentTextChar">
    <w:name w:val="Comment Text Char"/>
    <w:basedOn w:val="DefaultParagraphFont"/>
    <w:link w:val="CommentText"/>
    <w:semiHidden/>
    <w:rsid w:val="006D7226"/>
    <w:rPr>
      <w:rFonts w:ascii="Arial" w:eastAsia="Arial" w:hAnsi="Arial" w:cs="Arial"/>
      <w:sz w:val="20"/>
      <w:szCs w:val="20"/>
      <w:lang w:bidi="en-US"/>
    </w:rPr>
  </w:style>
  <w:style w:type="paragraph" w:styleId="CommentSubject">
    <w:name w:val="annotation subject"/>
    <w:basedOn w:val="CommentText"/>
    <w:next w:val="CommentText"/>
    <w:link w:val="CommentSubjectChar"/>
    <w:uiPriority w:val="99"/>
    <w:semiHidden/>
    <w:unhideWhenUsed/>
    <w:rsid w:val="006D7226"/>
    <w:rPr>
      <w:b/>
      <w:bCs/>
    </w:rPr>
  </w:style>
  <w:style w:type="character" w:customStyle="1" w:styleId="CommentSubjectChar">
    <w:name w:val="Comment Subject Char"/>
    <w:basedOn w:val="CommentTextChar"/>
    <w:link w:val="CommentSubject"/>
    <w:uiPriority w:val="99"/>
    <w:semiHidden/>
    <w:rsid w:val="006D7226"/>
    <w:rPr>
      <w:rFonts w:ascii="Arial" w:eastAsia="Arial" w:hAnsi="Arial" w:cs="Arial"/>
      <w:b/>
      <w:bCs/>
      <w:sz w:val="20"/>
      <w:szCs w:val="20"/>
      <w:lang w:bidi="en-US"/>
    </w:rPr>
  </w:style>
  <w:style w:type="paragraph" w:styleId="Header">
    <w:name w:val="header"/>
    <w:basedOn w:val="Normal"/>
    <w:link w:val="HeaderChar"/>
    <w:uiPriority w:val="99"/>
    <w:unhideWhenUsed/>
    <w:rsid w:val="009E674B"/>
    <w:pPr>
      <w:tabs>
        <w:tab w:val="center" w:pos="4680"/>
        <w:tab w:val="right" w:pos="9360"/>
      </w:tabs>
    </w:pPr>
  </w:style>
  <w:style w:type="character" w:customStyle="1" w:styleId="HeaderChar">
    <w:name w:val="Header Char"/>
    <w:basedOn w:val="DefaultParagraphFont"/>
    <w:link w:val="Header"/>
    <w:uiPriority w:val="99"/>
    <w:rsid w:val="009E674B"/>
    <w:rPr>
      <w:rFonts w:ascii="Arial" w:eastAsia="Arial" w:hAnsi="Arial" w:cs="Arial"/>
      <w:lang w:bidi="en-US"/>
    </w:rPr>
  </w:style>
  <w:style w:type="paragraph" w:styleId="Footer">
    <w:name w:val="footer"/>
    <w:basedOn w:val="Normal"/>
    <w:link w:val="FooterChar"/>
    <w:uiPriority w:val="99"/>
    <w:unhideWhenUsed/>
    <w:rsid w:val="009E674B"/>
    <w:pPr>
      <w:tabs>
        <w:tab w:val="center" w:pos="4680"/>
        <w:tab w:val="right" w:pos="9360"/>
      </w:tabs>
    </w:pPr>
  </w:style>
  <w:style w:type="character" w:customStyle="1" w:styleId="FooterChar">
    <w:name w:val="Footer Char"/>
    <w:basedOn w:val="DefaultParagraphFont"/>
    <w:link w:val="Footer"/>
    <w:uiPriority w:val="99"/>
    <w:rsid w:val="009E674B"/>
    <w:rPr>
      <w:rFonts w:ascii="Arial" w:eastAsia="Arial" w:hAnsi="Arial" w:cs="Arial"/>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bidi="en-US"/>
    </w:rPr>
  </w:style>
  <w:style w:type="paragraph" w:styleId="Heading1">
    <w:name w:val="heading 1"/>
    <w:basedOn w:val="Normal"/>
    <w:uiPriority w:val="1"/>
    <w:qFormat/>
    <w:pPr>
      <w:ind w:left="119"/>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F4B32"/>
    <w:rPr>
      <w:rFonts w:ascii="Tahoma" w:hAnsi="Tahoma" w:cs="Tahoma"/>
      <w:sz w:val="16"/>
      <w:szCs w:val="16"/>
    </w:rPr>
  </w:style>
  <w:style w:type="character" w:customStyle="1" w:styleId="BalloonTextChar">
    <w:name w:val="Balloon Text Char"/>
    <w:basedOn w:val="DefaultParagraphFont"/>
    <w:link w:val="BalloonText"/>
    <w:uiPriority w:val="99"/>
    <w:semiHidden/>
    <w:rsid w:val="007F4B32"/>
    <w:rPr>
      <w:rFonts w:ascii="Tahoma" w:eastAsia="Arial" w:hAnsi="Tahoma" w:cs="Tahoma"/>
      <w:sz w:val="16"/>
      <w:szCs w:val="16"/>
      <w:lang w:bidi="en-US"/>
    </w:rPr>
  </w:style>
  <w:style w:type="character" w:styleId="CommentReference">
    <w:name w:val="annotation reference"/>
    <w:basedOn w:val="DefaultParagraphFont"/>
    <w:uiPriority w:val="99"/>
    <w:semiHidden/>
    <w:unhideWhenUsed/>
    <w:rsid w:val="006D7226"/>
    <w:rPr>
      <w:sz w:val="16"/>
      <w:szCs w:val="16"/>
    </w:rPr>
  </w:style>
  <w:style w:type="paragraph" w:styleId="CommentText">
    <w:name w:val="annotation text"/>
    <w:basedOn w:val="Normal"/>
    <w:link w:val="CommentTextChar"/>
    <w:semiHidden/>
    <w:unhideWhenUsed/>
    <w:rsid w:val="006D7226"/>
    <w:rPr>
      <w:sz w:val="20"/>
      <w:szCs w:val="20"/>
    </w:rPr>
  </w:style>
  <w:style w:type="character" w:customStyle="1" w:styleId="CommentTextChar">
    <w:name w:val="Comment Text Char"/>
    <w:basedOn w:val="DefaultParagraphFont"/>
    <w:link w:val="CommentText"/>
    <w:semiHidden/>
    <w:rsid w:val="006D7226"/>
    <w:rPr>
      <w:rFonts w:ascii="Arial" w:eastAsia="Arial" w:hAnsi="Arial" w:cs="Arial"/>
      <w:sz w:val="20"/>
      <w:szCs w:val="20"/>
      <w:lang w:bidi="en-US"/>
    </w:rPr>
  </w:style>
  <w:style w:type="paragraph" w:styleId="CommentSubject">
    <w:name w:val="annotation subject"/>
    <w:basedOn w:val="CommentText"/>
    <w:next w:val="CommentText"/>
    <w:link w:val="CommentSubjectChar"/>
    <w:uiPriority w:val="99"/>
    <w:semiHidden/>
    <w:unhideWhenUsed/>
    <w:rsid w:val="006D7226"/>
    <w:rPr>
      <w:b/>
      <w:bCs/>
    </w:rPr>
  </w:style>
  <w:style w:type="character" w:customStyle="1" w:styleId="CommentSubjectChar">
    <w:name w:val="Comment Subject Char"/>
    <w:basedOn w:val="CommentTextChar"/>
    <w:link w:val="CommentSubject"/>
    <w:uiPriority w:val="99"/>
    <w:semiHidden/>
    <w:rsid w:val="006D7226"/>
    <w:rPr>
      <w:rFonts w:ascii="Arial" w:eastAsia="Arial" w:hAnsi="Arial" w:cs="Arial"/>
      <w:b/>
      <w:bCs/>
      <w:sz w:val="20"/>
      <w:szCs w:val="20"/>
      <w:lang w:bidi="en-US"/>
    </w:rPr>
  </w:style>
  <w:style w:type="paragraph" w:styleId="Header">
    <w:name w:val="header"/>
    <w:basedOn w:val="Normal"/>
    <w:link w:val="HeaderChar"/>
    <w:uiPriority w:val="99"/>
    <w:unhideWhenUsed/>
    <w:rsid w:val="009E674B"/>
    <w:pPr>
      <w:tabs>
        <w:tab w:val="center" w:pos="4680"/>
        <w:tab w:val="right" w:pos="9360"/>
      </w:tabs>
    </w:pPr>
  </w:style>
  <w:style w:type="character" w:customStyle="1" w:styleId="HeaderChar">
    <w:name w:val="Header Char"/>
    <w:basedOn w:val="DefaultParagraphFont"/>
    <w:link w:val="Header"/>
    <w:uiPriority w:val="99"/>
    <w:rsid w:val="009E674B"/>
    <w:rPr>
      <w:rFonts w:ascii="Arial" w:eastAsia="Arial" w:hAnsi="Arial" w:cs="Arial"/>
      <w:lang w:bidi="en-US"/>
    </w:rPr>
  </w:style>
  <w:style w:type="paragraph" w:styleId="Footer">
    <w:name w:val="footer"/>
    <w:basedOn w:val="Normal"/>
    <w:link w:val="FooterChar"/>
    <w:uiPriority w:val="99"/>
    <w:unhideWhenUsed/>
    <w:rsid w:val="009E674B"/>
    <w:pPr>
      <w:tabs>
        <w:tab w:val="center" w:pos="4680"/>
        <w:tab w:val="right" w:pos="9360"/>
      </w:tabs>
    </w:pPr>
  </w:style>
  <w:style w:type="character" w:customStyle="1" w:styleId="FooterChar">
    <w:name w:val="Footer Char"/>
    <w:basedOn w:val="DefaultParagraphFont"/>
    <w:link w:val="Footer"/>
    <w:uiPriority w:val="99"/>
    <w:rsid w:val="009E674B"/>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54704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Ott, Kathleen W</dc:creator>
  <cp:lastModifiedBy>Ott, Kathleen W</cp:lastModifiedBy>
  <cp:revision>3</cp:revision>
  <cp:lastPrinted>2019-01-28T17:20:00Z</cp:lastPrinted>
  <dcterms:created xsi:type="dcterms:W3CDTF">2019-03-18T17:19:00Z</dcterms:created>
  <dcterms:modified xsi:type="dcterms:W3CDTF">2019-08-14T13:06:00Z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2010-08-17T00:00:00Z</vt:filetime>
  </property>
  <property fmtid="{D5CDD505-2E9C-101B-9397-08002B2CF9AE}" pid="3" name="Creator">
    <vt:lpwstr>Acrobat PDFMaker 8.0 for Word</vt:lpwstr>
  </property>
  <property fmtid="{D5CDD505-2E9C-101B-9397-08002B2CF9AE}" pid="4" name="LastSaved">
    <vt:filetime>2019-01-08T00:00:00Z</vt:filetime>
  </property>
</Properties>
</file>