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bookmarkStart w:id="0" w:name="_GoBack"/>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6E5E3F" w:rsidRDefault="006E5E3F" w:rsidP="001905BD">
      <w:pPr>
        <w:pStyle w:val="Subtitle"/>
        <w:rPr>
          <w:rFonts w:cs="Arial"/>
          <w:sz w:val="24"/>
          <w:szCs w:val="24"/>
        </w:rPr>
      </w:pPr>
      <w:r>
        <w:rPr>
          <w:rFonts w:cs="Arial"/>
          <w:sz w:val="24"/>
          <w:szCs w:val="24"/>
        </w:rPr>
        <w:t>INSUREDS IN MEDIA AND INTERNET TYPE BUSINESSES</w:t>
      </w:r>
      <w:r w:rsidR="009167FD">
        <w:rPr>
          <w:rFonts w:cs="Arial"/>
          <w:sz w:val="24"/>
          <w:szCs w:val="24"/>
        </w:rPr>
        <w:t xml:space="preserve"> </w:t>
      </w:r>
    </w:p>
    <w:p w:rsidR="001905BD" w:rsidRPr="00CD7225" w:rsidRDefault="006E5E3F" w:rsidP="001905BD">
      <w:pPr>
        <w:pStyle w:val="Subtitle"/>
        <w:rPr>
          <w:rFonts w:cs="Arial"/>
          <w:sz w:val="24"/>
          <w:szCs w:val="24"/>
        </w:rPr>
      </w:pPr>
      <w:r>
        <w:rPr>
          <w:rFonts w:cs="Arial"/>
          <w:sz w:val="24"/>
          <w:szCs w:val="24"/>
        </w:rPr>
        <w:t xml:space="preserve">AMENDED EXCLUSION </w:t>
      </w:r>
      <w:r w:rsidR="0030666E">
        <w:rPr>
          <w:rFonts w:cs="Arial"/>
          <w:sz w:val="24"/>
          <w:szCs w:val="24"/>
        </w:rPr>
        <w:t xml:space="preserve">- </w:t>
      </w:r>
      <w:r>
        <w:rPr>
          <w:rFonts w:cs="Arial"/>
          <w:sz w:val="24"/>
          <w:szCs w:val="24"/>
        </w:rPr>
        <w:t>COLLEGES, UNIVERSITIES OR SCHOOLS</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This endorsement modifies insurance provided under the following:</w:t>
      </w:r>
    </w:p>
    <w:p w:rsidR="001905BD" w:rsidRPr="00CD7225" w:rsidRDefault="001905BD" w:rsidP="001905BD">
      <w:pPr>
        <w:rPr>
          <w:rFonts w:ascii="Arial" w:hAnsi="Arial" w:cs="Arial"/>
          <w:sz w:val="20"/>
          <w:szCs w:val="20"/>
        </w:rPr>
      </w:pPr>
    </w:p>
    <w:p w:rsidR="001905BD" w:rsidRPr="005642C8" w:rsidRDefault="001905BD" w:rsidP="001905BD">
      <w:pPr>
        <w:rPr>
          <w:rFonts w:ascii="Arial" w:hAnsi="Arial" w:cs="Arial"/>
          <w:caps/>
          <w:sz w:val="20"/>
          <w:szCs w:val="20"/>
        </w:rPr>
      </w:pPr>
      <w:r w:rsidRPr="00CD7225">
        <w:rPr>
          <w:rFonts w:ascii="Arial" w:hAnsi="Arial" w:cs="Arial"/>
          <w:sz w:val="20"/>
          <w:szCs w:val="20"/>
        </w:rPr>
        <w:tab/>
      </w:r>
      <w:r w:rsidR="0034157B" w:rsidRPr="005642C8">
        <w:rPr>
          <w:rFonts w:ascii="Arial" w:hAnsi="Arial" w:cs="Arial"/>
          <w:caps/>
          <w:sz w:val="20"/>
          <w:szCs w:val="20"/>
        </w:rPr>
        <w:t>Commercial General Liability Coverage Form</w:t>
      </w:r>
    </w:p>
    <w:p w:rsidR="00F628B5" w:rsidRPr="00F628B5" w:rsidRDefault="00F628B5" w:rsidP="00F628B5">
      <w:pPr>
        <w:spacing w:before="10"/>
        <w:rPr>
          <w:rFonts w:ascii="Arial" w:eastAsia="Arial" w:hAnsi="Arial" w:cs="Arial"/>
          <w:sz w:val="20"/>
          <w:szCs w:val="20"/>
        </w:rPr>
      </w:pPr>
    </w:p>
    <w:p w:rsidR="000D0F1B" w:rsidRDefault="000D0F1B" w:rsidP="000D0F1B">
      <w:pPr>
        <w:numPr>
          <w:ilvl w:val="0"/>
          <w:numId w:val="2"/>
        </w:numPr>
        <w:tabs>
          <w:tab w:val="left" w:pos="1080"/>
        </w:tabs>
        <w:spacing w:before="120"/>
        <w:jc w:val="both"/>
        <w:rPr>
          <w:rFonts w:ascii="Arial" w:hAnsi="Arial" w:cs="Arial"/>
          <w:sz w:val="20"/>
          <w:szCs w:val="20"/>
        </w:rPr>
      </w:pPr>
      <w:r>
        <w:rPr>
          <w:rFonts w:ascii="Arial" w:hAnsi="Arial" w:cs="Arial"/>
          <w:sz w:val="20"/>
          <w:szCs w:val="20"/>
        </w:rPr>
        <w:t xml:space="preserve">Subparagraph </w:t>
      </w:r>
      <w:r w:rsidRPr="006C0D9E">
        <w:rPr>
          <w:rFonts w:ascii="Arial" w:hAnsi="Arial" w:cs="Arial"/>
          <w:b/>
          <w:sz w:val="20"/>
          <w:szCs w:val="20"/>
        </w:rPr>
        <w:t>j.</w:t>
      </w:r>
      <w:r>
        <w:rPr>
          <w:rFonts w:ascii="Arial" w:hAnsi="Arial" w:cs="Arial"/>
          <w:sz w:val="20"/>
          <w:szCs w:val="20"/>
        </w:rPr>
        <w:t xml:space="preserve"> of</w:t>
      </w:r>
      <w:r w:rsidRPr="00CD2F08">
        <w:rPr>
          <w:rFonts w:ascii="Arial" w:hAnsi="Arial" w:cs="Arial"/>
          <w:sz w:val="20"/>
          <w:szCs w:val="20"/>
        </w:rPr>
        <w:t xml:space="preserve"> </w:t>
      </w:r>
      <w:r>
        <w:rPr>
          <w:rFonts w:ascii="Arial" w:hAnsi="Arial" w:cs="Arial"/>
          <w:sz w:val="20"/>
          <w:szCs w:val="20"/>
        </w:rPr>
        <w:t>Paragraph</w:t>
      </w:r>
      <w:r w:rsidRPr="00CD2F08">
        <w:rPr>
          <w:rFonts w:ascii="Arial" w:hAnsi="Arial" w:cs="Arial"/>
          <w:sz w:val="20"/>
          <w:szCs w:val="20"/>
        </w:rPr>
        <w:t xml:space="preserve"> </w:t>
      </w:r>
      <w:r w:rsidRPr="00CD2F08">
        <w:rPr>
          <w:rFonts w:ascii="Arial" w:hAnsi="Arial" w:cs="Arial"/>
          <w:b/>
          <w:sz w:val="20"/>
          <w:szCs w:val="20"/>
        </w:rPr>
        <w:t xml:space="preserve">2. Exclusions </w:t>
      </w:r>
      <w:r w:rsidRPr="00CD2F08">
        <w:rPr>
          <w:rFonts w:ascii="Arial" w:hAnsi="Arial" w:cs="Arial"/>
          <w:sz w:val="20"/>
          <w:szCs w:val="20"/>
        </w:rPr>
        <w:t xml:space="preserve">of </w:t>
      </w:r>
      <w:r w:rsidRPr="00CD2F08">
        <w:rPr>
          <w:rFonts w:ascii="Arial" w:hAnsi="Arial" w:cs="Arial"/>
          <w:b/>
          <w:sz w:val="20"/>
          <w:szCs w:val="20"/>
        </w:rPr>
        <w:t>COVERAGE B</w:t>
      </w:r>
      <w:r w:rsidR="002A55FB">
        <w:rPr>
          <w:rFonts w:ascii="Arial" w:hAnsi="Arial" w:cs="Arial"/>
          <w:b/>
          <w:sz w:val="20"/>
          <w:szCs w:val="20"/>
        </w:rPr>
        <w:t xml:space="preserve"> -</w:t>
      </w:r>
      <w:r w:rsidRPr="00CD2F08">
        <w:rPr>
          <w:rFonts w:ascii="Arial" w:hAnsi="Arial" w:cs="Arial"/>
          <w:b/>
          <w:sz w:val="20"/>
          <w:szCs w:val="20"/>
        </w:rPr>
        <w:t xml:space="preserve"> PERSONAL AND ADVERTISING INJURY LIABILITY </w:t>
      </w:r>
      <w:r w:rsidRPr="00CD2F08">
        <w:rPr>
          <w:rFonts w:ascii="Arial" w:hAnsi="Arial" w:cs="Arial"/>
          <w:sz w:val="20"/>
          <w:szCs w:val="20"/>
        </w:rPr>
        <w:t>(</w:t>
      </w:r>
      <w:r w:rsidRPr="00CD2F08">
        <w:rPr>
          <w:rFonts w:ascii="Arial" w:hAnsi="Arial" w:cs="Arial"/>
          <w:b/>
          <w:sz w:val="20"/>
          <w:szCs w:val="20"/>
        </w:rPr>
        <w:t>SECTION I COVERAGES</w:t>
      </w:r>
      <w:r w:rsidRPr="00CD2F08">
        <w:rPr>
          <w:rFonts w:ascii="Arial" w:hAnsi="Arial" w:cs="Arial"/>
          <w:sz w:val="20"/>
          <w:szCs w:val="20"/>
        </w:rPr>
        <w:t>)</w:t>
      </w:r>
      <w:r>
        <w:rPr>
          <w:rFonts w:ascii="Arial" w:hAnsi="Arial" w:cs="Arial"/>
          <w:sz w:val="20"/>
          <w:szCs w:val="20"/>
        </w:rPr>
        <w:t xml:space="preserve"> </w:t>
      </w:r>
      <w:r w:rsidR="00001F71">
        <w:rPr>
          <w:rFonts w:ascii="Arial" w:hAnsi="Arial" w:cs="Arial"/>
          <w:sz w:val="20"/>
          <w:szCs w:val="20"/>
        </w:rPr>
        <w:t xml:space="preserve">is </w:t>
      </w:r>
      <w:r>
        <w:rPr>
          <w:rFonts w:ascii="Arial" w:hAnsi="Arial" w:cs="Arial"/>
          <w:sz w:val="20"/>
          <w:szCs w:val="20"/>
        </w:rPr>
        <w:t xml:space="preserve">deleted in </w:t>
      </w:r>
      <w:r w:rsidR="00001F71">
        <w:rPr>
          <w:rFonts w:ascii="Arial" w:hAnsi="Arial" w:cs="Arial"/>
          <w:sz w:val="20"/>
          <w:szCs w:val="20"/>
        </w:rPr>
        <w:t>i</w:t>
      </w:r>
      <w:r>
        <w:rPr>
          <w:rFonts w:ascii="Arial" w:hAnsi="Arial" w:cs="Arial"/>
          <w:sz w:val="20"/>
          <w:szCs w:val="20"/>
        </w:rPr>
        <w:t>t</w:t>
      </w:r>
      <w:r w:rsidR="00001F71">
        <w:rPr>
          <w:rFonts w:ascii="Arial" w:hAnsi="Arial" w:cs="Arial"/>
          <w:sz w:val="20"/>
          <w:szCs w:val="20"/>
        </w:rPr>
        <w:t>s</w:t>
      </w:r>
      <w:r>
        <w:rPr>
          <w:rFonts w:ascii="Arial" w:hAnsi="Arial" w:cs="Arial"/>
          <w:sz w:val="20"/>
          <w:szCs w:val="20"/>
        </w:rPr>
        <w:t xml:space="preserve"> entirety and replaced with the following</w:t>
      </w:r>
      <w:r w:rsidRPr="00CD2F08">
        <w:rPr>
          <w:rFonts w:ascii="Arial" w:hAnsi="Arial" w:cs="Arial"/>
          <w:sz w:val="20"/>
          <w:szCs w:val="20"/>
        </w:rPr>
        <w:t>:</w:t>
      </w:r>
    </w:p>
    <w:p w:rsidR="000D0F1B" w:rsidRDefault="000D0F1B" w:rsidP="000D0F1B">
      <w:pPr>
        <w:tabs>
          <w:tab w:val="left" w:pos="1080"/>
        </w:tabs>
        <w:spacing w:before="120"/>
        <w:ind w:left="720"/>
        <w:jc w:val="both"/>
        <w:rPr>
          <w:rFonts w:ascii="Arial" w:hAnsi="Arial" w:cs="Arial"/>
          <w:sz w:val="20"/>
          <w:szCs w:val="20"/>
        </w:rPr>
      </w:pPr>
    </w:p>
    <w:p w:rsidR="000D0F1B" w:rsidRPr="00CE190C" w:rsidRDefault="000D0F1B" w:rsidP="000D0F1B">
      <w:pPr>
        <w:numPr>
          <w:ilvl w:val="1"/>
          <w:numId w:val="3"/>
        </w:numPr>
        <w:spacing w:before="120"/>
        <w:jc w:val="both"/>
        <w:rPr>
          <w:rFonts w:ascii="Arial" w:hAnsi="Arial" w:cs="Arial"/>
          <w:b/>
          <w:sz w:val="20"/>
          <w:szCs w:val="20"/>
        </w:rPr>
      </w:pPr>
      <w:r w:rsidRPr="00CE190C">
        <w:rPr>
          <w:rFonts w:ascii="Arial" w:hAnsi="Arial" w:cs="Arial"/>
          <w:b/>
          <w:sz w:val="20"/>
          <w:szCs w:val="20"/>
        </w:rPr>
        <w:t>Insureds In Media And Internet Type Businesses</w:t>
      </w:r>
    </w:p>
    <w:p w:rsidR="000D0F1B" w:rsidRPr="00CE190C" w:rsidRDefault="000D0F1B" w:rsidP="000D0F1B">
      <w:pPr>
        <w:tabs>
          <w:tab w:val="left" w:pos="360"/>
          <w:tab w:val="left" w:pos="720"/>
          <w:tab w:val="left" w:pos="1080"/>
          <w:tab w:val="left" w:pos="1440"/>
          <w:tab w:val="left" w:pos="2160"/>
          <w:tab w:val="left" w:pos="4665"/>
        </w:tabs>
        <w:spacing w:before="120"/>
        <w:ind w:left="720"/>
        <w:jc w:val="both"/>
        <w:rPr>
          <w:rFonts w:ascii="Arial" w:hAnsi="Arial" w:cs="Arial"/>
          <w:sz w:val="20"/>
          <w:szCs w:val="20"/>
        </w:rPr>
      </w:pPr>
      <w:r w:rsidRPr="00CE190C">
        <w:rPr>
          <w:rFonts w:ascii="Arial" w:hAnsi="Arial" w:cs="Arial"/>
          <w:sz w:val="20"/>
          <w:szCs w:val="20"/>
        </w:rPr>
        <w:t>“Personal and advertising injury” committed by an insured whose business is:</w:t>
      </w:r>
    </w:p>
    <w:p w:rsidR="000D0F1B" w:rsidRPr="00CE190C" w:rsidRDefault="000D0F1B" w:rsidP="000D0F1B">
      <w:pPr>
        <w:numPr>
          <w:ilvl w:val="2"/>
          <w:numId w:val="3"/>
        </w:numPr>
        <w:tabs>
          <w:tab w:val="left" w:pos="360"/>
          <w:tab w:val="left" w:pos="720"/>
        </w:tabs>
        <w:spacing w:before="120"/>
        <w:jc w:val="both"/>
        <w:rPr>
          <w:rFonts w:ascii="Arial" w:hAnsi="Arial" w:cs="Arial"/>
          <w:b/>
          <w:sz w:val="20"/>
          <w:szCs w:val="20"/>
        </w:rPr>
      </w:pPr>
      <w:r w:rsidRPr="00CE190C">
        <w:rPr>
          <w:rFonts w:ascii="Arial" w:hAnsi="Arial" w:cs="Arial"/>
          <w:sz w:val="20"/>
          <w:szCs w:val="20"/>
        </w:rPr>
        <w:t>Advertising, broadcasting, publishing or telecasting;</w:t>
      </w:r>
    </w:p>
    <w:p w:rsidR="000D0F1B" w:rsidRPr="00CE190C" w:rsidRDefault="000D0F1B" w:rsidP="000D0F1B">
      <w:pPr>
        <w:numPr>
          <w:ilvl w:val="2"/>
          <w:numId w:val="3"/>
        </w:numPr>
        <w:tabs>
          <w:tab w:val="left" w:pos="360"/>
          <w:tab w:val="left" w:pos="720"/>
        </w:tabs>
        <w:spacing w:before="120"/>
        <w:jc w:val="both"/>
        <w:rPr>
          <w:rFonts w:ascii="Arial" w:hAnsi="Arial" w:cs="Arial"/>
          <w:sz w:val="20"/>
          <w:szCs w:val="20"/>
        </w:rPr>
      </w:pPr>
      <w:r w:rsidRPr="00CE190C">
        <w:rPr>
          <w:rFonts w:ascii="Arial" w:hAnsi="Arial" w:cs="Arial"/>
          <w:sz w:val="20"/>
          <w:szCs w:val="20"/>
        </w:rPr>
        <w:t>Designing or determining content of websites for others; or</w:t>
      </w:r>
    </w:p>
    <w:p w:rsidR="000D0F1B" w:rsidRPr="00CE190C" w:rsidRDefault="000D0F1B" w:rsidP="000D0F1B">
      <w:pPr>
        <w:numPr>
          <w:ilvl w:val="2"/>
          <w:numId w:val="3"/>
        </w:numPr>
        <w:tabs>
          <w:tab w:val="left" w:pos="360"/>
          <w:tab w:val="left" w:pos="720"/>
        </w:tabs>
        <w:spacing w:before="120"/>
        <w:jc w:val="both"/>
        <w:rPr>
          <w:rFonts w:ascii="Arial" w:hAnsi="Arial" w:cs="Arial"/>
          <w:sz w:val="20"/>
          <w:szCs w:val="20"/>
        </w:rPr>
      </w:pPr>
      <w:r w:rsidRPr="00CE190C">
        <w:rPr>
          <w:rFonts w:ascii="Arial" w:hAnsi="Arial" w:cs="Arial"/>
          <w:sz w:val="20"/>
          <w:szCs w:val="20"/>
        </w:rPr>
        <w:t>An internet search, access, content or service provider.</w:t>
      </w:r>
    </w:p>
    <w:p w:rsidR="002A55FB" w:rsidRDefault="000D0F1B" w:rsidP="000D0F1B">
      <w:pPr>
        <w:tabs>
          <w:tab w:val="left" w:pos="360"/>
          <w:tab w:val="left" w:pos="720"/>
          <w:tab w:val="left" w:pos="1080"/>
          <w:tab w:val="left" w:pos="2160"/>
          <w:tab w:val="left" w:pos="4665"/>
        </w:tabs>
        <w:spacing w:before="120"/>
        <w:ind w:left="720"/>
        <w:jc w:val="both"/>
        <w:rPr>
          <w:rFonts w:ascii="Arial" w:hAnsi="Arial" w:cs="Arial"/>
          <w:sz w:val="20"/>
          <w:szCs w:val="20"/>
        </w:rPr>
      </w:pPr>
      <w:r w:rsidRPr="00CE190C">
        <w:rPr>
          <w:rFonts w:ascii="Arial" w:hAnsi="Arial" w:cs="Arial"/>
          <w:sz w:val="20"/>
          <w:szCs w:val="20"/>
        </w:rPr>
        <w:t xml:space="preserve">However, this exclusion does not apply to Paragraphs </w:t>
      </w:r>
      <w:r w:rsidRPr="00173E29">
        <w:rPr>
          <w:rFonts w:ascii="Arial" w:hAnsi="Arial" w:cs="Arial"/>
          <w:b/>
          <w:sz w:val="20"/>
          <w:szCs w:val="20"/>
        </w:rPr>
        <w:t>14. a.</w:t>
      </w:r>
      <w:r w:rsidRPr="005C6801">
        <w:rPr>
          <w:rFonts w:ascii="Arial" w:hAnsi="Arial" w:cs="Arial"/>
          <w:sz w:val="20"/>
          <w:szCs w:val="20"/>
        </w:rPr>
        <w:t xml:space="preserve">, </w:t>
      </w:r>
      <w:r w:rsidRPr="00173E29">
        <w:rPr>
          <w:rFonts w:ascii="Arial" w:hAnsi="Arial" w:cs="Arial"/>
          <w:b/>
          <w:sz w:val="20"/>
          <w:szCs w:val="20"/>
        </w:rPr>
        <w:t>b.</w:t>
      </w:r>
      <w:r>
        <w:rPr>
          <w:rFonts w:ascii="Arial" w:hAnsi="Arial" w:cs="Arial"/>
          <w:sz w:val="20"/>
          <w:szCs w:val="20"/>
        </w:rPr>
        <w:t>,</w:t>
      </w:r>
      <w:r w:rsidRPr="00CE190C">
        <w:rPr>
          <w:rFonts w:ascii="Arial" w:hAnsi="Arial" w:cs="Arial"/>
          <w:sz w:val="20"/>
          <w:szCs w:val="20"/>
        </w:rPr>
        <w:t xml:space="preserve"> and </w:t>
      </w:r>
      <w:r w:rsidRPr="00173E29">
        <w:rPr>
          <w:rFonts w:ascii="Arial" w:hAnsi="Arial" w:cs="Arial"/>
          <w:b/>
          <w:sz w:val="20"/>
          <w:szCs w:val="20"/>
        </w:rPr>
        <w:t>c.</w:t>
      </w:r>
      <w:r w:rsidRPr="00CE190C">
        <w:rPr>
          <w:rFonts w:ascii="Arial" w:hAnsi="Arial" w:cs="Arial"/>
          <w:sz w:val="20"/>
          <w:szCs w:val="20"/>
        </w:rPr>
        <w:t xml:space="preserve"> of the definition of “personal and advertising injury” in </w:t>
      </w:r>
      <w:r w:rsidRPr="00173E29">
        <w:rPr>
          <w:rFonts w:ascii="Arial" w:hAnsi="Arial" w:cs="Arial"/>
          <w:b/>
          <w:sz w:val="20"/>
          <w:szCs w:val="20"/>
        </w:rPr>
        <w:t>SECTION V – DEFINITIONS</w:t>
      </w:r>
      <w:r w:rsidRPr="00CE190C">
        <w:rPr>
          <w:rFonts w:ascii="Arial" w:hAnsi="Arial" w:cs="Arial"/>
          <w:sz w:val="20"/>
          <w:szCs w:val="20"/>
        </w:rPr>
        <w:t xml:space="preserve">.  </w:t>
      </w:r>
    </w:p>
    <w:p w:rsidR="002A55FB" w:rsidRDefault="000D0F1B" w:rsidP="000D0F1B">
      <w:pPr>
        <w:tabs>
          <w:tab w:val="left" w:pos="360"/>
          <w:tab w:val="left" w:pos="720"/>
          <w:tab w:val="left" w:pos="1080"/>
          <w:tab w:val="left" w:pos="2160"/>
          <w:tab w:val="left" w:pos="4665"/>
        </w:tabs>
        <w:spacing w:before="120"/>
        <w:ind w:left="720"/>
        <w:jc w:val="both"/>
        <w:rPr>
          <w:rFonts w:ascii="Arial" w:hAnsi="Arial" w:cs="Arial"/>
          <w:sz w:val="20"/>
          <w:szCs w:val="20"/>
        </w:rPr>
      </w:pPr>
      <w:r w:rsidRPr="00CE190C">
        <w:rPr>
          <w:rFonts w:ascii="Arial" w:hAnsi="Arial" w:cs="Arial"/>
          <w:sz w:val="20"/>
          <w:szCs w:val="20"/>
        </w:rPr>
        <w:t>This exclusion also does not apply to</w:t>
      </w:r>
      <w:r w:rsidR="00EC09A4">
        <w:rPr>
          <w:rFonts w:ascii="Arial" w:hAnsi="Arial" w:cs="Arial"/>
          <w:sz w:val="20"/>
          <w:szCs w:val="20"/>
        </w:rPr>
        <w:t xml:space="preserve"> the following if broadcasted or published by one of your colleges, universities or schools:</w:t>
      </w:r>
    </w:p>
    <w:p w:rsidR="00EC09A4" w:rsidRDefault="000D0F1B" w:rsidP="002A55FB">
      <w:pPr>
        <w:pStyle w:val="ListParagraph"/>
        <w:numPr>
          <w:ilvl w:val="0"/>
          <w:numId w:val="4"/>
        </w:numPr>
        <w:tabs>
          <w:tab w:val="left" w:pos="360"/>
          <w:tab w:val="left" w:pos="720"/>
          <w:tab w:val="left" w:pos="1080"/>
          <w:tab w:val="left" w:pos="2160"/>
          <w:tab w:val="left" w:pos="4665"/>
        </w:tabs>
        <w:spacing w:before="120"/>
        <w:jc w:val="both"/>
        <w:rPr>
          <w:rFonts w:ascii="Arial" w:hAnsi="Arial" w:cs="Arial"/>
          <w:sz w:val="20"/>
          <w:szCs w:val="20"/>
        </w:rPr>
      </w:pPr>
      <w:r w:rsidRPr="002A55FB">
        <w:rPr>
          <w:rFonts w:ascii="Arial" w:hAnsi="Arial" w:cs="Arial"/>
          <w:sz w:val="20"/>
          <w:szCs w:val="20"/>
        </w:rPr>
        <w:t xml:space="preserve"> </w:t>
      </w:r>
      <w:r w:rsidR="002A55FB">
        <w:rPr>
          <w:rFonts w:ascii="Arial" w:hAnsi="Arial" w:cs="Arial"/>
          <w:sz w:val="20"/>
          <w:szCs w:val="20"/>
        </w:rPr>
        <w:t>N</w:t>
      </w:r>
      <w:r w:rsidRPr="002A55FB">
        <w:rPr>
          <w:rFonts w:ascii="Arial" w:hAnsi="Arial" w:cs="Arial"/>
          <w:sz w:val="20"/>
          <w:szCs w:val="20"/>
        </w:rPr>
        <w:t>ewspaper</w:t>
      </w:r>
      <w:r w:rsidR="00EC09A4">
        <w:rPr>
          <w:rFonts w:ascii="Arial" w:hAnsi="Arial" w:cs="Arial"/>
          <w:sz w:val="20"/>
          <w:szCs w:val="20"/>
        </w:rPr>
        <w:t>s;</w:t>
      </w:r>
    </w:p>
    <w:p w:rsidR="00EC09A4" w:rsidRDefault="00EC09A4" w:rsidP="002A55FB">
      <w:pPr>
        <w:pStyle w:val="ListParagraph"/>
        <w:numPr>
          <w:ilvl w:val="0"/>
          <w:numId w:val="4"/>
        </w:numPr>
        <w:tabs>
          <w:tab w:val="left" w:pos="360"/>
          <w:tab w:val="left" w:pos="720"/>
          <w:tab w:val="left" w:pos="1080"/>
          <w:tab w:val="left" w:pos="2160"/>
          <w:tab w:val="left" w:pos="4665"/>
        </w:tabs>
        <w:spacing w:before="120"/>
        <w:jc w:val="both"/>
        <w:rPr>
          <w:rFonts w:ascii="Arial" w:hAnsi="Arial" w:cs="Arial"/>
          <w:sz w:val="20"/>
          <w:szCs w:val="20"/>
        </w:rPr>
      </w:pPr>
      <w:r>
        <w:rPr>
          <w:rFonts w:ascii="Arial" w:hAnsi="Arial" w:cs="Arial"/>
          <w:sz w:val="20"/>
          <w:szCs w:val="20"/>
        </w:rPr>
        <w:t xml:space="preserve"> B</w:t>
      </w:r>
      <w:r w:rsidR="002A55FB">
        <w:rPr>
          <w:rFonts w:ascii="Arial" w:hAnsi="Arial" w:cs="Arial"/>
          <w:sz w:val="20"/>
          <w:szCs w:val="20"/>
        </w:rPr>
        <w:t>ooks</w:t>
      </w:r>
      <w:r>
        <w:rPr>
          <w:rFonts w:ascii="Arial" w:hAnsi="Arial" w:cs="Arial"/>
          <w:sz w:val="20"/>
          <w:szCs w:val="20"/>
        </w:rPr>
        <w:t>;</w:t>
      </w:r>
    </w:p>
    <w:p w:rsidR="000D0F1B" w:rsidRDefault="00EC09A4" w:rsidP="002A55FB">
      <w:pPr>
        <w:pStyle w:val="ListParagraph"/>
        <w:numPr>
          <w:ilvl w:val="0"/>
          <w:numId w:val="4"/>
        </w:numPr>
        <w:tabs>
          <w:tab w:val="left" w:pos="360"/>
          <w:tab w:val="left" w:pos="720"/>
          <w:tab w:val="left" w:pos="1080"/>
          <w:tab w:val="left" w:pos="2160"/>
          <w:tab w:val="left" w:pos="4665"/>
        </w:tabs>
        <w:spacing w:before="120"/>
        <w:jc w:val="both"/>
        <w:rPr>
          <w:rFonts w:ascii="Arial" w:hAnsi="Arial" w:cs="Arial"/>
          <w:sz w:val="20"/>
          <w:szCs w:val="20"/>
        </w:rPr>
      </w:pPr>
      <w:r>
        <w:rPr>
          <w:rFonts w:ascii="Arial" w:hAnsi="Arial" w:cs="Arial"/>
          <w:sz w:val="20"/>
          <w:szCs w:val="20"/>
        </w:rPr>
        <w:t xml:space="preserve"> R</w:t>
      </w:r>
      <w:r w:rsidR="002A55FB">
        <w:rPr>
          <w:rFonts w:ascii="Arial" w:hAnsi="Arial" w:cs="Arial"/>
          <w:sz w:val="20"/>
          <w:szCs w:val="20"/>
        </w:rPr>
        <w:t>esearch papers;</w:t>
      </w:r>
    </w:p>
    <w:p w:rsidR="002A55FB" w:rsidRDefault="002A55FB" w:rsidP="002A55FB">
      <w:pPr>
        <w:pStyle w:val="ListParagraph"/>
        <w:numPr>
          <w:ilvl w:val="0"/>
          <w:numId w:val="4"/>
        </w:numPr>
        <w:tabs>
          <w:tab w:val="left" w:pos="360"/>
          <w:tab w:val="left" w:pos="720"/>
          <w:tab w:val="left" w:pos="1080"/>
          <w:tab w:val="left" w:pos="2160"/>
          <w:tab w:val="left" w:pos="4665"/>
        </w:tabs>
        <w:spacing w:before="120"/>
        <w:jc w:val="both"/>
        <w:rPr>
          <w:rFonts w:ascii="Arial" w:hAnsi="Arial" w:cs="Arial"/>
          <w:sz w:val="20"/>
          <w:szCs w:val="20"/>
        </w:rPr>
      </w:pPr>
      <w:r w:rsidRPr="002A55FB">
        <w:rPr>
          <w:rFonts w:ascii="Arial" w:hAnsi="Arial" w:cs="Arial"/>
          <w:sz w:val="20"/>
          <w:szCs w:val="20"/>
        </w:rPr>
        <w:t xml:space="preserve"> </w:t>
      </w:r>
      <w:r>
        <w:rPr>
          <w:rFonts w:ascii="Arial" w:hAnsi="Arial" w:cs="Arial"/>
          <w:sz w:val="20"/>
          <w:szCs w:val="20"/>
        </w:rPr>
        <w:t>R</w:t>
      </w:r>
      <w:r w:rsidRPr="002A55FB">
        <w:rPr>
          <w:rFonts w:ascii="Arial" w:hAnsi="Arial" w:cs="Arial"/>
          <w:sz w:val="20"/>
          <w:szCs w:val="20"/>
        </w:rPr>
        <w:t xml:space="preserve">adio </w:t>
      </w:r>
      <w:r>
        <w:rPr>
          <w:rFonts w:ascii="Arial" w:hAnsi="Arial" w:cs="Arial"/>
          <w:sz w:val="20"/>
          <w:szCs w:val="20"/>
        </w:rPr>
        <w:t>or</w:t>
      </w:r>
      <w:r w:rsidRPr="002A55FB">
        <w:rPr>
          <w:rFonts w:ascii="Arial" w:hAnsi="Arial" w:cs="Arial"/>
          <w:sz w:val="20"/>
          <w:szCs w:val="20"/>
        </w:rPr>
        <w:t xml:space="preserve"> television broadcasts</w:t>
      </w:r>
      <w:r>
        <w:rPr>
          <w:rFonts w:ascii="Arial" w:hAnsi="Arial" w:cs="Arial"/>
          <w:sz w:val="20"/>
          <w:szCs w:val="20"/>
        </w:rPr>
        <w:t>;</w:t>
      </w:r>
      <w:r w:rsidR="00EC09A4">
        <w:rPr>
          <w:rFonts w:ascii="Arial" w:hAnsi="Arial" w:cs="Arial"/>
          <w:sz w:val="20"/>
          <w:szCs w:val="20"/>
        </w:rPr>
        <w:t xml:space="preserve"> or</w:t>
      </w:r>
    </w:p>
    <w:p w:rsidR="002A55FB" w:rsidRPr="002A55FB" w:rsidRDefault="003702BF" w:rsidP="002A55FB">
      <w:pPr>
        <w:pStyle w:val="ListParagraph"/>
        <w:numPr>
          <w:ilvl w:val="0"/>
          <w:numId w:val="4"/>
        </w:numPr>
        <w:tabs>
          <w:tab w:val="left" w:pos="360"/>
          <w:tab w:val="left" w:pos="720"/>
          <w:tab w:val="left" w:pos="1080"/>
          <w:tab w:val="left" w:pos="2160"/>
          <w:tab w:val="left" w:pos="4665"/>
        </w:tabs>
        <w:spacing w:before="120"/>
        <w:jc w:val="both"/>
        <w:rPr>
          <w:rFonts w:ascii="Arial" w:hAnsi="Arial" w:cs="Arial"/>
          <w:sz w:val="20"/>
          <w:szCs w:val="20"/>
        </w:rPr>
      </w:pPr>
      <w:r>
        <w:rPr>
          <w:rFonts w:ascii="Arial" w:hAnsi="Arial" w:cs="Arial"/>
          <w:sz w:val="20"/>
          <w:szCs w:val="20"/>
        </w:rPr>
        <w:t xml:space="preserve"> </w:t>
      </w:r>
      <w:r w:rsidR="002A55FB">
        <w:rPr>
          <w:rFonts w:ascii="Arial" w:hAnsi="Arial" w:cs="Arial"/>
          <w:sz w:val="20"/>
          <w:szCs w:val="20"/>
        </w:rPr>
        <w:t>Websites (provided that you control the content of this website)</w:t>
      </w:r>
      <w:r w:rsidR="00EC09A4">
        <w:rPr>
          <w:rFonts w:ascii="Arial" w:hAnsi="Arial" w:cs="Arial"/>
          <w:sz w:val="20"/>
          <w:szCs w:val="20"/>
        </w:rPr>
        <w:t>.</w:t>
      </w:r>
    </w:p>
    <w:p w:rsidR="000D0F1B" w:rsidRPr="00A52D22" w:rsidRDefault="000D0F1B" w:rsidP="000D0F1B">
      <w:pPr>
        <w:tabs>
          <w:tab w:val="left" w:pos="360"/>
          <w:tab w:val="left" w:pos="720"/>
          <w:tab w:val="left" w:pos="1080"/>
          <w:tab w:val="left" w:pos="2160"/>
          <w:tab w:val="left" w:pos="4665"/>
        </w:tabs>
        <w:spacing w:before="120"/>
        <w:ind w:left="720"/>
        <w:jc w:val="both"/>
        <w:rPr>
          <w:rFonts w:ascii="Arial" w:hAnsi="Arial" w:cs="Arial"/>
          <w:sz w:val="20"/>
          <w:szCs w:val="20"/>
        </w:rPr>
      </w:pPr>
      <w:r w:rsidRPr="00A52D22">
        <w:rPr>
          <w:rFonts w:ascii="Arial" w:hAnsi="Arial" w:cs="Arial"/>
          <w:sz w:val="20"/>
          <w:szCs w:val="20"/>
        </w:rPr>
        <w:t>For the purposes of this exclusion, the placing of frames, borders or links, or advertising, for you or others anywhere on the Internet, is not by itself, considered the business of advertising, broadcasting, publishing or telecasting.</w:t>
      </w:r>
    </w:p>
    <w:p w:rsidR="001905BD" w:rsidRPr="00F628B5" w:rsidRDefault="001905BD" w:rsidP="001905BD">
      <w:pPr>
        <w:rPr>
          <w:rFonts w:ascii="Arial" w:hAnsi="Arial" w:cs="Arial"/>
          <w:sz w:val="20"/>
          <w:szCs w:val="20"/>
        </w:rPr>
      </w:pPr>
    </w:p>
    <w:p w:rsidR="001905BD" w:rsidRPr="00F628B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All other terms and conditions of the policy remain the same.</w:t>
      </w:r>
    </w:p>
    <w:bookmarkEnd w:id="0"/>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footerReference w:type="default" r:id="rId8"/>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2BF" w:rsidRDefault="003702BF" w:rsidP="001905BD">
      <w:r>
        <w:separator/>
      </w:r>
    </w:p>
  </w:endnote>
  <w:endnote w:type="continuationSeparator" w:id="0">
    <w:p w:rsidR="003702BF" w:rsidRDefault="003702B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3702BF" w:rsidRPr="002A132A" w:rsidTr="001905BD">
      <w:trPr>
        <w:trHeight w:val="332"/>
      </w:trPr>
      <w:tc>
        <w:tcPr>
          <w:tcW w:w="1728" w:type="dxa"/>
        </w:tcPr>
        <w:p w:rsidR="003702BF" w:rsidRPr="00CD7225" w:rsidRDefault="004C0DB5" w:rsidP="0006357F">
          <w:pPr>
            <w:pStyle w:val="Footer"/>
            <w:rPr>
              <w:rFonts w:ascii="Arial" w:hAnsi="Arial" w:cs="Arial"/>
              <w:sz w:val="18"/>
              <w:szCs w:val="18"/>
            </w:rPr>
          </w:pPr>
          <w:r w:rsidRPr="004C0DB5">
            <w:rPr>
              <w:rFonts w:ascii="Arial" w:hAnsi="Arial" w:cs="Arial"/>
              <w:sz w:val="18"/>
              <w:szCs w:val="18"/>
            </w:rPr>
            <w:t>121855 (4-17)</w:t>
          </w:r>
        </w:p>
      </w:tc>
      <w:tc>
        <w:tcPr>
          <w:tcW w:w="5760" w:type="dxa"/>
        </w:tcPr>
        <w:p w:rsidR="003702BF" w:rsidRPr="00CD7225" w:rsidRDefault="003702BF" w:rsidP="009167FD">
          <w:pPr>
            <w:pStyle w:val="isof1"/>
            <w:jc w:val="center"/>
            <w:rPr>
              <w:rFonts w:cs="Arial"/>
              <w:sz w:val="18"/>
              <w:szCs w:val="18"/>
            </w:rPr>
          </w:pPr>
          <w:r w:rsidRPr="00CD7225">
            <w:rPr>
              <w:rFonts w:cs="Arial"/>
              <w:sz w:val="18"/>
              <w:szCs w:val="18"/>
            </w:rPr>
            <w:t xml:space="preserve">Includes copyrighted material of Insurance Services Office, Inc with permission. </w:t>
          </w:r>
        </w:p>
      </w:tc>
      <w:tc>
        <w:tcPr>
          <w:tcW w:w="1980" w:type="dxa"/>
        </w:tcPr>
        <w:p w:rsidR="003702BF" w:rsidRPr="00CD7225" w:rsidRDefault="003702BF" w:rsidP="009167FD">
          <w:pPr>
            <w:pStyle w:val="Footer"/>
            <w:jc w:val="right"/>
            <w:rP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4C0DB5">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4C0DB5">
            <w:rPr>
              <w:rStyle w:val="PageNumber"/>
              <w:rFonts w:ascii="Arial" w:hAnsi="Arial" w:cs="Arial"/>
              <w:noProof/>
              <w:sz w:val="18"/>
              <w:szCs w:val="18"/>
            </w:rPr>
            <w:t>1</w:t>
          </w:r>
          <w:r w:rsidRPr="00CD7225">
            <w:rPr>
              <w:rStyle w:val="PageNumber"/>
              <w:rFonts w:ascii="Arial" w:hAnsi="Arial" w:cs="Arial"/>
              <w:sz w:val="18"/>
              <w:szCs w:val="18"/>
            </w:rPr>
            <w:fldChar w:fldCharType="end"/>
          </w:r>
        </w:p>
      </w:tc>
    </w:tr>
  </w:tbl>
  <w:p w:rsidR="003702BF" w:rsidRDefault="003702BF"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2BF" w:rsidRDefault="003702BF" w:rsidP="001905BD">
      <w:r>
        <w:separator/>
      </w:r>
    </w:p>
  </w:footnote>
  <w:footnote w:type="continuationSeparator" w:id="0">
    <w:p w:rsidR="003702BF" w:rsidRDefault="003702BF"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9280F"/>
    <w:multiLevelType w:val="hybridMultilevel"/>
    <w:tmpl w:val="28EA148A"/>
    <w:lvl w:ilvl="0" w:tplc="4898827C">
      <w:start w:val="1"/>
      <w:numFmt w:val="decimal"/>
      <w:lvlText w:val="%1."/>
      <w:lvlJc w:val="left"/>
      <w:pPr>
        <w:ind w:left="460" w:hanging="361"/>
        <w:jc w:val="left"/>
      </w:pPr>
      <w:rPr>
        <w:rFonts w:ascii="Arial" w:eastAsia="Arial" w:hAnsi="Arial" w:hint="default"/>
        <w:color w:val="231F20"/>
        <w:spacing w:val="-1"/>
        <w:w w:val="99"/>
        <w:sz w:val="20"/>
        <w:szCs w:val="20"/>
      </w:rPr>
    </w:lvl>
    <w:lvl w:ilvl="1" w:tplc="6A5E0ED2">
      <w:start w:val="1"/>
      <w:numFmt w:val="upperLetter"/>
      <w:lvlText w:val="%2."/>
      <w:lvlJc w:val="left"/>
      <w:pPr>
        <w:ind w:left="479" w:hanging="360"/>
        <w:jc w:val="left"/>
      </w:pPr>
      <w:rPr>
        <w:rFonts w:ascii="Arial" w:eastAsia="Arial" w:hAnsi="Arial" w:hint="default"/>
        <w:color w:val="231F20"/>
        <w:spacing w:val="-1"/>
        <w:w w:val="99"/>
        <w:sz w:val="20"/>
        <w:szCs w:val="20"/>
      </w:rPr>
    </w:lvl>
    <w:lvl w:ilvl="2" w:tplc="00FE781A">
      <w:start w:val="1"/>
      <w:numFmt w:val="bullet"/>
      <w:lvlText w:val="•"/>
      <w:lvlJc w:val="left"/>
      <w:pPr>
        <w:ind w:left="1488" w:hanging="360"/>
      </w:pPr>
      <w:rPr>
        <w:rFonts w:hint="default"/>
      </w:rPr>
    </w:lvl>
    <w:lvl w:ilvl="3" w:tplc="19148D00">
      <w:start w:val="1"/>
      <w:numFmt w:val="bullet"/>
      <w:lvlText w:val="•"/>
      <w:lvlJc w:val="left"/>
      <w:pPr>
        <w:ind w:left="2497" w:hanging="360"/>
      </w:pPr>
      <w:rPr>
        <w:rFonts w:hint="default"/>
      </w:rPr>
    </w:lvl>
    <w:lvl w:ilvl="4" w:tplc="CEE015DE">
      <w:start w:val="1"/>
      <w:numFmt w:val="bullet"/>
      <w:lvlText w:val="•"/>
      <w:lvlJc w:val="left"/>
      <w:pPr>
        <w:ind w:left="3506" w:hanging="360"/>
      </w:pPr>
      <w:rPr>
        <w:rFonts w:hint="default"/>
      </w:rPr>
    </w:lvl>
    <w:lvl w:ilvl="5" w:tplc="2968DE5A">
      <w:start w:val="1"/>
      <w:numFmt w:val="bullet"/>
      <w:lvlText w:val="•"/>
      <w:lvlJc w:val="left"/>
      <w:pPr>
        <w:ind w:left="4515" w:hanging="360"/>
      </w:pPr>
      <w:rPr>
        <w:rFonts w:hint="default"/>
      </w:rPr>
    </w:lvl>
    <w:lvl w:ilvl="6" w:tplc="CFB610A6">
      <w:start w:val="1"/>
      <w:numFmt w:val="bullet"/>
      <w:lvlText w:val="•"/>
      <w:lvlJc w:val="left"/>
      <w:pPr>
        <w:ind w:left="5524" w:hanging="360"/>
      </w:pPr>
      <w:rPr>
        <w:rFonts w:hint="default"/>
      </w:rPr>
    </w:lvl>
    <w:lvl w:ilvl="7" w:tplc="23862FD6">
      <w:start w:val="1"/>
      <w:numFmt w:val="bullet"/>
      <w:lvlText w:val="•"/>
      <w:lvlJc w:val="left"/>
      <w:pPr>
        <w:ind w:left="6533" w:hanging="360"/>
      </w:pPr>
      <w:rPr>
        <w:rFonts w:hint="default"/>
      </w:rPr>
    </w:lvl>
    <w:lvl w:ilvl="8" w:tplc="A6D2557A">
      <w:start w:val="1"/>
      <w:numFmt w:val="bullet"/>
      <w:lvlText w:val="•"/>
      <w:lvlJc w:val="left"/>
      <w:pPr>
        <w:ind w:left="7542" w:hanging="360"/>
      </w:pPr>
      <w:rPr>
        <w:rFonts w:hint="default"/>
      </w:rPr>
    </w:lvl>
  </w:abstractNum>
  <w:abstractNum w:abstractNumId="1">
    <w:nsid w:val="21E63765"/>
    <w:multiLevelType w:val="multilevel"/>
    <w:tmpl w:val="61F44666"/>
    <w:lvl w:ilvl="0">
      <w:start w:val="1"/>
      <w:numFmt w:val="decimal"/>
      <w:lvlText w:val="%1."/>
      <w:lvlJc w:val="left"/>
      <w:pPr>
        <w:tabs>
          <w:tab w:val="num" w:pos="360"/>
        </w:tabs>
        <w:ind w:left="360" w:hanging="360"/>
      </w:pPr>
      <w:rPr>
        <w:rFonts w:ascii="Univers ATT" w:hAnsi="Univers ATT" w:hint="default"/>
        <w:b/>
        <w:i w:val="0"/>
        <w:sz w:val="20"/>
        <w:szCs w:val="20"/>
      </w:rPr>
    </w:lvl>
    <w:lvl w:ilvl="1">
      <w:start w:val="10"/>
      <w:numFmt w:val="lowerLetter"/>
      <w:lvlText w:val="%2."/>
      <w:lvlJc w:val="left"/>
      <w:pPr>
        <w:tabs>
          <w:tab w:val="num" w:pos="36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Univers ATT" w:hAnsi="Univers ATT" w:hint="default"/>
        <w:b/>
        <w:i w:val="0"/>
        <w:sz w:val="20"/>
        <w:szCs w:val="20"/>
      </w:rPr>
    </w:lvl>
    <w:lvl w:ilvl="3">
      <w:start w:val="1"/>
      <w:numFmt w:val="lowerLetter"/>
      <w:lvlText w:val="(%4)"/>
      <w:lvlJc w:val="left"/>
      <w:pPr>
        <w:tabs>
          <w:tab w:val="num" w:pos="1440"/>
        </w:tabs>
        <w:ind w:left="1440" w:hanging="360"/>
      </w:pPr>
      <w:rPr>
        <w:rFonts w:ascii="Univers ATT" w:hAnsi="Univers ATT" w:hint="default"/>
        <w:b/>
        <w:i w:val="0"/>
        <w:sz w:val="20"/>
        <w:szCs w:val="20"/>
      </w:rPr>
    </w:lvl>
    <w:lvl w:ilvl="4">
      <w:start w:val="1"/>
      <w:numFmt w:val="lowerRoman"/>
      <w:lvlText w:val="(%5)"/>
      <w:lvlJc w:val="left"/>
      <w:pPr>
        <w:tabs>
          <w:tab w:val="num" w:pos="1800"/>
        </w:tabs>
        <w:ind w:left="1800" w:hanging="360"/>
      </w:pPr>
      <w:rPr>
        <w:rFonts w:ascii="Univers ATT" w:hAnsi="Univers ATT" w:hint="default"/>
        <w:b/>
        <w:i w:val="0"/>
        <w:sz w:val="20"/>
        <w:szCs w:val="2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60100A84"/>
    <w:multiLevelType w:val="hybridMultilevel"/>
    <w:tmpl w:val="B26C4546"/>
    <w:lvl w:ilvl="0" w:tplc="F2D6BE2A">
      <w:start w:val="1"/>
      <w:numFmt w:val="upperRoman"/>
      <w:lvlText w:val="%1."/>
      <w:lvlJc w:val="left"/>
      <w:pPr>
        <w:tabs>
          <w:tab w:val="num" w:pos="360"/>
        </w:tabs>
        <w:ind w:left="361" w:hanging="577"/>
      </w:pPr>
      <w:rPr>
        <w:rFonts w:ascii="Arial" w:hAnsi="Arial" w:cs="Arial" w:hint="default"/>
        <w:b/>
        <w:i w:val="0"/>
        <w:sz w:val="20"/>
        <w:szCs w:val="20"/>
      </w:rPr>
    </w:lvl>
    <w:lvl w:ilvl="1" w:tplc="F3DE4ECE">
      <w:start w:val="8"/>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4790A3F"/>
    <w:multiLevelType w:val="hybridMultilevel"/>
    <w:tmpl w:val="CC9CF9F2"/>
    <w:lvl w:ilvl="0" w:tplc="79C87186">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01F71"/>
    <w:rsid w:val="0006357F"/>
    <w:rsid w:val="000C6BC6"/>
    <w:rsid w:val="000D0F1B"/>
    <w:rsid w:val="0010571C"/>
    <w:rsid w:val="001905BD"/>
    <w:rsid w:val="002A55FB"/>
    <w:rsid w:val="0030666E"/>
    <w:rsid w:val="00314CE0"/>
    <w:rsid w:val="0034157B"/>
    <w:rsid w:val="003702BF"/>
    <w:rsid w:val="003F459C"/>
    <w:rsid w:val="0049302F"/>
    <w:rsid w:val="004C0DB5"/>
    <w:rsid w:val="0056175F"/>
    <w:rsid w:val="005642C8"/>
    <w:rsid w:val="005979C1"/>
    <w:rsid w:val="00686D31"/>
    <w:rsid w:val="006E5E3F"/>
    <w:rsid w:val="00725A8F"/>
    <w:rsid w:val="007E6471"/>
    <w:rsid w:val="008A641E"/>
    <w:rsid w:val="009167FD"/>
    <w:rsid w:val="009D15E6"/>
    <w:rsid w:val="00A34659"/>
    <w:rsid w:val="00A53636"/>
    <w:rsid w:val="00B22F15"/>
    <w:rsid w:val="00B64EC1"/>
    <w:rsid w:val="00BC4EBB"/>
    <w:rsid w:val="00CD7225"/>
    <w:rsid w:val="00EC09A4"/>
    <w:rsid w:val="00F40CC4"/>
    <w:rsid w:val="00F628B5"/>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628B5"/>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F628B5"/>
    <w:rPr>
      <w:rFonts w:ascii="Arial" w:eastAsia="Arial" w:hAnsi="Arial"/>
      <w:sz w:val="20"/>
      <w:szCs w:val="20"/>
    </w:rPr>
  </w:style>
  <w:style w:type="paragraph" w:styleId="BalloonText">
    <w:name w:val="Balloon Text"/>
    <w:basedOn w:val="Normal"/>
    <w:link w:val="BalloonTextChar"/>
    <w:uiPriority w:val="99"/>
    <w:semiHidden/>
    <w:unhideWhenUsed/>
    <w:rsid w:val="000D0F1B"/>
    <w:rPr>
      <w:rFonts w:ascii="Tahoma" w:hAnsi="Tahoma" w:cs="Tahoma"/>
      <w:sz w:val="16"/>
      <w:szCs w:val="16"/>
    </w:rPr>
  </w:style>
  <w:style w:type="character" w:customStyle="1" w:styleId="BalloonTextChar">
    <w:name w:val="Balloon Text Char"/>
    <w:basedOn w:val="DefaultParagraphFont"/>
    <w:link w:val="BalloonText"/>
    <w:uiPriority w:val="99"/>
    <w:semiHidden/>
    <w:rsid w:val="000D0F1B"/>
    <w:rPr>
      <w:rFonts w:ascii="Tahoma" w:eastAsia="Times New Roman" w:hAnsi="Tahoma" w:cs="Tahoma"/>
      <w:sz w:val="16"/>
      <w:szCs w:val="16"/>
    </w:rPr>
  </w:style>
  <w:style w:type="paragraph" w:styleId="ListParagraph">
    <w:name w:val="List Paragraph"/>
    <w:basedOn w:val="Normal"/>
    <w:uiPriority w:val="34"/>
    <w:qFormat/>
    <w:rsid w:val="002A55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628B5"/>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F628B5"/>
    <w:rPr>
      <w:rFonts w:ascii="Arial" w:eastAsia="Arial" w:hAnsi="Arial"/>
      <w:sz w:val="20"/>
      <w:szCs w:val="20"/>
    </w:rPr>
  </w:style>
  <w:style w:type="paragraph" w:styleId="BalloonText">
    <w:name w:val="Balloon Text"/>
    <w:basedOn w:val="Normal"/>
    <w:link w:val="BalloonTextChar"/>
    <w:uiPriority w:val="99"/>
    <w:semiHidden/>
    <w:unhideWhenUsed/>
    <w:rsid w:val="000D0F1B"/>
    <w:rPr>
      <w:rFonts w:ascii="Tahoma" w:hAnsi="Tahoma" w:cs="Tahoma"/>
      <w:sz w:val="16"/>
      <w:szCs w:val="16"/>
    </w:rPr>
  </w:style>
  <w:style w:type="character" w:customStyle="1" w:styleId="BalloonTextChar">
    <w:name w:val="Balloon Text Char"/>
    <w:basedOn w:val="DefaultParagraphFont"/>
    <w:link w:val="BalloonText"/>
    <w:uiPriority w:val="99"/>
    <w:semiHidden/>
    <w:rsid w:val="000D0F1B"/>
    <w:rPr>
      <w:rFonts w:ascii="Tahoma" w:eastAsia="Times New Roman" w:hAnsi="Tahoma" w:cs="Tahoma"/>
      <w:sz w:val="16"/>
      <w:szCs w:val="16"/>
    </w:rPr>
  </w:style>
  <w:style w:type="paragraph" w:styleId="ListParagraph">
    <w:name w:val="List Paragraph"/>
    <w:basedOn w:val="Normal"/>
    <w:uiPriority w:val="34"/>
    <w:qFormat/>
    <w:rsid w:val="002A5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Hennessey, Gail</cp:lastModifiedBy>
  <cp:revision>5</cp:revision>
  <dcterms:created xsi:type="dcterms:W3CDTF">2017-04-13T16:55:00Z</dcterms:created>
  <dcterms:modified xsi:type="dcterms:W3CDTF">2017-04-13T18:27:00Z</dcterms:modified>
</cp:coreProperties>
</file>