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D26" w:rsidRPr="00B2018C" w:rsidRDefault="00B26D26" w:rsidP="00B26D26">
      <w:pPr>
        <w:jc w:val="center"/>
        <w:rPr>
          <w:rFonts w:ascii="Arial" w:hAnsi="Arial" w:cs="Arial"/>
          <w:b/>
          <w:bCs/>
          <w:sz w:val="20"/>
          <w:szCs w:val="20"/>
        </w:rPr>
      </w:pPr>
      <w:bookmarkStart w:id="0" w:name="_GoBack"/>
      <w:bookmarkEnd w:id="0"/>
      <w:r w:rsidRPr="00B2018C">
        <w:rPr>
          <w:rFonts w:ascii="Arial" w:hAnsi="Arial" w:cs="Arial"/>
          <w:b/>
          <w:bCs/>
          <w:sz w:val="20"/>
          <w:szCs w:val="20"/>
        </w:rPr>
        <w:t xml:space="preserve">ENDORSEMENT </w:t>
      </w:r>
    </w:p>
    <w:p w:rsidR="00B26D26" w:rsidRPr="00B2018C" w:rsidRDefault="00B26D26" w:rsidP="00B26D26">
      <w:pPr>
        <w:jc w:val="center"/>
        <w:rPr>
          <w:rFonts w:ascii="Arial" w:hAnsi="Arial" w:cs="Arial"/>
          <w:b/>
          <w:bCs/>
          <w:sz w:val="20"/>
          <w:szCs w:val="20"/>
        </w:rPr>
      </w:pPr>
    </w:p>
    <w:p w:rsidR="00B26D26" w:rsidRPr="00B2018C" w:rsidRDefault="00B26D26" w:rsidP="00B26D26">
      <w:pPr>
        <w:jc w:val="center"/>
        <w:rPr>
          <w:rFonts w:ascii="Arial" w:hAnsi="Arial" w:cs="Arial"/>
          <w:b/>
          <w:bCs/>
          <w:sz w:val="20"/>
          <w:szCs w:val="20"/>
        </w:rPr>
      </w:pPr>
      <w:r w:rsidRPr="00B2018C">
        <w:rPr>
          <w:rFonts w:ascii="Arial" w:hAnsi="Arial" w:cs="Arial"/>
          <w:b/>
          <w:bCs/>
          <w:sz w:val="20"/>
          <w:szCs w:val="20"/>
        </w:rPr>
        <w:t>THIS ENDORSEMENT CHANGES THE POLICY. PLEASE READ IT CAREFULLY.</w:t>
      </w:r>
    </w:p>
    <w:p w:rsidR="00B26D26" w:rsidRPr="00B2018C" w:rsidRDefault="00B26D26" w:rsidP="00B26D26">
      <w:pPr>
        <w:jc w:val="center"/>
        <w:rPr>
          <w:rFonts w:ascii="Arial" w:hAnsi="Arial" w:cs="Arial"/>
        </w:rPr>
      </w:pPr>
    </w:p>
    <w:p w:rsidR="00B26D26" w:rsidRPr="00B2018C" w:rsidRDefault="00B26D26" w:rsidP="00B26D26">
      <w:pPr>
        <w:pStyle w:val="Title"/>
        <w:jc w:val="left"/>
        <w:rPr>
          <w:rFonts w:ascii="Arial" w:hAnsi="Arial" w:cs="Arial"/>
          <w:b w:val="0"/>
          <w:sz w:val="20"/>
        </w:rPr>
      </w:pPr>
      <w:r w:rsidRPr="00B2018C">
        <w:rPr>
          <w:rFonts w:ascii="Arial" w:hAnsi="Arial" w:cs="Arial"/>
          <w:b w:val="0"/>
          <w:sz w:val="20"/>
        </w:rPr>
        <w:t>This endorsement, effective 12:01 A.M.,</w:t>
      </w:r>
    </w:p>
    <w:p w:rsidR="00B26D26" w:rsidRPr="00B2018C" w:rsidRDefault="00B26D26" w:rsidP="00B26D26">
      <w:pPr>
        <w:pStyle w:val="Title"/>
        <w:jc w:val="left"/>
        <w:rPr>
          <w:rFonts w:ascii="Arial" w:hAnsi="Arial" w:cs="Arial"/>
          <w:b w:val="0"/>
          <w:sz w:val="20"/>
        </w:rPr>
      </w:pPr>
      <w:r w:rsidRPr="00B2018C">
        <w:rPr>
          <w:rFonts w:ascii="Arial" w:hAnsi="Arial" w:cs="Arial"/>
          <w:b w:val="0"/>
          <w:sz w:val="20"/>
        </w:rPr>
        <w:t>Forms a part of Policy No.:</w:t>
      </w:r>
    </w:p>
    <w:p w:rsidR="00B26D26" w:rsidRPr="00B2018C" w:rsidRDefault="00B26D26" w:rsidP="00B26D26">
      <w:pPr>
        <w:rPr>
          <w:rFonts w:ascii="Arial" w:hAnsi="Arial" w:cs="Arial"/>
          <w:sz w:val="20"/>
          <w:szCs w:val="20"/>
        </w:rPr>
      </w:pPr>
    </w:p>
    <w:p w:rsidR="00B26D26" w:rsidRPr="00B2018C" w:rsidRDefault="00B26D26" w:rsidP="00B26D26">
      <w:pPr>
        <w:pStyle w:val="Subtitle"/>
        <w:rPr>
          <w:rFonts w:cs="Arial"/>
          <w:sz w:val="20"/>
        </w:rPr>
      </w:pPr>
    </w:p>
    <w:p w:rsidR="00B26D26" w:rsidRPr="00B2018C" w:rsidRDefault="00883735" w:rsidP="00B26D26">
      <w:pPr>
        <w:pStyle w:val="Subtitle"/>
        <w:rPr>
          <w:rFonts w:cs="Arial"/>
          <w:sz w:val="24"/>
          <w:szCs w:val="24"/>
        </w:rPr>
      </w:pPr>
      <w:r>
        <w:rPr>
          <w:rFonts w:cs="Arial"/>
          <w:sz w:val="24"/>
          <w:szCs w:val="24"/>
        </w:rPr>
        <w:t>FUNGUS EXCLUSION</w:t>
      </w:r>
      <w:r w:rsidR="00B26D26" w:rsidRPr="00B2018C">
        <w:rPr>
          <w:rFonts w:cs="Arial"/>
          <w:sz w:val="24"/>
          <w:szCs w:val="24"/>
        </w:rPr>
        <w:t xml:space="preserve"> ENDORSEMENT</w:t>
      </w:r>
    </w:p>
    <w:p w:rsidR="00B26D26" w:rsidRPr="00B2018C" w:rsidRDefault="00B26D26" w:rsidP="00B26D26">
      <w:pPr>
        <w:rPr>
          <w:rFonts w:ascii="Arial" w:hAnsi="Arial" w:cs="Arial"/>
          <w:sz w:val="20"/>
          <w:szCs w:val="20"/>
        </w:rPr>
      </w:pPr>
    </w:p>
    <w:p w:rsidR="00B26D26" w:rsidRPr="00B2018C" w:rsidRDefault="00B26D26" w:rsidP="00B26D26">
      <w:pPr>
        <w:pStyle w:val="blocktext1"/>
        <w:rPr>
          <w:rFonts w:cs="Arial"/>
        </w:rPr>
      </w:pPr>
      <w:r w:rsidRPr="00B2018C">
        <w:rPr>
          <w:rFonts w:cs="Arial"/>
        </w:rPr>
        <w:t xml:space="preserve">This endorsement modifies insurance provided under the following: </w:t>
      </w:r>
    </w:p>
    <w:p w:rsidR="00B26D26" w:rsidRPr="00B2018C" w:rsidRDefault="00B26D26" w:rsidP="00B26D26">
      <w:pPr>
        <w:rPr>
          <w:rFonts w:ascii="Arial" w:hAnsi="Arial" w:cs="Arial"/>
          <w:sz w:val="20"/>
          <w:szCs w:val="20"/>
        </w:rPr>
      </w:pPr>
    </w:p>
    <w:p w:rsidR="00947122" w:rsidRDefault="00B26D26" w:rsidP="00947122">
      <w:pPr>
        <w:rPr>
          <w:rFonts w:ascii="Arial" w:hAnsi="Arial" w:cs="Arial"/>
          <w:sz w:val="20"/>
          <w:szCs w:val="20"/>
        </w:rPr>
      </w:pPr>
      <w:r w:rsidRPr="00B2018C">
        <w:rPr>
          <w:rFonts w:ascii="Arial" w:hAnsi="Arial" w:cs="Arial"/>
          <w:sz w:val="20"/>
          <w:szCs w:val="20"/>
        </w:rPr>
        <w:tab/>
      </w:r>
      <w:r w:rsidR="00947122">
        <w:rPr>
          <w:rFonts w:ascii="Arial" w:hAnsi="Arial" w:cs="Arial"/>
          <w:sz w:val="20"/>
          <w:szCs w:val="20"/>
        </w:rPr>
        <w:t>EDUCATORS LEGAL LIABILITY COVERAGE PART</w:t>
      </w:r>
    </w:p>
    <w:p w:rsidR="00947122" w:rsidRDefault="00947122" w:rsidP="00947122">
      <w:pPr>
        <w:rPr>
          <w:rFonts w:ascii="Arial" w:hAnsi="Arial" w:cs="Arial"/>
          <w:sz w:val="20"/>
          <w:szCs w:val="20"/>
        </w:rPr>
      </w:pPr>
      <w:r>
        <w:rPr>
          <w:rFonts w:ascii="Arial" w:hAnsi="Arial" w:cs="Arial"/>
          <w:sz w:val="20"/>
          <w:szCs w:val="20"/>
        </w:rPr>
        <w:tab/>
        <w:t>PUBLIC OFFICIALS LIABILITY COVERAGE PART</w:t>
      </w:r>
    </w:p>
    <w:p w:rsidR="00947122" w:rsidRDefault="00947122" w:rsidP="00947122">
      <w:pPr>
        <w:rPr>
          <w:rFonts w:ascii="Arial" w:hAnsi="Arial" w:cs="Arial"/>
          <w:sz w:val="20"/>
          <w:szCs w:val="20"/>
        </w:rPr>
      </w:pPr>
      <w:r>
        <w:rPr>
          <w:rFonts w:ascii="Arial" w:hAnsi="Arial" w:cs="Arial"/>
          <w:sz w:val="20"/>
          <w:szCs w:val="20"/>
        </w:rPr>
        <w:tab/>
        <w:t>LAW ENFORCEMENT LIABILITY COVERAGE PART</w:t>
      </w:r>
    </w:p>
    <w:p w:rsidR="00947122" w:rsidRPr="00CD7225" w:rsidRDefault="00947122" w:rsidP="00947122">
      <w:pPr>
        <w:rPr>
          <w:rFonts w:ascii="Arial" w:hAnsi="Arial" w:cs="Arial"/>
          <w:sz w:val="20"/>
          <w:szCs w:val="20"/>
        </w:rPr>
      </w:pPr>
      <w:r>
        <w:rPr>
          <w:rFonts w:ascii="Arial" w:hAnsi="Arial" w:cs="Arial"/>
          <w:sz w:val="20"/>
          <w:szCs w:val="20"/>
        </w:rPr>
        <w:tab/>
        <w:t>EMPLOYMENT PRACTICES LIABILITY COVERAGE PART</w:t>
      </w:r>
    </w:p>
    <w:p w:rsidR="00B26D26" w:rsidRPr="00B2018C" w:rsidRDefault="00B26D26" w:rsidP="00B26D26">
      <w:pPr>
        <w:rPr>
          <w:rFonts w:ascii="Arial" w:hAnsi="Arial" w:cs="Arial"/>
          <w:sz w:val="20"/>
          <w:szCs w:val="20"/>
        </w:rPr>
      </w:pPr>
    </w:p>
    <w:p w:rsidR="00B26D26" w:rsidRPr="00B2018C" w:rsidRDefault="00B26D26" w:rsidP="00B26D26">
      <w:pPr>
        <w:rPr>
          <w:rFonts w:ascii="Arial" w:hAnsi="Arial" w:cs="Arial"/>
          <w:sz w:val="20"/>
          <w:szCs w:val="20"/>
        </w:rPr>
      </w:pPr>
    </w:p>
    <w:p w:rsidR="00883735" w:rsidRDefault="00883735" w:rsidP="00883735">
      <w:pPr>
        <w:pStyle w:val="BodyText2"/>
        <w:numPr>
          <w:ilvl w:val="0"/>
          <w:numId w:val="2"/>
        </w:numPr>
        <w:spacing w:after="0" w:line="240" w:lineRule="auto"/>
        <w:ind w:left="360" w:hanging="360"/>
        <w:jc w:val="both"/>
        <w:rPr>
          <w:rFonts w:ascii="Arial" w:hAnsi="Arial" w:cs="Arial"/>
          <w:sz w:val="20"/>
          <w:szCs w:val="20"/>
        </w:rPr>
      </w:pPr>
      <w:r>
        <w:rPr>
          <w:rFonts w:ascii="Arial" w:hAnsi="Arial" w:cs="Arial"/>
          <w:sz w:val="20"/>
          <w:szCs w:val="20"/>
        </w:rPr>
        <w:t xml:space="preserve">Paragraph </w:t>
      </w:r>
      <w:r>
        <w:rPr>
          <w:rFonts w:ascii="Arial" w:hAnsi="Arial" w:cs="Arial"/>
          <w:b/>
          <w:sz w:val="20"/>
          <w:szCs w:val="20"/>
        </w:rPr>
        <w:t xml:space="preserve">B. Exclusions </w:t>
      </w:r>
      <w:r>
        <w:rPr>
          <w:rFonts w:ascii="Arial" w:hAnsi="Arial" w:cs="Arial"/>
          <w:sz w:val="20"/>
          <w:szCs w:val="20"/>
        </w:rPr>
        <w:t xml:space="preserve">of </w:t>
      </w:r>
      <w:r>
        <w:rPr>
          <w:rFonts w:ascii="Arial" w:hAnsi="Arial" w:cs="Arial"/>
          <w:b/>
          <w:sz w:val="20"/>
          <w:szCs w:val="20"/>
        </w:rPr>
        <w:t xml:space="preserve">SECTION I – COVERAGES </w:t>
      </w:r>
      <w:r>
        <w:rPr>
          <w:rFonts w:ascii="Arial" w:hAnsi="Arial" w:cs="Arial"/>
          <w:sz w:val="20"/>
          <w:szCs w:val="20"/>
        </w:rPr>
        <w:t>is amended to include the following additional exclusion:</w:t>
      </w:r>
    </w:p>
    <w:p w:rsidR="00883735" w:rsidRPr="00883735" w:rsidRDefault="00883735" w:rsidP="00883735">
      <w:pPr>
        <w:pStyle w:val="BodyText2"/>
        <w:spacing w:after="0" w:line="240" w:lineRule="auto"/>
        <w:ind w:left="360"/>
        <w:jc w:val="both"/>
        <w:rPr>
          <w:rFonts w:ascii="Arial" w:hAnsi="Arial" w:cs="Arial"/>
          <w:b/>
          <w:sz w:val="20"/>
          <w:szCs w:val="20"/>
        </w:rPr>
      </w:pPr>
    </w:p>
    <w:p w:rsidR="00883735" w:rsidRPr="00162E24" w:rsidRDefault="00883735" w:rsidP="00883735">
      <w:pPr>
        <w:pStyle w:val="BodyText2"/>
        <w:spacing w:after="0" w:line="240" w:lineRule="auto"/>
        <w:ind w:left="360"/>
        <w:jc w:val="both"/>
        <w:rPr>
          <w:rFonts w:ascii="Arial" w:hAnsi="Arial" w:cs="Arial"/>
          <w:sz w:val="20"/>
          <w:szCs w:val="20"/>
        </w:rPr>
      </w:pPr>
      <w:r>
        <w:rPr>
          <w:rFonts w:ascii="Arial" w:hAnsi="Arial" w:cs="Arial"/>
          <w:sz w:val="20"/>
          <w:szCs w:val="20"/>
        </w:rPr>
        <w:t>Any</w:t>
      </w:r>
      <w:r w:rsidRPr="00162E24">
        <w:rPr>
          <w:rFonts w:ascii="Arial" w:hAnsi="Arial" w:cs="Arial"/>
          <w:sz w:val="20"/>
          <w:szCs w:val="20"/>
        </w:rPr>
        <w:t xml:space="preserve"> “claims” or “suits” or any other loss, cost or expense, including but not limited to, losses, costs or expenses related to, arising from or associated with clean-up, remediation, containment, removal or abatement, caused directly or indirectly, in whole or in part, by:</w:t>
      </w:r>
    </w:p>
    <w:p w:rsidR="00883735" w:rsidRPr="00162E24" w:rsidRDefault="00883735" w:rsidP="00883735">
      <w:pPr>
        <w:rPr>
          <w:rFonts w:ascii="Arial" w:hAnsi="Arial" w:cs="Arial"/>
          <w:sz w:val="20"/>
          <w:szCs w:val="20"/>
        </w:rPr>
      </w:pPr>
    </w:p>
    <w:p w:rsidR="00883735" w:rsidRPr="00883735" w:rsidRDefault="00883735" w:rsidP="00883735">
      <w:pPr>
        <w:pStyle w:val="ListParagraph"/>
        <w:numPr>
          <w:ilvl w:val="0"/>
          <w:numId w:val="1"/>
        </w:numPr>
        <w:tabs>
          <w:tab w:val="clear" w:pos="1800"/>
        </w:tabs>
        <w:ind w:left="720"/>
        <w:jc w:val="both"/>
        <w:rPr>
          <w:rFonts w:ascii="Arial" w:hAnsi="Arial" w:cs="Arial"/>
          <w:sz w:val="20"/>
          <w:szCs w:val="20"/>
        </w:rPr>
      </w:pPr>
      <w:r w:rsidRPr="00883735">
        <w:rPr>
          <w:rFonts w:ascii="Arial" w:hAnsi="Arial" w:cs="Arial"/>
          <w:sz w:val="20"/>
          <w:szCs w:val="20"/>
        </w:rPr>
        <w:t>Any “fungus(</w:t>
      </w:r>
      <w:proofErr w:type="spellStart"/>
      <w:r w:rsidRPr="00883735">
        <w:rPr>
          <w:rFonts w:ascii="Arial" w:hAnsi="Arial" w:cs="Arial"/>
          <w:sz w:val="20"/>
          <w:szCs w:val="20"/>
        </w:rPr>
        <w:t>i</w:t>
      </w:r>
      <w:proofErr w:type="spellEnd"/>
      <w:r w:rsidRPr="00883735">
        <w:rPr>
          <w:rFonts w:ascii="Arial" w:hAnsi="Arial" w:cs="Arial"/>
          <w:sz w:val="20"/>
          <w:szCs w:val="20"/>
        </w:rPr>
        <w:t>)”, “mold(s)”, mildew or yeast, or</w:t>
      </w:r>
    </w:p>
    <w:p w:rsidR="00883735" w:rsidRPr="00162E24" w:rsidRDefault="00883735" w:rsidP="00883735">
      <w:pPr>
        <w:numPr>
          <w:ilvl w:val="0"/>
          <w:numId w:val="1"/>
        </w:numPr>
        <w:tabs>
          <w:tab w:val="clear" w:pos="1800"/>
        </w:tabs>
        <w:ind w:left="720"/>
        <w:jc w:val="both"/>
        <w:rPr>
          <w:rFonts w:ascii="Arial" w:hAnsi="Arial" w:cs="Arial"/>
          <w:sz w:val="20"/>
          <w:szCs w:val="20"/>
        </w:rPr>
      </w:pPr>
      <w:r w:rsidRPr="00162E24">
        <w:rPr>
          <w:rFonts w:ascii="Arial" w:hAnsi="Arial" w:cs="Arial"/>
          <w:sz w:val="20"/>
          <w:szCs w:val="20"/>
        </w:rPr>
        <w:t>Any “spore(s)” or toxins created or produced by or emanating from such “fungus(</w:t>
      </w:r>
      <w:proofErr w:type="spellStart"/>
      <w:r w:rsidRPr="00162E24">
        <w:rPr>
          <w:rFonts w:ascii="Arial" w:hAnsi="Arial" w:cs="Arial"/>
          <w:sz w:val="20"/>
          <w:szCs w:val="20"/>
        </w:rPr>
        <w:t>i</w:t>
      </w:r>
      <w:proofErr w:type="spellEnd"/>
      <w:r w:rsidRPr="00162E24">
        <w:rPr>
          <w:rFonts w:ascii="Arial" w:hAnsi="Arial" w:cs="Arial"/>
          <w:sz w:val="20"/>
          <w:szCs w:val="20"/>
        </w:rPr>
        <w:t>)”, “mold(s)”, mildew or yeast, or</w:t>
      </w:r>
    </w:p>
    <w:p w:rsidR="00883735" w:rsidRPr="00162E24" w:rsidRDefault="00883735" w:rsidP="00883735">
      <w:pPr>
        <w:numPr>
          <w:ilvl w:val="0"/>
          <w:numId w:val="1"/>
        </w:numPr>
        <w:tabs>
          <w:tab w:val="clear" w:pos="1800"/>
        </w:tabs>
        <w:ind w:left="720"/>
        <w:jc w:val="both"/>
        <w:rPr>
          <w:rFonts w:ascii="Arial" w:hAnsi="Arial" w:cs="Arial"/>
          <w:sz w:val="20"/>
          <w:szCs w:val="20"/>
        </w:rPr>
      </w:pPr>
      <w:r w:rsidRPr="00162E24">
        <w:rPr>
          <w:rFonts w:ascii="Arial" w:hAnsi="Arial" w:cs="Arial"/>
          <w:sz w:val="20"/>
          <w:szCs w:val="20"/>
        </w:rPr>
        <w:t>Any substance, vapor, gas, or other emission or organic or inorganic body or substance produced by or arising out of any “fungus(</w:t>
      </w:r>
      <w:proofErr w:type="spellStart"/>
      <w:r w:rsidRPr="00162E24">
        <w:rPr>
          <w:rFonts w:ascii="Arial" w:hAnsi="Arial" w:cs="Arial"/>
          <w:sz w:val="20"/>
          <w:szCs w:val="20"/>
        </w:rPr>
        <w:t>i</w:t>
      </w:r>
      <w:proofErr w:type="spellEnd"/>
      <w:r w:rsidRPr="00162E24">
        <w:rPr>
          <w:rFonts w:ascii="Arial" w:hAnsi="Arial" w:cs="Arial"/>
          <w:sz w:val="20"/>
          <w:szCs w:val="20"/>
        </w:rPr>
        <w:t>)”, “mold(s)”, mildew or yeast, or</w:t>
      </w:r>
    </w:p>
    <w:p w:rsidR="00883735" w:rsidRPr="00162E24" w:rsidRDefault="00883735" w:rsidP="00883735">
      <w:pPr>
        <w:numPr>
          <w:ilvl w:val="0"/>
          <w:numId w:val="1"/>
        </w:numPr>
        <w:tabs>
          <w:tab w:val="clear" w:pos="1800"/>
        </w:tabs>
        <w:ind w:left="720"/>
        <w:jc w:val="both"/>
        <w:rPr>
          <w:rFonts w:ascii="Arial" w:hAnsi="Arial" w:cs="Arial"/>
          <w:sz w:val="20"/>
          <w:szCs w:val="20"/>
        </w:rPr>
      </w:pPr>
      <w:r w:rsidRPr="00162E24">
        <w:rPr>
          <w:rFonts w:ascii="Arial" w:hAnsi="Arial" w:cs="Arial"/>
          <w:sz w:val="20"/>
          <w:szCs w:val="20"/>
        </w:rPr>
        <w:t>Any material, product, building component, building or structure, or any concentration of moisture, water or other liquid within such material, product, building component, building or structure, that contains, harbors, nurtures or acts as a medium for any “fungus(</w:t>
      </w:r>
      <w:proofErr w:type="spellStart"/>
      <w:r w:rsidRPr="00162E24">
        <w:rPr>
          <w:rFonts w:ascii="Arial" w:hAnsi="Arial" w:cs="Arial"/>
          <w:sz w:val="20"/>
          <w:szCs w:val="20"/>
        </w:rPr>
        <w:t>i</w:t>
      </w:r>
      <w:proofErr w:type="spellEnd"/>
      <w:r w:rsidRPr="00162E24">
        <w:rPr>
          <w:rFonts w:ascii="Arial" w:hAnsi="Arial" w:cs="Arial"/>
          <w:sz w:val="20"/>
          <w:szCs w:val="20"/>
        </w:rPr>
        <w:t>)”, “mold(s)”, mildew, yeast, or “spore(s)” or toxins emanating therefrom,</w:t>
      </w:r>
    </w:p>
    <w:p w:rsidR="00883735" w:rsidRPr="00162E24" w:rsidRDefault="00883735" w:rsidP="00883735">
      <w:pPr>
        <w:rPr>
          <w:rFonts w:ascii="Arial" w:hAnsi="Arial" w:cs="Arial"/>
          <w:sz w:val="20"/>
          <w:szCs w:val="20"/>
        </w:rPr>
      </w:pPr>
    </w:p>
    <w:p w:rsidR="00883735" w:rsidRPr="00162E24" w:rsidRDefault="00883735" w:rsidP="00883735">
      <w:pPr>
        <w:pStyle w:val="BodyText3"/>
        <w:ind w:left="360"/>
        <w:rPr>
          <w:rFonts w:ascii="Arial" w:hAnsi="Arial" w:cs="Arial"/>
          <w:sz w:val="20"/>
          <w:szCs w:val="20"/>
        </w:rPr>
      </w:pPr>
      <w:r w:rsidRPr="00162E24">
        <w:rPr>
          <w:rFonts w:ascii="Arial" w:hAnsi="Arial" w:cs="Arial"/>
          <w:sz w:val="20"/>
          <w:szCs w:val="20"/>
        </w:rPr>
        <w:t>regardless of any other cause, event, material, product and/or building component that contributed concurrently or in any sequence to that “claim” or “suit” , loss, cost or expense.</w:t>
      </w:r>
    </w:p>
    <w:p w:rsidR="00883735" w:rsidRPr="00883735" w:rsidRDefault="00883735" w:rsidP="00883735">
      <w:pPr>
        <w:pStyle w:val="ListParagraph"/>
        <w:numPr>
          <w:ilvl w:val="0"/>
          <w:numId w:val="2"/>
        </w:numPr>
        <w:ind w:left="360" w:hanging="360"/>
        <w:rPr>
          <w:rFonts w:ascii="Arial" w:hAnsi="Arial" w:cs="Arial"/>
          <w:sz w:val="20"/>
          <w:szCs w:val="20"/>
        </w:rPr>
      </w:pPr>
      <w:r w:rsidRPr="00883735">
        <w:rPr>
          <w:rFonts w:ascii="Arial" w:hAnsi="Arial" w:cs="Arial"/>
          <w:sz w:val="20"/>
          <w:szCs w:val="20"/>
        </w:rPr>
        <w:t xml:space="preserve">For the purposes of this </w:t>
      </w:r>
      <w:r>
        <w:rPr>
          <w:rFonts w:ascii="Arial" w:hAnsi="Arial" w:cs="Arial"/>
          <w:sz w:val="20"/>
          <w:szCs w:val="20"/>
        </w:rPr>
        <w:t>E</w:t>
      </w:r>
      <w:r w:rsidRPr="00883735">
        <w:rPr>
          <w:rFonts w:ascii="Arial" w:hAnsi="Arial" w:cs="Arial"/>
          <w:sz w:val="20"/>
          <w:szCs w:val="20"/>
        </w:rPr>
        <w:t>xclusion, the following definitions are added to the Coverage Part:</w:t>
      </w:r>
    </w:p>
    <w:p w:rsidR="00883735" w:rsidRPr="00162E24" w:rsidRDefault="00883735" w:rsidP="00883735">
      <w:pPr>
        <w:rPr>
          <w:rFonts w:ascii="Arial" w:hAnsi="Arial" w:cs="Arial"/>
          <w:sz w:val="20"/>
          <w:szCs w:val="20"/>
        </w:rPr>
      </w:pPr>
    </w:p>
    <w:p w:rsidR="00883735" w:rsidRPr="00162E24" w:rsidRDefault="00883735" w:rsidP="00883735">
      <w:pPr>
        <w:pStyle w:val="BodyText3"/>
        <w:ind w:left="360"/>
        <w:rPr>
          <w:rFonts w:ascii="Arial" w:hAnsi="Arial" w:cs="Arial"/>
          <w:sz w:val="20"/>
          <w:szCs w:val="20"/>
        </w:rPr>
      </w:pPr>
      <w:r w:rsidRPr="00162E24">
        <w:rPr>
          <w:rFonts w:ascii="Arial" w:hAnsi="Arial" w:cs="Arial"/>
          <w:sz w:val="20"/>
          <w:szCs w:val="20"/>
        </w:rPr>
        <w:t>“Fungus(</w:t>
      </w:r>
      <w:proofErr w:type="spellStart"/>
      <w:r w:rsidRPr="00162E24">
        <w:rPr>
          <w:rFonts w:ascii="Arial" w:hAnsi="Arial" w:cs="Arial"/>
          <w:sz w:val="20"/>
          <w:szCs w:val="20"/>
        </w:rPr>
        <w:t>i</w:t>
      </w:r>
      <w:proofErr w:type="spellEnd"/>
      <w:r w:rsidRPr="00162E24">
        <w:rPr>
          <w:rFonts w:ascii="Arial" w:hAnsi="Arial" w:cs="Arial"/>
          <w:sz w:val="20"/>
          <w:szCs w:val="20"/>
        </w:rPr>
        <w:t>)” includes, but is not limited to, any of the plants or organisms belonging to the major group fungi, lacking chlorophyll, and including “mold(s)”, rusts, mildews, smuts, and mushrooms.</w:t>
      </w:r>
    </w:p>
    <w:p w:rsidR="00883735" w:rsidRPr="00162E24" w:rsidRDefault="00883735" w:rsidP="00883735">
      <w:pPr>
        <w:pStyle w:val="BodyText3"/>
        <w:ind w:left="360"/>
        <w:rPr>
          <w:rFonts w:ascii="Arial" w:hAnsi="Arial" w:cs="Arial"/>
          <w:sz w:val="20"/>
          <w:szCs w:val="20"/>
        </w:rPr>
      </w:pPr>
      <w:r w:rsidRPr="00162E24">
        <w:rPr>
          <w:rFonts w:ascii="Arial" w:hAnsi="Arial" w:cs="Arial"/>
          <w:sz w:val="20"/>
          <w:szCs w:val="20"/>
        </w:rPr>
        <w:t>“Mold(s)” includes, but is not limited to, any superficial growth produced on damp or decaying organic matter or on living organisms, and “fungi” that produce molds.</w:t>
      </w:r>
    </w:p>
    <w:p w:rsidR="00883735" w:rsidRPr="00162E24" w:rsidRDefault="00883735" w:rsidP="00883735">
      <w:pPr>
        <w:pStyle w:val="BodyText3"/>
        <w:ind w:left="360"/>
        <w:rPr>
          <w:rFonts w:ascii="Arial" w:hAnsi="Arial" w:cs="Arial"/>
          <w:sz w:val="20"/>
          <w:szCs w:val="20"/>
        </w:rPr>
      </w:pPr>
      <w:r w:rsidRPr="00162E24">
        <w:rPr>
          <w:rFonts w:ascii="Arial" w:hAnsi="Arial" w:cs="Arial"/>
          <w:sz w:val="20"/>
          <w:szCs w:val="20"/>
        </w:rPr>
        <w:t>“Spore(s)” means any dormant or reproductive body produced by or arising or emanating out of any “fungus(</w:t>
      </w:r>
      <w:proofErr w:type="spellStart"/>
      <w:r w:rsidRPr="00162E24">
        <w:rPr>
          <w:rFonts w:ascii="Arial" w:hAnsi="Arial" w:cs="Arial"/>
          <w:sz w:val="20"/>
          <w:szCs w:val="20"/>
        </w:rPr>
        <w:t>i</w:t>
      </w:r>
      <w:proofErr w:type="spellEnd"/>
      <w:r w:rsidRPr="00162E24">
        <w:rPr>
          <w:rFonts w:ascii="Arial" w:hAnsi="Arial" w:cs="Arial"/>
          <w:sz w:val="20"/>
          <w:szCs w:val="20"/>
        </w:rPr>
        <w:t>)”, “mold(s)”, mildew, plants, organisms or microorganisms.</w:t>
      </w:r>
    </w:p>
    <w:p w:rsidR="00B26D26" w:rsidRPr="00B2018C" w:rsidRDefault="00B26D26" w:rsidP="00B26D26">
      <w:pPr>
        <w:rPr>
          <w:rFonts w:ascii="Arial" w:hAnsi="Arial" w:cs="Arial"/>
          <w:sz w:val="20"/>
          <w:szCs w:val="20"/>
        </w:rPr>
      </w:pPr>
    </w:p>
    <w:p w:rsidR="00B26D26" w:rsidRPr="00B2018C" w:rsidRDefault="00B26D26" w:rsidP="00B26D26">
      <w:pPr>
        <w:rPr>
          <w:rFonts w:ascii="Arial" w:hAnsi="Arial" w:cs="Arial"/>
          <w:sz w:val="20"/>
          <w:szCs w:val="20"/>
        </w:rPr>
      </w:pPr>
      <w:r w:rsidRPr="00B2018C">
        <w:rPr>
          <w:rFonts w:ascii="Arial" w:hAnsi="Arial" w:cs="Arial"/>
          <w:sz w:val="20"/>
          <w:szCs w:val="20"/>
        </w:rPr>
        <w:t>All other terms and conditions of the policy remain the same.</w:t>
      </w:r>
    </w:p>
    <w:p w:rsidR="00B26D26" w:rsidRPr="00B2018C" w:rsidRDefault="00B26D26" w:rsidP="00B26D26">
      <w:pPr>
        <w:rPr>
          <w:rFonts w:ascii="Arial" w:hAnsi="Arial" w:cs="Arial"/>
          <w:sz w:val="20"/>
          <w:szCs w:val="20"/>
        </w:rPr>
      </w:pPr>
    </w:p>
    <w:p w:rsidR="00B26D26" w:rsidRPr="006B5DD8" w:rsidRDefault="00B26D26" w:rsidP="00B26D26">
      <w:pPr>
        <w:rPr>
          <w:rFonts w:ascii="Univers ATT" w:hAnsi="Univers ATT" w:cs="Arial"/>
          <w:sz w:val="20"/>
          <w:szCs w:val="20"/>
        </w:rPr>
      </w:pPr>
    </w:p>
    <w:p w:rsidR="00B26D26" w:rsidRPr="00B2018C" w:rsidRDefault="00B26D26" w:rsidP="00B26D26">
      <w:pPr>
        <w:pStyle w:val="Title"/>
        <w:tabs>
          <w:tab w:val="left" w:pos="5040"/>
        </w:tabs>
        <w:jc w:val="left"/>
        <w:rPr>
          <w:rFonts w:ascii="Arial" w:hAnsi="Arial" w:cs="Arial"/>
          <w:b w:val="0"/>
          <w:sz w:val="20"/>
        </w:rPr>
      </w:pPr>
      <w:r>
        <w:rPr>
          <w:rFonts w:ascii="Univers ATT" w:hAnsi="Univers ATT" w:cs="Arial"/>
          <w:b w:val="0"/>
          <w:sz w:val="20"/>
        </w:rPr>
        <w:tab/>
      </w:r>
      <w:r w:rsidRPr="00B2018C">
        <w:rPr>
          <w:rFonts w:ascii="Arial" w:hAnsi="Arial" w:cs="Arial"/>
          <w:b w:val="0"/>
          <w:sz w:val="20"/>
        </w:rPr>
        <w:t>__________________________</w:t>
      </w:r>
    </w:p>
    <w:p w:rsidR="006F3186" w:rsidRDefault="00B26D26" w:rsidP="00883735">
      <w:pPr>
        <w:tabs>
          <w:tab w:val="left" w:pos="5040"/>
        </w:tabs>
      </w:pPr>
      <w:r w:rsidRPr="00B2018C">
        <w:rPr>
          <w:rFonts w:ascii="Arial" w:hAnsi="Arial" w:cs="Arial"/>
          <w:sz w:val="20"/>
          <w:szCs w:val="20"/>
        </w:rPr>
        <w:tab/>
        <w:t>Authorized Representative</w:t>
      </w:r>
    </w:p>
    <w:sectPr w:rsidR="006F3186" w:rsidSect="001905BD">
      <w:footerReference w:type="default" r:id="rId8"/>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1D3" w:rsidRDefault="00B2018C">
      <w:r>
        <w:separator/>
      </w:r>
    </w:p>
  </w:endnote>
  <w:endnote w:type="continuationSeparator" w:id="0">
    <w:p w:rsidR="006B21D3" w:rsidRDefault="00B20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8C2E43">
    <w:pPr>
      <w:pStyle w:val="Footer"/>
    </w:pPr>
  </w:p>
  <w:tbl>
    <w:tblPr>
      <w:tblStyle w:val="TableGrid"/>
      <w:tblW w:w="0" w:type="auto"/>
      <w:tblLook w:val="01E0" w:firstRow="1" w:lastRow="1" w:firstColumn="1" w:lastColumn="1" w:noHBand="0" w:noVBand="0"/>
    </w:tblPr>
    <w:tblGrid>
      <w:gridCol w:w="1908"/>
      <w:gridCol w:w="6030"/>
      <w:gridCol w:w="1530"/>
    </w:tblGrid>
    <w:tr w:rsidR="0006357F" w:rsidRPr="002A132A" w:rsidTr="00AA68D5">
      <w:trPr>
        <w:trHeight w:val="332"/>
      </w:trPr>
      <w:tc>
        <w:tcPr>
          <w:tcW w:w="1908" w:type="dxa"/>
        </w:tcPr>
        <w:p w:rsidR="00AA68D5" w:rsidRPr="00B2018C" w:rsidRDefault="008C2E43" w:rsidP="00883735">
          <w:pPr>
            <w:pStyle w:val="Footer"/>
            <w:rPr>
              <w:rFonts w:ascii="Arial" w:hAnsi="Arial" w:cs="Arial"/>
              <w:sz w:val="18"/>
              <w:szCs w:val="18"/>
            </w:rPr>
          </w:pPr>
          <w:r>
            <w:rPr>
              <w:rFonts w:ascii="Arial" w:hAnsi="Arial" w:cs="Arial"/>
              <w:sz w:val="18"/>
              <w:szCs w:val="18"/>
            </w:rPr>
            <w:t>PRG 3985 (8/17</w:t>
          </w:r>
          <w:r w:rsidR="00B26D26" w:rsidRPr="00B2018C">
            <w:rPr>
              <w:rFonts w:ascii="Arial" w:hAnsi="Arial" w:cs="Arial"/>
              <w:sz w:val="18"/>
              <w:szCs w:val="18"/>
            </w:rPr>
            <w:t xml:space="preserve">) </w:t>
          </w:r>
        </w:p>
      </w:tc>
      <w:tc>
        <w:tcPr>
          <w:tcW w:w="6030" w:type="dxa"/>
        </w:tcPr>
        <w:p w:rsidR="00681749" w:rsidRPr="00B2018C" w:rsidRDefault="00B26D26" w:rsidP="00681749">
          <w:pPr>
            <w:autoSpaceDE w:val="0"/>
            <w:autoSpaceDN w:val="0"/>
            <w:adjustRightInd w:val="0"/>
            <w:ind w:left="360"/>
            <w:jc w:val="center"/>
            <w:rPr>
              <w:rFonts w:ascii="Arial" w:hAnsi="Arial" w:cs="Arial"/>
              <w:sz w:val="18"/>
              <w:szCs w:val="18"/>
            </w:rPr>
          </w:pPr>
          <w:r w:rsidRPr="00B2018C">
            <w:rPr>
              <w:rFonts w:ascii="Arial" w:hAnsi="Arial" w:cs="Arial"/>
              <w:sz w:val="18"/>
              <w:szCs w:val="18"/>
            </w:rPr>
            <w:t>©All rights reserved.</w:t>
          </w:r>
        </w:p>
        <w:p w:rsidR="0006357F" w:rsidRPr="00B2018C" w:rsidRDefault="008C2E43" w:rsidP="0006357F">
          <w:pPr>
            <w:pStyle w:val="isof1"/>
            <w:jc w:val="center"/>
            <w:rPr>
              <w:rFonts w:cs="Arial"/>
              <w:sz w:val="18"/>
              <w:szCs w:val="18"/>
            </w:rPr>
          </w:pPr>
        </w:p>
        <w:p w:rsidR="0006357F" w:rsidRPr="00B2018C" w:rsidRDefault="008C2E43" w:rsidP="0006357F">
          <w:pPr>
            <w:pStyle w:val="Footer"/>
            <w:jc w:val="center"/>
            <w:rPr>
              <w:rFonts w:ascii="Arial" w:hAnsi="Arial" w:cs="Arial"/>
              <w:sz w:val="18"/>
              <w:szCs w:val="18"/>
            </w:rPr>
          </w:pPr>
        </w:p>
      </w:tc>
      <w:tc>
        <w:tcPr>
          <w:tcW w:w="1530" w:type="dxa"/>
        </w:tcPr>
        <w:p w:rsidR="0006357F" w:rsidRPr="00B2018C" w:rsidRDefault="00B26D26" w:rsidP="0006357F">
          <w:pPr>
            <w:pStyle w:val="Footer"/>
            <w:jc w:val="right"/>
            <w:rPr>
              <w:rStyle w:val="PageNumber"/>
              <w:rFonts w:ascii="Arial" w:hAnsi="Arial" w:cs="Arial"/>
              <w:sz w:val="18"/>
              <w:szCs w:val="18"/>
            </w:rPr>
          </w:pPr>
          <w:r w:rsidRPr="00B2018C">
            <w:rPr>
              <w:rFonts w:ascii="Arial" w:hAnsi="Arial" w:cs="Arial"/>
              <w:sz w:val="18"/>
              <w:szCs w:val="18"/>
            </w:rPr>
            <w:t xml:space="preserve">Page </w:t>
          </w:r>
          <w:r w:rsidRPr="00B2018C">
            <w:rPr>
              <w:rStyle w:val="PageNumber"/>
              <w:rFonts w:ascii="Arial" w:hAnsi="Arial" w:cs="Arial"/>
              <w:sz w:val="18"/>
              <w:szCs w:val="18"/>
            </w:rPr>
            <w:fldChar w:fldCharType="begin"/>
          </w:r>
          <w:r w:rsidRPr="00B2018C">
            <w:rPr>
              <w:rStyle w:val="PageNumber"/>
              <w:rFonts w:ascii="Arial" w:hAnsi="Arial" w:cs="Arial"/>
              <w:sz w:val="18"/>
              <w:szCs w:val="18"/>
            </w:rPr>
            <w:instrText xml:space="preserve"> PAGE </w:instrText>
          </w:r>
          <w:r w:rsidRPr="00B2018C">
            <w:rPr>
              <w:rStyle w:val="PageNumber"/>
              <w:rFonts w:ascii="Arial" w:hAnsi="Arial" w:cs="Arial"/>
              <w:sz w:val="18"/>
              <w:szCs w:val="18"/>
            </w:rPr>
            <w:fldChar w:fldCharType="separate"/>
          </w:r>
          <w:r w:rsidR="008C2E43">
            <w:rPr>
              <w:rStyle w:val="PageNumber"/>
              <w:rFonts w:ascii="Arial" w:hAnsi="Arial" w:cs="Arial"/>
              <w:noProof/>
              <w:sz w:val="18"/>
              <w:szCs w:val="18"/>
            </w:rPr>
            <w:t>1</w:t>
          </w:r>
          <w:r w:rsidRPr="00B2018C">
            <w:rPr>
              <w:rStyle w:val="PageNumber"/>
              <w:rFonts w:ascii="Arial" w:hAnsi="Arial" w:cs="Arial"/>
              <w:sz w:val="18"/>
              <w:szCs w:val="18"/>
            </w:rPr>
            <w:fldChar w:fldCharType="end"/>
          </w:r>
          <w:r w:rsidRPr="00B2018C">
            <w:rPr>
              <w:rStyle w:val="PageNumber"/>
              <w:rFonts w:ascii="Arial" w:hAnsi="Arial" w:cs="Arial"/>
              <w:sz w:val="18"/>
              <w:szCs w:val="18"/>
            </w:rPr>
            <w:t xml:space="preserve"> of </w:t>
          </w:r>
          <w:r w:rsidRPr="00B2018C">
            <w:rPr>
              <w:rStyle w:val="PageNumber"/>
              <w:rFonts w:ascii="Arial" w:hAnsi="Arial" w:cs="Arial"/>
              <w:sz w:val="18"/>
              <w:szCs w:val="18"/>
            </w:rPr>
            <w:fldChar w:fldCharType="begin"/>
          </w:r>
          <w:r w:rsidRPr="00B2018C">
            <w:rPr>
              <w:rStyle w:val="PageNumber"/>
              <w:rFonts w:ascii="Arial" w:hAnsi="Arial" w:cs="Arial"/>
              <w:sz w:val="18"/>
              <w:szCs w:val="18"/>
            </w:rPr>
            <w:instrText xml:space="preserve"> NUMPAGES </w:instrText>
          </w:r>
          <w:r w:rsidRPr="00B2018C">
            <w:rPr>
              <w:rStyle w:val="PageNumber"/>
              <w:rFonts w:ascii="Arial" w:hAnsi="Arial" w:cs="Arial"/>
              <w:sz w:val="18"/>
              <w:szCs w:val="18"/>
            </w:rPr>
            <w:fldChar w:fldCharType="separate"/>
          </w:r>
          <w:r w:rsidR="008C2E43">
            <w:rPr>
              <w:rStyle w:val="PageNumber"/>
              <w:rFonts w:ascii="Arial" w:hAnsi="Arial" w:cs="Arial"/>
              <w:noProof/>
              <w:sz w:val="18"/>
              <w:szCs w:val="18"/>
            </w:rPr>
            <w:t>1</w:t>
          </w:r>
          <w:r w:rsidRPr="00B2018C">
            <w:rPr>
              <w:rStyle w:val="PageNumber"/>
              <w:rFonts w:ascii="Arial" w:hAnsi="Arial" w:cs="Arial"/>
              <w:sz w:val="18"/>
              <w:szCs w:val="18"/>
            </w:rPr>
            <w:fldChar w:fldCharType="end"/>
          </w:r>
        </w:p>
        <w:p w:rsidR="0006357F" w:rsidRPr="00B2018C" w:rsidRDefault="008C2E43" w:rsidP="0006357F">
          <w:pPr>
            <w:pStyle w:val="Footer"/>
            <w:rPr>
              <w:rFonts w:ascii="Arial" w:hAnsi="Arial" w:cs="Arial"/>
              <w:sz w:val="18"/>
              <w:szCs w:val="18"/>
            </w:rPr>
          </w:pPr>
        </w:p>
      </w:tc>
    </w:tr>
  </w:tbl>
  <w:p w:rsidR="0006357F" w:rsidRDefault="008C2E43">
    <w:pPr>
      <w:pStyle w:val="Footer"/>
    </w:pPr>
  </w:p>
  <w:p w:rsidR="0006357F" w:rsidRDefault="008C2E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1D3" w:rsidRDefault="00B2018C">
      <w:r>
        <w:separator/>
      </w:r>
    </w:p>
  </w:footnote>
  <w:footnote w:type="continuationSeparator" w:id="0">
    <w:p w:rsidR="006B21D3" w:rsidRDefault="00B201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5BE"/>
    <w:multiLevelType w:val="singleLevel"/>
    <w:tmpl w:val="936C35D2"/>
    <w:lvl w:ilvl="0">
      <w:start w:val="1"/>
      <w:numFmt w:val="lowerLetter"/>
      <w:lvlText w:val="%1."/>
      <w:lvlJc w:val="left"/>
      <w:pPr>
        <w:tabs>
          <w:tab w:val="num" w:pos="1800"/>
        </w:tabs>
        <w:ind w:left="1800" w:hanging="360"/>
      </w:pPr>
      <w:rPr>
        <w:rFonts w:ascii="Arial" w:eastAsia="Times New Roman" w:hAnsi="Arial" w:cs="Arial"/>
        <w:b/>
      </w:rPr>
    </w:lvl>
  </w:abstractNum>
  <w:abstractNum w:abstractNumId="1">
    <w:nsid w:val="595676AD"/>
    <w:multiLevelType w:val="hybridMultilevel"/>
    <w:tmpl w:val="CBAE5C1A"/>
    <w:lvl w:ilvl="0" w:tplc="BB9830C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D26"/>
    <w:rsid w:val="005725CF"/>
    <w:rsid w:val="006B21D3"/>
    <w:rsid w:val="006F3186"/>
    <w:rsid w:val="007F2D48"/>
    <w:rsid w:val="00883735"/>
    <w:rsid w:val="008C2E43"/>
    <w:rsid w:val="00947122"/>
    <w:rsid w:val="00B2018C"/>
    <w:rsid w:val="00B26D26"/>
    <w:rsid w:val="00C92F1F"/>
    <w:rsid w:val="00FC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6D26"/>
    <w:pPr>
      <w:jc w:val="center"/>
    </w:pPr>
    <w:rPr>
      <w:b/>
      <w:sz w:val="28"/>
      <w:szCs w:val="20"/>
    </w:rPr>
  </w:style>
  <w:style w:type="character" w:customStyle="1" w:styleId="TitleChar">
    <w:name w:val="Title Char"/>
    <w:basedOn w:val="DefaultParagraphFont"/>
    <w:link w:val="Title"/>
    <w:rsid w:val="00B26D26"/>
    <w:rPr>
      <w:rFonts w:ascii="Times New Roman" w:eastAsia="Times New Roman" w:hAnsi="Times New Roman" w:cs="Times New Roman"/>
      <w:b/>
      <w:sz w:val="28"/>
      <w:szCs w:val="20"/>
    </w:rPr>
  </w:style>
  <w:style w:type="paragraph" w:styleId="Subtitle">
    <w:name w:val="Subtitle"/>
    <w:basedOn w:val="Normal"/>
    <w:link w:val="SubtitleChar"/>
    <w:qFormat/>
    <w:rsid w:val="00B26D26"/>
    <w:pPr>
      <w:jc w:val="center"/>
    </w:pPr>
    <w:rPr>
      <w:rFonts w:ascii="Arial" w:hAnsi="Arial"/>
      <w:b/>
      <w:sz w:val="28"/>
      <w:szCs w:val="20"/>
    </w:rPr>
  </w:style>
  <w:style w:type="character" w:customStyle="1" w:styleId="SubtitleChar">
    <w:name w:val="Subtitle Char"/>
    <w:basedOn w:val="DefaultParagraphFont"/>
    <w:link w:val="Subtitle"/>
    <w:rsid w:val="00B26D26"/>
    <w:rPr>
      <w:rFonts w:ascii="Arial" w:eastAsia="Times New Roman" w:hAnsi="Arial" w:cs="Times New Roman"/>
      <w:b/>
      <w:sz w:val="28"/>
      <w:szCs w:val="20"/>
    </w:rPr>
  </w:style>
  <w:style w:type="paragraph" w:styleId="Header">
    <w:name w:val="header"/>
    <w:basedOn w:val="Normal"/>
    <w:link w:val="HeaderChar"/>
    <w:uiPriority w:val="99"/>
    <w:unhideWhenUsed/>
    <w:rsid w:val="00B26D26"/>
    <w:pPr>
      <w:tabs>
        <w:tab w:val="center" w:pos="4680"/>
        <w:tab w:val="right" w:pos="9360"/>
      </w:tabs>
    </w:pPr>
  </w:style>
  <w:style w:type="character" w:customStyle="1" w:styleId="HeaderChar">
    <w:name w:val="Header Char"/>
    <w:basedOn w:val="DefaultParagraphFont"/>
    <w:link w:val="Header"/>
    <w:uiPriority w:val="99"/>
    <w:rsid w:val="00B26D26"/>
    <w:rPr>
      <w:rFonts w:ascii="Times New Roman" w:eastAsia="Times New Roman" w:hAnsi="Times New Roman" w:cs="Times New Roman"/>
      <w:sz w:val="24"/>
      <w:szCs w:val="24"/>
    </w:rPr>
  </w:style>
  <w:style w:type="paragraph" w:styleId="Footer">
    <w:name w:val="footer"/>
    <w:basedOn w:val="Normal"/>
    <w:link w:val="FooterChar"/>
    <w:unhideWhenUsed/>
    <w:rsid w:val="00B26D26"/>
    <w:pPr>
      <w:tabs>
        <w:tab w:val="center" w:pos="4680"/>
        <w:tab w:val="right" w:pos="9360"/>
      </w:tabs>
    </w:pPr>
  </w:style>
  <w:style w:type="character" w:customStyle="1" w:styleId="FooterChar">
    <w:name w:val="Footer Char"/>
    <w:basedOn w:val="DefaultParagraphFont"/>
    <w:link w:val="Footer"/>
    <w:rsid w:val="00B26D26"/>
    <w:rPr>
      <w:rFonts w:ascii="Times New Roman" w:eastAsia="Times New Roman" w:hAnsi="Times New Roman" w:cs="Times New Roman"/>
      <w:sz w:val="24"/>
      <w:szCs w:val="24"/>
    </w:rPr>
  </w:style>
  <w:style w:type="character" w:styleId="PageNumber">
    <w:name w:val="page number"/>
    <w:basedOn w:val="DefaultParagraphFont"/>
    <w:rsid w:val="00B26D26"/>
  </w:style>
  <w:style w:type="paragraph" w:customStyle="1" w:styleId="isof1">
    <w:name w:val="isof1"/>
    <w:basedOn w:val="Normal"/>
    <w:rsid w:val="00B26D26"/>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26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B26D26"/>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BodyText2">
    <w:name w:val="Body Text 2"/>
    <w:basedOn w:val="Normal"/>
    <w:link w:val="BodyText2Char"/>
    <w:uiPriority w:val="99"/>
    <w:unhideWhenUsed/>
    <w:rsid w:val="00883735"/>
    <w:pPr>
      <w:spacing w:after="120" w:line="480" w:lineRule="auto"/>
    </w:pPr>
  </w:style>
  <w:style w:type="character" w:customStyle="1" w:styleId="BodyText2Char">
    <w:name w:val="Body Text 2 Char"/>
    <w:basedOn w:val="DefaultParagraphFont"/>
    <w:link w:val="BodyText2"/>
    <w:uiPriority w:val="99"/>
    <w:rsid w:val="00883735"/>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883735"/>
    <w:pPr>
      <w:spacing w:after="120"/>
    </w:pPr>
    <w:rPr>
      <w:sz w:val="16"/>
      <w:szCs w:val="16"/>
    </w:rPr>
  </w:style>
  <w:style w:type="character" w:customStyle="1" w:styleId="BodyText3Char">
    <w:name w:val="Body Text 3 Char"/>
    <w:basedOn w:val="DefaultParagraphFont"/>
    <w:link w:val="BodyText3"/>
    <w:uiPriority w:val="99"/>
    <w:rsid w:val="00883735"/>
    <w:rPr>
      <w:rFonts w:ascii="Times New Roman" w:eastAsia="Times New Roman" w:hAnsi="Times New Roman" w:cs="Times New Roman"/>
      <w:sz w:val="16"/>
      <w:szCs w:val="16"/>
    </w:rPr>
  </w:style>
  <w:style w:type="paragraph" w:styleId="ListParagraph">
    <w:name w:val="List Paragraph"/>
    <w:basedOn w:val="Normal"/>
    <w:uiPriority w:val="34"/>
    <w:qFormat/>
    <w:rsid w:val="00883735"/>
    <w:pPr>
      <w:ind w:left="720"/>
      <w:contextualSpacing/>
    </w:pPr>
  </w:style>
  <w:style w:type="character" w:styleId="CommentReference">
    <w:name w:val="annotation reference"/>
    <w:basedOn w:val="DefaultParagraphFont"/>
    <w:uiPriority w:val="99"/>
    <w:semiHidden/>
    <w:unhideWhenUsed/>
    <w:rsid w:val="00C92F1F"/>
    <w:rPr>
      <w:sz w:val="16"/>
      <w:szCs w:val="16"/>
    </w:rPr>
  </w:style>
  <w:style w:type="paragraph" w:styleId="CommentText">
    <w:name w:val="annotation text"/>
    <w:basedOn w:val="Normal"/>
    <w:link w:val="CommentTextChar"/>
    <w:uiPriority w:val="99"/>
    <w:semiHidden/>
    <w:unhideWhenUsed/>
    <w:rsid w:val="00C92F1F"/>
    <w:rPr>
      <w:sz w:val="20"/>
      <w:szCs w:val="20"/>
    </w:rPr>
  </w:style>
  <w:style w:type="character" w:customStyle="1" w:styleId="CommentTextChar">
    <w:name w:val="Comment Text Char"/>
    <w:basedOn w:val="DefaultParagraphFont"/>
    <w:link w:val="CommentText"/>
    <w:uiPriority w:val="99"/>
    <w:semiHidden/>
    <w:rsid w:val="00C92F1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2F1F"/>
    <w:rPr>
      <w:b/>
      <w:bCs/>
    </w:rPr>
  </w:style>
  <w:style w:type="character" w:customStyle="1" w:styleId="CommentSubjectChar">
    <w:name w:val="Comment Subject Char"/>
    <w:basedOn w:val="CommentTextChar"/>
    <w:link w:val="CommentSubject"/>
    <w:uiPriority w:val="99"/>
    <w:semiHidden/>
    <w:rsid w:val="00C92F1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92F1F"/>
    <w:rPr>
      <w:rFonts w:ascii="Tahoma" w:hAnsi="Tahoma" w:cs="Tahoma"/>
      <w:sz w:val="16"/>
      <w:szCs w:val="16"/>
    </w:rPr>
  </w:style>
  <w:style w:type="character" w:customStyle="1" w:styleId="BalloonTextChar">
    <w:name w:val="Balloon Text Char"/>
    <w:basedOn w:val="DefaultParagraphFont"/>
    <w:link w:val="BalloonText"/>
    <w:uiPriority w:val="99"/>
    <w:semiHidden/>
    <w:rsid w:val="00C92F1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6D26"/>
    <w:pPr>
      <w:jc w:val="center"/>
    </w:pPr>
    <w:rPr>
      <w:b/>
      <w:sz w:val="28"/>
      <w:szCs w:val="20"/>
    </w:rPr>
  </w:style>
  <w:style w:type="character" w:customStyle="1" w:styleId="TitleChar">
    <w:name w:val="Title Char"/>
    <w:basedOn w:val="DefaultParagraphFont"/>
    <w:link w:val="Title"/>
    <w:rsid w:val="00B26D26"/>
    <w:rPr>
      <w:rFonts w:ascii="Times New Roman" w:eastAsia="Times New Roman" w:hAnsi="Times New Roman" w:cs="Times New Roman"/>
      <w:b/>
      <w:sz w:val="28"/>
      <w:szCs w:val="20"/>
    </w:rPr>
  </w:style>
  <w:style w:type="paragraph" w:styleId="Subtitle">
    <w:name w:val="Subtitle"/>
    <w:basedOn w:val="Normal"/>
    <w:link w:val="SubtitleChar"/>
    <w:qFormat/>
    <w:rsid w:val="00B26D26"/>
    <w:pPr>
      <w:jc w:val="center"/>
    </w:pPr>
    <w:rPr>
      <w:rFonts w:ascii="Arial" w:hAnsi="Arial"/>
      <w:b/>
      <w:sz w:val="28"/>
      <w:szCs w:val="20"/>
    </w:rPr>
  </w:style>
  <w:style w:type="character" w:customStyle="1" w:styleId="SubtitleChar">
    <w:name w:val="Subtitle Char"/>
    <w:basedOn w:val="DefaultParagraphFont"/>
    <w:link w:val="Subtitle"/>
    <w:rsid w:val="00B26D26"/>
    <w:rPr>
      <w:rFonts w:ascii="Arial" w:eastAsia="Times New Roman" w:hAnsi="Arial" w:cs="Times New Roman"/>
      <w:b/>
      <w:sz w:val="28"/>
      <w:szCs w:val="20"/>
    </w:rPr>
  </w:style>
  <w:style w:type="paragraph" w:styleId="Header">
    <w:name w:val="header"/>
    <w:basedOn w:val="Normal"/>
    <w:link w:val="HeaderChar"/>
    <w:uiPriority w:val="99"/>
    <w:unhideWhenUsed/>
    <w:rsid w:val="00B26D26"/>
    <w:pPr>
      <w:tabs>
        <w:tab w:val="center" w:pos="4680"/>
        <w:tab w:val="right" w:pos="9360"/>
      </w:tabs>
    </w:pPr>
  </w:style>
  <w:style w:type="character" w:customStyle="1" w:styleId="HeaderChar">
    <w:name w:val="Header Char"/>
    <w:basedOn w:val="DefaultParagraphFont"/>
    <w:link w:val="Header"/>
    <w:uiPriority w:val="99"/>
    <w:rsid w:val="00B26D26"/>
    <w:rPr>
      <w:rFonts w:ascii="Times New Roman" w:eastAsia="Times New Roman" w:hAnsi="Times New Roman" w:cs="Times New Roman"/>
      <w:sz w:val="24"/>
      <w:szCs w:val="24"/>
    </w:rPr>
  </w:style>
  <w:style w:type="paragraph" w:styleId="Footer">
    <w:name w:val="footer"/>
    <w:basedOn w:val="Normal"/>
    <w:link w:val="FooterChar"/>
    <w:unhideWhenUsed/>
    <w:rsid w:val="00B26D26"/>
    <w:pPr>
      <w:tabs>
        <w:tab w:val="center" w:pos="4680"/>
        <w:tab w:val="right" w:pos="9360"/>
      </w:tabs>
    </w:pPr>
  </w:style>
  <w:style w:type="character" w:customStyle="1" w:styleId="FooterChar">
    <w:name w:val="Footer Char"/>
    <w:basedOn w:val="DefaultParagraphFont"/>
    <w:link w:val="Footer"/>
    <w:rsid w:val="00B26D26"/>
    <w:rPr>
      <w:rFonts w:ascii="Times New Roman" w:eastAsia="Times New Roman" w:hAnsi="Times New Roman" w:cs="Times New Roman"/>
      <w:sz w:val="24"/>
      <w:szCs w:val="24"/>
    </w:rPr>
  </w:style>
  <w:style w:type="character" w:styleId="PageNumber">
    <w:name w:val="page number"/>
    <w:basedOn w:val="DefaultParagraphFont"/>
    <w:rsid w:val="00B26D26"/>
  </w:style>
  <w:style w:type="paragraph" w:customStyle="1" w:styleId="isof1">
    <w:name w:val="isof1"/>
    <w:basedOn w:val="Normal"/>
    <w:rsid w:val="00B26D26"/>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26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B26D26"/>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BodyText2">
    <w:name w:val="Body Text 2"/>
    <w:basedOn w:val="Normal"/>
    <w:link w:val="BodyText2Char"/>
    <w:uiPriority w:val="99"/>
    <w:unhideWhenUsed/>
    <w:rsid w:val="00883735"/>
    <w:pPr>
      <w:spacing w:after="120" w:line="480" w:lineRule="auto"/>
    </w:pPr>
  </w:style>
  <w:style w:type="character" w:customStyle="1" w:styleId="BodyText2Char">
    <w:name w:val="Body Text 2 Char"/>
    <w:basedOn w:val="DefaultParagraphFont"/>
    <w:link w:val="BodyText2"/>
    <w:uiPriority w:val="99"/>
    <w:rsid w:val="00883735"/>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883735"/>
    <w:pPr>
      <w:spacing w:after="120"/>
    </w:pPr>
    <w:rPr>
      <w:sz w:val="16"/>
      <w:szCs w:val="16"/>
    </w:rPr>
  </w:style>
  <w:style w:type="character" w:customStyle="1" w:styleId="BodyText3Char">
    <w:name w:val="Body Text 3 Char"/>
    <w:basedOn w:val="DefaultParagraphFont"/>
    <w:link w:val="BodyText3"/>
    <w:uiPriority w:val="99"/>
    <w:rsid w:val="00883735"/>
    <w:rPr>
      <w:rFonts w:ascii="Times New Roman" w:eastAsia="Times New Roman" w:hAnsi="Times New Roman" w:cs="Times New Roman"/>
      <w:sz w:val="16"/>
      <w:szCs w:val="16"/>
    </w:rPr>
  </w:style>
  <w:style w:type="paragraph" w:styleId="ListParagraph">
    <w:name w:val="List Paragraph"/>
    <w:basedOn w:val="Normal"/>
    <w:uiPriority w:val="34"/>
    <w:qFormat/>
    <w:rsid w:val="00883735"/>
    <w:pPr>
      <w:ind w:left="720"/>
      <w:contextualSpacing/>
    </w:pPr>
  </w:style>
  <w:style w:type="character" w:styleId="CommentReference">
    <w:name w:val="annotation reference"/>
    <w:basedOn w:val="DefaultParagraphFont"/>
    <w:uiPriority w:val="99"/>
    <w:semiHidden/>
    <w:unhideWhenUsed/>
    <w:rsid w:val="00C92F1F"/>
    <w:rPr>
      <w:sz w:val="16"/>
      <w:szCs w:val="16"/>
    </w:rPr>
  </w:style>
  <w:style w:type="paragraph" w:styleId="CommentText">
    <w:name w:val="annotation text"/>
    <w:basedOn w:val="Normal"/>
    <w:link w:val="CommentTextChar"/>
    <w:uiPriority w:val="99"/>
    <w:semiHidden/>
    <w:unhideWhenUsed/>
    <w:rsid w:val="00C92F1F"/>
    <w:rPr>
      <w:sz w:val="20"/>
      <w:szCs w:val="20"/>
    </w:rPr>
  </w:style>
  <w:style w:type="character" w:customStyle="1" w:styleId="CommentTextChar">
    <w:name w:val="Comment Text Char"/>
    <w:basedOn w:val="DefaultParagraphFont"/>
    <w:link w:val="CommentText"/>
    <w:uiPriority w:val="99"/>
    <w:semiHidden/>
    <w:rsid w:val="00C92F1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92F1F"/>
    <w:rPr>
      <w:b/>
      <w:bCs/>
    </w:rPr>
  </w:style>
  <w:style w:type="character" w:customStyle="1" w:styleId="CommentSubjectChar">
    <w:name w:val="Comment Subject Char"/>
    <w:basedOn w:val="CommentTextChar"/>
    <w:link w:val="CommentSubject"/>
    <w:uiPriority w:val="99"/>
    <w:semiHidden/>
    <w:rsid w:val="00C92F1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92F1F"/>
    <w:rPr>
      <w:rFonts w:ascii="Tahoma" w:hAnsi="Tahoma" w:cs="Tahoma"/>
      <w:sz w:val="16"/>
      <w:szCs w:val="16"/>
    </w:rPr>
  </w:style>
  <w:style w:type="character" w:customStyle="1" w:styleId="BalloonTextChar">
    <w:name w:val="Balloon Text Char"/>
    <w:basedOn w:val="DefaultParagraphFont"/>
    <w:link w:val="BalloonText"/>
    <w:uiPriority w:val="99"/>
    <w:semiHidden/>
    <w:rsid w:val="00C92F1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Beaulieu, Lisa</dc:creator>
  <cp:lastModifiedBy>Martell, Elaine</cp:lastModifiedBy>
  <cp:revision>8</cp:revision>
  <dcterms:created xsi:type="dcterms:W3CDTF">2017-05-23T16:44:00Z</dcterms:created>
  <dcterms:modified xsi:type="dcterms:W3CDTF">2017-08-15T14:45:00Z</dcterms:modified>
</cp:coreProperties>
</file>