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0E1CD6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NON-MONETARY DEFENSE </w:t>
      </w:r>
      <w:r w:rsidR="00571C18">
        <w:rPr>
          <w:rFonts w:cs="Arial"/>
          <w:sz w:val="24"/>
          <w:szCs w:val="24"/>
        </w:rPr>
        <w:t>COVERAGE</w:t>
      </w:r>
      <w:r>
        <w:rPr>
          <w:rFonts w:cs="Arial"/>
          <w:sz w:val="24"/>
          <w:szCs w:val="24"/>
        </w:rPr>
        <w:t xml:space="preserve"> </w:t>
      </w:r>
      <w:r w:rsidR="001657B1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3E1D12" w:rsidRDefault="003E1D12" w:rsidP="001905BD">
      <w:pPr>
        <w:rPr>
          <w:rFonts w:ascii="Arial" w:hAnsi="Arial" w:cs="Arial"/>
          <w:sz w:val="20"/>
          <w:szCs w:val="20"/>
        </w:rPr>
      </w:pPr>
    </w:p>
    <w:p w:rsidR="00C21E14" w:rsidRDefault="00AC6291" w:rsidP="003E1D12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PUBLIC OFFICIALS</w:t>
      </w:r>
      <w:r w:rsidR="00DC30C9">
        <w:rPr>
          <w:rFonts w:ascii="Arial" w:hAnsi="Arial" w:cs="Arial"/>
          <w:sz w:val="20"/>
          <w:szCs w:val="20"/>
        </w:rPr>
        <w:t xml:space="preserve"> LIABILITY COVERAGE PART</w:t>
      </w:r>
      <w:bookmarkStart w:id="0" w:name="_GoBack"/>
      <w:bookmarkEnd w:id="0"/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203BA9" w:rsidRPr="00C72D49" w:rsidRDefault="00653625" w:rsidP="00FA5D4B">
      <w:pPr>
        <w:spacing w:before="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following </w:t>
      </w:r>
      <w:r w:rsidR="00FA5D4B">
        <w:rPr>
          <w:rFonts w:ascii="Arial" w:eastAsia="Arial" w:hAnsi="Arial" w:cs="Arial"/>
          <w:sz w:val="20"/>
          <w:szCs w:val="20"/>
        </w:rPr>
        <w:t xml:space="preserve">Subparagraph </w:t>
      </w:r>
      <w:r>
        <w:rPr>
          <w:rFonts w:ascii="Arial" w:eastAsia="Arial" w:hAnsi="Arial" w:cs="Arial"/>
          <w:sz w:val="20"/>
          <w:szCs w:val="20"/>
        </w:rPr>
        <w:t xml:space="preserve">is added to </w:t>
      </w:r>
      <w:r w:rsidR="00FA5D4B">
        <w:rPr>
          <w:rFonts w:ascii="Arial" w:eastAsia="Arial" w:hAnsi="Arial" w:cs="Arial"/>
          <w:sz w:val="20"/>
          <w:szCs w:val="20"/>
        </w:rPr>
        <w:t>P</w:t>
      </w:r>
      <w:r w:rsidR="00EE2F90" w:rsidRPr="00EE2F90">
        <w:rPr>
          <w:rFonts w:ascii="Arial" w:eastAsia="Arial" w:hAnsi="Arial" w:cs="Arial"/>
          <w:sz w:val="20"/>
          <w:szCs w:val="20"/>
        </w:rPr>
        <w:t xml:space="preserve">aragraph </w:t>
      </w:r>
      <w:r w:rsidR="00203BA9" w:rsidRPr="00E20ACA">
        <w:rPr>
          <w:rFonts w:ascii="Arial" w:eastAsia="Arial" w:hAnsi="Arial" w:cs="Arial"/>
          <w:b/>
          <w:bCs/>
          <w:sz w:val="20"/>
          <w:szCs w:val="20"/>
        </w:rPr>
        <w:t>C.</w:t>
      </w:r>
      <w:r w:rsidR="00203BA9" w:rsidRPr="00C72D49">
        <w:rPr>
          <w:rFonts w:ascii="Arial" w:eastAsia="Arial" w:hAnsi="Arial" w:cs="Arial"/>
          <w:b/>
          <w:bCs/>
          <w:sz w:val="20"/>
          <w:szCs w:val="20"/>
        </w:rPr>
        <w:t xml:space="preserve"> Supplementary Payments</w:t>
      </w:r>
      <w:r w:rsidR="00FA5D4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A5D4B">
        <w:rPr>
          <w:rFonts w:ascii="Arial" w:eastAsia="Arial" w:hAnsi="Arial" w:cs="Arial"/>
          <w:bCs/>
          <w:sz w:val="20"/>
          <w:szCs w:val="20"/>
        </w:rPr>
        <w:t>of</w:t>
      </w:r>
      <w:r w:rsidR="00203BA9" w:rsidRPr="00C72D49">
        <w:rPr>
          <w:rFonts w:ascii="Arial" w:eastAsia="Arial" w:hAnsi="Arial" w:cs="Arial"/>
          <w:sz w:val="20"/>
          <w:szCs w:val="20"/>
        </w:rPr>
        <w:t xml:space="preserve"> </w:t>
      </w:r>
      <w:r w:rsidR="00FA5D4B" w:rsidRPr="00E20ACA">
        <w:rPr>
          <w:rFonts w:ascii="Arial" w:eastAsia="Arial" w:hAnsi="Arial" w:cs="Arial"/>
          <w:b/>
          <w:sz w:val="20"/>
          <w:szCs w:val="20"/>
        </w:rPr>
        <w:t>SECTION I – COVERAGES</w:t>
      </w:r>
      <w:r w:rsidR="00FA5D4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follows:</w:t>
      </w:r>
    </w:p>
    <w:p w:rsidR="00FA5D4B" w:rsidRPr="00FA5D4B" w:rsidRDefault="00FA5D4B" w:rsidP="00FA5D4B">
      <w:pPr>
        <w:spacing w:before="120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b/>
          <w:sz w:val="20"/>
          <w:szCs w:val="20"/>
        </w:rPr>
        <w:t>Non-Monetary Defense Coverage</w:t>
      </w:r>
    </w:p>
    <w:p w:rsidR="00FA5D4B" w:rsidRPr="00FA5D4B" w:rsidRDefault="006A2F8E" w:rsidP="00FA5D4B">
      <w:pPr>
        <w:spacing w:before="120"/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Notwithstanding Exclusion </w:t>
      </w:r>
      <w:r>
        <w:rPr>
          <w:rFonts w:ascii="Arial" w:eastAsia="Arial" w:hAnsi="Arial" w:cs="Arial"/>
          <w:b/>
          <w:sz w:val="20"/>
          <w:szCs w:val="20"/>
        </w:rPr>
        <w:t xml:space="preserve">14., </w:t>
      </w:r>
      <w:r>
        <w:rPr>
          <w:rFonts w:ascii="Arial" w:eastAsia="Arial" w:hAnsi="Arial" w:cs="Arial"/>
          <w:sz w:val="20"/>
          <w:szCs w:val="20"/>
        </w:rPr>
        <w:t>w</w:t>
      </w:r>
      <w:r w:rsidR="00FA5D4B" w:rsidRPr="00FA5D4B">
        <w:rPr>
          <w:rFonts w:ascii="Arial" w:eastAsia="Arial" w:hAnsi="Arial" w:cs="Arial"/>
          <w:sz w:val="20"/>
          <w:szCs w:val="20"/>
        </w:rPr>
        <w:t xml:space="preserve">e will pay for Supplementary Payments that the insured incurs in the defense of a “suit” brought against the insured during the policy period that is solely seeking non-monetary damages or equitable or injunctive relief arising out of </w:t>
      </w:r>
      <w:r w:rsidR="00DC30C9">
        <w:rPr>
          <w:rFonts w:ascii="Arial" w:eastAsia="Arial" w:hAnsi="Arial" w:cs="Arial"/>
          <w:sz w:val="20"/>
          <w:szCs w:val="20"/>
        </w:rPr>
        <w:t>a “wrongful act”</w:t>
      </w:r>
      <w:r w:rsidR="00FA5D4B" w:rsidRPr="00FA5D4B">
        <w:rPr>
          <w:rFonts w:ascii="Arial" w:eastAsia="Arial" w:hAnsi="Arial" w:cs="Arial"/>
          <w:sz w:val="20"/>
          <w:szCs w:val="20"/>
        </w:rPr>
        <w:t xml:space="preserve"> that is otherwise covered under this Coverage Part.</w:t>
      </w:r>
    </w:p>
    <w:p w:rsidR="00FA5D4B" w:rsidRPr="00FA5D4B" w:rsidRDefault="00FA5D4B" w:rsidP="00571C18">
      <w:pPr>
        <w:spacing w:before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571C18">
        <w:rPr>
          <w:rFonts w:ascii="Arial" w:eastAsia="Arial" w:hAnsi="Arial" w:cs="Arial"/>
          <w:b/>
          <w:sz w:val="20"/>
          <w:szCs w:val="20"/>
        </w:rPr>
        <w:t>a.</w:t>
      </w:r>
      <w:r w:rsidRPr="00FA5D4B">
        <w:rPr>
          <w:rFonts w:ascii="Arial" w:eastAsia="Arial" w:hAnsi="Arial" w:cs="Arial"/>
          <w:sz w:val="20"/>
          <w:szCs w:val="20"/>
        </w:rPr>
        <w:tab/>
        <w:t>The most we will pay for Supplementary Payments under this Non-Monetary Defense Coverage, is $</w:t>
      </w:r>
      <w:r w:rsidR="00814DB8">
        <w:rPr>
          <w:rFonts w:ascii="Arial" w:eastAsia="Arial" w:hAnsi="Arial" w:cs="Arial"/>
          <w:sz w:val="20"/>
          <w:szCs w:val="20"/>
        </w:rPr>
        <w:t xml:space="preserve"> </w:t>
      </w:r>
      <w:r w:rsidRPr="00FA5D4B">
        <w:rPr>
          <w:rFonts w:ascii="Arial" w:eastAsia="Arial" w:hAnsi="Arial" w:cs="Arial"/>
          <w:sz w:val="20"/>
          <w:szCs w:val="20"/>
        </w:rPr>
        <w:t xml:space="preserve"> per “suit”. The most we will pay is $</w:t>
      </w:r>
      <w:r w:rsidR="00814DB8">
        <w:rPr>
          <w:rFonts w:ascii="Arial" w:eastAsia="Arial" w:hAnsi="Arial" w:cs="Arial"/>
          <w:sz w:val="20"/>
          <w:szCs w:val="20"/>
        </w:rPr>
        <w:t xml:space="preserve"> </w:t>
      </w:r>
      <w:r w:rsidRPr="00FA5D4B">
        <w:rPr>
          <w:rFonts w:ascii="Arial" w:eastAsia="Arial" w:hAnsi="Arial" w:cs="Arial"/>
          <w:sz w:val="20"/>
          <w:szCs w:val="20"/>
        </w:rPr>
        <w:t xml:space="preserve"> in the aggregate for the policy period.</w:t>
      </w:r>
    </w:p>
    <w:p w:rsidR="00FA5D4B" w:rsidRPr="00FA5D4B" w:rsidRDefault="00FA5D4B" w:rsidP="00571C18">
      <w:pPr>
        <w:spacing w:before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571C18">
        <w:rPr>
          <w:rFonts w:ascii="Arial" w:eastAsia="Arial" w:hAnsi="Arial" w:cs="Arial"/>
          <w:b/>
          <w:sz w:val="20"/>
          <w:szCs w:val="20"/>
        </w:rPr>
        <w:t>b</w:t>
      </w:r>
      <w:r w:rsidRPr="00FA5D4B">
        <w:rPr>
          <w:rFonts w:ascii="Arial" w:eastAsia="Arial" w:hAnsi="Arial" w:cs="Arial"/>
          <w:sz w:val="20"/>
          <w:szCs w:val="20"/>
        </w:rPr>
        <w:t>.</w:t>
      </w:r>
      <w:r w:rsidRPr="00FA5D4B">
        <w:rPr>
          <w:rFonts w:ascii="Arial" w:eastAsia="Arial" w:hAnsi="Arial" w:cs="Arial"/>
          <w:sz w:val="20"/>
          <w:szCs w:val="20"/>
        </w:rPr>
        <w:tab/>
        <w:t>We will not pay to defend any “suits” initiated by a governmental entity that are solely seeking non-monetary or equitable or injunctive relief.</w:t>
      </w:r>
    </w:p>
    <w:p w:rsidR="00FA5D4B" w:rsidRPr="00C72D49" w:rsidRDefault="00FA5D4B" w:rsidP="00571C18">
      <w:pPr>
        <w:spacing w:before="120"/>
        <w:ind w:firstLine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sz w:val="20"/>
          <w:szCs w:val="20"/>
        </w:rPr>
        <w:t>These payments will not reduce the limits of insurance.</w:t>
      </w:r>
    </w:p>
    <w:p w:rsidR="00571C18" w:rsidRDefault="00571C18" w:rsidP="00EF379E">
      <w:pPr>
        <w:rPr>
          <w:rFonts w:ascii="Arial" w:hAnsi="Arial" w:cs="Arial"/>
          <w:sz w:val="20"/>
          <w:szCs w:val="20"/>
        </w:rPr>
      </w:pPr>
    </w:p>
    <w:p w:rsidR="00571C18" w:rsidRDefault="00571C18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12" w:rsidRDefault="003E1D12" w:rsidP="001905BD">
      <w:r>
        <w:separator/>
      </w:r>
    </w:p>
  </w:endnote>
  <w:endnote w:type="continuationSeparator" w:id="0">
    <w:p w:rsidR="003E1D12" w:rsidRDefault="003E1D12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3E1D12" w:rsidRPr="002A132A" w:rsidTr="001905BD">
      <w:trPr>
        <w:trHeight w:val="332"/>
      </w:trPr>
      <w:tc>
        <w:tcPr>
          <w:tcW w:w="1728" w:type="dxa"/>
        </w:tcPr>
        <w:p w:rsidR="003E1D12" w:rsidRPr="00CD7225" w:rsidRDefault="00860AB1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3996  (8/17</w:t>
          </w:r>
          <w:r w:rsidR="003E1D12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3E1D12" w:rsidRPr="00CD7225" w:rsidRDefault="003E1D12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3E1D12" w:rsidRPr="00CD7225" w:rsidRDefault="003E1D12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77AE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77AE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E1D12" w:rsidRPr="00CD7225" w:rsidRDefault="003E1D12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3E1D12" w:rsidRDefault="003E1D12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12" w:rsidRDefault="003E1D12" w:rsidP="001905BD">
      <w:r>
        <w:separator/>
      </w:r>
    </w:p>
  </w:footnote>
  <w:footnote w:type="continuationSeparator" w:id="0">
    <w:p w:rsidR="003E1D12" w:rsidRDefault="003E1D12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78C3"/>
    <w:multiLevelType w:val="hybridMultilevel"/>
    <w:tmpl w:val="087CBE42"/>
    <w:lvl w:ilvl="0" w:tplc="80860A4C">
      <w:start w:val="1"/>
      <w:numFmt w:val="decimal"/>
      <w:lvlText w:val="%1."/>
      <w:lvlJc w:val="left"/>
      <w:pPr>
        <w:ind w:left="520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1186ADD6">
      <w:start w:val="1"/>
      <w:numFmt w:val="lowerLetter"/>
      <w:lvlText w:val="%2."/>
      <w:lvlJc w:val="left"/>
      <w:pPr>
        <w:ind w:left="1067" w:hanging="354"/>
      </w:pPr>
      <w:rPr>
        <w:rFonts w:ascii="Arial" w:eastAsia="Arial" w:hAnsi="Arial" w:hint="default"/>
        <w:b/>
        <w:sz w:val="20"/>
        <w:szCs w:val="20"/>
      </w:rPr>
    </w:lvl>
    <w:lvl w:ilvl="2" w:tplc="A77E2774">
      <w:start w:val="1"/>
      <w:numFmt w:val="bullet"/>
      <w:lvlText w:val="•"/>
      <w:lvlJc w:val="left"/>
      <w:pPr>
        <w:ind w:left="2184" w:hanging="354"/>
      </w:pPr>
      <w:rPr>
        <w:rFonts w:hint="default"/>
      </w:rPr>
    </w:lvl>
    <w:lvl w:ilvl="3" w:tplc="D22436CC">
      <w:start w:val="1"/>
      <w:numFmt w:val="bullet"/>
      <w:lvlText w:val="•"/>
      <w:lvlJc w:val="left"/>
      <w:pPr>
        <w:ind w:left="3301" w:hanging="354"/>
      </w:pPr>
      <w:rPr>
        <w:rFonts w:hint="default"/>
      </w:rPr>
    </w:lvl>
    <w:lvl w:ilvl="4" w:tplc="C0A291C6">
      <w:start w:val="1"/>
      <w:numFmt w:val="bullet"/>
      <w:lvlText w:val="•"/>
      <w:lvlJc w:val="left"/>
      <w:pPr>
        <w:ind w:left="4418" w:hanging="354"/>
      </w:pPr>
      <w:rPr>
        <w:rFonts w:hint="default"/>
      </w:rPr>
    </w:lvl>
    <w:lvl w:ilvl="5" w:tplc="C1A8D3F6">
      <w:start w:val="1"/>
      <w:numFmt w:val="bullet"/>
      <w:lvlText w:val="•"/>
      <w:lvlJc w:val="left"/>
      <w:pPr>
        <w:ind w:left="5535" w:hanging="354"/>
      </w:pPr>
      <w:rPr>
        <w:rFonts w:hint="default"/>
      </w:rPr>
    </w:lvl>
    <w:lvl w:ilvl="6" w:tplc="393C0254">
      <w:start w:val="1"/>
      <w:numFmt w:val="bullet"/>
      <w:lvlText w:val="•"/>
      <w:lvlJc w:val="left"/>
      <w:pPr>
        <w:ind w:left="6652" w:hanging="354"/>
      </w:pPr>
      <w:rPr>
        <w:rFonts w:hint="default"/>
      </w:rPr>
    </w:lvl>
    <w:lvl w:ilvl="7" w:tplc="9354A3C8">
      <w:start w:val="1"/>
      <w:numFmt w:val="bullet"/>
      <w:lvlText w:val="•"/>
      <w:lvlJc w:val="left"/>
      <w:pPr>
        <w:ind w:left="7769" w:hanging="354"/>
      </w:pPr>
      <w:rPr>
        <w:rFonts w:hint="default"/>
      </w:rPr>
    </w:lvl>
    <w:lvl w:ilvl="8" w:tplc="A0D811AE">
      <w:start w:val="1"/>
      <w:numFmt w:val="bullet"/>
      <w:lvlText w:val="•"/>
      <w:lvlJc w:val="left"/>
      <w:pPr>
        <w:ind w:left="8886" w:hanging="354"/>
      </w:pPr>
      <w:rPr>
        <w:rFonts w:hint="default"/>
      </w:rPr>
    </w:lvl>
  </w:abstractNum>
  <w:abstractNum w:abstractNumId="1">
    <w:nsid w:val="30E162C2"/>
    <w:multiLevelType w:val="hybridMultilevel"/>
    <w:tmpl w:val="6F7207DA"/>
    <w:lvl w:ilvl="0" w:tplc="2F08D590">
      <w:start w:val="1"/>
      <w:numFmt w:val="upperRoman"/>
      <w:lvlText w:val="%1."/>
      <w:lvlJc w:val="left"/>
      <w:pPr>
        <w:ind w:left="7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3">
    <w:nsid w:val="39D30746"/>
    <w:multiLevelType w:val="hybridMultilevel"/>
    <w:tmpl w:val="6F18743E"/>
    <w:lvl w:ilvl="0" w:tplc="09F2F552">
      <w:start w:val="2"/>
      <w:numFmt w:val="decimal"/>
      <w:lvlText w:val="%1."/>
      <w:lvlJc w:val="left"/>
      <w:pPr>
        <w:ind w:left="830" w:hanging="361"/>
      </w:pPr>
      <w:rPr>
        <w:rFonts w:ascii="Arial" w:eastAsia="Arial" w:hAnsi="Arial" w:hint="default"/>
        <w:sz w:val="20"/>
        <w:szCs w:val="20"/>
      </w:rPr>
    </w:lvl>
    <w:lvl w:ilvl="1" w:tplc="03EA8FBC">
      <w:start w:val="1"/>
      <w:numFmt w:val="lowerLetter"/>
      <w:lvlText w:val="%2."/>
      <w:lvlJc w:val="left"/>
      <w:pPr>
        <w:ind w:left="1370" w:hanging="361"/>
        <w:jc w:val="right"/>
      </w:pPr>
      <w:rPr>
        <w:rFonts w:ascii="Arial" w:eastAsia="Arial" w:hAnsi="Arial" w:hint="default"/>
        <w:sz w:val="20"/>
        <w:szCs w:val="20"/>
      </w:rPr>
    </w:lvl>
    <w:lvl w:ilvl="2" w:tplc="BB60C514">
      <w:start w:val="1"/>
      <w:numFmt w:val="bullet"/>
      <w:lvlText w:val="•"/>
      <w:lvlJc w:val="left"/>
      <w:pPr>
        <w:ind w:left="2282" w:hanging="361"/>
      </w:pPr>
      <w:rPr>
        <w:rFonts w:hint="default"/>
      </w:rPr>
    </w:lvl>
    <w:lvl w:ilvl="3" w:tplc="3C3ACC44">
      <w:start w:val="1"/>
      <w:numFmt w:val="bullet"/>
      <w:lvlText w:val="•"/>
      <w:lvlJc w:val="left"/>
      <w:pPr>
        <w:ind w:left="3194" w:hanging="361"/>
      </w:pPr>
      <w:rPr>
        <w:rFonts w:hint="default"/>
      </w:rPr>
    </w:lvl>
    <w:lvl w:ilvl="4" w:tplc="DD8C0404">
      <w:start w:val="1"/>
      <w:numFmt w:val="bullet"/>
      <w:lvlText w:val="•"/>
      <w:lvlJc w:val="left"/>
      <w:pPr>
        <w:ind w:left="4107" w:hanging="361"/>
      </w:pPr>
      <w:rPr>
        <w:rFonts w:hint="default"/>
      </w:rPr>
    </w:lvl>
    <w:lvl w:ilvl="5" w:tplc="5C3A95E0">
      <w:start w:val="1"/>
      <w:numFmt w:val="bullet"/>
      <w:lvlText w:val="•"/>
      <w:lvlJc w:val="left"/>
      <w:pPr>
        <w:ind w:left="5019" w:hanging="361"/>
      </w:pPr>
      <w:rPr>
        <w:rFonts w:hint="default"/>
      </w:rPr>
    </w:lvl>
    <w:lvl w:ilvl="6" w:tplc="55566070">
      <w:start w:val="1"/>
      <w:numFmt w:val="bullet"/>
      <w:lvlText w:val="•"/>
      <w:lvlJc w:val="left"/>
      <w:pPr>
        <w:ind w:left="5931" w:hanging="361"/>
      </w:pPr>
      <w:rPr>
        <w:rFonts w:hint="default"/>
      </w:rPr>
    </w:lvl>
    <w:lvl w:ilvl="7" w:tplc="12605480">
      <w:start w:val="1"/>
      <w:numFmt w:val="bullet"/>
      <w:lvlText w:val="•"/>
      <w:lvlJc w:val="left"/>
      <w:pPr>
        <w:ind w:left="6843" w:hanging="361"/>
      </w:pPr>
      <w:rPr>
        <w:rFonts w:hint="default"/>
      </w:rPr>
    </w:lvl>
    <w:lvl w:ilvl="8" w:tplc="2BDCE164">
      <w:start w:val="1"/>
      <w:numFmt w:val="bullet"/>
      <w:lvlText w:val="•"/>
      <w:lvlJc w:val="left"/>
      <w:pPr>
        <w:ind w:left="7755" w:hanging="361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0E1CD6"/>
    <w:rsid w:val="001657B1"/>
    <w:rsid w:val="001905BD"/>
    <w:rsid w:val="00203BA9"/>
    <w:rsid w:val="002653B6"/>
    <w:rsid w:val="00273F1D"/>
    <w:rsid w:val="003279E4"/>
    <w:rsid w:val="00366698"/>
    <w:rsid w:val="003E1D12"/>
    <w:rsid w:val="003F459C"/>
    <w:rsid w:val="004060D2"/>
    <w:rsid w:val="0049302F"/>
    <w:rsid w:val="0056175F"/>
    <w:rsid w:val="00571C18"/>
    <w:rsid w:val="00577AE6"/>
    <w:rsid w:val="00642477"/>
    <w:rsid w:val="00653625"/>
    <w:rsid w:val="0067000C"/>
    <w:rsid w:val="00686D31"/>
    <w:rsid w:val="006A2F8E"/>
    <w:rsid w:val="006B752B"/>
    <w:rsid w:val="006E0CFA"/>
    <w:rsid w:val="00715D2E"/>
    <w:rsid w:val="00725A8F"/>
    <w:rsid w:val="007E6471"/>
    <w:rsid w:val="00814DB8"/>
    <w:rsid w:val="00860AB1"/>
    <w:rsid w:val="00916940"/>
    <w:rsid w:val="009C455A"/>
    <w:rsid w:val="00A34659"/>
    <w:rsid w:val="00AC6291"/>
    <w:rsid w:val="00B22F15"/>
    <w:rsid w:val="00B64EC1"/>
    <w:rsid w:val="00B833B5"/>
    <w:rsid w:val="00BB5C6C"/>
    <w:rsid w:val="00BC4EBB"/>
    <w:rsid w:val="00C21E14"/>
    <w:rsid w:val="00C72D49"/>
    <w:rsid w:val="00C936DC"/>
    <w:rsid w:val="00CD7225"/>
    <w:rsid w:val="00DB4F72"/>
    <w:rsid w:val="00DC2F9C"/>
    <w:rsid w:val="00DC30C9"/>
    <w:rsid w:val="00E20ACA"/>
    <w:rsid w:val="00EE2F90"/>
    <w:rsid w:val="00EE303D"/>
    <w:rsid w:val="00EF379E"/>
    <w:rsid w:val="00FA5D4B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D4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CFA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CF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D4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CFA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CF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Cook, Susan</cp:lastModifiedBy>
  <cp:revision>10</cp:revision>
  <dcterms:created xsi:type="dcterms:W3CDTF">2017-06-05T21:29:00Z</dcterms:created>
  <dcterms:modified xsi:type="dcterms:W3CDTF">2017-08-16T14:03:00Z</dcterms:modified>
</cp:coreProperties>
</file>