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31" w:rsidRPr="00CD7225" w:rsidRDefault="00B22F15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D7225">
        <w:rPr>
          <w:rFonts w:ascii="Arial" w:hAnsi="Arial" w:cs="Arial"/>
          <w:b/>
          <w:bCs/>
          <w:sz w:val="20"/>
          <w:szCs w:val="20"/>
        </w:rPr>
        <w:t>ENDORSEMENT</w:t>
      </w: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86D31" w:rsidRPr="00CD7225" w:rsidRDefault="00686D31" w:rsidP="00686D3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D7225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686D31" w:rsidRPr="00CD7225" w:rsidRDefault="00686D31" w:rsidP="00686D31">
      <w:pPr>
        <w:jc w:val="center"/>
        <w:rPr>
          <w:rFonts w:ascii="Arial" w:hAnsi="Arial" w:cs="Arial"/>
        </w:rPr>
      </w:pP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This endorsement, effective 12:01 A.M.,</w:t>
      </w:r>
    </w:p>
    <w:p w:rsidR="00686D31" w:rsidRPr="00CD7225" w:rsidRDefault="00686D31" w:rsidP="00686D31">
      <w:pPr>
        <w:pStyle w:val="Title"/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>Forms a part of Policy No.:</w:t>
      </w:r>
    </w:p>
    <w:p w:rsidR="00686D31" w:rsidRDefault="00686D31" w:rsidP="00686D31">
      <w:pPr>
        <w:pStyle w:val="Header"/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Subtitle"/>
        <w:rPr>
          <w:rFonts w:cs="Arial"/>
          <w:sz w:val="20"/>
        </w:rPr>
      </w:pPr>
    </w:p>
    <w:p w:rsidR="001905BD" w:rsidRPr="00CD7225" w:rsidRDefault="00E322B0" w:rsidP="001905BD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CONTRACTED</w:t>
      </w:r>
      <w:r w:rsidR="00AE508F">
        <w:rPr>
          <w:rFonts w:cs="Arial"/>
          <w:sz w:val="24"/>
          <w:szCs w:val="24"/>
        </w:rPr>
        <w:t xml:space="preserve"> LAW ENFORCEMENT AGENCIES </w:t>
      </w:r>
      <w:r w:rsidR="001905BD" w:rsidRPr="00CD7225">
        <w:rPr>
          <w:rFonts w:cs="Arial"/>
          <w:sz w:val="24"/>
          <w:szCs w:val="24"/>
        </w:rPr>
        <w:t>ENDORSEMENT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273F1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</w:r>
      <w:r w:rsidR="00273F1D">
        <w:rPr>
          <w:rFonts w:ascii="Arial" w:hAnsi="Arial" w:cs="Arial"/>
          <w:sz w:val="20"/>
          <w:szCs w:val="20"/>
        </w:rPr>
        <w:t>LAW ENFORCEMENT LIABILITY COVERAGE PART</w:t>
      </w:r>
    </w:p>
    <w:p w:rsidR="001905BD" w:rsidRDefault="001905BD" w:rsidP="001905BD">
      <w:pPr>
        <w:rPr>
          <w:rFonts w:ascii="Arial" w:hAnsi="Arial" w:cs="Arial"/>
          <w:sz w:val="20"/>
          <w:szCs w:val="20"/>
        </w:rPr>
      </w:pPr>
    </w:p>
    <w:p w:rsidR="00863A36" w:rsidRDefault="00863A36" w:rsidP="001905BD">
      <w:pPr>
        <w:rPr>
          <w:rFonts w:ascii="Arial" w:hAnsi="Arial" w:cs="Arial"/>
          <w:sz w:val="20"/>
          <w:szCs w:val="20"/>
        </w:rPr>
      </w:pPr>
    </w:p>
    <w:p w:rsidR="00863A36" w:rsidRDefault="00863A36" w:rsidP="00863A36">
      <w:pPr>
        <w:rPr>
          <w:rFonts w:ascii="Arial" w:hAnsi="Arial" w:cs="Arial"/>
          <w:sz w:val="20"/>
          <w:szCs w:val="20"/>
        </w:rPr>
      </w:pPr>
      <w:r w:rsidRPr="00C910BF">
        <w:rPr>
          <w:rFonts w:ascii="Arial" w:hAnsi="Arial" w:cs="Arial"/>
          <w:b/>
          <w:sz w:val="20"/>
          <w:szCs w:val="20"/>
        </w:rPr>
        <w:t>Schedule of Contracted Law Enforcement Agencies</w:t>
      </w:r>
      <w:r>
        <w:rPr>
          <w:rFonts w:ascii="Arial" w:hAnsi="Arial" w:cs="Arial"/>
          <w:sz w:val="20"/>
          <w:szCs w:val="20"/>
        </w:rPr>
        <w:t>:</w:t>
      </w:r>
    </w:p>
    <w:p w:rsidR="00863A36" w:rsidRDefault="00863A36" w:rsidP="00863A36">
      <w:pPr>
        <w:rPr>
          <w:rFonts w:ascii="Arial" w:hAnsi="Arial" w:cs="Arial"/>
          <w:sz w:val="20"/>
          <w:szCs w:val="20"/>
        </w:rPr>
      </w:pPr>
    </w:p>
    <w:p w:rsidR="00863A36" w:rsidRDefault="00863A36" w:rsidP="00863A36">
      <w:pPr>
        <w:rPr>
          <w:rFonts w:ascii="Arial" w:hAnsi="Arial" w:cs="Arial"/>
          <w:sz w:val="20"/>
          <w:szCs w:val="20"/>
        </w:rPr>
      </w:pPr>
    </w:p>
    <w:p w:rsidR="00863A36" w:rsidRDefault="00863A36" w:rsidP="00863A36">
      <w:pPr>
        <w:rPr>
          <w:rFonts w:ascii="Arial" w:hAnsi="Arial" w:cs="Arial"/>
          <w:sz w:val="20"/>
          <w:szCs w:val="20"/>
        </w:rPr>
      </w:pPr>
    </w:p>
    <w:p w:rsidR="00AE508F" w:rsidRPr="00AE508F" w:rsidRDefault="00AE508F" w:rsidP="00AE508F">
      <w:pPr>
        <w:spacing w:after="120"/>
        <w:rPr>
          <w:rFonts w:ascii="Arial" w:hAnsi="Arial" w:cs="Arial"/>
          <w:sz w:val="20"/>
          <w:szCs w:val="20"/>
        </w:rPr>
      </w:pPr>
    </w:p>
    <w:p w:rsidR="00F8608A" w:rsidRPr="00F8608A" w:rsidRDefault="00F8608A" w:rsidP="002F14C2">
      <w:pPr>
        <w:pStyle w:val="BodyText"/>
        <w:numPr>
          <w:ilvl w:val="0"/>
          <w:numId w:val="1"/>
        </w:numPr>
        <w:tabs>
          <w:tab w:val="left" w:pos="360"/>
        </w:tabs>
        <w:spacing w:before="120" w:after="120"/>
        <w:ind w:left="360" w:hanging="360"/>
        <w:jc w:val="both"/>
        <w:rPr>
          <w:rFonts w:cs="Arial"/>
        </w:rPr>
      </w:pPr>
      <w:r>
        <w:rPr>
          <w:rFonts w:cs="Arial"/>
          <w:color w:val="231F20"/>
        </w:rPr>
        <w:t xml:space="preserve">Subparagraph </w:t>
      </w:r>
      <w:r>
        <w:rPr>
          <w:rFonts w:cs="Arial"/>
          <w:b/>
          <w:color w:val="231F20"/>
        </w:rPr>
        <w:t xml:space="preserve">9. </w:t>
      </w:r>
      <w:r>
        <w:rPr>
          <w:rFonts w:cs="Arial"/>
          <w:color w:val="231F20"/>
        </w:rPr>
        <w:t xml:space="preserve">of Paragraph </w:t>
      </w:r>
      <w:r w:rsidRPr="000C7813">
        <w:rPr>
          <w:rFonts w:cs="Arial"/>
          <w:b/>
          <w:color w:val="231F20"/>
        </w:rPr>
        <w:t>B. Exclusions</w:t>
      </w:r>
      <w:r>
        <w:rPr>
          <w:rFonts w:cs="Arial"/>
          <w:b/>
          <w:color w:val="231F20"/>
        </w:rPr>
        <w:t xml:space="preserve"> </w:t>
      </w:r>
      <w:r>
        <w:rPr>
          <w:rFonts w:cs="Arial"/>
          <w:color w:val="231F20"/>
        </w:rPr>
        <w:t>of</w:t>
      </w:r>
      <w:r w:rsidRPr="00F23B5A">
        <w:rPr>
          <w:rFonts w:cs="Arial"/>
          <w:color w:val="231F20"/>
        </w:rPr>
        <w:t xml:space="preserve"> </w:t>
      </w:r>
      <w:r w:rsidR="002F14C2" w:rsidRPr="00F23B5A">
        <w:rPr>
          <w:rFonts w:cs="Arial"/>
          <w:b/>
          <w:color w:val="231F20"/>
        </w:rPr>
        <w:t>SECTION I –</w:t>
      </w:r>
      <w:r>
        <w:rPr>
          <w:rFonts w:cs="Arial"/>
          <w:b/>
          <w:color w:val="231F20"/>
        </w:rPr>
        <w:t xml:space="preserve"> </w:t>
      </w:r>
      <w:r w:rsidR="002F14C2" w:rsidRPr="00F23B5A">
        <w:rPr>
          <w:rFonts w:cs="Arial"/>
          <w:b/>
          <w:color w:val="231F20"/>
        </w:rPr>
        <w:t>COVERAGE</w:t>
      </w:r>
      <w:r w:rsidR="002F14C2">
        <w:rPr>
          <w:rFonts w:cs="Arial"/>
          <w:b/>
          <w:color w:val="231F20"/>
        </w:rPr>
        <w:t>S</w:t>
      </w:r>
      <w:r>
        <w:rPr>
          <w:rFonts w:cs="Arial"/>
          <w:b/>
          <w:color w:val="231F20"/>
        </w:rPr>
        <w:t xml:space="preserve"> </w:t>
      </w:r>
      <w:r>
        <w:rPr>
          <w:rFonts w:cs="Arial"/>
          <w:color w:val="231F20"/>
        </w:rPr>
        <w:t>is deleted in its entirety and replaced with the following:</w:t>
      </w:r>
    </w:p>
    <w:p w:rsidR="00F8608A" w:rsidRDefault="00F8608A" w:rsidP="00F8608A">
      <w:pPr>
        <w:pStyle w:val="BodyText"/>
        <w:numPr>
          <w:ilvl w:val="0"/>
          <w:numId w:val="3"/>
        </w:numPr>
        <w:spacing w:before="200"/>
        <w:ind w:left="720"/>
        <w:jc w:val="both"/>
        <w:rPr>
          <w:rFonts w:cs="Arial"/>
        </w:rPr>
      </w:pPr>
      <w:r w:rsidRPr="00874458">
        <w:rPr>
          <w:rFonts w:cs="Arial"/>
        </w:rPr>
        <w:t>Any liability for which the insured is obligated to pay “damages” by reason of the assumption of liability in a contract or agreement. This exclusion does not apply to liability for “damages”</w:t>
      </w:r>
      <w:r>
        <w:rPr>
          <w:rFonts w:cs="Arial"/>
        </w:rPr>
        <w:t>:</w:t>
      </w:r>
    </w:p>
    <w:p w:rsidR="00F8608A" w:rsidRDefault="00F8608A" w:rsidP="00F8608A">
      <w:pPr>
        <w:pStyle w:val="BodyText"/>
        <w:numPr>
          <w:ilvl w:val="1"/>
          <w:numId w:val="3"/>
        </w:numPr>
        <w:spacing w:before="200"/>
        <w:ind w:left="1080"/>
        <w:jc w:val="both"/>
        <w:rPr>
          <w:rFonts w:cs="Arial"/>
        </w:rPr>
      </w:pPr>
      <w:r>
        <w:rPr>
          <w:rFonts w:cs="Arial"/>
        </w:rPr>
        <w:t xml:space="preserve">Assumed in a mutual law enforcement assistance agreement or similar contract between political subdivisions; </w:t>
      </w:r>
    </w:p>
    <w:p w:rsidR="00F8608A" w:rsidRDefault="00F8608A" w:rsidP="00F8608A">
      <w:pPr>
        <w:pStyle w:val="BodyText"/>
        <w:numPr>
          <w:ilvl w:val="1"/>
          <w:numId w:val="3"/>
        </w:numPr>
        <w:spacing w:before="200"/>
        <w:ind w:left="1080"/>
        <w:jc w:val="both"/>
        <w:rPr>
          <w:rFonts w:cs="Arial"/>
        </w:rPr>
      </w:pPr>
      <w:r>
        <w:rPr>
          <w:rFonts w:cs="Arial"/>
        </w:rPr>
        <w:t>T</w:t>
      </w:r>
      <w:r w:rsidRPr="00874458">
        <w:rPr>
          <w:rFonts w:cs="Arial"/>
        </w:rPr>
        <w:t>hat the insured would have in the absence of the contract or agreement</w:t>
      </w:r>
      <w:r>
        <w:rPr>
          <w:rFonts w:cs="Arial"/>
        </w:rPr>
        <w:t>; or</w:t>
      </w:r>
    </w:p>
    <w:p w:rsidR="002F14C2" w:rsidRPr="00F8608A" w:rsidRDefault="00F8608A" w:rsidP="00F8608A">
      <w:pPr>
        <w:pStyle w:val="BodyText"/>
        <w:numPr>
          <w:ilvl w:val="1"/>
          <w:numId w:val="3"/>
        </w:numPr>
        <w:spacing w:before="120" w:after="120"/>
        <w:ind w:left="1080"/>
        <w:jc w:val="both"/>
        <w:rPr>
          <w:rFonts w:cs="Arial"/>
        </w:rPr>
      </w:pPr>
      <w:r w:rsidRPr="00F8608A">
        <w:rPr>
          <w:rFonts w:cs="Arial"/>
        </w:rPr>
        <w:t xml:space="preserve">Assumed in </w:t>
      </w:r>
      <w:r w:rsidR="002F14C2" w:rsidRPr="00F8608A">
        <w:rPr>
          <w:rFonts w:cs="Arial"/>
          <w:color w:val="231F20"/>
        </w:rPr>
        <w:t>a contract or agreement with a contracted law enforcement agency</w:t>
      </w:r>
      <w:r w:rsidR="00863A36">
        <w:rPr>
          <w:rFonts w:cs="Arial"/>
          <w:color w:val="231F20"/>
        </w:rPr>
        <w:t xml:space="preserve"> shown in the Schedule above.</w:t>
      </w:r>
    </w:p>
    <w:p w:rsidR="00AE508F" w:rsidRPr="00F23B5A" w:rsidRDefault="00AE508F" w:rsidP="00F8608A">
      <w:pPr>
        <w:pStyle w:val="BodyText"/>
        <w:numPr>
          <w:ilvl w:val="0"/>
          <w:numId w:val="1"/>
        </w:numPr>
        <w:tabs>
          <w:tab w:val="left" w:pos="360"/>
        </w:tabs>
        <w:spacing w:after="120"/>
        <w:rPr>
          <w:rFonts w:cs="Arial"/>
        </w:rPr>
      </w:pPr>
      <w:r w:rsidRPr="00F23B5A">
        <w:rPr>
          <w:rFonts w:cs="Arial"/>
          <w:b/>
          <w:color w:val="231F20"/>
        </w:rPr>
        <w:t>SECTION II – WHO IS AN INSURED</w:t>
      </w:r>
      <w:r w:rsidRPr="00F23B5A">
        <w:rPr>
          <w:rFonts w:cs="Arial"/>
          <w:color w:val="231F20"/>
        </w:rPr>
        <w:t xml:space="preserve"> is amended to include the following as insureds:</w:t>
      </w:r>
    </w:p>
    <w:p w:rsidR="00AE508F" w:rsidRPr="00F23B5A" w:rsidRDefault="00AE508F" w:rsidP="00F8608A">
      <w:pPr>
        <w:pStyle w:val="BodyText"/>
        <w:numPr>
          <w:ilvl w:val="1"/>
          <w:numId w:val="1"/>
        </w:numPr>
        <w:tabs>
          <w:tab w:val="left" w:pos="720"/>
        </w:tabs>
        <w:spacing w:after="120"/>
        <w:ind w:left="720" w:hanging="360"/>
        <w:rPr>
          <w:rFonts w:cs="Arial"/>
        </w:rPr>
      </w:pPr>
      <w:r w:rsidRPr="00F23B5A">
        <w:rPr>
          <w:rFonts w:cs="Arial"/>
          <w:color w:val="231F20"/>
        </w:rPr>
        <w:t xml:space="preserve">Any </w:t>
      </w:r>
      <w:r w:rsidR="00604624">
        <w:rPr>
          <w:rFonts w:cs="Arial"/>
          <w:color w:val="231F20"/>
        </w:rPr>
        <w:t xml:space="preserve">law enforcement </w:t>
      </w:r>
      <w:r w:rsidRPr="00F23B5A">
        <w:rPr>
          <w:rFonts w:cs="Arial"/>
          <w:color w:val="231F20"/>
        </w:rPr>
        <w:t xml:space="preserve">agency with whom you have contracted to provide </w:t>
      </w:r>
      <w:r w:rsidR="002F14C2">
        <w:rPr>
          <w:rFonts w:cs="Arial"/>
          <w:color w:val="231F20"/>
        </w:rPr>
        <w:t>“</w:t>
      </w:r>
      <w:r w:rsidRPr="00F23B5A">
        <w:rPr>
          <w:rFonts w:cs="Arial"/>
          <w:color w:val="231F20"/>
        </w:rPr>
        <w:t>law enforcement activities</w:t>
      </w:r>
      <w:r w:rsidR="002F14C2">
        <w:rPr>
          <w:rFonts w:cs="Arial"/>
          <w:color w:val="231F20"/>
        </w:rPr>
        <w:t>”</w:t>
      </w:r>
      <w:r w:rsidRPr="00F23B5A">
        <w:rPr>
          <w:rFonts w:cs="Arial"/>
          <w:color w:val="231F20"/>
        </w:rPr>
        <w:t xml:space="preserve"> on your behalf</w:t>
      </w:r>
      <w:r w:rsidR="00684E21">
        <w:rPr>
          <w:rFonts w:cs="Arial"/>
          <w:color w:val="231F20"/>
        </w:rPr>
        <w:t xml:space="preserve"> and is shown on the Schedule above</w:t>
      </w:r>
      <w:r w:rsidRPr="00F23B5A">
        <w:rPr>
          <w:rFonts w:cs="Arial"/>
          <w:color w:val="231F20"/>
        </w:rPr>
        <w:t>; and</w:t>
      </w:r>
    </w:p>
    <w:p w:rsidR="00AE508F" w:rsidRPr="002F14C2" w:rsidRDefault="00AE508F" w:rsidP="00F8608A">
      <w:pPr>
        <w:pStyle w:val="BodyText"/>
        <w:numPr>
          <w:ilvl w:val="1"/>
          <w:numId w:val="1"/>
        </w:numPr>
        <w:tabs>
          <w:tab w:val="left" w:pos="720"/>
        </w:tabs>
        <w:spacing w:after="120"/>
        <w:ind w:left="720" w:hanging="360"/>
        <w:rPr>
          <w:rFonts w:cs="Arial"/>
        </w:rPr>
      </w:pPr>
      <w:r w:rsidRPr="002F14C2">
        <w:rPr>
          <w:rFonts w:cs="Arial"/>
          <w:color w:val="231F20"/>
        </w:rPr>
        <w:t>“Employees” of that agency (this insurance will apply as if they were your “employees”); but only while that agency and its “employees” are performing contracted duties for you.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>All other terms and conditions of the policy remain the same.</w:t>
      </w: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rPr>
          <w:rFonts w:ascii="Arial" w:hAnsi="Arial" w:cs="Arial"/>
          <w:sz w:val="20"/>
          <w:szCs w:val="20"/>
        </w:rPr>
      </w:pPr>
    </w:p>
    <w:p w:rsidR="001905BD" w:rsidRPr="00CD7225" w:rsidRDefault="001905BD" w:rsidP="001905BD">
      <w:pPr>
        <w:pStyle w:val="Title"/>
        <w:tabs>
          <w:tab w:val="left" w:pos="5040"/>
        </w:tabs>
        <w:jc w:val="left"/>
        <w:rPr>
          <w:rFonts w:ascii="Arial" w:hAnsi="Arial" w:cs="Arial"/>
          <w:b w:val="0"/>
          <w:sz w:val="20"/>
        </w:rPr>
      </w:pPr>
      <w:r w:rsidRPr="00CD7225">
        <w:rPr>
          <w:rFonts w:ascii="Arial" w:hAnsi="Arial" w:cs="Arial"/>
          <w:b w:val="0"/>
          <w:sz w:val="20"/>
        </w:rPr>
        <w:tab/>
        <w:t>__________________________</w:t>
      </w:r>
    </w:p>
    <w:p w:rsidR="001905BD" w:rsidRPr="00CD7225" w:rsidRDefault="001905BD" w:rsidP="001905BD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CD7225">
        <w:rPr>
          <w:rFonts w:ascii="Arial" w:hAnsi="Arial" w:cs="Arial"/>
          <w:sz w:val="20"/>
          <w:szCs w:val="20"/>
        </w:rPr>
        <w:tab/>
        <w:t>Authorized Representative</w:t>
      </w:r>
    </w:p>
    <w:p w:rsidR="003F459C" w:rsidRPr="00CD7225" w:rsidRDefault="003F459C">
      <w:pPr>
        <w:rPr>
          <w:rFonts w:ascii="Arial" w:hAnsi="Arial" w:cs="Arial"/>
        </w:rPr>
      </w:pPr>
    </w:p>
    <w:sectPr w:rsidR="003F459C" w:rsidRPr="00CD7225" w:rsidSect="00FC54BC">
      <w:footerReference w:type="default" r:id="rId8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7F" w:rsidRDefault="0006357F" w:rsidP="001905BD">
      <w:r>
        <w:separator/>
      </w:r>
    </w:p>
  </w:endnote>
  <w:endnote w:type="continuationSeparator" w:id="0">
    <w:p w:rsidR="0006357F" w:rsidRDefault="0006357F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06357F" w:rsidRPr="002A132A" w:rsidTr="001905BD">
      <w:trPr>
        <w:trHeight w:val="332"/>
      </w:trPr>
      <w:tc>
        <w:tcPr>
          <w:tcW w:w="1728" w:type="dxa"/>
        </w:tcPr>
        <w:p w:rsidR="0006357F" w:rsidRPr="00CD7225" w:rsidRDefault="0063651E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PRG 3981 (8/17) </w:t>
          </w:r>
        </w:p>
      </w:tc>
      <w:tc>
        <w:tcPr>
          <w:tcW w:w="5760" w:type="dxa"/>
        </w:tcPr>
        <w:p w:rsidR="0006357F" w:rsidRPr="00CD7225" w:rsidRDefault="0006357F" w:rsidP="00BC4EBB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>©All rights reserved.</w:t>
          </w:r>
        </w:p>
      </w:tc>
      <w:tc>
        <w:tcPr>
          <w:tcW w:w="1980" w:type="dxa"/>
        </w:tcPr>
        <w:p w:rsidR="0006357F" w:rsidRPr="00CD7225" w:rsidRDefault="0006357F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CD7225">
            <w:rPr>
              <w:rFonts w:ascii="Arial" w:hAnsi="Arial" w:cs="Arial"/>
              <w:sz w:val="18"/>
              <w:szCs w:val="18"/>
            </w:rPr>
            <w:t xml:space="preserve">Page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63651E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CD7225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63651E"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="00725A8F" w:rsidRPr="00CD7225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06357F" w:rsidRPr="00CD7225" w:rsidRDefault="0006357F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06357F" w:rsidRDefault="0006357F" w:rsidP="00686D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7F" w:rsidRDefault="0006357F" w:rsidP="001905BD">
      <w:r>
        <w:separator/>
      </w:r>
    </w:p>
  </w:footnote>
  <w:footnote w:type="continuationSeparator" w:id="0">
    <w:p w:rsidR="0006357F" w:rsidRDefault="0006357F" w:rsidP="00190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F45FE"/>
    <w:multiLevelType w:val="hybridMultilevel"/>
    <w:tmpl w:val="5030B780"/>
    <w:lvl w:ilvl="0" w:tplc="47563552">
      <w:start w:val="1"/>
      <w:numFmt w:val="upperRoman"/>
      <w:lvlText w:val="%1."/>
      <w:lvlJc w:val="right"/>
      <w:pPr>
        <w:ind w:left="460" w:hanging="361"/>
        <w:jc w:val="left"/>
      </w:pPr>
      <w:rPr>
        <w:rFonts w:hint="default"/>
        <w:b/>
        <w:color w:val="231F20"/>
        <w:spacing w:val="-1"/>
        <w:sz w:val="20"/>
        <w:szCs w:val="20"/>
      </w:rPr>
    </w:lvl>
    <w:lvl w:ilvl="1" w:tplc="B00085B6">
      <w:start w:val="1"/>
      <w:numFmt w:val="decimal"/>
      <w:lvlText w:val="%2."/>
      <w:lvlJc w:val="left"/>
      <w:pPr>
        <w:ind w:left="820" w:hanging="361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2" w:tplc="310C1378">
      <w:start w:val="1"/>
      <w:numFmt w:val="lowerLetter"/>
      <w:lvlText w:val="%3."/>
      <w:lvlJc w:val="left"/>
      <w:pPr>
        <w:ind w:left="839" w:hanging="361"/>
        <w:jc w:val="left"/>
      </w:pPr>
      <w:rPr>
        <w:rFonts w:ascii="Arial" w:eastAsia="Arial" w:hAnsi="Arial" w:hint="default"/>
        <w:color w:val="231F20"/>
        <w:sz w:val="20"/>
        <w:szCs w:val="20"/>
      </w:rPr>
    </w:lvl>
    <w:lvl w:ilvl="3" w:tplc="27426B20">
      <w:start w:val="1"/>
      <w:numFmt w:val="decimal"/>
      <w:lvlText w:val="(%4)"/>
      <w:lvlJc w:val="left"/>
      <w:pPr>
        <w:ind w:left="1200" w:hanging="360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4" w:tplc="37286EA4">
      <w:start w:val="1"/>
      <w:numFmt w:val="lowerRoman"/>
      <w:lvlText w:val="(%5)"/>
      <w:lvlJc w:val="left"/>
      <w:pPr>
        <w:ind w:left="2278" w:hanging="726"/>
        <w:jc w:val="left"/>
      </w:pPr>
      <w:rPr>
        <w:rFonts w:ascii="Arial" w:eastAsia="Arial" w:hAnsi="Arial" w:hint="default"/>
        <w:color w:val="231F20"/>
        <w:spacing w:val="-1"/>
        <w:sz w:val="20"/>
        <w:szCs w:val="20"/>
      </w:rPr>
    </w:lvl>
    <w:lvl w:ilvl="5" w:tplc="03843664">
      <w:start w:val="1"/>
      <w:numFmt w:val="bullet"/>
      <w:lvlText w:val="•"/>
      <w:lvlJc w:val="left"/>
      <w:pPr>
        <w:ind w:left="832" w:hanging="726"/>
      </w:pPr>
      <w:rPr>
        <w:rFonts w:hint="default"/>
      </w:rPr>
    </w:lvl>
    <w:lvl w:ilvl="6" w:tplc="2A3A777A">
      <w:start w:val="1"/>
      <w:numFmt w:val="bullet"/>
      <w:lvlText w:val="•"/>
      <w:lvlJc w:val="left"/>
      <w:pPr>
        <w:ind w:left="839" w:hanging="726"/>
      </w:pPr>
      <w:rPr>
        <w:rFonts w:hint="default"/>
      </w:rPr>
    </w:lvl>
    <w:lvl w:ilvl="7" w:tplc="177AFD8C">
      <w:start w:val="1"/>
      <w:numFmt w:val="bullet"/>
      <w:lvlText w:val="•"/>
      <w:lvlJc w:val="left"/>
      <w:pPr>
        <w:ind w:left="1142" w:hanging="726"/>
      </w:pPr>
      <w:rPr>
        <w:rFonts w:hint="default"/>
      </w:rPr>
    </w:lvl>
    <w:lvl w:ilvl="8" w:tplc="7D1E57EA">
      <w:start w:val="1"/>
      <w:numFmt w:val="bullet"/>
      <w:lvlText w:val="•"/>
      <w:lvlJc w:val="left"/>
      <w:pPr>
        <w:ind w:left="1179" w:hanging="726"/>
      </w:pPr>
      <w:rPr>
        <w:rFonts w:hint="default"/>
      </w:rPr>
    </w:lvl>
  </w:abstractNum>
  <w:abstractNum w:abstractNumId="1">
    <w:nsid w:val="4B7E6268"/>
    <w:multiLevelType w:val="hybridMultilevel"/>
    <w:tmpl w:val="019C3E7E"/>
    <w:lvl w:ilvl="0" w:tplc="339C76C6">
      <w:start w:val="9"/>
      <w:numFmt w:val="decimal"/>
      <w:lvlText w:val="%1."/>
      <w:lvlJc w:val="left"/>
      <w:pPr>
        <w:ind w:left="820" w:hanging="360"/>
      </w:pPr>
      <w:rPr>
        <w:rFonts w:hint="default"/>
        <w:b/>
      </w:rPr>
    </w:lvl>
    <w:lvl w:ilvl="1" w:tplc="BEA695B8">
      <w:start w:val="1"/>
      <w:numFmt w:val="lowerLetter"/>
      <w:lvlText w:val="%2."/>
      <w:lvlJc w:val="left"/>
      <w:pPr>
        <w:ind w:left="15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>
    <w:nsid w:val="69104EE7"/>
    <w:multiLevelType w:val="hybridMultilevel"/>
    <w:tmpl w:val="C7E8CC00"/>
    <w:lvl w:ilvl="0" w:tplc="A4B06108">
      <w:start w:val="6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D3E49362">
      <w:start w:val="1"/>
      <w:numFmt w:val="lowerLetter"/>
      <w:lvlText w:val="%2."/>
      <w:lvlJc w:val="left"/>
      <w:pPr>
        <w:ind w:left="153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C6BC6"/>
    <w:rsid w:val="000C7813"/>
    <w:rsid w:val="001905BD"/>
    <w:rsid w:val="001915C7"/>
    <w:rsid w:val="002653B6"/>
    <w:rsid w:val="00273F1D"/>
    <w:rsid w:val="002F14C2"/>
    <w:rsid w:val="003F459C"/>
    <w:rsid w:val="004051E9"/>
    <w:rsid w:val="00476EC9"/>
    <w:rsid w:val="0049302F"/>
    <w:rsid w:val="004E56A2"/>
    <w:rsid w:val="0056175F"/>
    <w:rsid w:val="00604624"/>
    <w:rsid w:val="0063651E"/>
    <w:rsid w:val="00684E21"/>
    <w:rsid w:val="00686D31"/>
    <w:rsid w:val="00725A8F"/>
    <w:rsid w:val="007452A8"/>
    <w:rsid w:val="007E6471"/>
    <w:rsid w:val="00825979"/>
    <w:rsid w:val="00863A36"/>
    <w:rsid w:val="009259E3"/>
    <w:rsid w:val="00A34659"/>
    <w:rsid w:val="00A53F21"/>
    <w:rsid w:val="00AC2C29"/>
    <w:rsid w:val="00AE508F"/>
    <w:rsid w:val="00B22F15"/>
    <w:rsid w:val="00B64EC1"/>
    <w:rsid w:val="00BA5A2B"/>
    <w:rsid w:val="00BA765E"/>
    <w:rsid w:val="00BB5C6C"/>
    <w:rsid w:val="00BC4EBB"/>
    <w:rsid w:val="00C910BF"/>
    <w:rsid w:val="00CD7225"/>
    <w:rsid w:val="00D86C41"/>
    <w:rsid w:val="00E30224"/>
    <w:rsid w:val="00E322B0"/>
    <w:rsid w:val="00ED654F"/>
    <w:rsid w:val="00F23B5A"/>
    <w:rsid w:val="00F8608A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AE508F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E508F"/>
    <w:rPr>
      <w:rFonts w:ascii="Arial" w:eastAsia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259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9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97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9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9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9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97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AE508F"/>
    <w:pPr>
      <w:widowControl w:val="0"/>
      <w:ind w:left="820" w:hanging="360"/>
    </w:pPr>
    <w:rPr>
      <w:rFonts w:ascii="Arial" w:eastAsia="Arial" w:hAnsi="Arial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E508F"/>
    <w:rPr>
      <w:rFonts w:ascii="Arial" w:eastAsia="Arial" w:hAnsi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259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9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97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9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9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9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97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lbeaulie</dc:creator>
  <cp:lastModifiedBy>Martell, Elaine</cp:lastModifiedBy>
  <cp:revision>8</cp:revision>
  <dcterms:created xsi:type="dcterms:W3CDTF">2017-07-12T21:49:00Z</dcterms:created>
  <dcterms:modified xsi:type="dcterms:W3CDTF">2017-08-15T14:33:00Z</dcterms:modified>
</cp:coreProperties>
</file>