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494E96">
      <w:pPr>
        <w:pStyle w:val="Subtitle"/>
        <w:jc w:val="left"/>
        <w:rPr>
          <w:rFonts w:cs="Arial"/>
          <w:sz w:val="20"/>
        </w:rPr>
      </w:pPr>
    </w:p>
    <w:p w:rsidR="001905BD" w:rsidRPr="00CD7225" w:rsidRDefault="00A014B5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EXCLUSION – </w:t>
      </w:r>
      <w:r w:rsidR="00494E96">
        <w:rPr>
          <w:rFonts w:cs="Arial"/>
          <w:sz w:val="24"/>
          <w:szCs w:val="24"/>
        </w:rPr>
        <w:t xml:space="preserve">SERVICES FURNISHED BY </w:t>
      </w:r>
      <w:r>
        <w:rPr>
          <w:rFonts w:cs="Arial"/>
          <w:sz w:val="24"/>
          <w:szCs w:val="24"/>
        </w:rPr>
        <w:t xml:space="preserve">HEALTHCARE </w:t>
      </w:r>
      <w:r w:rsidR="00494E96">
        <w:rPr>
          <w:rFonts w:cs="Arial"/>
          <w:sz w:val="24"/>
          <w:szCs w:val="24"/>
        </w:rPr>
        <w:t>PROVIDERS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273F1D" w:rsidRDefault="00273F1D" w:rsidP="001905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LAW ENFORCEMENT LIABILITY COVERAGE PART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A014B5" w:rsidRDefault="00A014B5" w:rsidP="00A014B5">
      <w:pPr>
        <w:pStyle w:val="Heading8"/>
        <w:spacing w:before="147"/>
        <w:ind w:left="18"/>
        <w:jc w:val="center"/>
        <w:rPr>
          <w:rFonts w:cs="Arial"/>
          <w:b w:val="0"/>
          <w:bCs w:val="0"/>
        </w:rPr>
      </w:pPr>
      <w:r>
        <w:t>SCHEDULE</w:t>
      </w:r>
    </w:p>
    <w:p w:rsidR="00A014B5" w:rsidRDefault="00A014B5" w:rsidP="00A014B5">
      <w:pPr>
        <w:spacing w:before="10"/>
        <w:rPr>
          <w:rFonts w:ascii="Arial" w:eastAsia="Arial" w:hAnsi="Arial" w:cs="Arial"/>
          <w:b/>
          <w:bCs/>
          <w:sz w:val="19"/>
          <w:szCs w:val="19"/>
        </w:rPr>
      </w:pPr>
    </w:p>
    <w:p w:rsidR="00A014B5" w:rsidRDefault="00A014B5" w:rsidP="00A014B5">
      <w:pPr>
        <w:spacing w:line="200" w:lineRule="atLeast"/>
        <w:ind w:left="11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inline distT="0" distB="0" distL="0" distR="0" wp14:anchorId="2D47F1C6" wp14:editId="3C12FCE4">
                <wp:extent cx="5972175" cy="923925"/>
                <wp:effectExtent l="0" t="0" r="28575" b="28575"/>
                <wp:docPr id="734" name="Text Box 1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923925"/>
                        </a:xfrm>
                        <a:prstGeom prst="rect">
                          <a:avLst/>
                        </a:prstGeom>
                        <a:noFill/>
                        <a:ln w="1041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94E96" w:rsidRDefault="00494E96" w:rsidP="00A014B5">
                            <w:pPr>
                              <w:spacing w:before="48"/>
                              <w:ind w:left="52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Description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Operations:</w:t>
                            </w:r>
                          </w:p>
                          <w:p w:rsidR="00494E96" w:rsidRDefault="00494E96" w:rsidP="00A014B5">
                            <w:pPr>
                              <w:spacing w:before="48"/>
                              <w:ind w:left="52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:rsidR="00494E96" w:rsidRDefault="00494E96" w:rsidP="00A014B5">
                            <w:pPr>
                              <w:spacing w:before="48"/>
                              <w:ind w:left="5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74" o:spid="_x0000_s1026" type="#_x0000_t202" style="width:470.2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" filled="f" strokeweight=".82pt">
                <v:textbox inset="0,0,0,0">
                  <w:txbxContent>
                    <w:p w:rsidR="00494E96" w:rsidRDefault="00494E96" w:rsidP="00A014B5">
                      <w:pPr>
                        <w:spacing w:before="48"/>
                        <w:ind w:left="52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Description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Of</w:t>
                      </w:r>
                      <w:r>
                        <w:rPr>
                          <w:rFonts w:ascii="Arial"/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Operations:</w:t>
                      </w:r>
                    </w:p>
                    <w:p w:rsidR="00494E96" w:rsidRDefault="00494E96" w:rsidP="00A014B5">
                      <w:pPr>
                        <w:spacing w:before="48"/>
                        <w:ind w:left="52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:rsidR="00494E96" w:rsidRDefault="00494E96" w:rsidP="00A014B5">
                      <w:pPr>
                        <w:spacing w:before="48"/>
                        <w:ind w:left="52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014B5" w:rsidRDefault="00A014B5" w:rsidP="00494E96">
      <w:pPr>
        <w:pStyle w:val="BodyText"/>
        <w:spacing w:before="120"/>
        <w:ind w:left="-245" w:right="101" w:firstLine="0"/>
        <w:jc w:val="center"/>
        <w:rPr>
          <w:rFonts w:cs="Arial"/>
        </w:rPr>
      </w:pPr>
      <w:r>
        <w:t>(If</w:t>
      </w:r>
      <w:r>
        <w:rPr>
          <w:spacing w:val="12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t>entry</w:t>
      </w:r>
      <w:r>
        <w:rPr>
          <w:spacing w:val="12"/>
        </w:rPr>
        <w:t xml:space="preserve"> </w:t>
      </w:r>
      <w:r>
        <w:t>appears</w:t>
      </w:r>
      <w:r>
        <w:rPr>
          <w:spacing w:val="12"/>
        </w:rPr>
        <w:t xml:space="preserve"> </w:t>
      </w:r>
      <w:r>
        <w:t>above,</w:t>
      </w:r>
      <w:r>
        <w:rPr>
          <w:spacing w:val="12"/>
        </w:rPr>
        <w:t xml:space="preserve"> </w:t>
      </w:r>
      <w:r>
        <w:t>information</w:t>
      </w:r>
      <w:r>
        <w:rPr>
          <w:spacing w:val="12"/>
        </w:rPr>
        <w:t xml:space="preserve"> </w:t>
      </w:r>
      <w:r>
        <w:t>required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complete</w:t>
      </w:r>
      <w:r>
        <w:rPr>
          <w:spacing w:val="12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endorsement</w:t>
      </w:r>
      <w:r>
        <w:rPr>
          <w:spacing w:val="11"/>
        </w:rPr>
        <w:t xml:space="preserve"> </w:t>
      </w:r>
      <w:r>
        <w:t>will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Declarations as</w:t>
      </w:r>
      <w:r>
        <w:rPr>
          <w:spacing w:val="-1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endorsement.)</w:t>
      </w:r>
    </w:p>
    <w:p w:rsidR="00A014B5" w:rsidRDefault="00A014B5" w:rsidP="00A014B5">
      <w:pPr>
        <w:spacing w:before="1"/>
        <w:rPr>
          <w:rFonts w:ascii="Arial" w:eastAsia="Arial" w:hAnsi="Arial" w:cs="Arial"/>
          <w:sz w:val="25"/>
          <w:szCs w:val="25"/>
        </w:rPr>
      </w:pPr>
    </w:p>
    <w:p w:rsidR="00A014B5" w:rsidRDefault="00A014B5" w:rsidP="00C2379E">
      <w:pPr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exclusion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Paragraph </w:t>
      </w:r>
      <w:r>
        <w:rPr>
          <w:rFonts w:ascii="Arial" w:eastAsia="Arial" w:hAnsi="Arial" w:cs="Arial"/>
          <w:b/>
          <w:bCs/>
          <w:sz w:val="20"/>
          <w:szCs w:val="20"/>
        </w:rPr>
        <w:t>B</w:t>
      </w:r>
      <w:r w:rsidR="005E6D2B">
        <w:rPr>
          <w:rFonts w:ascii="Arial" w:eastAsia="Arial" w:hAnsi="Arial" w:cs="Arial"/>
          <w:b/>
          <w:bCs/>
          <w:sz w:val="20"/>
          <w:szCs w:val="20"/>
        </w:rPr>
        <w:t>.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Exclusions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of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SECTION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–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COVERAGES</w:t>
      </w:r>
      <w:r w:rsidR="00C2379E">
        <w:rPr>
          <w:rFonts w:ascii="Arial" w:eastAsia="Arial" w:hAnsi="Arial" w:cs="Arial"/>
          <w:b/>
          <w:bCs/>
          <w:spacing w:val="-1"/>
          <w:sz w:val="20"/>
          <w:szCs w:val="20"/>
        </w:rPr>
        <w:t>:</w:t>
      </w:r>
    </w:p>
    <w:p w:rsidR="00A014B5" w:rsidRDefault="00A014B5" w:rsidP="00BC4D0E">
      <w:pPr>
        <w:pStyle w:val="BodyText"/>
        <w:spacing w:before="120"/>
        <w:ind w:left="115" w:firstLine="0"/>
        <w:jc w:val="both"/>
        <w:rPr>
          <w:rFonts w:cs="Arial"/>
        </w:rPr>
      </w:pPr>
      <w:r>
        <w:t>With</w:t>
      </w:r>
      <w:r>
        <w:rPr>
          <w:spacing w:val="12"/>
        </w:rPr>
        <w:t xml:space="preserve"> </w:t>
      </w:r>
      <w:r>
        <w:t>respect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operation</w:t>
      </w:r>
      <w:r>
        <w:rPr>
          <w:spacing w:val="11"/>
        </w:rPr>
        <w:t xml:space="preserve"> </w:t>
      </w:r>
      <w:r>
        <w:t>shown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Schedule,</w:t>
      </w:r>
      <w:r>
        <w:rPr>
          <w:spacing w:val="11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insurance</w:t>
      </w:r>
      <w:r>
        <w:rPr>
          <w:spacing w:val="11"/>
        </w:rPr>
        <w:t xml:space="preserve"> </w:t>
      </w:r>
      <w:r>
        <w:t>does</w:t>
      </w:r>
      <w:r>
        <w:rPr>
          <w:spacing w:val="11"/>
        </w:rPr>
        <w:t xml:space="preserve"> </w:t>
      </w:r>
      <w:r>
        <w:t>not</w:t>
      </w:r>
      <w:r>
        <w:rPr>
          <w:spacing w:val="11"/>
        </w:rPr>
        <w:t xml:space="preserve"> </w:t>
      </w:r>
      <w:r>
        <w:t>apply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"bodily</w:t>
      </w:r>
      <w:r>
        <w:rPr>
          <w:spacing w:val="11"/>
        </w:rPr>
        <w:t xml:space="preserve"> </w:t>
      </w:r>
      <w:r>
        <w:t>injury",</w:t>
      </w:r>
      <w:r>
        <w:rPr>
          <w:spacing w:val="11"/>
        </w:rPr>
        <w:t xml:space="preserve"> </w:t>
      </w:r>
      <w:r>
        <w:t>"prop</w:t>
      </w:r>
      <w:r>
        <w:rPr>
          <w:spacing w:val="-1"/>
        </w:rPr>
        <w:t>erty damage" or</w:t>
      </w:r>
      <w:r w:rsidR="00B55F2A">
        <w:rPr>
          <w:spacing w:val="-1"/>
        </w:rPr>
        <w:t xml:space="preserve"> a</w:t>
      </w:r>
      <w:r>
        <w:rPr>
          <w:spacing w:val="-1"/>
        </w:rPr>
        <w:t xml:space="preserve"> </w:t>
      </w:r>
      <w:r w:rsidR="00AD2260">
        <w:rPr>
          <w:spacing w:val="-1"/>
        </w:rPr>
        <w:t>”wrongful act”</w:t>
      </w:r>
      <w:r>
        <w:rPr>
          <w:spacing w:val="-1"/>
        </w:rPr>
        <w:t xml:space="preserve"> arising out of:</w:t>
      </w:r>
    </w:p>
    <w:p w:rsidR="00A014B5" w:rsidRDefault="00A014B5" w:rsidP="00C2379E">
      <w:pPr>
        <w:pStyle w:val="BodyText"/>
        <w:numPr>
          <w:ilvl w:val="0"/>
          <w:numId w:val="2"/>
        </w:numPr>
        <w:spacing w:before="120"/>
        <w:ind w:left="360"/>
        <w:jc w:val="both"/>
        <w:rPr>
          <w:rFonts w:cs="Arial"/>
        </w:rPr>
      </w:pPr>
      <w:r>
        <w:t>The</w:t>
      </w:r>
      <w:r>
        <w:rPr>
          <w:spacing w:val="-1"/>
        </w:rPr>
        <w:t xml:space="preserve"> </w:t>
      </w:r>
      <w:r>
        <w:t>rendering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failure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render:</w:t>
      </w:r>
    </w:p>
    <w:p w:rsidR="00A014B5" w:rsidRDefault="00A014B5" w:rsidP="00C2379E">
      <w:pPr>
        <w:pStyle w:val="BodyText"/>
        <w:numPr>
          <w:ilvl w:val="1"/>
          <w:numId w:val="2"/>
        </w:numPr>
        <w:spacing w:before="120"/>
        <w:ind w:left="720"/>
        <w:jc w:val="both"/>
        <w:rPr>
          <w:rFonts w:cs="Arial"/>
        </w:rPr>
      </w:pPr>
      <w:r>
        <w:t>Medical,</w:t>
      </w:r>
      <w:r>
        <w:rPr>
          <w:spacing w:val="11"/>
        </w:rPr>
        <w:t xml:space="preserve"> </w:t>
      </w:r>
      <w:r>
        <w:t>surgical,</w:t>
      </w:r>
      <w:r>
        <w:rPr>
          <w:spacing w:val="11"/>
        </w:rPr>
        <w:t xml:space="preserve"> </w:t>
      </w:r>
      <w:r>
        <w:t>dental,</w:t>
      </w:r>
      <w:r>
        <w:rPr>
          <w:spacing w:val="11"/>
        </w:rPr>
        <w:t xml:space="preserve"> </w:t>
      </w:r>
      <w:r>
        <w:t>x-ray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nursing</w:t>
      </w:r>
      <w:r>
        <w:rPr>
          <w:spacing w:val="10"/>
        </w:rPr>
        <w:t xml:space="preserve"> </w:t>
      </w:r>
      <w:r>
        <w:t>service,</w:t>
      </w:r>
      <w:r>
        <w:rPr>
          <w:spacing w:val="10"/>
        </w:rPr>
        <w:t xml:space="preserve"> </w:t>
      </w:r>
      <w:r>
        <w:t>treatment,</w:t>
      </w:r>
      <w:r>
        <w:rPr>
          <w:spacing w:val="10"/>
        </w:rPr>
        <w:t xml:space="preserve"> </w:t>
      </w:r>
      <w:r>
        <w:t>advice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rPr>
          <w:spacing w:val="-1"/>
        </w:rPr>
        <w:t>instruction,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related</w:t>
      </w:r>
      <w:r>
        <w:rPr>
          <w:spacing w:val="10"/>
        </w:rPr>
        <w:t xml:space="preserve"> </w:t>
      </w:r>
      <w:r>
        <w:t>furnishing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food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beverages;</w:t>
      </w:r>
    </w:p>
    <w:p w:rsidR="00A014B5" w:rsidRDefault="00A014B5" w:rsidP="00C2379E">
      <w:pPr>
        <w:pStyle w:val="BodyText"/>
        <w:numPr>
          <w:ilvl w:val="1"/>
          <w:numId w:val="2"/>
        </w:numPr>
        <w:spacing w:before="120"/>
        <w:ind w:left="720"/>
        <w:jc w:val="both"/>
        <w:rPr>
          <w:rFonts w:cs="Arial"/>
        </w:rPr>
      </w:pPr>
      <w:r>
        <w:rPr>
          <w:spacing w:val="-1"/>
        </w:rPr>
        <w:t xml:space="preserve">Any health or therapeutic service, </w:t>
      </w:r>
      <w:r>
        <w:t>treatment,</w:t>
      </w:r>
      <w:r>
        <w:rPr>
          <w:spacing w:val="-1"/>
        </w:rPr>
        <w:t xml:space="preserve"> </w:t>
      </w:r>
      <w:r>
        <w:t>advice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instruction;</w:t>
      </w:r>
      <w:r>
        <w:rPr>
          <w:spacing w:val="-1"/>
        </w:rPr>
        <w:t xml:space="preserve"> </w:t>
      </w:r>
      <w:r>
        <w:t>or</w:t>
      </w:r>
    </w:p>
    <w:p w:rsidR="00A014B5" w:rsidRDefault="00A014B5" w:rsidP="00C2379E">
      <w:pPr>
        <w:pStyle w:val="BodyText"/>
        <w:numPr>
          <w:ilvl w:val="1"/>
          <w:numId w:val="2"/>
        </w:numPr>
        <w:spacing w:before="120"/>
        <w:ind w:left="720"/>
        <w:jc w:val="both"/>
        <w:rPr>
          <w:rFonts w:cs="Arial"/>
        </w:rPr>
      </w:pPr>
      <w:r>
        <w:t>Any service, treatment, advice or instruction</w:t>
      </w:r>
      <w:r>
        <w:rPr>
          <w:spacing w:val="1"/>
        </w:rPr>
        <w:t xml:space="preserve"> </w:t>
      </w:r>
      <w:r>
        <w:t>for the purpose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appearance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skin</w:t>
      </w:r>
      <w:r>
        <w:rPr>
          <w:spacing w:val="-1"/>
        </w:rPr>
        <w:t xml:space="preserve"> </w:t>
      </w:r>
      <w:r>
        <w:t>enhancement,</w:t>
      </w:r>
      <w:r>
        <w:rPr>
          <w:spacing w:val="-1"/>
        </w:rPr>
        <w:t xml:space="preserve"> </w:t>
      </w:r>
      <w:r>
        <w:t>hair removal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replacement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grooming.</w:t>
      </w:r>
    </w:p>
    <w:p w:rsidR="00A014B5" w:rsidRDefault="00A014B5" w:rsidP="00C2379E">
      <w:pPr>
        <w:pStyle w:val="BodyText"/>
        <w:numPr>
          <w:ilvl w:val="0"/>
          <w:numId w:val="2"/>
        </w:numPr>
        <w:spacing w:before="120"/>
        <w:ind w:left="360"/>
        <w:jc w:val="both"/>
        <w:rPr>
          <w:rFonts w:cs="Arial"/>
        </w:rPr>
      </w:pPr>
      <w:r>
        <w:t>The</w:t>
      </w:r>
      <w:r>
        <w:rPr>
          <w:spacing w:val="-1"/>
        </w:rPr>
        <w:t xml:space="preserve"> </w:t>
      </w:r>
      <w:r>
        <w:t>furnishing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dispensing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drugs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medical,</w:t>
      </w:r>
      <w:r>
        <w:rPr>
          <w:spacing w:val="1"/>
        </w:rPr>
        <w:t xml:space="preserve"> </w:t>
      </w:r>
      <w:r>
        <w:t>dental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surgical</w:t>
      </w:r>
      <w:r>
        <w:rPr>
          <w:spacing w:val="-1"/>
        </w:rPr>
        <w:t xml:space="preserve"> </w:t>
      </w:r>
      <w:r>
        <w:t>supplies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appliances;</w:t>
      </w:r>
      <w:r>
        <w:rPr>
          <w:spacing w:val="-1"/>
        </w:rPr>
        <w:t xml:space="preserve"> </w:t>
      </w:r>
      <w:r>
        <w:t>or</w:t>
      </w:r>
    </w:p>
    <w:p w:rsidR="00A014B5" w:rsidRDefault="00A014B5" w:rsidP="00C2379E">
      <w:pPr>
        <w:pStyle w:val="BodyText"/>
        <w:numPr>
          <w:ilvl w:val="0"/>
          <w:numId w:val="2"/>
        </w:numPr>
        <w:spacing w:before="120"/>
        <w:ind w:left="360"/>
        <w:jc w:val="both"/>
        <w:rPr>
          <w:rFonts w:cs="Arial"/>
        </w:rPr>
      </w:pPr>
      <w:r>
        <w:t>The</w:t>
      </w:r>
      <w:r>
        <w:rPr>
          <w:spacing w:val="-1"/>
        </w:rPr>
        <w:t xml:space="preserve"> </w:t>
      </w:r>
      <w:r>
        <w:t>handling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treatment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dead</w:t>
      </w:r>
      <w:r>
        <w:rPr>
          <w:spacing w:val="-1"/>
        </w:rPr>
        <w:t xml:space="preserve"> </w:t>
      </w:r>
      <w:r>
        <w:t>bodies,</w:t>
      </w:r>
      <w:r>
        <w:rPr>
          <w:spacing w:val="-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autopsies,</w:t>
      </w:r>
      <w:r>
        <w:rPr>
          <w:spacing w:val="-1"/>
        </w:rPr>
        <w:t xml:space="preserve"> </w:t>
      </w:r>
      <w:r>
        <w:t>organ</w:t>
      </w:r>
      <w:r>
        <w:rPr>
          <w:spacing w:val="-1"/>
        </w:rPr>
        <w:t xml:space="preserve"> </w:t>
      </w:r>
      <w:r>
        <w:t>donation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procedures.</w:t>
      </w:r>
    </w:p>
    <w:p w:rsidR="00EF379E" w:rsidRPr="00CD7225" w:rsidRDefault="00EF379E" w:rsidP="00C2379E">
      <w:pPr>
        <w:ind w:left="360" w:hanging="360"/>
        <w:rPr>
          <w:rFonts w:ascii="Arial" w:hAnsi="Arial" w:cs="Arial"/>
          <w:sz w:val="20"/>
          <w:szCs w:val="20"/>
        </w:rPr>
      </w:pPr>
    </w:p>
    <w:p w:rsidR="00C2379E" w:rsidRDefault="00C2379E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3F459C" w:rsidRPr="00494E96" w:rsidRDefault="001905BD" w:rsidP="00494E96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sectPr w:rsidR="003F459C" w:rsidRPr="00494E96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E96" w:rsidRDefault="00494E96" w:rsidP="001905BD">
      <w:r>
        <w:separator/>
      </w:r>
    </w:p>
  </w:endnote>
  <w:endnote w:type="continuationSeparator" w:id="0">
    <w:p w:rsidR="00494E96" w:rsidRDefault="00494E96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494E96" w:rsidRPr="002A132A" w:rsidTr="001905BD">
      <w:trPr>
        <w:trHeight w:val="332"/>
      </w:trPr>
      <w:tc>
        <w:tcPr>
          <w:tcW w:w="1728" w:type="dxa"/>
        </w:tcPr>
        <w:p w:rsidR="00494E96" w:rsidRPr="00CD7225" w:rsidRDefault="00C158C6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 3983  (8/17</w:t>
          </w:r>
          <w:r w:rsidR="00494E96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494E96" w:rsidRPr="00CD7225" w:rsidRDefault="00494E96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494E96" w:rsidRPr="00CD7225" w:rsidRDefault="00494E96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158C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C158C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494E96" w:rsidRPr="00CD7225" w:rsidRDefault="00494E96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494E96" w:rsidRDefault="00494E96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E96" w:rsidRDefault="00494E96" w:rsidP="001905BD">
      <w:r>
        <w:separator/>
      </w:r>
    </w:p>
  </w:footnote>
  <w:footnote w:type="continuationSeparator" w:id="0">
    <w:p w:rsidR="00494E96" w:rsidRDefault="00494E96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1">
    <w:nsid w:val="66133E8F"/>
    <w:multiLevelType w:val="hybridMultilevel"/>
    <w:tmpl w:val="86FCF8DE"/>
    <w:lvl w:ilvl="0" w:tplc="0E508388">
      <w:start w:val="1"/>
      <w:numFmt w:val="decimal"/>
      <w:lvlText w:val="%1."/>
      <w:lvlJc w:val="left"/>
      <w:pPr>
        <w:ind w:left="839" w:hanging="360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1" w:tplc="9E5E0D32">
      <w:start w:val="1"/>
      <w:numFmt w:val="lowerLetter"/>
      <w:lvlText w:val="%2."/>
      <w:lvlJc w:val="left"/>
      <w:pPr>
        <w:ind w:left="1199" w:hanging="360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8B4202B0">
      <w:start w:val="1"/>
      <w:numFmt w:val="bullet"/>
      <w:lvlText w:val="•"/>
      <w:lvlJc w:val="left"/>
      <w:pPr>
        <w:ind w:left="2210" w:hanging="360"/>
      </w:pPr>
      <w:rPr>
        <w:rFonts w:hint="default"/>
      </w:rPr>
    </w:lvl>
    <w:lvl w:ilvl="3" w:tplc="77A0C8A2">
      <w:start w:val="1"/>
      <w:numFmt w:val="bullet"/>
      <w:lvlText w:val="•"/>
      <w:lvlJc w:val="left"/>
      <w:pPr>
        <w:ind w:left="3222" w:hanging="360"/>
      </w:pPr>
      <w:rPr>
        <w:rFonts w:hint="default"/>
      </w:rPr>
    </w:lvl>
    <w:lvl w:ilvl="4" w:tplc="731207E4">
      <w:start w:val="1"/>
      <w:numFmt w:val="bullet"/>
      <w:lvlText w:val="•"/>
      <w:lvlJc w:val="left"/>
      <w:pPr>
        <w:ind w:left="4233" w:hanging="360"/>
      </w:pPr>
      <w:rPr>
        <w:rFonts w:hint="default"/>
      </w:rPr>
    </w:lvl>
    <w:lvl w:ilvl="5" w:tplc="F776309A">
      <w:start w:val="1"/>
      <w:numFmt w:val="bullet"/>
      <w:lvlText w:val="•"/>
      <w:lvlJc w:val="left"/>
      <w:pPr>
        <w:ind w:left="5244" w:hanging="360"/>
      </w:pPr>
      <w:rPr>
        <w:rFonts w:hint="default"/>
      </w:rPr>
    </w:lvl>
    <w:lvl w:ilvl="6" w:tplc="D04EBA6E">
      <w:start w:val="1"/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C8363CE6">
      <w:start w:val="1"/>
      <w:numFmt w:val="bullet"/>
      <w:lvlText w:val="•"/>
      <w:lvlJc w:val="left"/>
      <w:pPr>
        <w:ind w:left="7266" w:hanging="360"/>
      </w:pPr>
      <w:rPr>
        <w:rFonts w:hint="default"/>
      </w:rPr>
    </w:lvl>
    <w:lvl w:ilvl="8" w:tplc="A3E8A3FE">
      <w:start w:val="1"/>
      <w:numFmt w:val="bullet"/>
      <w:lvlText w:val="•"/>
      <w:lvlJc w:val="left"/>
      <w:pPr>
        <w:ind w:left="827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D25F4"/>
    <w:rsid w:val="001905BD"/>
    <w:rsid w:val="00196BD4"/>
    <w:rsid w:val="002653B6"/>
    <w:rsid w:val="00273F1D"/>
    <w:rsid w:val="002C061D"/>
    <w:rsid w:val="00366698"/>
    <w:rsid w:val="003F459C"/>
    <w:rsid w:val="004060D2"/>
    <w:rsid w:val="0049302F"/>
    <w:rsid w:val="00494E96"/>
    <w:rsid w:val="004D7AA1"/>
    <w:rsid w:val="0056175F"/>
    <w:rsid w:val="005E6D2B"/>
    <w:rsid w:val="00686D31"/>
    <w:rsid w:val="007074C6"/>
    <w:rsid w:val="00725A8F"/>
    <w:rsid w:val="007E6471"/>
    <w:rsid w:val="008332E0"/>
    <w:rsid w:val="00A014B5"/>
    <w:rsid w:val="00A34659"/>
    <w:rsid w:val="00AD2260"/>
    <w:rsid w:val="00AF7D17"/>
    <w:rsid w:val="00B22F15"/>
    <w:rsid w:val="00B55F2A"/>
    <w:rsid w:val="00B64EC1"/>
    <w:rsid w:val="00B833B5"/>
    <w:rsid w:val="00BB5C6C"/>
    <w:rsid w:val="00BC4D0E"/>
    <w:rsid w:val="00BC4EBB"/>
    <w:rsid w:val="00C158C6"/>
    <w:rsid w:val="00C2379E"/>
    <w:rsid w:val="00C25153"/>
    <w:rsid w:val="00CD7225"/>
    <w:rsid w:val="00DB4F72"/>
    <w:rsid w:val="00EF379E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79E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79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379E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379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16</cp:revision>
  <dcterms:created xsi:type="dcterms:W3CDTF">2017-04-07T17:00:00Z</dcterms:created>
  <dcterms:modified xsi:type="dcterms:W3CDTF">2017-08-15T14:40:00Z</dcterms:modified>
</cp:coreProperties>
</file>