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GoBack"/>
      <w:bookmarkEnd w:id="0"/>
      <w:r w:rsidRPr="006F574C">
        <w:rPr>
          <w:rFonts w:ascii="Arial" w:eastAsia="Times New Roman" w:hAnsi="Arial" w:cs="Arial"/>
          <w:b/>
          <w:bCs/>
          <w:sz w:val="20"/>
          <w:szCs w:val="20"/>
        </w:rPr>
        <w:t xml:space="preserve">ENDORSEMENT </w:t>
      </w: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F574C">
        <w:rPr>
          <w:rFonts w:ascii="Arial" w:eastAsia="Times New Roman" w:hAnsi="Arial" w:cs="Arial"/>
          <w:b/>
          <w:bCs/>
          <w:sz w:val="20"/>
          <w:szCs w:val="20"/>
        </w:rPr>
        <w:t>THIS ENDORSEMENT CHANGES THE POLICY. PLEASE READ IT CAREFULLY.</w:t>
      </w: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F574C" w:rsidRPr="006F574C" w:rsidRDefault="006F574C" w:rsidP="006F574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574C">
        <w:rPr>
          <w:rFonts w:ascii="Arial" w:eastAsia="Times New Roman" w:hAnsi="Arial" w:cs="Arial"/>
          <w:sz w:val="20"/>
          <w:szCs w:val="20"/>
        </w:rPr>
        <w:t>This endorsement, effective 12:01 A.M.,</w:t>
      </w:r>
    </w:p>
    <w:p w:rsidR="006F574C" w:rsidRPr="006F574C" w:rsidRDefault="006F574C" w:rsidP="006F574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574C">
        <w:rPr>
          <w:rFonts w:ascii="Arial" w:eastAsia="Times New Roman" w:hAnsi="Arial" w:cs="Arial"/>
          <w:sz w:val="20"/>
          <w:szCs w:val="20"/>
        </w:rPr>
        <w:t>Forms a part of Policy No.:</w:t>
      </w:r>
    </w:p>
    <w:p w:rsidR="006F574C" w:rsidRDefault="006F574C" w:rsidP="000D61FD">
      <w:pPr>
        <w:widowControl w:val="0"/>
        <w:spacing w:before="6" w:after="100" w:afterAutospacing="1" w:line="240" w:lineRule="auto"/>
        <w:ind w:left="160"/>
        <w:jc w:val="center"/>
        <w:rPr>
          <w:rFonts w:ascii="Arial" w:eastAsia="Arial" w:hAnsi="Arial"/>
          <w:b/>
          <w:sz w:val="32"/>
          <w:szCs w:val="20"/>
        </w:rPr>
      </w:pPr>
    </w:p>
    <w:p w:rsidR="001C38A9" w:rsidRDefault="000D61FD" w:rsidP="001C38A9">
      <w:pPr>
        <w:widowControl w:val="0"/>
        <w:spacing w:after="0" w:line="240" w:lineRule="auto"/>
        <w:ind w:left="158"/>
        <w:jc w:val="center"/>
        <w:rPr>
          <w:rFonts w:ascii="Arial" w:eastAsia="Arial" w:hAnsi="Arial"/>
          <w:b/>
          <w:sz w:val="32"/>
          <w:szCs w:val="20"/>
        </w:rPr>
      </w:pPr>
      <w:r>
        <w:rPr>
          <w:rFonts w:ascii="Arial" w:eastAsia="Arial" w:hAnsi="Arial"/>
          <w:b/>
          <w:sz w:val="32"/>
          <w:szCs w:val="20"/>
        </w:rPr>
        <w:t xml:space="preserve">AMENDMENT TO </w:t>
      </w:r>
      <w:r w:rsidR="00216A29">
        <w:rPr>
          <w:rFonts w:ascii="Arial" w:eastAsia="Arial" w:hAnsi="Arial"/>
          <w:b/>
          <w:sz w:val="32"/>
          <w:szCs w:val="20"/>
        </w:rPr>
        <w:t>TRAMPOLINE AND REBOUNDING DEVICE</w:t>
      </w:r>
    </w:p>
    <w:p w:rsidR="000D61FD" w:rsidRPr="000D61FD" w:rsidRDefault="00EC0FC1" w:rsidP="001C38A9">
      <w:pPr>
        <w:widowControl w:val="0"/>
        <w:spacing w:after="0" w:line="240" w:lineRule="auto"/>
        <w:ind w:left="158"/>
        <w:jc w:val="center"/>
        <w:rPr>
          <w:rFonts w:ascii="Arial" w:eastAsia="Arial" w:hAnsi="Arial"/>
          <w:b/>
          <w:sz w:val="32"/>
          <w:szCs w:val="20"/>
        </w:rPr>
      </w:pPr>
      <w:r>
        <w:rPr>
          <w:rFonts w:ascii="Arial" w:eastAsia="Arial" w:hAnsi="Arial"/>
          <w:b/>
          <w:sz w:val="32"/>
          <w:szCs w:val="20"/>
        </w:rPr>
        <w:t>EXCLUSION</w:t>
      </w:r>
      <w:r w:rsidR="002C5472">
        <w:rPr>
          <w:rFonts w:ascii="Arial" w:eastAsia="Arial" w:hAnsi="Arial"/>
          <w:b/>
          <w:sz w:val="32"/>
          <w:szCs w:val="20"/>
        </w:rPr>
        <w:t xml:space="preserve"> ENDORSEMENT</w:t>
      </w:r>
    </w:p>
    <w:p w:rsidR="001C38A9" w:rsidRDefault="001C38A9" w:rsidP="006F574C">
      <w:pPr>
        <w:widowControl w:val="0"/>
        <w:spacing w:before="6" w:after="100" w:afterAutospacing="1" w:line="240" w:lineRule="auto"/>
        <w:ind w:left="160" w:hanging="160"/>
        <w:rPr>
          <w:rFonts w:ascii="Arial" w:eastAsia="Arial" w:hAnsi="Arial"/>
          <w:sz w:val="20"/>
          <w:szCs w:val="20"/>
        </w:rPr>
      </w:pPr>
    </w:p>
    <w:p w:rsidR="000D61FD" w:rsidRDefault="000D61FD" w:rsidP="006F574C">
      <w:pPr>
        <w:widowControl w:val="0"/>
        <w:spacing w:before="6" w:after="100" w:afterAutospacing="1" w:line="240" w:lineRule="auto"/>
        <w:ind w:left="160" w:hanging="160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This endorsement modifies insurance provided under the following:</w:t>
      </w:r>
    </w:p>
    <w:p w:rsidR="000D61FD" w:rsidRDefault="00EC0FC1" w:rsidP="006F574C">
      <w:pPr>
        <w:widowControl w:val="0"/>
        <w:spacing w:before="6" w:after="100" w:afterAutospacing="1" w:line="240" w:lineRule="auto"/>
        <w:ind w:left="160" w:firstLine="560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EDUCATORS LEGAL</w:t>
      </w:r>
      <w:r w:rsidR="000D61FD">
        <w:rPr>
          <w:rFonts w:ascii="Arial" w:eastAsia="Arial" w:hAnsi="Arial"/>
          <w:sz w:val="20"/>
          <w:szCs w:val="20"/>
        </w:rPr>
        <w:t xml:space="preserve"> LIABILITY COVERAGE PART</w:t>
      </w:r>
    </w:p>
    <w:p w:rsidR="000D61FD" w:rsidRDefault="00EC0FC1" w:rsidP="00EC0FC1">
      <w:pPr>
        <w:widowControl w:val="0"/>
        <w:spacing w:before="6" w:after="100" w:afterAutospacing="1" w:line="240" w:lineRule="auto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Subparagraph </w:t>
      </w:r>
      <w:r w:rsidR="00216A29">
        <w:rPr>
          <w:rFonts w:ascii="Arial" w:eastAsia="Arial" w:hAnsi="Arial"/>
          <w:b/>
          <w:sz w:val="20"/>
          <w:szCs w:val="20"/>
        </w:rPr>
        <w:t>21</w:t>
      </w:r>
      <w:r>
        <w:rPr>
          <w:rFonts w:ascii="Arial" w:eastAsia="Arial" w:hAnsi="Arial"/>
          <w:b/>
          <w:sz w:val="20"/>
          <w:szCs w:val="20"/>
        </w:rPr>
        <w:t xml:space="preserve">. </w:t>
      </w:r>
      <w:r>
        <w:rPr>
          <w:rFonts w:ascii="Arial" w:eastAsia="Arial" w:hAnsi="Arial"/>
          <w:sz w:val="20"/>
          <w:szCs w:val="20"/>
        </w:rPr>
        <w:t xml:space="preserve">of </w:t>
      </w:r>
      <w:r w:rsidR="00000082">
        <w:rPr>
          <w:rFonts w:ascii="Arial" w:eastAsia="Arial" w:hAnsi="Arial"/>
          <w:sz w:val="20"/>
          <w:szCs w:val="20"/>
        </w:rPr>
        <w:t xml:space="preserve">Paragraph </w:t>
      </w:r>
      <w:r w:rsidR="00000082">
        <w:rPr>
          <w:rFonts w:ascii="Arial" w:eastAsia="Arial" w:hAnsi="Arial"/>
          <w:b/>
          <w:sz w:val="20"/>
          <w:szCs w:val="20"/>
        </w:rPr>
        <w:t xml:space="preserve">B. Exclusion </w:t>
      </w:r>
      <w:r w:rsidR="00000082">
        <w:rPr>
          <w:rFonts w:ascii="Arial" w:eastAsia="Arial" w:hAnsi="Arial"/>
          <w:sz w:val="20"/>
          <w:szCs w:val="20"/>
        </w:rPr>
        <w:t xml:space="preserve">of </w:t>
      </w:r>
      <w:r w:rsidR="00000082" w:rsidRPr="00000082">
        <w:rPr>
          <w:rFonts w:ascii="Arial" w:eastAsia="Arial" w:hAnsi="Arial"/>
          <w:b/>
          <w:sz w:val="20"/>
          <w:szCs w:val="20"/>
        </w:rPr>
        <w:t>SECTION I – COVERAGES</w:t>
      </w:r>
      <w:r w:rsidR="00000082">
        <w:rPr>
          <w:rFonts w:ascii="Arial" w:eastAsia="Arial" w:hAnsi="Arial"/>
          <w:sz w:val="20"/>
          <w:szCs w:val="20"/>
        </w:rPr>
        <w:t xml:space="preserve"> is </w:t>
      </w:r>
      <w:r>
        <w:rPr>
          <w:rFonts w:ascii="Arial" w:eastAsia="Arial" w:hAnsi="Arial"/>
          <w:sz w:val="20"/>
          <w:szCs w:val="20"/>
        </w:rPr>
        <w:t>deleted in it is entirety and replaced with the following:</w:t>
      </w:r>
    </w:p>
    <w:p w:rsidR="0034433D" w:rsidRDefault="00216A29" w:rsidP="00216A29">
      <w:pPr>
        <w:pStyle w:val="BodyText"/>
        <w:numPr>
          <w:ilvl w:val="0"/>
          <w:numId w:val="8"/>
        </w:numPr>
        <w:spacing w:before="200"/>
        <w:ind w:left="360"/>
        <w:jc w:val="both"/>
        <w:rPr>
          <w:rFonts w:cs="Arial"/>
        </w:rPr>
      </w:pPr>
      <w:r>
        <w:rPr>
          <w:rFonts w:cs="Arial"/>
        </w:rPr>
        <w:t xml:space="preserve">Any “claim” arising out of the use of trampolines or similar rebounding devices. </w:t>
      </w:r>
    </w:p>
    <w:p w:rsidR="0034433D" w:rsidRDefault="00216A29" w:rsidP="0034433D">
      <w:pPr>
        <w:pStyle w:val="BodyText"/>
        <w:spacing w:before="200"/>
        <w:ind w:left="360"/>
        <w:jc w:val="both"/>
        <w:rPr>
          <w:rFonts w:cs="Arial"/>
        </w:rPr>
      </w:pPr>
      <w:r>
        <w:rPr>
          <w:rFonts w:cs="Arial"/>
        </w:rPr>
        <w:t>However, this exclusion will not apply to</w:t>
      </w:r>
      <w:r w:rsidR="0034433D">
        <w:rPr>
          <w:rFonts w:cs="Arial"/>
        </w:rPr>
        <w:t>:</w:t>
      </w:r>
    </w:p>
    <w:p w:rsidR="00216A29" w:rsidRPr="00BE2552" w:rsidRDefault="0034433D" w:rsidP="0034433D">
      <w:pPr>
        <w:pStyle w:val="BodyText"/>
        <w:spacing w:before="200"/>
        <w:ind w:left="720" w:hanging="360"/>
        <w:jc w:val="both"/>
        <w:rPr>
          <w:rFonts w:cs="Arial"/>
        </w:rPr>
      </w:pPr>
      <w:r w:rsidRPr="0034433D">
        <w:rPr>
          <w:rFonts w:cs="Arial"/>
          <w:b/>
        </w:rPr>
        <w:t>a.</w:t>
      </w:r>
      <w:r w:rsidR="00216A29">
        <w:rPr>
          <w:rFonts w:cs="Arial"/>
        </w:rPr>
        <w:t xml:space="preserve"> </w:t>
      </w:r>
      <w:r>
        <w:rPr>
          <w:rFonts w:cs="Arial"/>
        </w:rPr>
        <w:tab/>
      </w:r>
      <w:r w:rsidR="00216A29">
        <w:rPr>
          <w:rFonts w:cs="Arial"/>
        </w:rPr>
        <w:t>g</w:t>
      </w:r>
      <w:r w:rsidR="00216A29" w:rsidRPr="00BE2552">
        <w:rPr>
          <w:rFonts w:cs="Arial"/>
        </w:rPr>
        <w:t>ymnastics spring boards or mini-trampolines used by the insured during supervised formal team gymnastics tryouts, practices or events</w:t>
      </w:r>
      <w:r w:rsidR="00854323">
        <w:rPr>
          <w:rFonts w:cs="Arial"/>
        </w:rPr>
        <w:t>, or</w:t>
      </w:r>
      <w:r w:rsidR="00216A29">
        <w:rPr>
          <w:rFonts w:cs="Arial"/>
        </w:rPr>
        <w:t>.</w:t>
      </w:r>
    </w:p>
    <w:p w:rsid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16A29" w:rsidRPr="007022AC" w:rsidRDefault="0034433D" w:rsidP="0034433D">
      <w:pPr>
        <w:spacing w:after="0" w:line="240" w:lineRule="auto"/>
        <w:ind w:left="720" w:hanging="360"/>
        <w:rPr>
          <w:rFonts w:ascii="Arial" w:eastAsia="Times New Roman" w:hAnsi="Arial" w:cs="Arial"/>
          <w:sz w:val="20"/>
          <w:szCs w:val="20"/>
        </w:rPr>
      </w:pPr>
      <w:r w:rsidRPr="0034433D">
        <w:rPr>
          <w:rFonts w:ascii="Arial" w:eastAsia="Times New Roman" w:hAnsi="Arial" w:cs="Arial"/>
          <w:b/>
          <w:sz w:val="20"/>
          <w:szCs w:val="20"/>
        </w:rPr>
        <w:t>b.</w:t>
      </w:r>
      <w:r>
        <w:rPr>
          <w:rFonts w:ascii="Arial" w:eastAsia="Times New Roman" w:hAnsi="Arial" w:cs="Arial"/>
          <w:sz w:val="20"/>
          <w:szCs w:val="20"/>
        </w:rPr>
        <w:tab/>
      </w:r>
      <w:r w:rsidR="007022AC">
        <w:rPr>
          <w:rFonts w:ascii="Arial" w:eastAsia="Times New Roman" w:hAnsi="Arial" w:cs="Arial"/>
          <w:sz w:val="20"/>
          <w:szCs w:val="20"/>
        </w:rPr>
        <w:t>u</w:t>
      </w:r>
      <w:r w:rsidR="007022AC" w:rsidRPr="007022AC">
        <w:rPr>
          <w:rFonts w:ascii="Arial" w:hAnsi="Arial" w:cs="Arial"/>
          <w:sz w:val="20"/>
          <w:szCs w:val="20"/>
        </w:rPr>
        <w:t xml:space="preserve">se of mini-trampolines for therapeutic purposes under </w:t>
      </w:r>
      <w:r w:rsidR="007022AC">
        <w:rPr>
          <w:rFonts w:ascii="Arial" w:hAnsi="Arial" w:cs="Arial"/>
          <w:sz w:val="20"/>
          <w:szCs w:val="20"/>
        </w:rPr>
        <w:t xml:space="preserve">the </w:t>
      </w:r>
      <w:r w:rsidR="007022AC" w:rsidRPr="007022AC">
        <w:rPr>
          <w:rFonts w:ascii="Arial" w:hAnsi="Arial" w:cs="Arial"/>
          <w:sz w:val="20"/>
          <w:szCs w:val="20"/>
        </w:rPr>
        <w:t xml:space="preserve">appropriate supervision </w:t>
      </w:r>
      <w:r w:rsidR="007022AC">
        <w:rPr>
          <w:rFonts w:ascii="Arial" w:hAnsi="Arial" w:cs="Arial"/>
          <w:sz w:val="20"/>
          <w:szCs w:val="20"/>
        </w:rPr>
        <w:t>of your “</w:t>
      </w:r>
      <w:r w:rsidR="007022AC" w:rsidRPr="007022AC">
        <w:rPr>
          <w:rFonts w:ascii="Arial" w:hAnsi="Arial" w:cs="Arial"/>
          <w:sz w:val="20"/>
          <w:szCs w:val="20"/>
        </w:rPr>
        <w:t>employee</w:t>
      </w:r>
      <w:r w:rsidR="007022AC">
        <w:rPr>
          <w:rFonts w:ascii="Arial" w:hAnsi="Arial" w:cs="Arial"/>
          <w:sz w:val="20"/>
          <w:szCs w:val="20"/>
        </w:rPr>
        <w:t>”.</w:t>
      </w:r>
    </w:p>
    <w:p w:rsidR="009536D8" w:rsidRDefault="009536D8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Arial" w:eastAsia="Times New Roman" w:hAnsi="Arial" w:cs="Arial"/>
          <w:sz w:val="20"/>
          <w:szCs w:val="20"/>
        </w:rPr>
        <w:t>All other terms and conditions of the policy remain the same.</w:t>
      </w: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Univers ATT" w:eastAsia="Times New Roman" w:hAnsi="Univers ATT" w:cs="Arial"/>
          <w:sz w:val="20"/>
          <w:szCs w:val="20"/>
        </w:rPr>
        <w:tab/>
      </w:r>
      <w:r w:rsidRPr="001A209E">
        <w:rPr>
          <w:rFonts w:ascii="Arial" w:eastAsia="Times New Roman" w:hAnsi="Arial" w:cs="Arial"/>
          <w:sz w:val="20"/>
          <w:szCs w:val="20"/>
        </w:rPr>
        <w:t>__________________________</w:t>
      </w:r>
    </w:p>
    <w:p w:rsidR="001A209E" w:rsidRPr="001A209E" w:rsidRDefault="001A209E" w:rsidP="001A209E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Arial" w:eastAsia="Times New Roman" w:hAnsi="Arial" w:cs="Arial"/>
          <w:sz w:val="20"/>
          <w:szCs w:val="20"/>
        </w:rPr>
        <w:tab/>
        <w:t>Authorized Representative</w:t>
      </w: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03DFB" w:rsidRPr="001A209E" w:rsidRDefault="00703DFB" w:rsidP="001A209E">
      <w:pPr>
        <w:tabs>
          <w:tab w:val="left" w:pos="3960"/>
        </w:tabs>
      </w:pPr>
    </w:p>
    <w:sectPr w:rsidR="00703DFB" w:rsidRPr="001A209E" w:rsidSect="006F574C">
      <w:footerReference w:type="default" r:id="rId9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2AC" w:rsidRDefault="007022AC" w:rsidP="006F574C">
      <w:pPr>
        <w:spacing w:after="0" w:line="240" w:lineRule="auto"/>
      </w:pPr>
      <w:r>
        <w:separator/>
      </w:r>
    </w:p>
  </w:endnote>
  <w:endnote w:type="continuationSeparator" w:id="0">
    <w:p w:rsidR="007022AC" w:rsidRDefault="007022AC" w:rsidP="006F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Look w:val="01E0" w:firstRow="1" w:lastRow="1" w:firstColumn="1" w:lastColumn="1" w:noHBand="0" w:noVBand="0"/>
    </w:tblPr>
    <w:tblGrid>
      <w:gridCol w:w="1908"/>
      <w:gridCol w:w="6030"/>
      <w:gridCol w:w="1530"/>
    </w:tblGrid>
    <w:tr w:rsidR="007022AC" w:rsidRPr="001A209E" w:rsidTr="001A209E">
      <w:trPr>
        <w:trHeight w:val="332"/>
      </w:trPr>
      <w:tc>
        <w:tcPr>
          <w:tcW w:w="1908" w:type="dxa"/>
        </w:tcPr>
        <w:p w:rsidR="007022AC" w:rsidRPr="001A209E" w:rsidRDefault="00846BF0" w:rsidP="001A209E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PRG 3980 (8/17) </w:t>
          </w:r>
        </w:p>
      </w:tc>
      <w:tc>
        <w:tcPr>
          <w:tcW w:w="6030" w:type="dxa"/>
        </w:tcPr>
        <w:p w:rsidR="007022AC" w:rsidRPr="001A209E" w:rsidRDefault="007022AC" w:rsidP="001A209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209E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7022AC" w:rsidRPr="001A209E" w:rsidRDefault="007022AC" w:rsidP="001A209E">
          <w:pPr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Arial" w:hAnsi="Arial" w:cs="Arial"/>
              <w:sz w:val="18"/>
              <w:szCs w:val="18"/>
            </w:rPr>
          </w:pPr>
        </w:p>
        <w:p w:rsidR="007022AC" w:rsidRPr="001A209E" w:rsidRDefault="007022AC" w:rsidP="001A209E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7022AC" w:rsidRPr="001A209E" w:rsidRDefault="007022AC" w:rsidP="001A209E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1A209E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209E">
            <w:rPr>
              <w:rFonts w:ascii="Arial" w:hAnsi="Arial" w:cs="Arial"/>
              <w:sz w:val="18"/>
              <w:szCs w:val="18"/>
            </w:rPr>
            <w:fldChar w:fldCharType="begin"/>
          </w:r>
          <w:r w:rsidRPr="001A209E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1A209E">
            <w:rPr>
              <w:rFonts w:ascii="Arial" w:hAnsi="Arial" w:cs="Arial"/>
              <w:sz w:val="18"/>
              <w:szCs w:val="18"/>
            </w:rPr>
            <w:fldChar w:fldCharType="separate"/>
          </w:r>
          <w:r w:rsidR="00846BF0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1A209E">
            <w:rPr>
              <w:rFonts w:ascii="Arial" w:hAnsi="Arial" w:cs="Arial"/>
              <w:sz w:val="18"/>
              <w:szCs w:val="18"/>
            </w:rPr>
            <w:fldChar w:fldCharType="end"/>
          </w:r>
          <w:r w:rsidRPr="001A209E">
            <w:rPr>
              <w:rFonts w:ascii="Arial" w:hAnsi="Arial" w:cs="Arial"/>
              <w:sz w:val="18"/>
              <w:szCs w:val="18"/>
            </w:rPr>
            <w:t xml:space="preserve"> of </w:t>
          </w:r>
          <w:r w:rsidRPr="001A209E">
            <w:rPr>
              <w:rFonts w:ascii="Arial" w:hAnsi="Arial" w:cs="Arial"/>
              <w:sz w:val="18"/>
              <w:szCs w:val="18"/>
            </w:rPr>
            <w:fldChar w:fldCharType="begin"/>
          </w:r>
          <w:r w:rsidRPr="001A209E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209E">
            <w:rPr>
              <w:rFonts w:ascii="Arial" w:hAnsi="Arial" w:cs="Arial"/>
              <w:sz w:val="18"/>
              <w:szCs w:val="18"/>
            </w:rPr>
            <w:fldChar w:fldCharType="separate"/>
          </w:r>
          <w:r w:rsidR="00846BF0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1A209E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7022AC" w:rsidRPr="001A209E" w:rsidRDefault="007022AC" w:rsidP="001A209E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:rsidR="007022AC" w:rsidRDefault="007022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2AC" w:rsidRDefault="007022AC" w:rsidP="006F574C">
      <w:pPr>
        <w:spacing w:after="0" w:line="240" w:lineRule="auto"/>
      </w:pPr>
      <w:r>
        <w:separator/>
      </w:r>
    </w:p>
  </w:footnote>
  <w:footnote w:type="continuationSeparator" w:id="0">
    <w:p w:rsidR="007022AC" w:rsidRDefault="007022AC" w:rsidP="006F5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972"/>
    <w:multiLevelType w:val="hybridMultilevel"/>
    <w:tmpl w:val="05A85BD4"/>
    <w:lvl w:ilvl="0" w:tplc="42EA98DE">
      <w:start w:val="1"/>
      <w:numFmt w:val="lowerRoman"/>
      <w:lvlText w:val="%1."/>
      <w:lvlJc w:val="left"/>
      <w:pPr>
        <w:ind w:left="10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17DE6676"/>
    <w:multiLevelType w:val="hybridMultilevel"/>
    <w:tmpl w:val="227C5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D6735"/>
    <w:multiLevelType w:val="hybridMultilevel"/>
    <w:tmpl w:val="BC3A6FA6"/>
    <w:lvl w:ilvl="0" w:tplc="B1F0FAE4">
      <w:start w:val="2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C437579"/>
    <w:multiLevelType w:val="hybridMultilevel"/>
    <w:tmpl w:val="B504D178"/>
    <w:lvl w:ilvl="0" w:tplc="925423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F20D0"/>
    <w:multiLevelType w:val="hybridMultilevel"/>
    <w:tmpl w:val="06D099A4"/>
    <w:lvl w:ilvl="0" w:tplc="8E0E4154">
      <w:start w:val="1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FC2D53"/>
    <w:multiLevelType w:val="hybridMultilevel"/>
    <w:tmpl w:val="00C8690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434B4"/>
    <w:multiLevelType w:val="hybridMultilevel"/>
    <w:tmpl w:val="3FFC0FB0"/>
    <w:lvl w:ilvl="0" w:tplc="E2BE2588">
      <w:start w:val="1"/>
      <w:numFmt w:val="decimal"/>
      <w:lvlText w:val="%1."/>
      <w:lvlJc w:val="left"/>
      <w:pPr>
        <w:ind w:left="609" w:hanging="451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2BC0BBBA">
      <w:start w:val="1"/>
      <w:numFmt w:val="lowerLetter"/>
      <w:lvlText w:val="%2."/>
      <w:lvlJc w:val="left"/>
      <w:pPr>
        <w:ind w:left="1060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2" w:tplc="19040728">
      <w:start w:val="1"/>
      <w:numFmt w:val="lowerRoman"/>
      <w:lvlText w:val="%3."/>
      <w:lvlJc w:val="left"/>
      <w:pPr>
        <w:ind w:left="1541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3" w:tplc="9B9C339C">
      <w:start w:val="1"/>
      <w:numFmt w:val="bullet"/>
      <w:lvlText w:val="•"/>
      <w:lvlJc w:val="left"/>
      <w:pPr>
        <w:ind w:left="1000" w:hanging="361"/>
      </w:pPr>
      <w:rPr>
        <w:rFonts w:hint="default"/>
      </w:rPr>
    </w:lvl>
    <w:lvl w:ilvl="4" w:tplc="3190C3A0">
      <w:start w:val="1"/>
      <w:numFmt w:val="bullet"/>
      <w:lvlText w:val="•"/>
      <w:lvlJc w:val="left"/>
      <w:pPr>
        <w:ind w:left="1001" w:hanging="361"/>
      </w:pPr>
      <w:rPr>
        <w:rFonts w:hint="default"/>
      </w:rPr>
    </w:lvl>
    <w:lvl w:ilvl="5" w:tplc="44609FCE">
      <w:start w:val="1"/>
      <w:numFmt w:val="bullet"/>
      <w:lvlText w:val="•"/>
      <w:lvlJc w:val="left"/>
      <w:pPr>
        <w:ind w:left="1008" w:hanging="361"/>
      </w:pPr>
      <w:rPr>
        <w:rFonts w:hint="default"/>
      </w:rPr>
    </w:lvl>
    <w:lvl w:ilvl="6" w:tplc="388A5DCA">
      <w:start w:val="1"/>
      <w:numFmt w:val="bullet"/>
      <w:lvlText w:val="•"/>
      <w:lvlJc w:val="left"/>
      <w:pPr>
        <w:ind w:left="1060" w:hanging="361"/>
      </w:pPr>
      <w:rPr>
        <w:rFonts w:hint="default"/>
      </w:rPr>
    </w:lvl>
    <w:lvl w:ilvl="7" w:tplc="6EBE05F6">
      <w:start w:val="1"/>
      <w:numFmt w:val="bullet"/>
      <w:lvlText w:val="•"/>
      <w:lvlJc w:val="left"/>
      <w:pPr>
        <w:ind w:left="1541" w:hanging="361"/>
      </w:pPr>
      <w:rPr>
        <w:rFonts w:hint="default"/>
      </w:rPr>
    </w:lvl>
    <w:lvl w:ilvl="8" w:tplc="29923D12">
      <w:start w:val="1"/>
      <w:numFmt w:val="bullet"/>
      <w:lvlText w:val="•"/>
      <w:lvlJc w:val="left"/>
      <w:pPr>
        <w:ind w:left="4700" w:hanging="361"/>
      </w:pPr>
      <w:rPr>
        <w:rFonts w:hint="default"/>
      </w:rPr>
    </w:lvl>
  </w:abstractNum>
  <w:abstractNum w:abstractNumId="7">
    <w:nsid w:val="4FA54315"/>
    <w:multiLevelType w:val="hybridMultilevel"/>
    <w:tmpl w:val="236C4644"/>
    <w:lvl w:ilvl="0" w:tplc="D5EC5DD2">
      <w:start w:val="15"/>
      <w:numFmt w:val="decimal"/>
      <w:lvlText w:val="%1."/>
      <w:lvlJc w:val="left"/>
      <w:pPr>
        <w:ind w:left="900" w:hanging="360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1F36D58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FD"/>
    <w:rsid w:val="00000082"/>
    <w:rsid w:val="000D61FD"/>
    <w:rsid w:val="001A209E"/>
    <w:rsid w:val="001C38A9"/>
    <w:rsid w:val="00216A29"/>
    <w:rsid w:val="002823AD"/>
    <w:rsid w:val="002C5472"/>
    <w:rsid w:val="0034433D"/>
    <w:rsid w:val="003A1B04"/>
    <w:rsid w:val="00415E4C"/>
    <w:rsid w:val="00512127"/>
    <w:rsid w:val="00676337"/>
    <w:rsid w:val="006F574C"/>
    <w:rsid w:val="007022AC"/>
    <w:rsid w:val="00703DFB"/>
    <w:rsid w:val="00761BA8"/>
    <w:rsid w:val="007857F2"/>
    <w:rsid w:val="00792A06"/>
    <w:rsid w:val="007E6942"/>
    <w:rsid w:val="00846BF0"/>
    <w:rsid w:val="00854323"/>
    <w:rsid w:val="00934304"/>
    <w:rsid w:val="009536D8"/>
    <w:rsid w:val="00A31813"/>
    <w:rsid w:val="00BA4B06"/>
    <w:rsid w:val="00C11452"/>
    <w:rsid w:val="00C91DE1"/>
    <w:rsid w:val="00D346DA"/>
    <w:rsid w:val="00DB55D3"/>
    <w:rsid w:val="00DE7658"/>
    <w:rsid w:val="00E15F48"/>
    <w:rsid w:val="00EC0FC1"/>
    <w:rsid w:val="00F73308"/>
    <w:rsid w:val="00F7472A"/>
    <w:rsid w:val="00F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1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1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74C"/>
  </w:style>
  <w:style w:type="paragraph" w:styleId="Footer">
    <w:name w:val="footer"/>
    <w:basedOn w:val="Normal"/>
    <w:link w:val="Foot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74C"/>
  </w:style>
  <w:style w:type="table" w:customStyle="1" w:styleId="TableGrid1">
    <w:name w:val="Table Grid1"/>
    <w:basedOn w:val="TableNormal"/>
    <w:next w:val="TableGrid"/>
    <w:rsid w:val="001A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C0FC1"/>
    <w:pPr>
      <w:widowControl w:val="0"/>
      <w:spacing w:after="0" w:line="240" w:lineRule="auto"/>
      <w:ind w:left="160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0FC1"/>
    <w:rPr>
      <w:rFonts w:ascii="Arial" w:eastAsia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1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1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74C"/>
  </w:style>
  <w:style w:type="paragraph" w:styleId="Footer">
    <w:name w:val="footer"/>
    <w:basedOn w:val="Normal"/>
    <w:link w:val="Foot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74C"/>
  </w:style>
  <w:style w:type="table" w:customStyle="1" w:styleId="TableGrid1">
    <w:name w:val="Table Grid1"/>
    <w:basedOn w:val="TableNormal"/>
    <w:next w:val="TableGrid"/>
    <w:rsid w:val="001A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C0FC1"/>
    <w:pPr>
      <w:widowControl w:val="0"/>
      <w:spacing w:after="0" w:line="240" w:lineRule="auto"/>
      <w:ind w:left="160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0FC1"/>
    <w:rPr>
      <w:rFonts w:ascii="Arial" w:eastAsia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724AE-DE65-4C53-AC56-107F1811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Group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Bourg, Candace O</dc:creator>
  <cp:lastModifiedBy>Martell, Elaine</cp:lastModifiedBy>
  <cp:revision>8</cp:revision>
  <dcterms:created xsi:type="dcterms:W3CDTF">2017-06-15T19:22:00Z</dcterms:created>
  <dcterms:modified xsi:type="dcterms:W3CDTF">2017-08-15T14:28:00Z</dcterms:modified>
</cp:coreProperties>
</file>