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1905BD" w:rsidRPr="00CD7225" w:rsidRDefault="00840BC1" w:rsidP="001905BD">
      <w:pPr>
        <w:pStyle w:val="Subtitle"/>
        <w:rPr>
          <w:rFonts w:cs="Arial"/>
          <w:sz w:val="24"/>
          <w:szCs w:val="24"/>
        </w:rPr>
      </w:pPr>
      <w:r>
        <w:rPr>
          <w:rFonts w:cs="Arial"/>
          <w:sz w:val="24"/>
          <w:szCs w:val="24"/>
        </w:rPr>
        <w:t>EXCLUSIONS – ASBESTOS AND POLLUTION</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This endorsement modifies insurance provided under the following:</w:t>
      </w:r>
    </w:p>
    <w:p w:rsidR="001905BD" w:rsidRPr="00CD7225" w:rsidRDefault="001905BD" w:rsidP="001905BD">
      <w:pPr>
        <w:rPr>
          <w:rFonts w:ascii="Arial" w:hAnsi="Arial" w:cs="Arial"/>
          <w:sz w:val="20"/>
          <w:szCs w:val="20"/>
        </w:rPr>
      </w:pPr>
    </w:p>
    <w:p w:rsidR="001905BD" w:rsidRDefault="001905BD" w:rsidP="001905BD">
      <w:pPr>
        <w:rPr>
          <w:rFonts w:ascii="Arial" w:hAnsi="Arial" w:cs="Arial"/>
          <w:sz w:val="20"/>
          <w:szCs w:val="20"/>
        </w:rPr>
      </w:pPr>
      <w:r w:rsidRPr="00CD7225">
        <w:rPr>
          <w:rFonts w:ascii="Arial" w:hAnsi="Arial" w:cs="Arial"/>
          <w:sz w:val="20"/>
          <w:szCs w:val="20"/>
        </w:rPr>
        <w:tab/>
      </w:r>
      <w:r w:rsidR="002653B6">
        <w:rPr>
          <w:rFonts w:ascii="Arial" w:hAnsi="Arial" w:cs="Arial"/>
          <w:sz w:val="20"/>
          <w:szCs w:val="20"/>
        </w:rPr>
        <w:t>EDUCATO</w:t>
      </w:r>
      <w:r w:rsidR="00327022">
        <w:rPr>
          <w:rFonts w:ascii="Arial" w:hAnsi="Arial" w:cs="Arial"/>
          <w:sz w:val="20"/>
          <w:szCs w:val="20"/>
        </w:rPr>
        <w:t>RS LEGAL LIABILITY</w:t>
      </w:r>
      <w:r w:rsidR="002653B6">
        <w:rPr>
          <w:rFonts w:ascii="Arial" w:hAnsi="Arial" w:cs="Arial"/>
          <w:sz w:val="20"/>
          <w:szCs w:val="20"/>
        </w:rPr>
        <w:t xml:space="preserve"> COVERAGE PART</w:t>
      </w:r>
    </w:p>
    <w:p w:rsidR="002653B6" w:rsidRDefault="002653B6" w:rsidP="001905BD">
      <w:pPr>
        <w:rPr>
          <w:rFonts w:ascii="Arial" w:hAnsi="Arial" w:cs="Arial"/>
          <w:sz w:val="20"/>
          <w:szCs w:val="20"/>
        </w:rPr>
      </w:pPr>
      <w:r>
        <w:rPr>
          <w:rFonts w:ascii="Arial" w:hAnsi="Arial" w:cs="Arial"/>
          <w:sz w:val="20"/>
          <w:szCs w:val="20"/>
        </w:rPr>
        <w:tab/>
        <w:t xml:space="preserve">PUBLIC </w:t>
      </w:r>
      <w:r w:rsidR="00850C12">
        <w:rPr>
          <w:rFonts w:ascii="Arial" w:hAnsi="Arial" w:cs="Arial"/>
          <w:sz w:val="20"/>
          <w:szCs w:val="20"/>
        </w:rPr>
        <w:t>OFFICIALS LIABILITY</w:t>
      </w:r>
      <w:r>
        <w:rPr>
          <w:rFonts w:ascii="Arial" w:hAnsi="Arial" w:cs="Arial"/>
          <w:sz w:val="20"/>
          <w:szCs w:val="20"/>
        </w:rPr>
        <w:t xml:space="preserve"> COVERAGE PART</w:t>
      </w:r>
    </w:p>
    <w:p w:rsidR="00273F1D" w:rsidRDefault="00273F1D" w:rsidP="001905BD">
      <w:pPr>
        <w:rPr>
          <w:rFonts w:ascii="Arial" w:hAnsi="Arial" w:cs="Arial"/>
          <w:sz w:val="20"/>
          <w:szCs w:val="20"/>
        </w:rPr>
      </w:pPr>
      <w:r>
        <w:rPr>
          <w:rFonts w:ascii="Arial" w:hAnsi="Arial" w:cs="Arial"/>
          <w:sz w:val="20"/>
          <w:szCs w:val="20"/>
        </w:rPr>
        <w:tab/>
        <w:t>LAW ENFORCEMENT LIABILITY COVERAGE PART</w:t>
      </w:r>
    </w:p>
    <w:p w:rsidR="00EF379E" w:rsidRPr="00CD7225" w:rsidRDefault="00EF379E" w:rsidP="001905BD">
      <w:pPr>
        <w:rPr>
          <w:rFonts w:ascii="Arial" w:hAnsi="Arial" w:cs="Arial"/>
          <w:sz w:val="20"/>
          <w:szCs w:val="20"/>
        </w:rPr>
      </w:pPr>
      <w:r>
        <w:rPr>
          <w:rFonts w:ascii="Arial" w:hAnsi="Arial" w:cs="Arial"/>
          <w:sz w:val="20"/>
          <w:szCs w:val="20"/>
        </w:rPr>
        <w:tab/>
        <w:t>EMPLOYMENT PRACTICES LIABILITY COVERAGE PAR</w:t>
      </w:r>
      <w:r w:rsidR="00B833B5">
        <w:rPr>
          <w:rFonts w:ascii="Arial" w:hAnsi="Arial" w:cs="Arial"/>
          <w:sz w:val="20"/>
          <w:szCs w:val="20"/>
        </w:rPr>
        <w:t>T</w:t>
      </w:r>
    </w:p>
    <w:p w:rsidR="00EF379E" w:rsidRDefault="00EF379E" w:rsidP="00EF379E">
      <w:pPr>
        <w:ind w:firstLine="8"/>
        <w:rPr>
          <w:rFonts w:ascii="Arial" w:eastAsia="Arial" w:hAnsi="Arial" w:cs="Arial"/>
          <w:sz w:val="20"/>
          <w:szCs w:val="20"/>
        </w:rPr>
      </w:pPr>
    </w:p>
    <w:p w:rsidR="006120EC" w:rsidRDefault="006120EC" w:rsidP="006120EC">
      <w:pPr>
        <w:spacing w:line="490" w:lineRule="auto"/>
        <w:jc w:val="both"/>
        <w:rPr>
          <w:rFonts w:ascii="Arial" w:eastAsia="Arial" w:hAnsi="Arial" w:cs="Arial"/>
          <w:b/>
          <w:bCs/>
          <w:spacing w:val="21"/>
          <w:w w:val="99"/>
          <w:sz w:val="20"/>
          <w:szCs w:val="20"/>
        </w:rPr>
      </w:pPr>
      <w:r w:rsidRPr="006120EC">
        <w:rPr>
          <w:rFonts w:ascii="Arial" w:eastAsia="Arial" w:hAnsi="Arial" w:cs="Arial"/>
          <w:sz w:val="20"/>
          <w:szCs w:val="20"/>
        </w:rPr>
        <w:t>The</w:t>
      </w:r>
      <w:r w:rsidRPr="006120EC">
        <w:rPr>
          <w:rFonts w:ascii="Arial" w:eastAsia="Arial" w:hAnsi="Arial" w:cs="Arial"/>
          <w:spacing w:val="-7"/>
          <w:sz w:val="20"/>
          <w:szCs w:val="20"/>
        </w:rPr>
        <w:t xml:space="preserve"> </w:t>
      </w:r>
      <w:r w:rsidRPr="006120EC">
        <w:rPr>
          <w:rFonts w:ascii="Arial" w:eastAsia="Arial" w:hAnsi="Arial" w:cs="Arial"/>
          <w:sz w:val="20"/>
          <w:szCs w:val="20"/>
        </w:rPr>
        <w:t>following</w:t>
      </w:r>
      <w:r w:rsidRPr="006120EC">
        <w:rPr>
          <w:rFonts w:ascii="Arial" w:eastAsia="Arial" w:hAnsi="Arial" w:cs="Arial"/>
          <w:spacing w:val="-6"/>
          <w:sz w:val="20"/>
          <w:szCs w:val="20"/>
        </w:rPr>
        <w:t xml:space="preserve"> </w:t>
      </w:r>
      <w:r w:rsidRPr="006120EC">
        <w:rPr>
          <w:rFonts w:ascii="Arial" w:eastAsia="Arial" w:hAnsi="Arial" w:cs="Arial"/>
          <w:sz w:val="20"/>
          <w:szCs w:val="20"/>
        </w:rPr>
        <w:t>Exclusions</w:t>
      </w:r>
      <w:r w:rsidRPr="006120EC">
        <w:rPr>
          <w:rFonts w:ascii="Arial" w:eastAsia="Arial" w:hAnsi="Arial" w:cs="Arial"/>
          <w:spacing w:val="-7"/>
          <w:sz w:val="20"/>
          <w:szCs w:val="20"/>
        </w:rPr>
        <w:t xml:space="preserve"> </w:t>
      </w:r>
      <w:r w:rsidRPr="006120EC">
        <w:rPr>
          <w:rFonts w:ascii="Arial" w:eastAsia="Arial" w:hAnsi="Arial" w:cs="Arial"/>
          <w:sz w:val="20"/>
          <w:szCs w:val="20"/>
        </w:rPr>
        <w:t>are</w:t>
      </w:r>
      <w:r w:rsidRPr="006120EC">
        <w:rPr>
          <w:rFonts w:ascii="Arial" w:eastAsia="Arial" w:hAnsi="Arial" w:cs="Arial"/>
          <w:spacing w:val="-6"/>
          <w:sz w:val="20"/>
          <w:szCs w:val="20"/>
        </w:rPr>
        <w:t xml:space="preserve"> </w:t>
      </w:r>
      <w:r w:rsidRPr="006120EC">
        <w:rPr>
          <w:rFonts w:ascii="Arial" w:eastAsia="Arial" w:hAnsi="Arial" w:cs="Arial"/>
          <w:sz w:val="20"/>
          <w:szCs w:val="20"/>
        </w:rPr>
        <w:t>added</w:t>
      </w:r>
      <w:r w:rsidRPr="006120EC">
        <w:rPr>
          <w:rFonts w:ascii="Arial" w:eastAsia="Arial" w:hAnsi="Arial" w:cs="Arial"/>
          <w:spacing w:val="-6"/>
          <w:sz w:val="20"/>
          <w:szCs w:val="20"/>
        </w:rPr>
        <w:t xml:space="preserve"> </w:t>
      </w:r>
      <w:r w:rsidRPr="006120EC">
        <w:rPr>
          <w:rFonts w:ascii="Arial" w:eastAsia="Arial" w:hAnsi="Arial" w:cs="Arial"/>
          <w:sz w:val="20"/>
          <w:szCs w:val="20"/>
        </w:rPr>
        <w:t>to</w:t>
      </w:r>
      <w:r w:rsidR="00E05F9B">
        <w:rPr>
          <w:rFonts w:ascii="Arial" w:eastAsia="Arial" w:hAnsi="Arial" w:cs="Arial"/>
          <w:sz w:val="20"/>
          <w:szCs w:val="20"/>
        </w:rPr>
        <w:t xml:space="preserve"> Paragraph</w:t>
      </w:r>
      <w:r w:rsidRPr="006120EC">
        <w:rPr>
          <w:rFonts w:ascii="Arial" w:eastAsia="Arial" w:hAnsi="Arial" w:cs="Arial"/>
          <w:spacing w:val="-7"/>
          <w:sz w:val="20"/>
          <w:szCs w:val="20"/>
        </w:rPr>
        <w:t xml:space="preserve"> </w:t>
      </w:r>
      <w:r w:rsidRPr="006120EC">
        <w:rPr>
          <w:rFonts w:ascii="Arial" w:eastAsia="Arial" w:hAnsi="Arial" w:cs="Arial"/>
          <w:b/>
          <w:bCs/>
          <w:sz w:val="20"/>
          <w:szCs w:val="20"/>
        </w:rPr>
        <w:t>B.</w:t>
      </w:r>
      <w:r w:rsidRPr="006120EC">
        <w:rPr>
          <w:rFonts w:ascii="Arial" w:eastAsia="Arial" w:hAnsi="Arial" w:cs="Arial"/>
          <w:b/>
          <w:bCs/>
          <w:spacing w:val="-6"/>
          <w:sz w:val="20"/>
          <w:szCs w:val="20"/>
        </w:rPr>
        <w:t xml:space="preserve"> </w:t>
      </w:r>
      <w:r w:rsidRPr="006120EC">
        <w:rPr>
          <w:rFonts w:ascii="Arial" w:eastAsia="Arial" w:hAnsi="Arial" w:cs="Arial"/>
          <w:b/>
          <w:bCs/>
          <w:sz w:val="20"/>
          <w:szCs w:val="20"/>
        </w:rPr>
        <w:t>Exclusions</w:t>
      </w:r>
      <w:r w:rsidRPr="006120EC">
        <w:rPr>
          <w:rFonts w:ascii="Arial" w:eastAsia="Arial" w:hAnsi="Arial" w:cs="Arial"/>
          <w:b/>
          <w:bCs/>
          <w:spacing w:val="-8"/>
          <w:sz w:val="20"/>
          <w:szCs w:val="20"/>
        </w:rPr>
        <w:t xml:space="preserve"> </w:t>
      </w:r>
      <w:r w:rsidRPr="006120EC">
        <w:rPr>
          <w:rFonts w:ascii="Arial" w:eastAsia="Arial" w:hAnsi="Arial" w:cs="Arial"/>
          <w:sz w:val="20"/>
          <w:szCs w:val="20"/>
        </w:rPr>
        <w:t>of</w:t>
      </w:r>
      <w:r w:rsidRPr="006120EC">
        <w:rPr>
          <w:rFonts w:ascii="Arial" w:eastAsia="Arial" w:hAnsi="Arial" w:cs="Arial"/>
          <w:spacing w:val="-6"/>
          <w:sz w:val="20"/>
          <w:szCs w:val="20"/>
        </w:rPr>
        <w:t xml:space="preserve"> </w:t>
      </w:r>
      <w:r w:rsidRPr="006120EC">
        <w:rPr>
          <w:rFonts w:ascii="Arial" w:eastAsia="Arial" w:hAnsi="Arial" w:cs="Arial"/>
          <w:b/>
          <w:bCs/>
          <w:spacing w:val="-1"/>
          <w:sz w:val="20"/>
          <w:szCs w:val="20"/>
        </w:rPr>
        <w:t>SECTION</w:t>
      </w:r>
      <w:r w:rsidRPr="006120EC">
        <w:rPr>
          <w:rFonts w:ascii="Arial" w:eastAsia="Arial" w:hAnsi="Arial" w:cs="Arial"/>
          <w:b/>
          <w:bCs/>
          <w:spacing w:val="-6"/>
          <w:sz w:val="20"/>
          <w:szCs w:val="20"/>
        </w:rPr>
        <w:t xml:space="preserve"> </w:t>
      </w:r>
      <w:r w:rsidR="00E05F9B">
        <w:rPr>
          <w:rFonts w:ascii="Arial" w:eastAsia="Arial" w:hAnsi="Arial" w:cs="Arial"/>
          <w:b/>
          <w:bCs/>
          <w:sz w:val="20"/>
          <w:szCs w:val="20"/>
        </w:rPr>
        <w:t>I</w:t>
      </w:r>
      <w:r w:rsidRPr="006120EC">
        <w:rPr>
          <w:rFonts w:ascii="Arial" w:eastAsia="Arial" w:hAnsi="Arial" w:cs="Arial"/>
          <w:b/>
          <w:bCs/>
          <w:spacing w:val="-7"/>
          <w:sz w:val="20"/>
          <w:szCs w:val="20"/>
        </w:rPr>
        <w:t xml:space="preserve"> </w:t>
      </w:r>
      <w:r w:rsidRPr="006120EC">
        <w:rPr>
          <w:rFonts w:ascii="Arial" w:eastAsia="Arial" w:hAnsi="Arial" w:cs="Arial"/>
          <w:b/>
          <w:bCs/>
          <w:sz w:val="20"/>
          <w:szCs w:val="20"/>
        </w:rPr>
        <w:t>–</w:t>
      </w:r>
      <w:r w:rsidRPr="006120EC">
        <w:rPr>
          <w:rFonts w:ascii="Arial" w:eastAsia="Arial" w:hAnsi="Arial" w:cs="Arial"/>
          <w:b/>
          <w:bCs/>
          <w:spacing w:val="-6"/>
          <w:sz w:val="20"/>
          <w:szCs w:val="20"/>
        </w:rPr>
        <w:t xml:space="preserve"> </w:t>
      </w:r>
      <w:r w:rsidRPr="006120EC">
        <w:rPr>
          <w:rFonts w:ascii="Arial" w:eastAsia="Arial" w:hAnsi="Arial" w:cs="Arial"/>
          <w:b/>
          <w:bCs/>
          <w:spacing w:val="-1"/>
          <w:sz w:val="20"/>
          <w:szCs w:val="20"/>
        </w:rPr>
        <w:t>COVERAGES:</w:t>
      </w:r>
      <w:r w:rsidRPr="006120EC">
        <w:rPr>
          <w:rFonts w:ascii="Arial" w:eastAsia="Arial" w:hAnsi="Arial" w:cs="Arial"/>
          <w:b/>
          <w:bCs/>
          <w:spacing w:val="21"/>
          <w:w w:val="99"/>
          <w:sz w:val="20"/>
          <w:szCs w:val="20"/>
        </w:rPr>
        <w:t xml:space="preserve"> </w:t>
      </w:r>
    </w:p>
    <w:p w:rsidR="006120EC" w:rsidRPr="006120EC" w:rsidRDefault="006120EC" w:rsidP="006120EC">
      <w:pPr>
        <w:spacing w:line="490" w:lineRule="auto"/>
        <w:jc w:val="both"/>
        <w:rPr>
          <w:rFonts w:ascii="Arial" w:eastAsia="Arial" w:hAnsi="Arial" w:cs="Arial"/>
          <w:sz w:val="20"/>
          <w:szCs w:val="20"/>
        </w:rPr>
      </w:pPr>
      <w:r w:rsidRPr="006120EC">
        <w:rPr>
          <w:rFonts w:ascii="Arial" w:eastAsia="Arial" w:hAnsi="Arial" w:cs="Arial"/>
          <w:b/>
          <w:bCs/>
          <w:spacing w:val="-1"/>
          <w:sz w:val="20"/>
          <w:szCs w:val="20"/>
        </w:rPr>
        <w:t>ASBESTOS:</w:t>
      </w:r>
    </w:p>
    <w:p w:rsidR="006120EC" w:rsidRPr="006120EC" w:rsidRDefault="006120EC" w:rsidP="006120EC">
      <w:pPr>
        <w:pStyle w:val="BodyText"/>
        <w:spacing w:after="120"/>
        <w:ind w:left="0" w:firstLine="0"/>
        <w:jc w:val="both"/>
        <w:rPr>
          <w:rFonts w:cs="Arial"/>
        </w:rPr>
      </w:pPr>
      <w:r w:rsidRPr="006120EC">
        <w:rPr>
          <w:rFonts w:cs="Arial"/>
          <w:spacing w:val="-1"/>
        </w:rPr>
        <w:t xml:space="preserve">Any </w:t>
      </w:r>
      <w:r w:rsidR="00E05F9B">
        <w:rPr>
          <w:rFonts w:cs="Arial"/>
          <w:spacing w:val="-1"/>
        </w:rPr>
        <w:t>liability</w:t>
      </w:r>
      <w:r w:rsidRPr="006120EC">
        <w:rPr>
          <w:rFonts w:cs="Arial"/>
          <w:spacing w:val="-1"/>
        </w:rPr>
        <w:t xml:space="preserve"> directly or indirectly caused by</w:t>
      </w:r>
      <w:r w:rsidR="00E07029">
        <w:rPr>
          <w:rFonts w:cs="Arial"/>
          <w:spacing w:val="-1"/>
        </w:rPr>
        <w:t>,</w:t>
      </w:r>
      <w:r w:rsidRPr="006120EC">
        <w:rPr>
          <w:rFonts w:cs="Arial"/>
          <w:spacing w:val="-1"/>
        </w:rPr>
        <w:t xml:space="preserve"> arising out of, resulting from or in any way </w:t>
      </w:r>
      <w:r w:rsidRPr="006120EC">
        <w:rPr>
          <w:rFonts w:cs="Arial"/>
        </w:rPr>
        <w:t>involving</w:t>
      </w:r>
      <w:r w:rsidRPr="006120EC">
        <w:rPr>
          <w:rFonts w:cs="Arial"/>
          <w:spacing w:val="-1"/>
        </w:rPr>
        <w:t xml:space="preserve"> </w:t>
      </w:r>
      <w:r w:rsidRPr="006120EC">
        <w:rPr>
          <w:rFonts w:cs="Arial"/>
        </w:rPr>
        <w:t>exposure</w:t>
      </w:r>
      <w:r w:rsidRPr="006120EC">
        <w:rPr>
          <w:rFonts w:cs="Arial"/>
          <w:spacing w:val="-1"/>
        </w:rPr>
        <w:t xml:space="preserve"> </w:t>
      </w:r>
      <w:r w:rsidRPr="006120EC">
        <w:rPr>
          <w:rFonts w:cs="Arial"/>
        </w:rPr>
        <w:t>to</w:t>
      </w:r>
      <w:r w:rsidRPr="006120EC">
        <w:rPr>
          <w:rFonts w:cs="Arial"/>
          <w:spacing w:val="-1"/>
        </w:rPr>
        <w:t xml:space="preserve"> </w:t>
      </w:r>
      <w:r w:rsidRPr="006120EC">
        <w:rPr>
          <w:rFonts w:cs="Arial"/>
        </w:rPr>
        <w:t>“asbestos”,</w:t>
      </w:r>
      <w:r w:rsidRPr="006120EC">
        <w:rPr>
          <w:rFonts w:cs="Arial"/>
          <w:spacing w:val="43"/>
        </w:rPr>
        <w:t xml:space="preserve"> </w:t>
      </w:r>
      <w:r w:rsidRPr="006120EC">
        <w:rPr>
          <w:rFonts w:cs="Arial"/>
          <w:spacing w:val="-1"/>
        </w:rPr>
        <w:t>including but not limited to:</w:t>
      </w:r>
    </w:p>
    <w:p w:rsidR="006120EC" w:rsidRPr="006120EC" w:rsidRDefault="00E05F9B" w:rsidP="006120EC">
      <w:pPr>
        <w:spacing w:before="4"/>
        <w:jc w:val="both"/>
        <w:rPr>
          <w:rFonts w:ascii="Arial" w:eastAsia="Arial" w:hAnsi="Arial" w:cs="Arial"/>
          <w:sz w:val="20"/>
          <w:szCs w:val="20"/>
        </w:rPr>
      </w:pPr>
      <w:r w:rsidRPr="00E05F9B">
        <w:rPr>
          <w:rFonts w:ascii="Arial" w:eastAsia="Arial" w:hAnsi="Arial" w:cs="Arial"/>
          <w:sz w:val="20"/>
          <w:szCs w:val="20"/>
        </w:rPr>
        <w:t>the manufacture of, mining of, use of, sale of, installation of, removal of, distribution of, or exposure to asbestos products, asbestos fibers or asbestos dust, or to any obligation of the insured to indemnify any party because of "bodily injury" or "property damage" arising out of the manufacture of, mining of, use of, sale of, installation of, removal of, distribution of, or exposure to asbestos products, asbestos fibers or asbestos dust.</w:t>
      </w:r>
    </w:p>
    <w:p w:rsidR="006120EC" w:rsidRPr="006120EC" w:rsidRDefault="006120EC" w:rsidP="00E05F9B">
      <w:pPr>
        <w:pStyle w:val="Heading7"/>
        <w:jc w:val="both"/>
        <w:rPr>
          <w:rFonts w:ascii="Arial" w:hAnsi="Arial" w:cs="Arial"/>
          <w:b/>
          <w:bCs/>
          <w:i w:val="0"/>
          <w:sz w:val="20"/>
          <w:szCs w:val="20"/>
        </w:rPr>
      </w:pPr>
      <w:r w:rsidRPr="006120EC">
        <w:rPr>
          <w:rFonts w:ascii="Arial" w:hAnsi="Arial" w:cs="Arial"/>
          <w:b/>
          <w:i w:val="0"/>
          <w:spacing w:val="-1"/>
          <w:sz w:val="20"/>
          <w:szCs w:val="20"/>
        </w:rPr>
        <w:t>POLLUTION:</w:t>
      </w:r>
    </w:p>
    <w:p w:rsidR="006120EC" w:rsidRPr="006120EC" w:rsidRDefault="006120EC" w:rsidP="006120EC">
      <w:pPr>
        <w:spacing w:before="11"/>
        <w:jc w:val="both"/>
        <w:rPr>
          <w:rFonts w:ascii="Arial" w:eastAsia="Arial" w:hAnsi="Arial" w:cs="Arial"/>
          <w:b/>
          <w:bCs/>
          <w:sz w:val="20"/>
          <w:szCs w:val="20"/>
        </w:rPr>
      </w:pPr>
    </w:p>
    <w:p w:rsidR="006120EC" w:rsidRPr="006120EC" w:rsidRDefault="006120EC" w:rsidP="00E05F9B">
      <w:pPr>
        <w:pStyle w:val="BodyText"/>
        <w:numPr>
          <w:ilvl w:val="0"/>
          <w:numId w:val="2"/>
        </w:numPr>
        <w:tabs>
          <w:tab w:val="left" w:pos="481"/>
        </w:tabs>
        <w:spacing w:after="120"/>
        <w:rPr>
          <w:rFonts w:cs="Arial"/>
        </w:rPr>
      </w:pPr>
      <w:r w:rsidRPr="006120EC">
        <w:rPr>
          <w:rFonts w:cs="Arial"/>
        </w:rPr>
        <w:t>Any</w:t>
      </w:r>
      <w:r w:rsidRPr="006120EC">
        <w:rPr>
          <w:rFonts w:cs="Arial"/>
          <w:spacing w:val="26"/>
        </w:rPr>
        <w:t xml:space="preserve"> </w:t>
      </w:r>
      <w:r w:rsidR="00E05F9B">
        <w:rPr>
          <w:rFonts w:cs="Arial"/>
        </w:rPr>
        <w:t xml:space="preserve">liability </w:t>
      </w:r>
      <w:r w:rsidRPr="006120EC">
        <w:rPr>
          <w:rFonts w:cs="Arial"/>
        </w:rPr>
        <w:t>which</w:t>
      </w:r>
      <w:r w:rsidRPr="006120EC">
        <w:rPr>
          <w:rFonts w:cs="Arial"/>
          <w:spacing w:val="26"/>
        </w:rPr>
        <w:t xml:space="preserve"> </w:t>
      </w:r>
      <w:r w:rsidRPr="006120EC">
        <w:rPr>
          <w:rFonts w:cs="Arial"/>
        </w:rPr>
        <w:t>would</w:t>
      </w:r>
      <w:r w:rsidRPr="006120EC">
        <w:rPr>
          <w:rFonts w:cs="Arial"/>
          <w:spacing w:val="24"/>
        </w:rPr>
        <w:t xml:space="preserve"> </w:t>
      </w:r>
      <w:r w:rsidRPr="006120EC">
        <w:rPr>
          <w:rFonts w:cs="Arial"/>
        </w:rPr>
        <w:t>not</w:t>
      </w:r>
      <w:r w:rsidRPr="006120EC">
        <w:rPr>
          <w:rFonts w:cs="Arial"/>
          <w:spacing w:val="24"/>
        </w:rPr>
        <w:t xml:space="preserve"> </w:t>
      </w:r>
      <w:r w:rsidRPr="006120EC">
        <w:rPr>
          <w:rFonts w:cs="Arial"/>
        </w:rPr>
        <w:t>have</w:t>
      </w:r>
      <w:r w:rsidRPr="006120EC">
        <w:rPr>
          <w:rFonts w:cs="Arial"/>
          <w:spacing w:val="24"/>
        </w:rPr>
        <w:t xml:space="preserve"> </w:t>
      </w:r>
      <w:r w:rsidRPr="006120EC">
        <w:rPr>
          <w:rFonts w:cs="Arial"/>
        </w:rPr>
        <w:t>occurred</w:t>
      </w:r>
      <w:r w:rsidRPr="006120EC">
        <w:rPr>
          <w:rFonts w:cs="Arial"/>
          <w:spacing w:val="24"/>
        </w:rPr>
        <w:t xml:space="preserve"> </w:t>
      </w:r>
      <w:r w:rsidRPr="006120EC">
        <w:rPr>
          <w:rFonts w:cs="Arial"/>
        </w:rPr>
        <w:t>in</w:t>
      </w:r>
      <w:r w:rsidRPr="006120EC">
        <w:rPr>
          <w:rFonts w:cs="Arial"/>
          <w:spacing w:val="24"/>
        </w:rPr>
        <w:t xml:space="preserve"> </w:t>
      </w:r>
      <w:r w:rsidRPr="006120EC">
        <w:rPr>
          <w:rFonts w:cs="Arial"/>
        </w:rPr>
        <w:t>whole,</w:t>
      </w:r>
      <w:r w:rsidRPr="006120EC">
        <w:rPr>
          <w:rFonts w:cs="Arial"/>
          <w:spacing w:val="24"/>
        </w:rPr>
        <w:t xml:space="preserve"> </w:t>
      </w:r>
      <w:r w:rsidRPr="006120EC">
        <w:rPr>
          <w:rFonts w:cs="Arial"/>
        </w:rPr>
        <w:t>or</w:t>
      </w:r>
      <w:r w:rsidRPr="006120EC">
        <w:rPr>
          <w:rFonts w:cs="Arial"/>
          <w:spacing w:val="26"/>
        </w:rPr>
        <w:t xml:space="preserve"> </w:t>
      </w:r>
      <w:r w:rsidRPr="006120EC">
        <w:rPr>
          <w:rFonts w:cs="Arial"/>
        </w:rPr>
        <w:t>in</w:t>
      </w:r>
      <w:r w:rsidRPr="006120EC">
        <w:rPr>
          <w:rFonts w:cs="Arial"/>
          <w:spacing w:val="24"/>
        </w:rPr>
        <w:t xml:space="preserve"> </w:t>
      </w:r>
      <w:r w:rsidRPr="006120EC">
        <w:rPr>
          <w:rFonts w:cs="Arial"/>
        </w:rPr>
        <w:t>part,</w:t>
      </w:r>
      <w:r w:rsidRPr="006120EC">
        <w:rPr>
          <w:rFonts w:cs="Arial"/>
          <w:spacing w:val="24"/>
        </w:rPr>
        <w:t xml:space="preserve"> </w:t>
      </w:r>
      <w:r w:rsidRPr="006120EC">
        <w:rPr>
          <w:rFonts w:cs="Arial"/>
        </w:rPr>
        <w:t>but</w:t>
      </w:r>
      <w:r w:rsidRPr="006120EC">
        <w:rPr>
          <w:rFonts w:cs="Arial"/>
          <w:spacing w:val="24"/>
        </w:rPr>
        <w:t xml:space="preserve"> </w:t>
      </w:r>
      <w:r w:rsidRPr="006120EC">
        <w:rPr>
          <w:rFonts w:cs="Arial"/>
        </w:rPr>
        <w:t>for</w:t>
      </w:r>
      <w:r w:rsidRPr="006120EC">
        <w:rPr>
          <w:rFonts w:cs="Arial"/>
          <w:spacing w:val="24"/>
        </w:rPr>
        <w:t xml:space="preserve"> </w:t>
      </w:r>
      <w:r w:rsidRPr="006120EC">
        <w:rPr>
          <w:rFonts w:cs="Arial"/>
        </w:rPr>
        <w:t>the</w:t>
      </w:r>
      <w:r w:rsidRPr="006120EC">
        <w:rPr>
          <w:rFonts w:cs="Arial"/>
          <w:spacing w:val="24"/>
        </w:rPr>
        <w:t xml:space="preserve"> </w:t>
      </w:r>
      <w:r w:rsidRPr="006120EC">
        <w:rPr>
          <w:rFonts w:cs="Arial"/>
        </w:rPr>
        <w:t>actual,</w:t>
      </w:r>
      <w:r w:rsidRPr="006120EC">
        <w:rPr>
          <w:rFonts w:cs="Arial"/>
          <w:spacing w:val="24"/>
        </w:rPr>
        <w:t xml:space="preserve"> </w:t>
      </w:r>
      <w:r w:rsidRPr="006120EC">
        <w:rPr>
          <w:rFonts w:cs="Arial"/>
        </w:rPr>
        <w:t>alleged</w:t>
      </w:r>
      <w:r w:rsidRPr="006120EC">
        <w:rPr>
          <w:rFonts w:cs="Arial"/>
          <w:spacing w:val="24"/>
        </w:rPr>
        <w:t xml:space="preserve"> </w:t>
      </w:r>
      <w:r w:rsidRPr="006120EC">
        <w:rPr>
          <w:rFonts w:cs="Arial"/>
        </w:rPr>
        <w:t>or</w:t>
      </w:r>
      <w:r w:rsidRPr="006120EC">
        <w:rPr>
          <w:rFonts w:cs="Arial"/>
          <w:spacing w:val="24"/>
        </w:rPr>
        <w:t xml:space="preserve"> </w:t>
      </w:r>
      <w:r w:rsidRPr="006120EC">
        <w:rPr>
          <w:rFonts w:cs="Arial"/>
        </w:rPr>
        <w:t>threatened</w:t>
      </w:r>
      <w:r w:rsidRPr="006120EC">
        <w:rPr>
          <w:rFonts w:cs="Arial"/>
          <w:spacing w:val="24"/>
        </w:rPr>
        <w:t xml:space="preserve"> </w:t>
      </w:r>
      <w:r w:rsidRPr="006120EC">
        <w:rPr>
          <w:rFonts w:cs="Arial"/>
        </w:rPr>
        <w:t>discharge, dispersal,</w:t>
      </w:r>
      <w:r w:rsidRPr="006120EC">
        <w:rPr>
          <w:rFonts w:cs="Arial"/>
          <w:spacing w:val="-1"/>
        </w:rPr>
        <w:t xml:space="preserve"> </w:t>
      </w:r>
      <w:r w:rsidRPr="006120EC">
        <w:rPr>
          <w:rFonts w:cs="Arial"/>
        </w:rPr>
        <w:t>seepage,</w:t>
      </w:r>
      <w:r w:rsidRPr="006120EC">
        <w:rPr>
          <w:rFonts w:cs="Arial"/>
          <w:spacing w:val="-1"/>
        </w:rPr>
        <w:t xml:space="preserve"> </w:t>
      </w:r>
      <w:r w:rsidRPr="006120EC">
        <w:rPr>
          <w:rFonts w:cs="Arial"/>
        </w:rPr>
        <w:t>migration,</w:t>
      </w:r>
      <w:r w:rsidRPr="006120EC">
        <w:rPr>
          <w:rFonts w:cs="Arial"/>
          <w:spacing w:val="-1"/>
        </w:rPr>
        <w:t xml:space="preserve"> </w:t>
      </w:r>
      <w:r w:rsidRPr="006120EC">
        <w:rPr>
          <w:rFonts w:cs="Arial"/>
        </w:rPr>
        <w:t>release</w:t>
      </w:r>
      <w:r w:rsidRPr="006120EC">
        <w:rPr>
          <w:rFonts w:cs="Arial"/>
          <w:spacing w:val="-1"/>
        </w:rPr>
        <w:t xml:space="preserve"> </w:t>
      </w:r>
      <w:r w:rsidRPr="006120EC">
        <w:rPr>
          <w:rFonts w:cs="Arial"/>
        </w:rPr>
        <w:t>or</w:t>
      </w:r>
      <w:r w:rsidRPr="006120EC">
        <w:rPr>
          <w:rFonts w:cs="Arial"/>
          <w:spacing w:val="2"/>
        </w:rPr>
        <w:t xml:space="preserve"> </w:t>
      </w:r>
      <w:r w:rsidRPr="006120EC">
        <w:rPr>
          <w:rFonts w:cs="Arial"/>
          <w:spacing w:val="-1"/>
        </w:rPr>
        <w:t>escape of "pollutants" at any time; or</w:t>
      </w:r>
    </w:p>
    <w:p w:rsidR="006120EC" w:rsidRPr="006120EC" w:rsidRDefault="006120EC" w:rsidP="00346CA1">
      <w:pPr>
        <w:pStyle w:val="BodyText"/>
        <w:numPr>
          <w:ilvl w:val="0"/>
          <w:numId w:val="2"/>
        </w:numPr>
        <w:tabs>
          <w:tab w:val="left" w:pos="481"/>
        </w:tabs>
        <w:spacing w:after="120"/>
        <w:ind w:hanging="360"/>
        <w:jc w:val="both"/>
        <w:rPr>
          <w:rFonts w:cs="Arial"/>
        </w:rPr>
      </w:pPr>
      <w:r w:rsidRPr="006120EC">
        <w:rPr>
          <w:rFonts w:cs="Arial"/>
          <w:spacing w:val="-1"/>
        </w:rPr>
        <w:t>Any loss, cost or expense arising out of any:</w:t>
      </w:r>
    </w:p>
    <w:p w:rsidR="006120EC" w:rsidRPr="006120EC" w:rsidRDefault="006120EC" w:rsidP="00346CA1">
      <w:pPr>
        <w:pStyle w:val="BodyText"/>
        <w:numPr>
          <w:ilvl w:val="1"/>
          <w:numId w:val="2"/>
        </w:numPr>
        <w:tabs>
          <w:tab w:val="left" w:pos="896"/>
        </w:tabs>
        <w:spacing w:after="120"/>
        <w:ind w:hanging="360"/>
        <w:jc w:val="both"/>
        <w:rPr>
          <w:rFonts w:cs="Arial"/>
        </w:rPr>
      </w:pPr>
      <w:r w:rsidRPr="006120EC">
        <w:rPr>
          <w:rFonts w:cs="Arial"/>
        </w:rPr>
        <w:t>Request,</w:t>
      </w:r>
      <w:r w:rsidRPr="006120EC">
        <w:rPr>
          <w:rFonts w:cs="Arial"/>
          <w:spacing w:val="8"/>
        </w:rPr>
        <w:t xml:space="preserve"> </w:t>
      </w:r>
      <w:r w:rsidRPr="006120EC">
        <w:rPr>
          <w:rFonts w:cs="Arial"/>
        </w:rPr>
        <w:t>demand,</w:t>
      </w:r>
      <w:r w:rsidRPr="006120EC">
        <w:rPr>
          <w:rFonts w:cs="Arial"/>
          <w:spacing w:val="8"/>
        </w:rPr>
        <w:t xml:space="preserve"> </w:t>
      </w:r>
      <w:r w:rsidRPr="006120EC">
        <w:rPr>
          <w:rFonts w:cs="Arial"/>
        </w:rPr>
        <w:t>order</w:t>
      </w:r>
      <w:r w:rsidRPr="006120EC">
        <w:rPr>
          <w:rFonts w:cs="Arial"/>
          <w:spacing w:val="8"/>
        </w:rPr>
        <w:t xml:space="preserve"> </w:t>
      </w:r>
      <w:r w:rsidRPr="006120EC">
        <w:rPr>
          <w:rFonts w:cs="Arial"/>
        </w:rPr>
        <w:t>or</w:t>
      </w:r>
      <w:r w:rsidRPr="006120EC">
        <w:rPr>
          <w:rFonts w:cs="Arial"/>
          <w:spacing w:val="8"/>
        </w:rPr>
        <w:t xml:space="preserve"> </w:t>
      </w:r>
      <w:r w:rsidRPr="006120EC">
        <w:rPr>
          <w:rFonts w:cs="Arial"/>
        </w:rPr>
        <w:t>statutory</w:t>
      </w:r>
      <w:r w:rsidRPr="006120EC">
        <w:rPr>
          <w:rFonts w:cs="Arial"/>
          <w:spacing w:val="8"/>
        </w:rPr>
        <w:t xml:space="preserve"> </w:t>
      </w:r>
      <w:r w:rsidRPr="006120EC">
        <w:rPr>
          <w:rFonts w:cs="Arial"/>
        </w:rPr>
        <w:t>or</w:t>
      </w:r>
      <w:r w:rsidRPr="006120EC">
        <w:rPr>
          <w:rFonts w:cs="Arial"/>
          <w:spacing w:val="10"/>
        </w:rPr>
        <w:t xml:space="preserve"> </w:t>
      </w:r>
      <w:r w:rsidRPr="006120EC">
        <w:rPr>
          <w:rFonts w:cs="Arial"/>
        </w:rPr>
        <w:t>regulatory</w:t>
      </w:r>
      <w:r w:rsidRPr="006120EC">
        <w:rPr>
          <w:rFonts w:cs="Arial"/>
          <w:spacing w:val="8"/>
        </w:rPr>
        <w:t xml:space="preserve"> </w:t>
      </w:r>
      <w:r w:rsidRPr="006120EC">
        <w:rPr>
          <w:rFonts w:cs="Arial"/>
        </w:rPr>
        <w:t>requirement</w:t>
      </w:r>
      <w:r w:rsidRPr="006120EC">
        <w:rPr>
          <w:rFonts w:cs="Arial"/>
          <w:spacing w:val="8"/>
        </w:rPr>
        <w:t xml:space="preserve"> </w:t>
      </w:r>
      <w:r w:rsidRPr="006120EC">
        <w:rPr>
          <w:rFonts w:cs="Arial"/>
        </w:rPr>
        <w:t>that</w:t>
      </w:r>
      <w:r w:rsidRPr="006120EC">
        <w:rPr>
          <w:rFonts w:cs="Arial"/>
          <w:spacing w:val="8"/>
        </w:rPr>
        <w:t xml:space="preserve"> </w:t>
      </w:r>
      <w:r w:rsidRPr="006120EC">
        <w:rPr>
          <w:rFonts w:cs="Arial"/>
        </w:rPr>
        <w:t>any</w:t>
      </w:r>
      <w:r w:rsidRPr="006120EC">
        <w:rPr>
          <w:rFonts w:cs="Arial"/>
          <w:spacing w:val="8"/>
        </w:rPr>
        <w:t xml:space="preserve"> </w:t>
      </w:r>
      <w:r w:rsidRPr="006120EC">
        <w:rPr>
          <w:rFonts w:cs="Arial"/>
        </w:rPr>
        <w:t>insured</w:t>
      </w:r>
      <w:r w:rsidRPr="006120EC">
        <w:rPr>
          <w:rFonts w:cs="Arial"/>
          <w:spacing w:val="8"/>
        </w:rPr>
        <w:t xml:space="preserve"> </w:t>
      </w:r>
      <w:r w:rsidRPr="006120EC">
        <w:rPr>
          <w:rFonts w:cs="Arial"/>
        </w:rPr>
        <w:t>or</w:t>
      </w:r>
      <w:r w:rsidRPr="006120EC">
        <w:rPr>
          <w:rFonts w:cs="Arial"/>
          <w:spacing w:val="8"/>
        </w:rPr>
        <w:t xml:space="preserve"> </w:t>
      </w:r>
      <w:r w:rsidRPr="006120EC">
        <w:rPr>
          <w:rFonts w:cs="Arial"/>
        </w:rPr>
        <w:t>others</w:t>
      </w:r>
      <w:r w:rsidRPr="006120EC">
        <w:rPr>
          <w:rFonts w:cs="Arial"/>
          <w:spacing w:val="8"/>
        </w:rPr>
        <w:t xml:space="preserve"> </w:t>
      </w:r>
      <w:r w:rsidRPr="006120EC">
        <w:rPr>
          <w:rFonts w:cs="Arial"/>
        </w:rPr>
        <w:t>test</w:t>
      </w:r>
      <w:r w:rsidRPr="006120EC">
        <w:rPr>
          <w:rFonts w:cs="Arial"/>
          <w:spacing w:val="8"/>
        </w:rPr>
        <w:t xml:space="preserve"> </w:t>
      </w:r>
      <w:r w:rsidRPr="006120EC">
        <w:rPr>
          <w:rFonts w:cs="Arial"/>
        </w:rPr>
        <w:t>for,</w:t>
      </w:r>
      <w:r w:rsidRPr="006120EC">
        <w:rPr>
          <w:rFonts w:cs="Arial"/>
          <w:spacing w:val="8"/>
        </w:rPr>
        <w:t xml:space="preserve"> </w:t>
      </w:r>
      <w:r w:rsidRPr="006120EC">
        <w:rPr>
          <w:rFonts w:cs="Arial"/>
        </w:rPr>
        <w:t>monitor,</w:t>
      </w:r>
      <w:r w:rsidRPr="006120EC">
        <w:rPr>
          <w:rFonts w:cs="Arial"/>
          <w:spacing w:val="8"/>
        </w:rPr>
        <w:t xml:space="preserve"> </w:t>
      </w:r>
      <w:r w:rsidRPr="006120EC">
        <w:rPr>
          <w:rFonts w:cs="Arial"/>
        </w:rPr>
        <w:t xml:space="preserve">clean </w:t>
      </w:r>
      <w:r w:rsidRPr="006120EC">
        <w:rPr>
          <w:rFonts w:cs="Arial"/>
          <w:spacing w:val="-1"/>
        </w:rPr>
        <w:t>up, remove, contain, treat, detoxify or</w:t>
      </w:r>
      <w:r w:rsidRPr="006120EC">
        <w:rPr>
          <w:rFonts w:cs="Arial"/>
          <w:spacing w:val="1"/>
        </w:rPr>
        <w:t xml:space="preserve"> </w:t>
      </w:r>
      <w:r w:rsidRPr="006120EC">
        <w:rPr>
          <w:rFonts w:cs="Arial"/>
          <w:spacing w:val="-1"/>
        </w:rPr>
        <w:t>neutralize, or in any way respond to, or</w:t>
      </w:r>
      <w:r w:rsidRPr="006120EC">
        <w:rPr>
          <w:rFonts w:cs="Arial"/>
          <w:spacing w:val="3"/>
        </w:rPr>
        <w:t xml:space="preserve"> </w:t>
      </w:r>
      <w:r w:rsidRPr="006120EC">
        <w:rPr>
          <w:rFonts w:cs="Arial"/>
        </w:rPr>
        <w:t>assess</w:t>
      </w:r>
      <w:r w:rsidRPr="006120EC">
        <w:rPr>
          <w:rFonts w:cs="Arial"/>
          <w:spacing w:val="-1"/>
        </w:rPr>
        <w:t xml:space="preserve"> </w:t>
      </w:r>
      <w:r w:rsidRPr="006120EC">
        <w:rPr>
          <w:rFonts w:cs="Arial"/>
        </w:rPr>
        <w:t>the</w:t>
      </w:r>
      <w:r w:rsidRPr="006120EC">
        <w:rPr>
          <w:rFonts w:cs="Arial"/>
          <w:spacing w:val="-1"/>
        </w:rPr>
        <w:t xml:space="preserve"> </w:t>
      </w:r>
      <w:r w:rsidRPr="006120EC">
        <w:rPr>
          <w:rFonts w:cs="Arial"/>
        </w:rPr>
        <w:t>effects</w:t>
      </w:r>
      <w:r w:rsidRPr="006120EC">
        <w:rPr>
          <w:rFonts w:cs="Arial"/>
          <w:spacing w:val="-1"/>
        </w:rPr>
        <w:t xml:space="preserve"> </w:t>
      </w:r>
      <w:r w:rsidRPr="006120EC">
        <w:rPr>
          <w:rFonts w:cs="Arial"/>
        </w:rPr>
        <w:t>of</w:t>
      </w:r>
      <w:r w:rsidRPr="006120EC">
        <w:rPr>
          <w:rFonts w:cs="Arial"/>
          <w:spacing w:val="-1"/>
        </w:rPr>
        <w:t xml:space="preserve"> </w:t>
      </w:r>
      <w:r w:rsidRPr="006120EC">
        <w:rPr>
          <w:rFonts w:cs="Arial"/>
        </w:rPr>
        <w:t>"pollutants";</w:t>
      </w:r>
    </w:p>
    <w:p w:rsidR="006120EC" w:rsidRPr="006120EC" w:rsidRDefault="006120EC" w:rsidP="00346CA1">
      <w:pPr>
        <w:pStyle w:val="BodyText"/>
        <w:numPr>
          <w:ilvl w:val="1"/>
          <w:numId w:val="2"/>
        </w:numPr>
        <w:tabs>
          <w:tab w:val="left" w:pos="841"/>
        </w:tabs>
        <w:spacing w:after="120"/>
        <w:ind w:hanging="361"/>
        <w:jc w:val="both"/>
        <w:rPr>
          <w:rFonts w:cs="Arial"/>
        </w:rPr>
      </w:pPr>
      <w:r w:rsidRPr="006120EC">
        <w:rPr>
          <w:rFonts w:cs="Arial"/>
        </w:rPr>
        <w:t>Claim</w:t>
      </w:r>
      <w:r w:rsidRPr="006120EC">
        <w:rPr>
          <w:rFonts w:cs="Arial"/>
          <w:spacing w:val="15"/>
        </w:rPr>
        <w:t xml:space="preserve"> </w:t>
      </w:r>
      <w:r w:rsidRPr="006120EC">
        <w:rPr>
          <w:rFonts w:cs="Arial"/>
        </w:rPr>
        <w:t>or</w:t>
      </w:r>
      <w:r w:rsidRPr="006120EC">
        <w:rPr>
          <w:rFonts w:cs="Arial"/>
          <w:spacing w:val="15"/>
        </w:rPr>
        <w:t xml:space="preserve"> </w:t>
      </w:r>
      <w:r w:rsidRPr="006120EC">
        <w:rPr>
          <w:rFonts w:cs="Arial"/>
        </w:rPr>
        <w:t>suit</w:t>
      </w:r>
      <w:r w:rsidRPr="006120EC">
        <w:rPr>
          <w:rFonts w:cs="Arial"/>
          <w:spacing w:val="15"/>
        </w:rPr>
        <w:t xml:space="preserve"> </w:t>
      </w:r>
      <w:r w:rsidRPr="006120EC">
        <w:rPr>
          <w:rFonts w:cs="Arial"/>
        </w:rPr>
        <w:t>by</w:t>
      </w:r>
      <w:r w:rsidRPr="006120EC">
        <w:rPr>
          <w:rFonts w:cs="Arial"/>
          <w:spacing w:val="15"/>
        </w:rPr>
        <w:t xml:space="preserve"> </w:t>
      </w:r>
      <w:r w:rsidRPr="006120EC">
        <w:rPr>
          <w:rFonts w:cs="Arial"/>
        </w:rPr>
        <w:t>or</w:t>
      </w:r>
      <w:r w:rsidRPr="006120EC">
        <w:rPr>
          <w:rFonts w:cs="Arial"/>
          <w:spacing w:val="15"/>
        </w:rPr>
        <w:t xml:space="preserve"> </w:t>
      </w:r>
      <w:r w:rsidRPr="006120EC">
        <w:rPr>
          <w:rFonts w:cs="Arial"/>
        </w:rPr>
        <w:t>on</w:t>
      </w:r>
      <w:r w:rsidRPr="006120EC">
        <w:rPr>
          <w:rFonts w:cs="Arial"/>
          <w:spacing w:val="15"/>
        </w:rPr>
        <w:t xml:space="preserve"> </w:t>
      </w:r>
      <w:r w:rsidRPr="006120EC">
        <w:rPr>
          <w:rFonts w:cs="Arial"/>
        </w:rPr>
        <w:t>behalf</w:t>
      </w:r>
      <w:r w:rsidRPr="006120EC">
        <w:rPr>
          <w:rFonts w:cs="Arial"/>
          <w:spacing w:val="14"/>
        </w:rPr>
        <w:t xml:space="preserve"> </w:t>
      </w:r>
      <w:r w:rsidRPr="006120EC">
        <w:rPr>
          <w:rFonts w:cs="Arial"/>
        </w:rPr>
        <w:t>of</w:t>
      </w:r>
      <w:r w:rsidRPr="006120EC">
        <w:rPr>
          <w:rFonts w:cs="Arial"/>
          <w:spacing w:val="14"/>
        </w:rPr>
        <w:t xml:space="preserve"> </w:t>
      </w:r>
      <w:r w:rsidRPr="006120EC">
        <w:rPr>
          <w:rFonts w:cs="Arial"/>
        </w:rPr>
        <w:t>a</w:t>
      </w:r>
      <w:r w:rsidRPr="006120EC">
        <w:rPr>
          <w:rFonts w:cs="Arial"/>
          <w:spacing w:val="14"/>
        </w:rPr>
        <w:t xml:space="preserve"> </w:t>
      </w:r>
      <w:r w:rsidRPr="006120EC">
        <w:rPr>
          <w:rFonts w:cs="Arial"/>
        </w:rPr>
        <w:t>governmental</w:t>
      </w:r>
      <w:r w:rsidRPr="006120EC">
        <w:rPr>
          <w:rFonts w:cs="Arial"/>
          <w:spacing w:val="14"/>
        </w:rPr>
        <w:t xml:space="preserve"> </w:t>
      </w:r>
      <w:r w:rsidRPr="006120EC">
        <w:rPr>
          <w:rFonts w:cs="Arial"/>
        </w:rPr>
        <w:t>authority</w:t>
      </w:r>
      <w:r w:rsidRPr="006120EC">
        <w:rPr>
          <w:rFonts w:cs="Arial"/>
          <w:spacing w:val="14"/>
        </w:rPr>
        <w:t xml:space="preserve"> </w:t>
      </w:r>
      <w:r w:rsidRPr="006120EC">
        <w:rPr>
          <w:rFonts w:cs="Arial"/>
        </w:rPr>
        <w:t>for</w:t>
      </w:r>
      <w:r w:rsidRPr="006120EC">
        <w:rPr>
          <w:rFonts w:cs="Arial"/>
          <w:spacing w:val="14"/>
        </w:rPr>
        <w:t xml:space="preserve"> </w:t>
      </w:r>
      <w:r w:rsidRPr="006120EC">
        <w:rPr>
          <w:rFonts w:cs="Arial"/>
        </w:rPr>
        <w:t>damages</w:t>
      </w:r>
      <w:r w:rsidRPr="006120EC">
        <w:rPr>
          <w:rFonts w:cs="Arial"/>
          <w:spacing w:val="14"/>
        </w:rPr>
        <w:t xml:space="preserve"> </w:t>
      </w:r>
      <w:r w:rsidRPr="006120EC">
        <w:rPr>
          <w:rFonts w:cs="Arial"/>
        </w:rPr>
        <w:t>because</w:t>
      </w:r>
      <w:r w:rsidRPr="006120EC">
        <w:rPr>
          <w:rFonts w:cs="Arial"/>
          <w:spacing w:val="14"/>
        </w:rPr>
        <w:t xml:space="preserve"> </w:t>
      </w:r>
      <w:r w:rsidRPr="006120EC">
        <w:rPr>
          <w:rFonts w:cs="Arial"/>
        </w:rPr>
        <w:t>of,</w:t>
      </w:r>
      <w:r w:rsidRPr="006120EC">
        <w:rPr>
          <w:rFonts w:cs="Arial"/>
          <w:spacing w:val="14"/>
        </w:rPr>
        <w:t xml:space="preserve"> </w:t>
      </w:r>
      <w:r w:rsidRPr="006120EC">
        <w:rPr>
          <w:rFonts w:cs="Arial"/>
        </w:rPr>
        <w:t>or</w:t>
      </w:r>
      <w:r w:rsidRPr="006120EC">
        <w:rPr>
          <w:rFonts w:cs="Arial"/>
          <w:spacing w:val="14"/>
        </w:rPr>
        <w:t xml:space="preserve"> </w:t>
      </w:r>
      <w:r w:rsidRPr="006120EC">
        <w:rPr>
          <w:rFonts w:cs="Arial"/>
        </w:rPr>
        <w:t>costs</w:t>
      </w:r>
      <w:r w:rsidRPr="006120EC">
        <w:rPr>
          <w:rFonts w:cs="Arial"/>
          <w:spacing w:val="14"/>
        </w:rPr>
        <w:t xml:space="preserve"> </w:t>
      </w:r>
      <w:r w:rsidRPr="006120EC">
        <w:rPr>
          <w:rFonts w:cs="Arial"/>
        </w:rPr>
        <w:t>incurred</w:t>
      </w:r>
      <w:r w:rsidRPr="006120EC">
        <w:rPr>
          <w:rFonts w:cs="Arial"/>
          <w:spacing w:val="14"/>
        </w:rPr>
        <w:t xml:space="preserve"> </w:t>
      </w:r>
      <w:r w:rsidRPr="006120EC">
        <w:rPr>
          <w:rFonts w:cs="Arial"/>
        </w:rPr>
        <w:t>by</w:t>
      </w:r>
      <w:r w:rsidRPr="006120EC">
        <w:rPr>
          <w:rFonts w:cs="Arial"/>
          <w:spacing w:val="14"/>
        </w:rPr>
        <w:t xml:space="preserve"> </w:t>
      </w:r>
      <w:r w:rsidRPr="006120EC">
        <w:rPr>
          <w:rFonts w:cs="Arial"/>
        </w:rPr>
        <w:t>you</w:t>
      </w:r>
      <w:r w:rsidRPr="006120EC">
        <w:rPr>
          <w:rFonts w:cs="Arial"/>
          <w:spacing w:val="14"/>
        </w:rPr>
        <w:t xml:space="preserve"> </w:t>
      </w:r>
      <w:r w:rsidRPr="006120EC">
        <w:rPr>
          <w:rFonts w:cs="Arial"/>
        </w:rPr>
        <w:t>to perform</w:t>
      </w:r>
      <w:r w:rsidRPr="006120EC">
        <w:rPr>
          <w:rFonts w:cs="Arial"/>
          <w:spacing w:val="15"/>
        </w:rPr>
        <w:t xml:space="preserve"> </w:t>
      </w:r>
      <w:r w:rsidRPr="006120EC">
        <w:rPr>
          <w:rFonts w:cs="Arial"/>
        </w:rPr>
        <w:t>testing</w:t>
      </w:r>
      <w:r w:rsidRPr="006120EC">
        <w:rPr>
          <w:rFonts w:cs="Arial"/>
          <w:spacing w:val="15"/>
        </w:rPr>
        <w:t xml:space="preserve"> </w:t>
      </w:r>
      <w:r w:rsidRPr="006120EC">
        <w:rPr>
          <w:rFonts w:cs="Arial"/>
        </w:rPr>
        <w:t>for,</w:t>
      </w:r>
      <w:r w:rsidRPr="006120EC">
        <w:rPr>
          <w:rFonts w:cs="Arial"/>
          <w:spacing w:val="15"/>
        </w:rPr>
        <w:t xml:space="preserve"> </w:t>
      </w:r>
      <w:r w:rsidRPr="006120EC">
        <w:rPr>
          <w:rFonts w:cs="Arial"/>
        </w:rPr>
        <w:t>monitoring,</w:t>
      </w:r>
      <w:r w:rsidRPr="006120EC">
        <w:rPr>
          <w:rFonts w:cs="Arial"/>
          <w:spacing w:val="15"/>
        </w:rPr>
        <w:t xml:space="preserve"> </w:t>
      </w:r>
      <w:r w:rsidRPr="006120EC">
        <w:rPr>
          <w:rFonts w:cs="Arial"/>
        </w:rPr>
        <w:t>cleaning</w:t>
      </w:r>
      <w:r w:rsidRPr="006120EC">
        <w:rPr>
          <w:rFonts w:cs="Arial"/>
          <w:spacing w:val="15"/>
        </w:rPr>
        <w:t xml:space="preserve"> </w:t>
      </w:r>
      <w:r w:rsidRPr="006120EC">
        <w:rPr>
          <w:rFonts w:cs="Arial"/>
        </w:rPr>
        <w:t>up,</w:t>
      </w:r>
      <w:r w:rsidRPr="006120EC">
        <w:rPr>
          <w:rFonts w:cs="Arial"/>
          <w:spacing w:val="15"/>
        </w:rPr>
        <w:t xml:space="preserve"> </w:t>
      </w:r>
      <w:r w:rsidRPr="006120EC">
        <w:rPr>
          <w:rFonts w:cs="Arial"/>
        </w:rPr>
        <w:t>removing,</w:t>
      </w:r>
      <w:r w:rsidRPr="006120EC">
        <w:rPr>
          <w:rFonts w:cs="Arial"/>
          <w:spacing w:val="15"/>
        </w:rPr>
        <w:t xml:space="preserve"> </w:t>
      </w:r>
      <w:r w:rsidRPr="006120EC">
        <w:rPr>
          <w:rFonts w:cs="Arial"/>
          <w:spacing w:val="-1"/>
        </w:rPr>
        <w:t>containing,</w:t>
      </w:r>
      <w:r w:rsidRPr="006120EC">
        <w:rPr>
          <w:rFonts w:cs="Arial"/>
          <w:spacing w:val="15"/>
        </w:rPr>
        <w:t xml:space="preserve"> </w:t>
      </w:r>
      <w:r w:rsidRPr="006120EC">
        <w:rPr>
          <w:rFonts w:cs="Arial"/>
          <w:spacing w:val="-1"/>
        </w:rPr>
        <w:t>treating,</w:t>
      </w:r>
      <w:r w:rsidRPr="006120EC">
        <w:rPr>
          <w:rFonts w:cs="Arial"/>
          <w:spacing w:val="15"/>
        </w:rPr>
        <w:t xml:space="preserve"> </w:t>
      </w:r>
      <w:r w:rsidRPr="006120EC">
        <w:rPr>
          <w:rFonts w:cs="Arial"/>
          <w:spacing w:val="-1"/>
        </w:rPr>
        <w:t>detoxifying</w:t>
      </w:r>
      <w:r w:rsidRPr="006120EC">
        <w:rPr>
          <w:rFonts w:cs="Arial"/>
          <w:spacing w:val="15"/>
        </w:rPr>
        <w:t xml:space="preserve"> </w:t>
      </w:r>
      <w:r w:rsidRPr="006120EC">
        <w:rPr>
          <w:rFonts w:cs="Arial"/>
        </w:rPr>
        <w:t>or</w:t>
      </w:r>
      <w:r w:rsidRPr="006120EC">
        <w:rPr>
          <w:rFonts w:cs="Arial"/>
          <w:spacing w:val="15"/>
        </w:rPr>
        <w:t xml:space="preserve"> </w:t>
      </w:r>
      <w:r w:rsidRPr="006120EC">
        <w:rPr>
          <w:rFonts w:cs="Arial"/>
        </w:rPr>
        <w:t>neutralizing,</w:t>
      </w:r>
      <w:r w:rsidRPr="006120EC">
        <w:rPr>
          <w:rFonts w:cs="Arial"/>
          <w:spacing w:val="15"/>
        </w:rPr>
        <w:t xml:space="preserve"> </w:t>
      </w:r>
      <w:r w:rsidRPr="006120EC">
        <w:rPr>
          <w:rFonts w:cs="Arial"/>
        </w:rPr>
        <w:t>or</w:t>
      </w:r>
      <w:r w:rsidRPr="006120EC">
        <w:rPr>
          <w:rFonts w:cs="Arial"/>
          <w:spacing w:val="15"/>
        </w:rPr>
        <w:t xml:space="preserve"> </w:t>
      </w:r>
      <w:r w:rsidRPr="006120EC">
        <w:rPr>
          <w:rFonts w:cs="Arial"/>
        </w:rPr>
        <w:t>in</w:t>
      </w:r>
      <w:r w:rsidRPr="006120EC">
        <w:rPr>
          <w:rFonts w:cs="Arial"/>
          <w:spacing w:val="14"/>
        </w:rPr>
        <w:t xml:space="preserve"> </w:t>
      </w:r>
      <w:r w:rsidRPr="006120EC">
        <w:rPr>
          <w:rFonts w:cs="Arial"/>
        </w:rPr>
        <w:t>any</w:t>
      </w:r>
      <w:r w:rsidRPr="006120EC">
        <w:rPr>
          <w:rFonts w:cs="Arial"/>
          <w:spacing w:val="28"/>
        </w:rPr>
        <w:t xml:space="preserve"> </w:t>
      </w:r>
      <w:r w:rsidRPr="006120EC">
        <w:rPr>
          <w:rFonts w:cs="Arial"/>
        </w:rPr>
        <w:t>way</w:t>
      </w:r>
      <w:r w:rsidRPr="006120EC">
        <w:rPr>
          <w:rFonts w:cs="Arial"/>
          <w:spacing w:val="-1"/>
        </w:rPr>
        <w:t xml:space="preserve"> </w:t>
      </w:r>
      <w:r w:rsidRPr="006120EC">
        <w:rPr>
          <w:rFonts w:cs="Arial"/>
        </w:rPr>
        <w:t>responding</w:t>
      </w:r>
      <w:r w:rsidRPr="006120EC">
        <w:rPr>
          <w:rFonts w:cs="Arial"/>
          <w:spacing w:val="-1"/>
        </w:rPr>
        <w:t xml:space="preserve"> </w:t>
      </w:r>
      <w:r w:rsidRPr="006120EC">
        <w:rPr>
          <w:rFonts w:cs="Arial"/>
        </w:rPr>
        <w:t>to,</w:t>
      </w:r>
      <w:r w:rsidRPr="006120EC">
        <w:rPr>
          <w:rFonts w:cs="Arial"/>
          <w:spacing w:val="-1"/>
        </w:rPr>
        <w:t xml:space="preserve"> </w:t>
      </w:r>
      <w:r w:rsidRPr="006120EC">
        <w:rPr>
          <w:rFonts w:cs="Arial"/>
        </w:rPr>
        <w:t>or</w:t>
      </w:r>
      <w:r w:rsidRPr="006120EC">
        <w:rPr>
          <w:rFonts w:cs="Arial"/>
          <w:spacing w:val="-1"/>
        </w:rPr>
        <w:t xml:space="preserve"> </w:t>
      </w:r>
      <w:r w:rsidRPr="006120EC">
        <w:rPr>
          <w:rFonts w:cs="Arial"/>
        </w:rPr>
        <w:t>assessing</w:t>
      </w:r>
      <w:r w:rsidRPr="006120EC">
        <w:rPr>
          <w:rFonts w:cs="Arial"/>
          <w:spacing w:val="-1"/>
        </w:rPr>
        <w:t xml:space="preserve"> </w:t>
      </w:r>
      <w:r w:rsidRPr="006120EC">
        <w:rPr>
          <w:rFonts w:cs="Arial"/>
        </w:rPr>
        <w:t>the</w:t>
      </w:r>
      <w:r w:rsidRPr="006120EC">
        <w:rPr>
          <w:rFonts w:cs="Arial"/>
          <w:spacing w:val="-1"/>
        </w:rPr>
        <w:t xml:space="preserve"> </w:t>
      </w:r>
      <w:r w:rsidRPr="006120EC">
        <w:rPr>
          <w:rFonts w:cs="Arial"/>
        </w:rPr>
        <w:t>effects</w:t>
      </w:r>
      <w:r w:rsidRPr="006120EC">
        <w:rPr>
          <w:rFonts w:cs="Arial"/>
          <w:spacing w:val="-1"/>
        </w:rPr>
        <w:t xml:space="preserve"> </w:t>
      </w:r>
      <w:r w:rsidRPr="006120EC">
        <w:rPr>
          <w:rFonts w:cs="Arial"/>
        </w:rPr>
        <w:t>of,</w:t>
      </w:r>
      <w:r w:rsidRPr="006120EC">
        <w:rPr>
          <w:rFonts w:cs="Arial"/>
          <w:spacing w:val="-1"/>
        </w:rPr>
        <w:t xml:space="preserve"> </w:t>
      </w:r>
      <w:r w:rsidRPr="006120EC">
        <w:rPr>
          <w:rFonts w:cs="Arial"/>
        </w:rPr>
        <w:t>"pollutants";</w:t>
      </w:r>
      <w:r w:rsidRPr="006120EC">
        <w:rPr>
          <w:rFonts w:cs="Arial"/>
          <w:spacing w:val="-1"/>
        </w:rPr>
        <w:t xml:space="preserve"> </w:t>
      </w:r>
      <w:r w:rsidRPr="006120EC">
        <w:rPr>
          <w:rFonts w:cs="Arial"/>
        </w:rPr>
        <w:t>or</w:t>
      </w:r>
    </w:p>
    <w:p w:rsidR="006120EC" w:rsidRDefault="006120EC" w:rsidP="00346CA1">
      <w:pPr>
        <w:pStyle w:val="BodyText"/>
        <w:numPr>
          <w:ilvl w:val="1"/>
          <w:numId w:val="2"/>
        </w:numPr>
        <w:tabs>
          <w:tab w:val="left" w:pos="840"/>
        </w:tabs>
        <w:spacing w:after="120"/>
        <w:ind w:hanging="361"/>
        <w:jc w:val="both"/>
        <w:rPr>
          <w:rFonts w:cs="Arial"/>
        </w:rPr>
      </w:pPr>
      <w:r w:rsidRPr="006120EC">
        <w:rPr>
          <w:rFonts w:cs="Arial"/>
        </w:rPr>
        <w:t>"Wrongful</w:t>
      </w:r>
      <w:r w:rsidRPr="006120EC">
        <w:rPr>
          <w:rFonts w:cs="Arial"/>
          <w:spacing w:val="36"/>
        </w:rPr>
        <w:t xml:space="preserve"> </w:t>
      </w:r>
      <w:r w:rsidRPr="006120EC">
        <w:rPr>
          <w:rFonts w:cs="Arial"/>
        </w:rPr>
        <w:t>act"</w:t>
      </w:r>
      <w:r w:rsidRPr="006120EC">
        <w:rPr>
          <w:rFonts w:cs="Arial"/>
          <w:spacing w:val="37"/>
        </w:rPr>
        <w:t xml:space="preserve"> </w:t>
      </w:r>
      <w:r w:rsidRPr="006120EC">
        <w:rPr>
          <w:rFonts w:cs="Arial"/>
        </w:rPr>
        <w:t>of</w:t>
      </w:r>
      <w:r w:rsidRPr="006120EC">
        <w:rPr>
          <w:rFonts w:cs="Arial"/>
          <w:spacing w:val="36"/>
        </w:rPr>
        <w:t xml:space="preserve"> </w:t>
      </w:r>
      <w:r w:rsidRPr="006120EC">
        <w:rPr>
          <w:rFonts w:cs="Arial"/>
        </w:rPr>
        <w:t>any</w:t>
      </w:r>
      <w:r w:rsidRPr="006120EC">
        <w:rPr>
          <w:rFonts w:cs="Arial"/>
          <w:spacing w:val="37"/>
        </w:rPr>
        <w:t xml:space="preserve"> </w:t>
      </w:r>
      <w:r w:rsidRPr="006120EC">
        <w:rPr>
          <w:rFonts w:cs="Arial"/>
        </w:rPr>
        <w:t>insured</w:t>
      </w:r>
      <w:r w:rsidRPr="006120EC">
        <w:rPr>
          <w:rFonts w:cs="Arial"/>
          <w:spacing w:val="37"/>
        </w:rPr>
        <w:t xml:space="preserve"> </w:t>
      </w:r>
      <w:r w:rsidRPr="006120EC">
        <w:rPr>
          <w:rFonts w:cs="Arial"/>
        </w:rPr>
        <w:t>in</w:t>
      </w:r>
      <w:r w:rsidRPr="006120EC">
        <w:rPr>
          <w:rFonts w:cs="Arial"/>
          <w:spacing w:val="36"/>
        </w:rPr>
        <w:t xml:space="preserve"> </w:t>
      </w:r>
      <w:r w:rsidRPr="006120EC">
        <w:rPr>
          <w:rFonts w:cs="Arial"/>
        </w:rPr>
        <w:t>complying</w:t>
      </w:r>
      <w:r w:rsidRPr="006120EC">
        <w:rPr>
          <w:rFonts w:cs="Arial"/>
          <w:spacing w:val="37"/>
        </w:rPr>
        <w:t xml:space="preserve"> </w:t>
      </w:r>
      <w:r w:rsidRPr="006120EC">
        <w:rPr>
          <w:rFonts w:cs="Arial"/>
        </w:rPr>
        <w:t>with,</w:t>
      </w:r>
      <w:r w:rsidRPr="006120EC">
        <w:rPr>
          <w:rFonts w:cs="Arial"/>
          <w:spacing w:val="37"/>
        </w:rPr>
        <w:t xml:space="preserve"> </w:t>
      </w:r>
      <w:r w:rsidRPr="006120EC">
        <w:rPr>
          <w:rFonts w:cs="Arial"/>
        </w:rPr>
        <w:t>enforcing</w:t>
      </w:r>
      <w:r w:rsidRPr="006120EC">
        <w:rPr>
          <w:rFonts w:cs="Arial"/>
          <w:spacing w:val="37"/>
        </w:rPr>
        <w:t xml:space="preserve"> </w:t>
      </w:r>
      <w:r w:rsidRPr="006120EC">
        <w:rPr>
          <w:rFonts w:cs="Arial"/>
        </w:rPr>
        <w:t>or</w:t>
      </w:r>
      <w:r w:rsidRPr="006120EC">
        <w:rPr>
          <w:rFonts w:cs="Arial"/>
          <w:spacing w:val="37"/>
        </w:rPr>
        <w:t xml:space="preserve"> </w:t>
      </w:r>
      <w:r w:rsidRPr="006120EC">
        <w:rPr>
          <w:rFonts w:cs="Arial"/>
        </w:rPr>
        <w:t>enacting</w:t>
      </w:r>
      <w:r w:rsidRPr="006120EC">
        <w:rPr>
          <w:rFonts w:cs="Arial"/>
          <w:spacing w:val="36"/>
        </w:rPr>
        <w:t xml:space="preserve"> </w:t>
      </w:r>
      <w:r w:rsidRPr="006120EC">
        <w:rPr>
          <w:rFonts w:cs="Arial"/>
        </w:rPr>
        <w:t>any</w:t>
      </w:r>
      <w:r w:rsidRPr="006120EC">
        <w:rPr>
          <w:rFonts w:cs="Arial"/>
          <w:spacing w:val="37"/>
        </w:rPr>
        <w:t xml:space="preserve"> </w:t>
      </w:r>
      <w:r w:rsidRPr="006120EC">
        <w:rPr>
          <w:rFonts w:cs="Arial"/>
        </w:rPr>
        <w:t>rule,</w:t>
      </w:r>
      <w:r w:rsidRPr="006120EC">
        <w:rPr>
          <w:rFonts w:cs="Arial"/>
          <w:spacing w:val="36"/>
        </w:rPr>
        <w:t xml:space="preserve"> </w:t>
      </w:r>
      <w:r w:rsidRPr="006120EC">
        <w:rPr>
          <w:rFonts w:cs="Arial"/>
        </w:rPr>
        <w:t>ordinance,</w:t>
      </w:r>
      <w:r w:rsidRPr="006120EC">
        <w:rPr>
          <w:rFonts w:cs="Arial"/>
          <w:spacing w:val="37"/>
        </w:rPr>
        <w:t xml:space="preserve"> </w:t>
      </w:r>
      <w:r w:rsidRPr="006120EC">
        <w:rPr>
          <w:rFonts w:cs="Arial"/>
        </w:rPr>
        <w:t>law</w:t>
      </w:r>
      <w:r w:rsidRPr="006120EC">
        <w:rPr>
          <w:rFonts w:cs="Arial"/>
          <w:spacing w:val="36"/>
        </w:rPr>
        <w:t xml:space="preserve"> </w:t>
      </w:r>
      <w:r w:rsidRPr="006120EC">
        <w:rPr>
          <w:rFonts w:cs="Arial"/>
        </w:rPr>
        <w:t>or</w:t>
      </w:r>
      <w:r w:rsidRPr="006120EC">
        <w:rPr>
          <w:rFonts w:cs="Arial"/>
          <w:spacing w:val="35"/>
        </w:rPr>
        <w:t xml:space="preserve"> </w:t>
      </w:r>
      <w:r w:rsidRPr="006120EC">
        <w:rPr>
          <w:rFonts w:cs="Arial"/>
        </w:rPr>
        <w:t xml:space="preserve">regulation </w:t>
      </w:r>
      <w:r w:rsidRPr="006120EC">
        <w:rPr>
          <w:rFonts w:cs="Arial"/>
          <w:spacing w:val="-1"/>
        </w:rPr>
        <w:t>having</w:t>
      </w:r>
      <w:r w:rsidRPr="006120EC">
        <w:rPr>
          <w:rFonts w:cs="Arial"/>
          <w:spacing w:val="11"/>
        </w:rPr>
        <w:t xml:space="preserve"> </w:t>
      </w:r>
      <w:r w:rsidRPr="006120EC">
        <w:rPr>
          <w:rFonts w:cs="Arial"/>
          <w:spacing w:val="-1"/>
        </w:rPr>
        <w:t>to</w:t>
      </w:r>
      <w:r w:rsidRPr="006120EC">
        <w:rPr>
          <w:rFonts w:cs="Arial"/>
          <w:spacing w:val="11"/>
        </w:rPr>
        <w:t xml:space="preserve"> </w:t>
      </w:r>
      <w:r w:rsidRPr="006120EC">
        <w:rPr>
          <w:rFonts w:cs="Arial"/>
          <w:spacing w:val="-1"/>
        </w:rPr>
        <w:t>do</w:t>
      </w:r>
      <w:r w:rsidRPr="006120EC">
        <w:rPr>
          <w:rFonts w:cs="Arial"/>
          <w:spacing w:val="11"/>
        </w:rPr>
        <w:t xml:space="preserve"> </w:t>
      </w:r>
      <w:r w:rsidRPr="006120EC">
        <w:rPr>
          <w:rFonts w:cs="Arial"/>
          <w:spacing w:val="-1"/>
        </w:rPr>
        <w:t>with</w:t>
      </w:r>
      <w:r w:rsidRPr="006120EC">
        <w:rPr>
          <w:rFonts w:cs="Arial"/>
          <w:spacing w:val="11"/>
        </w:rPr>
        <w:t xml:space="preserve"> </w:t>
      </w:r>
      <w:r w:rsidRPr="006120EC">
        <w:rPr>
          <w:rFonts w:cs="Arial"/>
          <w:spacing w:val="-1"/>
        </w:rPr>
        <w:t>prevention,</w:t>
      </w:r>
      <w:r w:rsidRPr="006120EC">
        <w:rPr>
          <w:rFonts w:cs="Arial"/>
          <w:spacing w:val="11"/>
        </w:rPr>
        <w:t xml:space="preserve"> </w:t>
      </w:r>
      <w:r w:rsidRPr="006120EC">
        <w:rPr>
          <w:rFonts w:cs="Arial"/>
          <w:spacing w:val="-1"/>
        </w:rPr>
        <w:t>mitigation,</w:t>
      </w:r>
      <w:r w:rsidRPr="006120EC">
        <w:rPr>
          <w:rFonts w:cs="Arial"/>
          <w:spacing w:val="11"/>
        </w:rPr>
        <w:t xml:space="preserve"> </w:t>
      </w:r>
      <w:r w:rsidRPr="006120EC">
        <w:rPr>
          <w:rFonts w:cs="Arial"/>
        </w:rPr>
        <w:t>monitoring,</w:t>
      </w:r>
      <w:r w:rsidRPr="006120EC">
        <w:rPr>
          <w:rFonts w:cs="Arial"/>
          <w:spacing w:val="11"/>
        </w:rPr>
        <w:t xml:space="preserve"> </w:t>
      </w:r>
      <w:r w:rsidRPr="006120EC">
        <w:rPr>
          <w:rFonts w:cs="Arial"/>
        </w:rPr>
        <w:t>clean-up,</w:t>
      </w:r>
      <w:r w:rsidRPr="006120EC">
        <w:rPr>
          <w:rFonts w:cs="Arial"/>
          <w:spacing w:val="11"/>
        </w:rPr>
        <w:t xml:space="preserve"> </w:t>
      </w:r>
      <w:r w:rsidRPr="006120EC">
        <w:rPr>
          <w:rFonts w:cs="Arial"/>
        </w:rPr>
        <w:t>removal,</w:t>
      </w:r>
      <w:r w:rsidRPr="006120EC">
        <w:rPr>
          <w:rFonts w:cs="Arial"/>
          <w:spacing w:val="11"/>
        </w:rPr>
        <w:t xml:space="preserve"> </w:t>
      </w:r>
      <w:r w:rsidRPr="006120EC">
        <w:rPr>
          <w:rFonts w:cs="Arial"/>
          <w:spacing w:val="-1"/>
        </w:rPr>
        <w:t>containment,</w:t>
      </w:r>
      <w:r w:rsidRPr="006120EC">
        <w:rPr>
          <w:rFonts w:cs="Arial"/>
          <w:spacing w:val="11"/>
        </w:rPr>
        <w:t xml:space="preserve"> </w:t>
      </w:r>
      <w:r w:rsidRPr="006120EC">
        <w:rPr>
          <w:rFonts w:cs="Arial"/>
          <w:spacing w:val="-1"/>
        </w:rPr>
        <w:t>treatment,</w:t>
      </w:r>
      <w:r w:rsidRPr="006120EC">
        <w:rPr>
          <w:rFonts w:cs="Arial"/>
          <w:spacing w:val="10"/>
        </w:rPr>
        <w:t xml:space="preserve"> </w:t>
      </w:r>
      <w:r w:rsidRPr="006120EC">
        <w:rPr>
          <w:rFonts w:cs="Arial"/>
          <w:spacing w:val="-1"/>
        </w:rPr>
        <w:t>detoxification,</w:t>
      </w:r>
      <w:r w:rsidRPr="006120EC">
        <w:rPr>
          <w:rFonts w:cs="Arial"/>
          <w:spacing w:val="10"/>
        </w:rPr>
        <w:t xml:space="preserve"> </w:t>
      </w:r>
      <w:r w:rsidRPr="006120EC">
        <w:rPr>
          <w:rFonts w:cs="Arial"/>
          <w:spacing w:val="-1"/>
        </w:rPr>
        <w:t>or</w:t>
      </w:r>
      <w:r w:rsidRPr="006120EC">
        <w:rPr>
          <w:rFonts w:cs="Arial"/>
          <w:spacing w:val="28"/>
        </w:rPr>
        <w:t xml:space="preserve"> </w:t>
      </w:r>
      <w:r w:rsidRPr="006120EC">
        <w:rPr>
          <w:rFonts w:cs="Arial"/>
          <w:spacing w:val="-1"/>
        </w:rPr>
        <w:t xml:space="preserve">neutralization of "pollutants", or in the </w:t>
      </w:r>
      <w:r w:rsidRPr="006120EC">
        <w:rPr>
          <w:rFonts w:cs="Arial"/>
        </w:rPr>
        <w:t>assessment</w:t>
      </w:r>
      <w:r w:rsidRPr="006120EC">
        <w:rPr>
          <w:rFonts w:cs="Arial"/>
          <w:spacing w:val="-1"/>
        </w:rPr>
        <w:t xml:space="preserve"> </w:t>
      </w:r>
      <w:r w:rsidRPr="006120EC">
        <w:rPr>
          <w:rFonts w:cs="Arial"/>
        </w:rPr>
        <w:t>of</w:t>
      </w:r>
      <w:r w:rsidRPr="006120EC">
        <w:rPr>
          <w:rFonts w:cs="Arial"/>
          <w:spacing w:val="-1"/>
        </w:rPr>
        <w:t xml:space="preserve"> </w:t>
      </w:r>
      <w:r w:rsidRPr="006120EC">
        <w:rPr>
          <w:rFonts w:cs="Arial"/>
        </w:rPr>
        <w:t>the</w:t>
      </w:r>
      <w:r w:rsidRPr="006120EC">
        <w:rPr>
          <w:rFonts w:cs="Arial"/>
          <w:spacing w:val="-1"/>
        </w:rPr>
        <w:t xml:space="preserve"> </w:t>
      </w:r>
      <w:r w:rsidRPr="006120EC">
        <w:rPr>
          <w:rFonts w:cs="Arial"/>
        </w:rPr>
        <w:t>effects</w:t>
      </w:r>
      <w:r w:rsidRPr="006120EC">
        <w:rPr>
          <w:rFonts w:cs="Arial"/>
          <w:spacing w:val="-1"/>
        </w:rPr>
        <w:t xml:space="preserve"> </w:t>
      </w:r>
      <w:r w:rsidRPr="006120EC">
        <w:rPr>
          <w:rFonts w:cs="Arial"/>
        </w:rPr>
        <w:t>of</w:t>
      </w:r>
      <w:r w:rsidRPr="006120EC">
        <w:rPr>
          <w:rFonts w:cs="Arial"/>
          <w:spacing w:val="-1"/>
        </w:rPr>
        <w:t xml:space="preserve"> </w:t>
      </w:r>
      <w:r w:rsidRPr="006120EC">
        <w:rPr>
          <w:rFonts w:cs="Arial"/>
        </w:rPr>
        <w:t>"pollutants”.</w:t>
      </w:r>
    </w:p>
    <w:p w:rsidR="00446C54" w:rsidRPr="006120EC" w:rsidRDefault="00446C54" w:rsidP="00446C54">
      <w:pPr>
        <w:pStyle w:val="BodyText"/>
        <w:tabs>
          <w:tab w:val="left" w:pos="360"/>
        </w:tabs>
        <w:spacing w:after="120"/>
        <w:ind w:left="346" w:firstLine="0"/>
        <w:jc w:val="both"/>
        <w:rPr>
          <w:rFonts w:cs="Arial"/>
        </w:rPr>
      </w:pPr>
      <w:r>
        <w:rPr>
          <w:rFonts w:cs="Arial"/>
        </w:rPr>
        <w:t>As used in this endorsement, “</w:t>
      </w:r>
      <w:r w:rsidR="00431BFE">
        <w:rPr>
          <w:rFonts w:cs="Arial"/>
        </w:rPr>
        <w:t>p</w:t>
      </w:r>
      <w:r>
        <w:rPr>
          <w:rFonts w:cs="Arial"/>
        </w:rPr>
        <w:t>ollutants” mean any solid, liquid, gaseous or thermal irritant or contaminant, including smoke, vapor, soot, fumes, acids, alkalis, chemicals and waste.  Waste includes materials to be recycled, reconditioned or reclaimed.</w:t>
      </w:r>
    </w:p>
    <w:p w:rsidR="00EF379E" w:rsidRPr="00CD7225" w:rsidRDefault="00EF379E" w:rsidP="00EF379E">
      <w:pPr>
        <w:rPr>
          <w:rFonts w:ascii="Arial" w:hAnsi="Arial" w:cs="Arial"/>
          <w:sz w:val="20"/>
          <w:szCs w:val="20"/>
        </w:rPr>
      </w:pPr>
    </w:p>
    <w:p w:rsidR="00AC6917" w:rsidRDefault="00AC6917" w:rsidP="00EF379E">
      <w:pPr>
        <w:rPr>
          <w:rFonts w:ascii="Arial" w:hAnsi="Arial" w:cs="Arial"/>
          <w:sz w:val="20"/>
          <w:szCs w:val="20"/>
        </w:rPr>
      </w:pPr>
    </w:p>
    <w:p w:rsidR="001905BD" w:rsidRPr="00CD7225" w:rsidRDefault="001905BD" w:rsidP="00EF379E">
      <w:pPr>
        <w:rPr>
          <w:rFonts w:ascii="Arial" w:hAnsi="Arial" w:cs="Arial"/>
          <w:sz w:val="20"/>
          <w:szCs w:val="20"/>
        </w:rPr>
      </w:pPr>
      <w:bookmarkStart w:id="0" w:name="_GoBack"/>
      <w:bookmarkEnd w:id="0"/>
      <w:r w:rsidRPr="00CD7225">
        <w:rPr>
          <w:rFonts w:ascii="Arial" w:hAnsi="Arial" w:cs="Arial"/>
          <w:sz w:val="20"/>
          <w:szCs w:val="20"/>
        </w:rPr>
        <w:lastRenderedPageBreak/>
        <w:t>All other terms and conditions of the policy remain the same.</w:t>
      </w:r>
    </w:p>
    <w:p w:rsidR="001905BD" w:rsidRPr="00CD7225" w:rsidRDefault="001905BD" w:rsidP="00EF379E">
      <w:pPr>
        <w:rPr>
          <w:rFonts w:ascii="Arial" w:hAnsi="Arial" w:cs="Arial"/>
          <w:sz w:val="20"/>
          <w:szCs w:val="20"/>
        </w:rPr>
      </w:pPr>
    </w:p>
    <w:p w:rsidR="001905BD" w:rsidRPr="00CD7225" w:rsidRDefault="001905BD" w:rsidP="00EF379E">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footerReference w:type="default" r:id="rId8"/>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F9B" w:rsidRDefault="00E05F9B" w:rsidP="001905BD">
      <w:r>
        <w:separator/>
      </w:r>
    </w:p>
  </w:endnote>
  <w:endnote w:type="continuationSeparator" w:id="0">
    <w:p w:rsidR="00E05F9B" w:rsidRDefault="00E05F9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E05F9B" w:rsidRPr="002A132A" w:rsidTr="001905BD">
      <w:trPr>
        <w:trHeight w:val="332"/>
      </w:trPr>
      <w:tc>
        <w:tcPr>
          <w:tcW w:w="1728" w:type="dxa"/>
        </w:tcPr>
        <w:p w:rsidR="00E05F9B" w:rsidRPr="00CD7225" w:rsidRDefault="00AC6917" w:rsidP="0006357F">
          <w:pPr>
            <w:pStyle w:val="Footer"/>
            <w:rPr>
              <w:rFonts w:ascii="Arial" w:hAnsi="Arial" w:cs="Arial"/>
              <w:sz w:val="18"/>
              <w:szCs w:val="18"/>
            </w:rPr>
          </w:pPr>
          <w:r>
            <w:rPr>
              <w:rFonts w:ascii="Arial" w:hAnsi="Arial" w:cs="Arial"/>
              <w:sz w:val="18"/>
              <w:szCs w:val="18"/>
            </w:rPr>
            <w:t>PRG 3984 (8/17</w:t>
          </w:r>
          <w:r w:rsidR="00E05F9B" w:rsidRPr="00CD7225">
            <w:rPr>
              <w:rFonts w:ascii="Arial" w:hAnsi="Arial" w:cs="Arial"/>
              <w:sz w:val="18"/>
              <w:szCs w:val="18"/>
            </w:rPr>
            <w:t>)</w:t>
          </w:r>
        </w:p>
      </w:tc>
      <w:tc>
        <w:tcPr>
          <w:tcW w:w="5760" w:type="dxa"/>
        </w:tcPr>
        <w:p w:rsidR="00E05F9B" w:rsidRPr="00CD7225" w:rsidRDefault="00E05F9B"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E05F9B" w:rsidRPr="00CD7225" w:rsidRDefault="00E05F9B"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AC6917">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AC6917">
            <w:rPr>
              <w:rStyle w:val="PageNumber"/>
              <w:rFonts w:ascii="Arial" w:hAnsi="Arial" w:cs="Arial"/>
              <w:noProof/>
              <w:sz w:val="18"/>
              <w:szCs w:val="18"/>
            </w:rPr>
            <w:t>2</w:t>
          </w:r>
          <w:r w:rsidRPr="00CD7225">
            <w:rPr>
              <w:rStyle w:val="PageNumber"/>
              <w:rFonts w:ascii="Arial" w:hAnsi="Arial" w:cs="Arial"/>
              <w:sz w:val="18"/>
              <w:szCs w:val="18"/>
            </w:rPr>
            <w:fldChar w:fldCharType="end"/>
          </w:r>
        </w:p>
        <w:p w:rsidR="00E05F9B" w:rsidRPr="00CD7225" w:rsidRDefault="00E05F9B" w:rsidP="0006357F">
          <w:pPr>
            <w:pStyle w:val="Footer"/>
            <w:rPr>
              <w:rFonts w:ascii="Arial" w:hAnsi="Arial" w:cs="Arial"/>
              <w:sz w:val="18"/>
              <w:szCs w:val="18"/>
            </w:rPr>
          </w:pPr>
        </w:p>
      </w:tc>
    </w:tr>
  </w:tbl>
  <w:p w:rsidR="00E05F9B" w:rsidRDefault="00E05F9B"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F9B" w:rsidRDefault="00E05F9B" w:rsidP="001905BD">
      <w:r>
        <w:separator/>
      </w:r>
    </w:p>
  </w:footnote>
  <w:footnote w:type="continuationSeparator" w:id="0">
    <w:p w:rsidR="00E05F9B" w:rsidRDefault="00E05F9B"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2886"/>
    <w:multiLevelType w:val="hybridMultilevel"/>
    <w:tmpl w:val="993C0E8C"/>
    <w:lvl w:ilvl="0" w:tplc="6F2A1E04">
      <w:start w:val="1"/>
      <w:numFmt w:val="lowerLetter"/>
      <w:lvlText w:val="%1."/>
      <w:lvlJc w:val="left"/>
      <w:pPr>
        <w:ind w:left="1200" w:hanging="361"/>
        <w:jc w:val="left"/>
      </w:pPr>
      <w:rPr>
        <w:rFonts w:ascii="Arial" w:eastAsia="Arial" w:hAnsi="Arial" w:hint="default"/>
        <w:sz w:val="20"/>
        <w:szCs w:val="20"/>
      </w:rPr>
    </w:lvl>
    <w:lvl w:ilvl="1" w:tplc="0AA2334A">
      <w:start w:val="1"/>
      <w:numFmt w:val="bullet"/>
      <w:lvlText w:val="•"/>
      <w:lvlJc w:val="left"/>
      <w:pPr>
        <w:ind w:left="2184" w:hanging="361"/>
      </w:pPr>
      <w:rPr>
        <w:rFonts w:hint="default"/>
      </w:rPr>
    </w:lvl>
    <w:lvl w:ilvl="2" w:tplc="1C343E0E">
      <w:start w:val="1"/>
      <w:numFmt w:val="bullet"/>
      <w:lvlText w:val="•"/>
      <w:lvlJc w:val="left"/>
      <w:pPr>
        <w:ind w:left="3168" w:hanging="361"/>
      </w:pPr>
      <w:rPr>
        <w:rFonts w:hint="default"/>
      </w:rPr>
    </w:lvl>
    <w:lvl w:ilvl="3" w:tplc="0EFAE870">
      <w:start w:val="1"/>
      <w:numFmt w:val="bullet"/>
      <w:lvlText w:val="•"/>
      <w:lvlJc w:val="left"/>
      <w:pPr>
        <w:ind w:left="4152" w:hanging="361"/>
      </w:pPr>
      <w:rPr>
        <w:rFonts w:hint="default"/>
      </w:rPr>
    </w:lvl>
    <w:lvl w:ilvl="4" w:tplc="902A2FEC">
      <w:start w:val="1"/>
      <w:numFmt w:val="bullet"/>
      <w:lvlText w:val="•"/>
      <w:lvlJc w:val="left"/>
      <w:pPr>
        <w:ind w:left="5136" w:hanging="361"/>
      </w:pPr>
      <w:rPr>
        <w:rFonts w:hint="default"/>
      </w:rPr>
    </w:lvl>
    <w:lvl w:ilvl="5" w:tplc="F864B086">
      <w:start w:val="1"/>
      <w:numFmt w:val="bullet"/>
      <w:lvlText w:val="•"/>
      <w:lvlJc w:val="left"/>
      <w:pPr>
        <w:ind w:left="6120" w:hanging="361"/>
      </w:pPr>
      <w:rPr>
        <w:rFonts w:hint="default"/>
      </w:rPr>
    </w:lvl>
    <w:lvl w:ilvl="6" w:tplc="9CACEA1C">
      <w:start w:val="1"/>
      <w:numFmt w:val="bullet"/>
      <w:lvlText w:val="•"/>
      <w:lvlJc w:val="left"/>
      <w:pPr>
        <w:ind w:left="7104" w:hanging="361"/>
      </w:pPr>
      <w:rPr>
        <w:rFonts w:hint="default"/>
      </w:rPr>
    </w:lvl>
    <w:lvl w:ilvl="7" w:tplc="EA30EB00">
      <w:start w:val="1"/>
      <w:numFmt w:val="bullet"/>
      <w:lvlText w:val="•"/>
      <w:lvlJc w:val="left"/>
      <w:pPr>
        <w:ind w:left="8088" w:hanging="361"/>
      </w:pPr>
      <w:rPr>
        <w:rFonts w:hint="default"/>
      </w:rPr>
    </w:lvl>
    <w:lvl w:ilvl="8" w:tplc="E03E29D8">
      <w:start w:val="1"/>
      <w:numFmt w:val="bullet"/>
      <w:lvlText w:val="•"/>
      <w:lvlJc w:val="left"/>
      <w:pPr>
        <w:ind w:left="9072" w:hanging="361"/>
      </w:pPr>
      <w:rPr>
        <w:rFonts w:hint="default"/>
      </w:rPr>
    </w:lvl>
  </w:abstractNum>
  <w:abstractNum w:abstractNumId="1">
    <w:nsid w:val="20662D95"/>
    <w:multiLevelType w:val="hybridMultilevel"/>
    <w:tmpl w:val="EF4278CA"/>
    <w:lvl w:ilvl="0" w:tplc="802E0992">
      <w:start w:val="1"/>
      <w:numFmt w:val="lowerLetter"/>
      <w:lvlText w:val="%1."/>
      <w:lvlJc w:val="left"/>
      <w:pPr>
        <w:ind w:left="480" w:hanging="361"/>
        <w:jc w:val="left"/>
      </w:pPr>
      <w:rPr>
        <w:rFonts w:ascii="Arial" w:eastAsia="Arial" w:hAnsi="Arial" w:cs="Arial"/>
        <w:b/>
        <w:sz w:val="20"/>
        <w:szCs w:val="20"/>
      </w:rPr>
    </w:lvl>
    <w:lvl w:ilvl="1" w:tplc="A9C2F110">
      <w:start w:val="1"/>
      <w:numFmt w:val="lowerLetter"/>
      <w:lvlText w:val="%2."/>
      <w:lvlJc w:val="left"/>
      <w:pPr>
        <w:ind w:left="840" w:hanging="416"/>
        <w:jc w:val="left"/>
      </w:pPr>
      <w:rPr>
        <w:rFonts w:ascii="Arial" w:eastAsia="Arial" w:hAnsi="Arial" w:hint="default"/>
        <w:sz w:val="20"/>
        <w:szCs w:val="20"/>
      </w:rPr>
    </w:lvl>
    <w:lvl w:ilvl="2" w:tplc="9D6E222E">
      <w:start w:val="1"/>
      <w:numFmt w:val="bullet"/>
      <w:lvlText w:val="•"/>
      <w:lvlJc w:val="left"/>
      <w:pPr>
        <w:ind w:left="1973" w:hanging="416"/>
      </w:pPr>
      <w:rPr>
        <w:rFonts w:hint="default"/>
      </w:rPr>
    </w:lvl>
    <w:lvl w:ilvl="3" w:tplc="BBBCCC8A">
      <w:start w:val="1"/>
      <w:numFmt w:val="bullet"/>
      <w:lvlText w:val="•"/>
      <w:lvlJc w:val="left"/>
      <w:pPr>
        <w:ind w:left="3106" w:hanging="416"/>
      </w:pPr>
      <w:rPr>
        <w:rFonts w:hint="default"/>
      </w:rPr>
    </w:lvl>
    <w:lvl w:ilvl="4" w:tplc="43EAD3F8">
      <w:start w:val="1"/>
      <w:numFmt w:val="bullet"/>
      <w:lvlText w:val="•"/>
      <w:lvlJc w:val="left"/>
      <w:pPr>
        <w:ind w:left="4240" w:hanging="416"/>
      </w:pPr>
      <w:rPr>
        <w:rFonts w:hint="default"/>
      </w:rPr>
    </w:lvl>
    <w:lvl w:ilvl="5" w:tplc="78A48BCE">
      <w:start w:val="1"/>
      <w:numFmt w:val="bullet"/>
      <w:lvlText w:val="•"/>
      <w:lvlJc w:val="left"/>
      <w:pPr>
        <w:ind w:left="5373" w:hanging="416"/>
      </w:pPr>
      <w:rPr>
        <w:rFonts w:hint="default"/>
      </w:rPr>
    </w:lvl>
    <w:lvl w:ilvl="6" w:tplc="C2E686C0">
      <w:start w:val="1"/>
      <w:numFmt w:val="bullet"/>
      <w:lvlText w:val="•"/>
      <w:lvlJc w:val="left"/>
      <w:pPr>
        <w:ind w:left="6506" w:hanging="416"/>
      </w:pPr>
      <w:rPr>
        <w:rFonts w:hint="default"/>
      </w:rPr>
    </w:lvl>
    <w:lvl w:ilvl="7" w:tplc="148C9378">
      <w:start w:val="1"/>
      <w:numFmt w:val="bullet"/>
      <w:lvlText w:val="•"/>
      <w:lvlJc w:val="left"/>
      <w:pPr>
        <w:ind w:left="7640" w:hanging="416"/>
      </w:pPr>
      <w:rPr>
        <w:rFonts w:hint="default"/>
      </w:rPr>
    </w:lvl>
    <w:lvl w:ilvl="8" w:tplc="C94AB27C">
      <w:start w:val="1"/>
      <w:numFmt w:val="bullet"/>
      <w:lvlText w:val="•"/>
      <w:lvlJc w:val="left"/>
      <w:pPr>
        <w:ind w:left="8773" w:hanging="416"/>
      </w:pPr>
      <w:rPr>
        <w:rFonts w:hint="default"/>
      </w:rPr>
    </w:lvl>
  </w:abstractNum>
  <w:abstractNum w:abstractNumId="2">
    <w:nsid w:val="397741AC"/>
    <w:multiLevelType w:val="hybridMultilevel"/>
    <w:tmpl w:val="3C947E84"/>
    <w:lvl w:ilvl="0" w:tplc="FBDE3A8A">
      <w:start w:val="1"/>
      <w:numFmt w:val="decimal"/>
      <w:lvlText w:val="%1."/>
      <w:lvlJc w:val="left"/>
      <w:pPr>
        <w:ind w:left="460" w:hanging="361"/>
        <w:jc w:val="right"/>
      </w:pPr>
      <w:rPr>
        <w:rFonts w:ascii="Arial" w:eastAsia="Arial" w:hAnsi="Arial" w:hint="default"/>
        <w:color w:val="231F20"/>
        <w:spacing w:val="-1"/>
        <w:w w:val="99"/>
        <w:sz w:val="20"/>
        <w:szCs w:val="20"/>
      </w:rPr>
    </w:lvl>
    <w:lvl w:ilvl="1" w:tplc="4A40E718">
      <w:start w:val="1"/>
      <w:numFmt w:val="upperLetter"/>
      <w:lvlText w:val="%2."/>
      <w:lvlJc w:val="left"/>
      <w:pPr>
        <w:ind w:left="480" w:hanging="361"/>
        <w:jc w:val="left"/>
      </w:pPr>
      <w:rPr>
        <w:rFonts w:ascii="Arial" w:eastAsia="Arial" w:hAnsi="Arial" w:hint="default"/>
        <w:color w:val="231F20"/>
        <w:spacing w:val="-1"/>
        <w:sz w:val="20"/>
        <w:szCs w:val="20"/>
      </w:rPr>
    </w:lvl>
    <w:lvl w:ilvl="2" w:tplc="06F083AC">
      <w:start w:val="1"/>
      <w:numFmt w:val="bullet"/>
      <w:lvlText w:val="•"/>
      <w:lvlJc w:val="left"/>
      <w:pPr>
        <w:ind w:left="1560" w:hanging="361"/>
      </w:pPr>
      <w:rPr>
        <w:rFonts w:hint="default"/>
      </w:rPr>
    </w:lvl>
    <w:lvl w:ilvl="3" w:tplc="EC2E32E0">
      <w:start w:val="1"/>
      <w:numFmt w:val="bullet"/>
      <w:lvlText w:val="•"/>
      <w:lvlJc w:val="left"/>
      <w:pPr>
        <w:ind w:left="2640" w:hanging="361"/>
      </w:pPr>
      <w:rPr>
        <w:rFonts w:hint="default"/>
      </w:rPr>
    </w:lvl>
    <w:lvl w:ilvl="4" w:tplc="21CE3068">
      <w:start w:val="1"/>
      <w:numFmt w:val="bullet"/>
      <w:lvlText w:val="•"/>
      <w:lvlJc w:val="left"/>
      <w:pPr>
        <w:ind w:left="3720" w:hanging="361"/>
      </w:pPr>
      <w:rPr>
        <w:rFonts w:hint="default"/>
      </w:rPr>
    </w:lvl>
    <w:lvl w:ilvl="5" w:tplc="5C22EAD2">
      <w:start w:val="1"/>
      <w:numFmt w:val="bullet"/>
      <w:lvlText w:val="•"/>
      <w:lvlJc w:val="left"/>
      <w:pPr>
        <w:ind w:left="4800" w:hanging="361"/>
      </w:pPr>
      <w:rPr>
        <w:rFonts w:hint="default"/>
      </w:rPr>
    </w:lvl>
    <w:lvl w:ilvl="6" w:tplc="3F8C4454">
      <w:start w:val="1"/>
      <w:numFmt w:val="bullet"/>
      <w:lvlText w:val="•"/>
      <w:lvlJc w:val="left"/>
      <w:pPr>
        <w:ind w:left="5880" w:hanging="361"/>
      </w:pPr>
      <w:rPr>
        <w:rFonts w:hint="default"/>
      </w:rPr>
    </w:lvl>
    <w:lvl w:ilvl="7" w:tplc="9E4C3DB6">
      <w:start w:val="1"/>
      <w:numFmt w:val="bullet"/>
      <w:lvlText w:val="•"/>
      <w:lvlJc w:val="left"/>
      <w:pPr>
        <w:ind w:left="6960" w:hanging="361"/>
      </w:pPr>
      <w:rPr>
        <w:rFonts w:hint="default"/>
      </w:rPr>
    </w:lvl>
    <w:lvl w:ilvl="8" w:tplc="BB3A18D4">
      <w:start w:val="1"/>
      <w:numFmt w:val="bullet"/>
      <w:lvlText w:val="•"/>
      <w:lvlJc w:val="left"/>
      <w:pPr>
        <w:ind w:left="8040" w:hanging="361"/>
      </w:pPr>
      <w:rPr>
        <w:rFonts w:hint="default"/>
      </w:rPr>
    </w:lvl>
  </w:abstractNum>
  <w:abstractNum w:abstractNumId="3">
    <w:nsid w:val="65C46B84"/>
    <w:multiLevelType w:val="hybridMultilevel"/>
    <w:tmpl w:val="F8547628"/>
    <w:lvl w:ilvl="0" w:tplc="555870EE">
      <w:start w:val="1"/>
      <w:numFmt w:val="lowerLetter"/>
      <w:lvlText w:val="%1."/>
      <w:lvlJc w:val="left"/>
      <w:pPr>
        <w:ind w:left="1200" w:hanging="361"/>
        <w:jc w:val="left"/>
      </w:pPr>
      <w:rPr>
        <w:rFonts w:ascii="Arial" w:eastAsia="Arial" w:hAnsi="Arial" w:hint="default"/>
        <w:sz w:val="20"/>
        <w:szCs w:val="20"/>
      </w:rPr>
    </w:lvl>
    <w:lvl w:ilvl="1" w:tplc="D562AAF2">
      <w:start w:val="1"/>
      <w:numFmt w:val="bullet"/>
      <w:lvlText w:val="•"/>
      <w:lvlJc w:val="left"/>
      <w:pPr>
        <w:ind w:left="2184" w:hanging="361"/>
      </w:pPr>
      <w:rPr>
        <w:rFonts w:hint="default"/>
      </w:rPr>
    </w:lvl>
    <w:lvl w:ilvl="2" w:tplc="A0E61844">
      <w:start w:val="1"/>
      <w:numFmt w:val="bullet"/>
      <w:lvlText w:val="•"/>
      <w:lvlJc w:val="left"/>
      <w:pPr>
        <w:ind w:left="3168" w:hanging="361"/>
      </w:pPr>
      <w:rPr>
        <w:rFonts w:hint="default"/>
      </w:rPr>
    </w:lvl>
    <w:lvl w:ilvl="3" w:tplc="2AD80D2C">
      <w:start w:val="1"/>
      <w:numFmt w:val="bullet"/>
      <w:lvlText w:val="•"/>
      <w:lvlJc w:val="left"/>
      <w:pPr>
        <w:ind w:left="4152" w:hanging="361"/>
      </w:pPr>
      <w:rPr>
        <w:rFonts w:hint="default"/>
      </w:rPr>
    </w:lvl>
    <w:lvl w:ilvl="4" w:tplc="A3E89992">
      <w:start w:val="1"/>
      <w:numFmt w:val="bullet"/>
      <w:lvlText w:val="•"/>
      <w:lvlJc w:val="left"/>
      <w:pPr>
        <w:ind w:left="5136" w:hanging="361"/>
      </w:pPr>
      <w:rPr>
        <w:rFonts w:hint="default"/>
      </w:rPr>
    </w:lvl>
    <w:lvl w:ilvl="5" w:tplc="24C4B4DE">
      <w:start w:val="1"/>
      <w:numFmt w:val="bullet"/>
      <w:lvlText w:val="•"/>
      <w:lvlJc w:val="left"/>
      <w:pPr>
        <w:ind w:left="6120" w:hanging="361"/>
      </w:pPr>
      <w:rPr>
        <w:rFonts w:hint="default"/>
      </w:rPr>
    </w:lvl>
    <w:lvl w:ilvl="6" w:tplc="3D7E84A6">
      <w:start w:val="1"/>
      <w:numFmt w:val="bullet"/>
      <w:lvlText w:val="•"/>
      <w:lvlJc w:val="left"/>
      <w:pPr>
        <w:ind w:left="7104" w:hanging="361"/>
      </w:pPr>
      <w:rPr>
        <w:rFonts w:hint="default"/>
      </w:rPr>
    </w:lvl>
    <w:lvl w:ilvl="7" w:tplc="52C0F3F4">
      <w:start w:val="1"/>
      <w:numFmt w:val="bullet"/>
      <w:lvlText w:val="•"/>
      <w:lvlJc w:val="left"/>
      <w:pPr>
        <w:ind w:left="8088" w:hanging="361"/>
      </w:pPr>
      <w:rPr>
        <w:rFonts w:hint="default"/>
      </w:rPr>
    </w:lvl>
    <w:lvl w:ilvl="8" w:tplc="892E352C">
      <w:start w:val="1"/>
      <w:numFmt w:val="bullet"/>
      <w:lvlText w:val="•"/>
      <w:lvlJc w:val="left"/>
      <w:pPr>
        <w:ind w:left="9072" w:hanging="361"/>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C6BC6"/>
    <w:rsid w:val="000C7C7C"/>
    <w:rsid w:val="001905BD"/>
    <w:rsid w:val="002653B6"/>
    <w:rsid w:val="00273F1D"/>
    <w:rsid w:val="00327022"/>
    <w:rsid w:val="00346CA1"/>
    <w:rsid w:val="00366698"/>
    <w:rsid w:val="003F459C"/>
    <w:rsid w:val="004060D2"/>
    <w:rsid w:val="00431BFE"/>
    <w:rsid w:val="00446C54"/>
    <w:rsid w:val="00470CBD"/>
    <w:rsid w:val="0049302F"/>
    <w:rsid w:val="004B1F33"/>
    <w:rsid w:val="0056175F"/>
    <w:rsid w:val="00590729"/>
    <w:rsid w:val="006120EC"/>
    <w:rsid w:val="00613523"/>
    <w:rsid w:val="00686D31"/>
    <w:rsid w:val="00725A8F"/>
    <w:rsid w:val="007E6471"/>
    <w:rsid w:val="007F009D"/>
    <w:rsid w:val="00840BC1"/>
    <w:rsid w:val="00850C12"/>
    <w:rsid w:val="00A34659"/>
    <w:rsid w:val="00AC6917"/>
    <w:rsid w:val="00B22F15"/>
    <w:rsid w:val="00B64EC1"/>
    <w:rsid w:val="00B833B5"/>
    <w:rsid w:val="00BB5C6C"/>
    <w:rsid w:val="00BC4EBB"/>
    <w:rsid w:val="00CD7225"/>
    <w:rsid w:val="00DB4F72"/>
    <w:rsid w:val="00E05F9B"/>
    <w:rsid w:val="00E07029"/>
    <w:rsid w:val="00EF379E"/>
    <w:rsid w:val="00FB60EF"/>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7">
    <w:name w:val="heading 7"/>
    <w:basedOn w:val="Normal"/>
    <w:next w:val="Normal"/>
    <w:link w:val="Heading7Char"/>
    <w:uiPriority w:val="9"/>
    <w:semiHidden/>
    <w:unhideWhenUsed/>
    <w:qFormat/>
    <w:rsid w:val="006120E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7Char">
    <w:name w:val="Heading 7 Char"/>
    <w:basedOn w:val="DefaultParagraphFont"/>
    <w:link w:val="Heading7"/>
    <w:uiPriority w:val="9"/>
    <w:semiHidden/>
    <w:rsid w:val="006120EC"/>
    <w:rPr>
      <w:rFonts w:asciiTheme="majorHAnsi" w:eastAsiaTheme="majorEastAsia" w:hAnsiTheme="majorHAnsi" w:cstheme="majorBidi"/>
      <w:i/>
      <w:iCs/>
      <w:color w:val="404040" w:themeColor="text1" w:themeTint="BF"/>
      <w:sz w:val="24"/>
      <w:szCs w:val="24"/>
    </w:rPr>
  </w:style>
  <w:style w:type="paragraph" w:styleId="CommentSubject">
    <w:name w:val="annotation subject"/>
    <w:basedOn w:val="CommentText"/>
    <w:next w:val="CommentText"/>
    <w:link w:val="CommentSubjectChar"/>
    <w:uiPriority w:val="99"/>
    <w:semiHidden/>
    <w:unhideWhenUsed/>
    <w:rsid w:val="00613523"/>
    <w:pPr>
      <w:widowControl/>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613523"/>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7">
    <w:name w:val="heading 7"/>
    <w:basedOn w:val="Normal"/>
    <w:next w:val="Normal"/>
    <w:link w:val="Heading7Char"/>
    <w:uiPriority w:val="9"/>
    <w:semiHidden/>
    <w:unhideWhenUsed/>
    <w:qFormat/>
    <w:rsid w:val="006120E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7Char">
    <w:name w:val="Heading 7 Char"/>
    <w:basedOn w:val="DefaultParagraphFont"/>
    <w:link w:val="Heading7"/>
    <w:uiPriority w:val="9"/>
    <w:semiHidden/>
    <w:rsid w:val="006120EC"/>
    <w:rPr>
      <w:rFonts w:asciiTheme="majorHAnsi" w:eastAsiaTheme="majorEastAsia" w:hAnsiTheme="majorHAnsi" w:cstheme="majorBidi"/>
      <w:i/>
      <w:iCs/>
      <w:color w:val="404040" w:themeColor="text1" w:themeTint="BF"/>
      <w:sz w:val="24"/>
      <w:szCs w:val="24"/>
    </w:rPr>
  </w:style>
  <w:style w:type="paragraph" w:styleId="CommentSubject">
    <w:name w:val="annotation subject"/>
    <w:basedOn w:val="CommentText"/>
    <w:next w:val="CommentText"/>
    <w:link w:val="CommentSubjectChar"/>
    <w:uiPriority w:val="99"/>
    <w:semiHidden/>
    <w:unhideWhenUsed/>
    <w:rsid w:val="00613523"/>
    <w:pPr>
      <w:widowControl/>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61352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16</cp:revision>
  <dcterms:created xsi:type="dcterms:W3CDTF">2017-03-31T20:43:00Z</dcterms:created>
  <dcterms:modified xsi:type="dcterms:W3CDTF">2017-08-15T14:43:00Z</dcterms:modified>
</cp:coreProperties>
</file>