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6742C" w14:textId="77777777" w:rsidR="00C32C58" w:rsidRPr="001A73E7" w:rsidRDefault="00C32C58" w:rsidP="00C32C58">
      <w:pPr>
        <w:jc w:val="center"/>
        <w:rPr>
          <w:rFonts w:ascii="Arial" w:hAnsi="Arial" w:cs="Arial"/>
          <w:b/>
          <w:bCs/>
        </w:rPr>
      </w:pPr>
      <w:r w:rsidRPr="001A73E7">
        <w:rPr>
          <w:rFonts w:ascii="Arial" w:hAnsi="Arial" w:cs="Arial"/>
          <w:b/>
          <w:bCs/>
        </w:rPr>
        <w:t>ENDORSEMENT</w:t>
      </w:r>
    </w:p>
    <w:p w14:paraId="2AD36D10" w14:textId="77777777" w:rsidR="00C32C58" w:rsidRPr="001A73E7" w:rsidRDefault="00C32C58" w:rsidP="00C32C58">
      <w:pPr>
        <w:jc w:val="center"/>
        <w:rPr>
          <w:rFonts w:ascii="Arial" w:hAnsi="Arial" w:cs="Arial"/>
          <w:b/>
          <w:bCs/>
        </w:rPr>
      </w:pPr>
    </w:p>
    <w:p w14:paraId="0C0BD7AE" w14:textId="77777777" w:rsidR="00C32C58" w:rsidRPr="001A73E7" w:rsidRDefault="00C32C58" w:rsidP="00C32C58">
      <w:pPr>
        <w:jc w:val="center"/>
        <w:rPr>
          <w:rFonts w:ascii="Arial" w:hAnsi="Arial" w:cs="Arial"/>
          <w:b/>
          <w:bCs/>
        </w:rPr>
      </w:pPr>
      <w:r w:rsidRPr="001A73E7">
        <w:rPr>
          <w:rFonts w:ascii="Arial" w:hAnsi="Arial" w:cs="Arial"/>
          <w:b/>
          <w:bCs/>
        </w:rPr>
        <w:t>THIS ENDORSEMENT CHANGES THE POLICY. PLEASE READ IT CAREFULLY.</w:t>
      </w:r>
    </w:p>
    <w:p w14:paraId="3D5DF206" w14:textId="77777777" w:rsidR="00C32C58" w:rsidRPr="001A73E7" w:rsidRDefault="00C32C58" w:rsidP="00C32C58">
      <w:pPr>
        <w:jc w:val="center"/>
        <w:rPr>
          <w:rFonts w:ascii="Arial" w:hAnsi="Arial" w:cs="Arial"/>
        </w:rPr>
      </w:pPr>
    </w:p>
    <w:p w14:paraId="581A926A" w14:textId="77777777" w:rsidR="00C32C58" w:rsidRPr="001A73E7" w:rsidRDefault="00C32C58" w:rsidP="00C32C58">
      <w:pPr>
        <w:pStyle w:val="Title"/>
        <w:jc w:val="left"/>
        <w:rPr>
          <w:rFonts w:ascii="Arial" w:hAnsi="Arial" w:cs="Arial"/>
          <w:b w:val="0"/>
          <w:sz w:val="20"/>
        </w:rPr>
      </w:pPr>
      <w:r w:rsidRPr="001A73E7">
        <w:rPr>
          <w:rFonts w:ascii="Arial" w:hAnsi="Arial" w:cs="Arial"/>
          <w:b w:val="0"/>
          <w:sz w:val="20"/>
        </w:rPr>
        <w:t>This endorsement, effective 12:01 A.M.,</w:t>
      </w:r>
    </w:p>
    <w:p w14:paraId="0E6FDC3B" w14:textId="77777777" w:rsidR="00C32C58" w:rsidRPr="001A73E7" w:rsidRDefault="00C32C58" w:rsidP="00C32C58">
      <w:pPr>
        <w:pStyle w:val="Title"/>
        <w:jc w:val="left"/>
        <w:rPr>
          <w:rFonts w:ascii="Arial" w:hAnsi="Arial" w:cs="Arial"/>
          <w:b w:val="0"/>
          <w:sz w:val="20"/>
        </w:rPr>
      </w:pPr>
      <w:r w:rsidRPr="001A73E7">
        <w:rPr>
          <w:rFonts w:ascii="Arial" w:hAnsi="Arial" w:cs="Arial"/>
          <w:b w:val="0"/>
          <w:sz w:val="20"/>
        </w:rPr>
        <w:t>Forms a part of Policy No.:</w:t>
      </w:r>
    </w:p>
    <w:p w14:paraId="4F23A6BB" w14:textId="406BD83E" w:rsidR="00133739" w:rsidRPr="006F7182" w:rsidRDefault="006F7182" w:rsidP="00105764">
      <w:pPr>
        <w:pStyle w:val="Subtitle"/>
        <w:spacing w:before="200"/>
        <w:rPr>
          <w:sz w:val="24"/>
          <w:szCs w:val="24"/>
        </w:rPr>
      </w:pPr>
      <w:r w:rsidRPr="006F7182">
        <w:rPr>
          <w:sz w:val="24"/>
          <w:szCs w:val="24"/>
        </w:rPr>
        <w:t xml:space="preserve">ENDORSEMENT – </w:t>
      </w:r>
      <w:r w:rsidR="00133739" w:rsidRPr="006F7182">
        <w:rPr>
          <w:sz w:val="24"/>
          <w:szCs w:val="24"/>
        </w:rPr>
        <w:t>SELF-INSURED RETENTION</w:t>
      </w:r>
    </w:p>
    <w:p w14:paraId="25C042D4" w14:textId="77777777" w:rsidR="00133739" w:rsidRPr="00EF7F25" w:rsidRDefault="00133739" w:rsidP="00105764">
      <w:pPr>
        <w:spacing w:before="200"/>
        <w:rPr>
          <w:rFonts w:ascii="Arial" w:hAnsi="Arial"/>
        </w:rPr>
      </w:pPr>
      <w:r w:rsidRPr="00EF7F25">
        <w:rPr>
          <w:rFonts w:ascii="Arial" w:hAnsi="Arial"/>
        </w:rPr>
        <w:t>This endorsement modifies insurance provided by the policy:</w:t>
      </w:r>
    </w:p>
    <w:p w14:paraId="5BD09242" w14:textId="0A92FEEA" w:rsidR="00133739" w:rsidRPr="00EB30E8" w:rsidRDefault="00EB30E8" w:rsidP="00EB30E8">
      <w:pPr>
        <w:spacing w:before="100" w:after="120"/>
        <w:ind w:left="720"/>
        <w:rPr>
          <w:rFonts w:ascii="Arial" w:eastAsia="Cambria" w:hAnsi="Arial" w:cs="Arial"/>
        </w:rPr>
      </w:pPr>
      <w:bookmarkStart w:id="0" w:name="BeginDoc"/>
      <w:bookmarkStart w:id="1" w:name="CG_00_37_10_01"/>
      <w:bookmarkEnd w:id="0"/>
      <w:bookmarkEnd w:id="1"/>
      <w:r w:rsidRPr="00EB30E8">
        <w:rPr>
          <w:rFonts w:ascii="Arial" w:hAnsi="Arial" w:cs="Arial"/>
        </w:rPr>
        <w:t xml:space="preserve">Public Officials </w:t>
      </w:r>
      <w:proofErr w:type="gramStart"/>
      <w:r w:rsidRPr="00EB30E8">
        <w:rPr>
          <w:rFonts w:ascii="Arial" w:hAnsi="Arial" w:cs="Arial"/>
        </w:rPr>
        <w:t>And</w:t>
      </w:r>
      <w:proofErr w:type="gramEnd"/>
      <w:r w:rsidRPr="00EB30E8">
        <w:rPr>
          <w:rFonts w:ascii="Arial" w:hAnsi="Arial" w:cs="Arial"/>
        </w:rPr>
        <w:t xml:space="preserve"> Employment Practices Liability Coverage Form</w:t>
      </w:r>
    </w:p>
    <w:p w14:paraId="6B87E69C" w14:textId="77777777" w:rsidR="00D97956" w:rsidRPr="00EF7F25" w:rsidRDefault="005103BB" w:rsidP="005103BB">
      <w:pPr>
        <w:spacing w:before="200"/>
        <w:ind w:left="360" w:hanging="360"/>
        <w:rPr>
          <w:rFonts w:ascii="Arial" w:hAnsi="Arial"/>
        </w:rPr>
      </w:pPr>
      <w:r>
        <w:rPr>
          <w:rFonts w:ascii="Arial" w:hAnsi="Arial"/>
        </w:rPr>
        <w:t>I.</w:t>
      </w:r>
      <w:r>
        <w:rPr>
          <w:rFonts w:ascii="Arial" w:hAnsi="Arial"/>
        </w:rPr>
        <w:tab/>
      </w:r>
      <w:r w:rsidR="00D97956">
        <w:rPr>
          <w:rFonts w:ascii="Arial" w:hAnsi="Arial"/>
        </w:rPr>
        <w:t xml:space="preserve">It is understood and agreed that </w:t>
      </w:r>
      <w:r w:rsidR="00FD1D24" w:rsidRPr="00FD1D24">
        <w:rPr>
          <w:rFonts w:ascii="Arial" w:hAnsi="Arial"/>
        </w:rPr>
        <w:t>SECTION III – LIMITS OF LIABILITY</w:t>
      </w:r>
      <w:r w:rsidR="00FD1D24">
        <w:rPr>
          <w:rFonts w:ascii="Arial" w:hAnsi="Arial"/>
        </w:rPr>
        <w:t xml:space="preserve"> </w:t>
      </w:r>
      <w:r w:rsidR="00D97956">
        <w:rPr>
          <w:rFonts w:ascii="Arial" w:hAnsi="Arial"/>
        </w:rPr>
        <w:t>is amended to include the following:</w:t>
      </w:r>
    </w:p>
    <w:p w14:paraId="57A6D972" w14:textId="52A27B24" w:rsidR="00133739" w:rsidRPr="00EF7F25" w:rsidRDefault="00E71ACE" w:rsidP="005103BB">
      <w:pPr>
        <w:spacing w:before="200"/>
        <w:ind w:left="720" w:hanging="360"/>
        <w:rPr>
          <w:rFonts w:ascii="Arial" w:hAnsi="Arial"/>
        </w:rPr>
      </w:pPr>
      <w:r>
        <w:rPr>
          <w:rFonts w:ascii="Arial" w:hAnsi="Arial"/>
          <w:b/>
          <w:bCs/>
        </w:rPr>
        <w:t>F</w:t>
      </w:r>
      <w:r w:rsidR="00A35447">
        <w:rPr>
          <w:rFonts w:ascii="Arial" w:hAnsi="Arial"/>
        </w:rPr>
        <w:t>.</w:t>
      </w:r>
      <w:r w:rsidR="00A35447">
        <w:rPr>
          <w:rFonts w:ascii="Arial" w:hAnsi="Arial"/>
        </w:rPr>
        <w:tab/>
      </w:r>
      <w:r w:rsidR="00133739" w:rsidRPr="00EF7F25">
        <w:rPr>
          <w:rFonts w:ascii="Arial" w:hAnsi="Arial"/>
        </w:rPr>
        <w:t xml:space="preserve">The LIMITS OF </w:t>
      </w:r>
      <w:r w:rsidR="00BE1426">
        <w:rPr>
          <w:rFonts w:ascii="Arial" w:hAnsi="Arial"/>
        </w:rPr>
        <w:t>LIABILITY</w:t>
      </w:r>
      <w:r w:rsidR="00BE1426" w:rsidRPr="00EF7F25">
        <w:rPr>
          <w:rFonts w:ascii="Arial" w:hAnsi="Arial"/>
        </w:rPr>
        <w:t xml:space="preserve"> </w:t>
      </w:r>
      <w:r w:rsidR="00133739" w:rsidRPr="00EF7F25">
        <w:rPr>
          <w:rFonts w:ascii="Arial" w:hAnsi="Arial"/>
        </w:rPr>
        <w:t xml:space="preserve">as set forth in </w:t>
      </w:r>
      <w:r w:rsidR="00133739" w:rsidRPr="00FE7FCA">
        <w:rPr>
          <w:rFonts w:ascii="Arial" w:hAnsi="Arial"/>
        </w:rPr>
        <w:t>Item 3 of the</w:t>
      </w:r>
      <w:r w:rsidR="00133739" w:rsidRPr="00EF7F25">
        <w:rPr>
          <w:rFonts w:ascii="Arial" w:hAnsi="Arial"/>
        </w:rPr>
        <w:t xml:space="preserve"> Declarations shall apply excess of a Self-Insured Retention</w:t>
      </w:r>
      <w:r w:rsidR="009E7FEF">
        <w:rPr>
          <w:rFonts w:ascii="Arial" w:hAnsi="Arial"/>
        </w:rPr>
        <w:t xml:space="preserve"> in</w:t>
      </w:r>
      <w:r w:rsidR="00133739" w:rsidRPr="00EF7F25">
        <w:rPr>
          <w:rFonts w:ascii="Arial" w:hAnsi="Arial"/>
        </w:rPr>
        <w:t xml:space="preserve"> the amount of:</w:t>
      </w:r>
    </w:p>
    <w:p w14:paraId="36F0BE1C" w14:textId="3880CA85" w:rsidR="00133739" w:rsidRDefault="00133739" w:rsidP="00105764">
      <w:pPr>
        <w:tabs>
          <w:tab w:val="right" w:pos="2880"/>
          <w:tab w:val="left" w:pos="3240"/>
        </w:tabs>
        <w:spacing w:before="200"/>
        <w:ind w:left="720"/>
        <w:rPr>
          <w:rFonts w:ascii="Arial" w:hAnsi="Arial"/>
        </w:rPr>
      </w:pPr>
      <w:r w:rsidRPr="00EF7F25">
        <w:rPr>
          <w:rFonts w:ascii="Arial" w:hAnsi="Arial"/>
        </w:rPr>
        <w:t>$</w:t>
      </w:r>
      <w:r w:rsidR="00A35447">
        <w:rPr>
          <w:rFonts w:ascii="Arial" w:hAnsi="Arial"/>
        </w:rPr>
        <w:tab/>
      </w:r>
      <w:r w:rsidR="00A35447">
        <w:rPr>
          <w:rFonts w:ascii="Arial" w:hAnsi="Arial"/>
        </w:rPr>
        <w:tab/>
        <w:t>e</w:t>
      </w:r>
      <w:r w:rsidRPr="00EF7F25">
        <w:rPr>
          <w:rFonts w:ascii="Arial" w:hAnsi="Arial"/>
        </w:rPr>
        <w:t xml:space="preserve">ach </w:t>
      </w:r>
      <w:r w:rsidR="00D76EF6">
        <w:rPr>
          <w:rFonts w:ascii="Arial" w:hAnsi="Arial"/>
          <w:b/>
          <w:bCs/>
        </w:rPr>
        <w:t>claim</w:t>
      </w:r>
    </w:p>
    <w:p w14:paraId="4CBA0DE4" w14:textId="77777777" w:rsidR="00133739" w:rsidRPr="00EF7F25" w:rsidRDefault="00133739" w:rsidP="005103BB">
      <w:pPr>
        <w:spacing w:before="200"/>
        <w:ind w:left="720"/>
        <w:rPr>
          <w:rFonts w:ascii="Arial" w:hAnsi="Arial"/>
        </w:rPr>
      </w:pPr>
      <w:r w:rsidRPr="00EF7F25">
        <w:rPr>
          <w:rFonts w:ascii="Arial" w:hAnsi="Arial"/>
        </w:rPr>
        <w:t xml:space="preserve">and you agree to assume the </w:t>
      </w:r>
      <w:r w:rsidR="00202890">
        <w:rPr>
          <w:rFonts w:ascii="Arial" w:hAnsi="Arial"/>
        </w:rPr>
        <w:t>Self</w:t>
      </w:r>
      <w:r w:rsidR="00105764">
        <w:rPr>
          <w:rFonts w:ascii="Arial" w:hAnsi="Arial"/>
        </w:rPr>
        <w:t>-</w:t>
      </w:r>
      <w:r w:rsidR="00202890">
        <w:rPr>
          <w:rFonts w:ascii="Arial" w:hAnsi="Arial"/>
        </w:rPr>
        <w:t>Insured Retention</w:t>
      </w:r>
      <w:r w:rsidRPr="00EF7F25">
        <w:rPr>
          <w:rFonts w:ascii="Arial" w:hAnsi="Arial"/>
        </w:rPr>
        <w:t xml:space="preserve">.  The </w:t>
      </w:r>
      <w:r w:rsidR="00202890">
        <w:rPr>
          <w:rFonts w:ascii="Arial" w:hAnsi="Arial"/>
        </w:rPr>
        <w:t>Self</w:t>
      </w:r>
      <w:r w:rsidR="00105764">
        <w:rPr>
          <w:rFonts w:ascii="Arial" w:hAnsi="Arial"/>
        </w:rPr>
        <w:t>-</w:t>
      </w:r>
      <w:r w:rsidR="00202890">
        <w:rPr>
          <w:rFonts w:ascii="Arial" w:hAnsi="Arial"/>
        </w:rPr>
        <w:t>Insured Retention</w:t>
      </w:r>
      <w:r w:rsidRPr="00EF7F25">
        <w:rPr>
          <w:rFonts w:ascii="Arial" w:hAnsi="Arial"/>
        </w:rPr>
        <w:t>, or any part of it, shall not be insured without our prior written approval.</w:t>
      </w:r>
    </w:p>
    <w:p w14:paraId="18B3B5E1" w14:textId="3FE62C2E" w:rsidR="009E7FEF" w:rsidRDefault="005103BB" w:rsidP="005103BB">
      <w:pPr>
        <w:pStyle w:val="BodyTextIndent3"/>
        <w:spacing w:before="200"/>
        <w:ind w:left="360" w:hanging="360"/>
        <w:rPr>
          <w:rFonts w:ascii="Arial" w:hAnsi="Arial"/>
          <w:sz w:val="20"/>
        </w:rPr>
      </w:pPr>
      <w:r>
        <w:rPr>
          <w:rFonts w:ascii="Arial" w:hAnsi="Arial"/>
          <w:sz w:val="20"/>
        </w:rPr>
        <w:t>II.</w:t>
      </w:r>
      <w:r>
        <w:rPr>
          <w:rFonts w:ascii="Arial" w:hAnsi="Arial"/>
          <w:sz w:val="20"/>
        </w:rPr>
        <w:tab/>
      </w:r>
      <w:r w:rsidR="009E7FEF">
        <w:rPr>
          <w:rFonts w:ascii="Arial" w:hAnsi="Arial"/>
          <w:sz w:val="20"/>
        </w:rPr>
        <w:t xml:space="preserve">It is understood and agreed that </w:t>
      </w:r>
      <w:r w:rsidR="00FD1D24">
        <w:rPr>
          <w:rFonts w:ascii="Arial" w:hAnsi="Arial"/>
          <w:sz w:val="20"/>
        </w:rPr>
        <w:t>SECTION I – COVERAGE</w:t>
      </w:r>
      <w:r w:rsidR="00D97956">
        <w:rPr>
          <w:rFonts w:ascii="Arial" w:hAnsi="Arial"/>
          <w:sz w:val="20"/>
        </w:rPr>
        <w:t>,</w:t>
      </w:r>
      <w:r w:rsidR="009E7FEF">
        <w:rPr>
          <w:rFonts w:ascii="Arial" w:hAnsi="Arial"/>
          <w:sz w:val="20"/>
        </w:rPr>
        <w:t xml:space="preserve"> </w:t>
      </w:r>
      <w:r w:rsidR="006A5AE5">
        <w:rPr>
          <w:rFonts w:ascii="Arial" w:hAnsi="Arial"/>
          <w:sz w:val="20"/>
        </w:rPr>
        <w:t>subsection</w:t>
      </w:r>
      <w:r w:rsidR="00941F0C">
        <w:rPr>
          <w:rFonts w:ascii="Arial" w:hAnsi="Arial"/>
          <w:sz w:val="20"/>
        </w:rPr>
        <w:t xml:space="preserve"> </w:t>
      </w:r>
      <w:r w:rsidR="00941F0C" w:rsidRPr="00FD1D24">
        <w:rPr>
          <w:rFonts w:ascii="Arial" w:hAnsi="Arial"/>
          <w:b/>
          <w:bCs/>
          <w:sz w:val="20"/>
        </w:rPr>
        <w:t>A.</w:t>
      </w:r>
      <w:r w:rsidR="009E7FEF" w:rsidRPr="00FD1D24">
        <w:rPr>
          <w:rFonts w:ascii="Arial" w:hAnsi="Arial"/>
          <w:b/>
          <w:bCs/>
          <w:sz w:val="20"/>
        </w:rPr>
        <w:t xml:space="preserve"> Insuring Agreement</w:t>
      </w:r>
      <w:r w:rsidR="00D76EF6">
        <w:rPr>
          <w:rFonts w:ascii="Arial" w:hAnsi="Arial"/>
          <w:b/>
          <w:bCs/>
          <w:sz w:val="20"/>
        </w:rPr>
        <w:t xml:space="preserve">, </w:t>
      </w:r>
      <w:r w:rsidR="006A5AE5">
        <w:rPr>
          <w:rFonts w:ascii="Arial" w:hAnsi="Arial"/>
          <w:sz w:val="20"/>
        </w:rPr>
        <w:t>paragraph</w:t>
      </w:r>
      <w:r w:rsidR="00D76EF6">
        <w:rPr>
          <w:rFonts w:ascii="Arial" w:hAnsi="Arial"/>
          <w:sz w:val="20"/>
        </w:rPr>
        <w:t xml:space="preserve"> 2.</w:t>
      </w:r>
      <w:r w:rsidR="009E7FEF">
        <w:rPr>
          <w:rFonts w:ascii="Arial" w:hAnsi="Arial"/>
          <w:sz w:val="20"/>
        </w:rPr>
        <w:t xml:space="preserve"> is deleted </w:t>
      </w:r>
      <w:r w:rsidR="00A96FE5">
        <w:rPr>
          <w:rFonts w:ascii="Arial" w:hAnsi="Arial"/>
          <w:sz w:val="20"/>
        </w:rPr>
        <w:t xml:space="preserve">in its entirety </w:t>
      </w:r>
      <w:r w:rsidR="009E7FEF">
        <w:rPr>
          <w:rFonts w:ascii="Arial" w:hAnsi="Arial"/>
          <w:sz w:val="20"/>
        </w:rPr>
        <w:t>and replaced by the following:</w:t>
      </w:r>
    </w:p>
    <w:p w14:paraId="4155283E" w14:textId="77777777" w:rsidR="00B15133" w:rsidRPr="004A3C04" w:rsidRDefault="00202890" w:rsidP="005103BB">
      <w:pPr>
        <w:pStyle w:val="BodyTextIndent3"/>
        <w:spacing w:before="200"/>
        <w:ind w:left="360"/>
        <w:rPr>
          <w:rFonts w:ascii="Arial" w:hAnsi="Arial"/>
          <w:b/>
          <w:bCs/>
          <w:sz w:val="20"/>
        </w:rPr>
      </w:pPr>
      <w:r w:rsidRPr="004A3C04">
        <w:rPr>
          <w:rFonts w:ascii="Arial" w:hAnsi="Arial"/>
          <w:b/>
          <w:bCs/>
          <w:sz w:val="20"/>
        </w:rPr>
        <w:t>A.</w:t>
      </w:r>
      <w:r w:rsidR="00B15133" w:rsidRPr="004A3C04">
        <w:rPr>
          <w:rFonts w:ascii="Arial" w:hAnsi="Arial"/>
          <w:b/>
          <w:bCs/>
          <w:sz w:val="20"/>
        </w:rPr>
        <w:tab/>
      </w:r>
      <w:r w:rsidRPr="004A3C04">
        <w:rPr>
          <w:rFonts w:ascii="Arial" w:hAnsi="Arial"/>
          <w:b/>
          <w:bCs/>
          <w:sz w:val="20"/>
        </w:rPr>
        <w:t xml:space="preserve">Insuring Agreement </w:t>
      </w:r>
    </w:p>
    <w:p w14:paraId="7DEA75ED" w14:textId="77777777" w:rsidR="009E7FEF" w:rsidRDefault="009E7FEF" w:rsidP="005103BB">
      <w:pPr>
        <w:pStyle w:val="BodyTextIndent3"/>
        <w:tabs>
          <w:tab w:val="left" w:pos="1080"/>
        </w:tabs>
        <w:spacing w:before="200"/>
        <w:rPr>
          <w:rFonts w:ascii="Arial" w:hAnsi="Arial"/>
          <w:sz w:val="20"/>
        </w:rPr>
      </w:pPr>
      <w:r>
        <w:rPr>
          <w:rFonts w:ascii="Arial" w:hAnsi="Arial"/>
          <w:sz w:val="20"/>
        </w:rPr>
        <w:t>2.</w:t>
      </w:r>
      <w:r>
        <w:rPr>
          <w:rFonts w:ascii="Arial" w:hAnsi="Arial"/>
          <w:sz w:val="20"/>
        </w:rPr>
        <w:tab/>
      </w:r>
      <w:r w:rsidR="00941F0C">
        <w:rPr>
          <w:rFonts w:ascii="Arial" w:hAnsi="Arial"/>
          <w:sz w:val="20"/>
        </w:rPr>
        <w:t>Defense and Settlement Obligations</w:t>
      </w:r>
    </w:p>
    <w:p w14:paraId="26BAF20C" w14:textId="7EA5745E" w:rsidR="00133739" w:rsidRPr="00EF7F25" w:rsidRDefault="00941F0C" w:rsidP="005103BB">
      <w:pPr>
        <w:spacing w:before="200"/>
        <w:ind w:left="1440" w:hanging="360"/>
        <w:jc w:val="both"/>
        <w:rPr>
          <w:rFonts w:ascii="Arial" w:hAnsi="Arial"/>
        </w:rPr>
      </w:pPr>
      <w:r>
        <w:rPr>
          <w:rFonts w:ascii="Arial" w:hAnsi="Arial"/>
        </w:rPr>
        <w:t>a.</w:t>
      </w:r>
      <w:r>
        <w:rPr>
          <w:rFonts w:ascii="Arial" w:hAnsi="Arial"/>
        </w:rPr>
        <w:tab/>
      </w:r>
      <w:r w:rsidR="00133739" w:rsidRPr="00EF7F25">
        <w:rPr>
          <w:rFonts w:ascii="Arial" w:hAnsi="Arial"/>
        </w:rPr>
        <w:t xml:space="preserve">We do not have the duty to investigate or defend any </w:t>
      </w:r>
      <w:r w:rsidR="00133739" w:rsidRPr="00432719">
        <w:rPr>
          <w:rFonts w:ascii="Arial" w:hAnsi="Arial"/>
          <w:b/>
          <w:bCs/>
        </w:rPr>
        <w:t>claim</w:t>
      </w:r>
      <w:r w:rsidR="00133739" w:rsidRPr="00EF7F25">
        <w:rPr>
          <w:rFonts w:ascii="Arial" w:hAnsi="Arial"/>
        </w:rPr>
        <w:t xml:space="preserve"> or </w:t>
      </w:r>
      <w:r w:rsidR="00133739" w:rsidRPr="00432719">
        <w:rPr>
          <w:rFonts w:ascii="Arial" w:hAnsi="Arial"/>
          <w:b/>
          <w:bCs/>
        </w:rPr>
        <w:t>suit</w:t>
      </w:r>
      <w:r w:rsidR="00133739" w:rsidRPr="00EF7F25">
        <w:rPr>
          <w:rFonts w:ascii="Arial" w:hAnsi="Arial"/>
        </w:rPr>
        <w:t xml:space="preserve"> </w:t>
      </w:r>
      <w:r w:rsidR="00CD0C82">
        <w:rPr>
          <w:rFonts w:ascii="Arial" w:hAnsi="Arial"/>
        </w:rPr>
        <w:t xml:space="preserve">seeking </w:t>
      </w:r>
      <w:r w:rsidR="00CD0C82">
        <w:rPr>
          <w:rFonts w:ascii="Arial" w:hAnsi="Arial"/>
          <w:b/>
          <w:bCs/>
        </w:rPr>
        <w:t xml:space="preserve">damages </w:t>
      </w:r>
      <w:r w:rsidR="00CD0C82">
        <w:rPr>
          <w:rFonts w:ascii="Arial" w:hAnsi="Arial"/>
        </w:rPr>
        <w:t>for a</w:t>
      </w:r>
      <w:r w:rsidR="00202890">
        <w:rPr>
          <w:rFonts w:ascii="Arial" w:hAnsi="Arial"/>
        </w:rPr>
        <w:t xml:space="preserve"> </w:t>
      </w:r>
      <w:r w:rsidR="00202890" w:rsidRPr="004A3C04">
        <w:rPr>
          <w:rFonts w:ascii="Arial" w:hAnsi="Arial"/>
          <w:b/>
          <w:bCs/>
        </w:rPr>
        <w:t>wrongful</w:t>
      </w:r>
      <w:r w:rsidR="00202890">
        <w:rPr>
          <w:rFonts w:ascii="Arial" w:hAnsi="Arial"/>
        </w:rPr>
        <w:t xml:space="preserve"> </w:t>
      </w:r>
      <w:r w:rsidR="00202890" w:rsidRPr="004A3C04">
        <w:rPr>
          <w:rFonts w:ascii="Arial" w:hAnsi="Arial"/>
          <w:b/>
          <w:bCs/>
        </w:rPr>
        <w:t>act</w:t>
      </w:r>
      <w:r w:rsidR="00202890">
        <w:rPr>
          <w:rFonts w:ascii="Arial" w:hAnsi="Arial"/>
        </w:rPr>
        <w:t xml:space="preserve"> </w:t>
      </w:r>
      <w:r w:rsidR="00133739" w:rsidRPr="00EF7F25">
        <w:rPr>
          <w:rFonts w:ascii="Arial" w:hAnsi="Arial"/>
        </w:rPr>
        <w:t xml:space="preserve">unless and until the </w:t>
      </w:r>
      <w:r w:rsidR="00202890">
        <w:rPr>
          <w:rFonts w:ascii="Arial" w:hAnsi="Arial"/>
        </w:rPr>
        <w:t xml:space="preserve">Self-Insured Retention </w:t>
      </w:r>
      <w:r w:rsidR="00133739" w:rsidRPr="00EF7F25">
        <w:rPr>
          <w:rFonts w:ascii="Arial" w:hAnsi="Arial"/>
        </w:rPr>
        <w:t xml:space="preserve">is exhausted.  </w:t>
      </w:r>
      <w:r w:rsidR="00E061DB">
        <w:rPr>
          <w:rFonts w:ascii="Arial" w:hAnsi="Arial" w:cs="Arial"/>
        </w:rPr>
        <w:t>T</w:t>
      </w:r>
      <w:r w:rsidR="00E061DB" w:rsidRPr="00625F30">
        <w:rPr>
          <w:rFonts w:ascii="Arial" w:hAnsi="Arial" w:cs="Arial"/>
        </w:rPr>
        <w:t>he</w:t>
      </w:r>
      <w:r w:rsidR="00E061DB" w:rsidRPr="00625F30">
        <w:rPr>
          <w:rFonts w:ascii="Arial" w:hAnsi="Arial" w:cs="Arial"/>
          <w:b/>
          <w:bCs/>
        </w:rPr>
        <w:t xml:space="preserve"> insured</w:t>
      </w:r>
      <w:r w:rsidR="00E061DB" w:rsidRPr="00625F30">
        <w:rPr>
          <w:rFonts w:ascii="Arial" w:hAnsi="Arial" w:cs="Arial"/>
        </w:rPr>
        <w:t xml:space="preserve"> has the right to appoint defense counsel, subject to </w:t>
      </w:r>
      <w:r w:rsidR="00E061DB">
        <w:rPr>
          <w:rFonts w:ascii="Arial" w:hAnsi="Arial" w:cs="Arial"/>
        </w:rPr>
        <w:t>our</w:t>
      </w:r>
      <w:r w:rsidR="00E061DB" w:rsidRPr="00625F30">
        <w:rPr>
          <w:rFonts w:ascii="Arial" w:hAnsi="Arial" w:cs="Arial"/>
          <w:b/>
          <w:bCs/>
        </w:rPr>
        <w:t xml:space="preserve"> </w:t>
      </w:r>
      <w:r w:rsidR="00E061DB" w:rsidRPr="00625F30">
        <w:rPr>
          <w:rFonts w:ascii="Arial" w:hAnsi="Arial" w:cs="Arial"/>
        </w:rPr>
        <w:t xml:space="preserve">written consent and </w:t>
      </w:r>
      <w:r w:rsidR="00E061DB">
        <w:rPr>
          <w:rFonts w:ascii="Arial" w:hAnsi="Arial" w:cs="Arial"/>
        </w:rPr>
        <w:t>approved hourly rates</w:t>
      </w:r>
      <w:r w:rsidR="00E061DB" w:rsidRPr="00625F30">
        <w:rPr>
          <w:rFonts w:ascii="Arial" w:hAnsi="Arial" w:cs="Arial"/>
        </w:rPr>
        <w:t>.</w:t>
      </w:r>
      <w:r w:rsidR="00E061DB">
        <w:rPr>
          <w:rFonts w:ascii="Arial" w:hAnsi="Arial" w:cs="Arial"/>
        </w:rPr>
        <w:t xml:space="preserve"> </w:t>
      </w:r>
      <w:r w:rsidR="00133739" w:rsidRPr="00EF7F25">
        <w:rPr>
          <w:rFonts w:ascii="Arial" w:hAnsi="Arial"/>
        </w:rPr>
        <w:t xml:space="preserve">However, we may, at our discretion and expense, participate with you in the investigation of any such </w:t>
      </w:r>
      <w:r w:rsidR="00AB6281">
        <w:rPr>
          <w:rFonts w:ascii="Arial" w:hAnsi="Arial"/>
          <w:b/>
          <w:bCs/>
        </w:rPr>
        <w:t>wrongful act</w:t>
      </w:r>
      <w:r w:rsidR="00202890">
        <w:rPr>
          <w:rFonts w:ascii="Arial" w:hAnsi="Arial"/>
          <w:b/>
          <w:bCs/>
        </w:rPr>
        <w:t>,</w:t>
      </w:r>
      <w:r w:rsidR="00133739" w:rsidRPr="00EF7F25">
        <w:rPr>
          <w:rFonts w:ascii="Arial" w:hAnsi="Arial"/>
        </w:rPr>
        <w:t xml:space="preserve"> and the defense of any such </w:t>
      </w:r>
      <w:r w:rsidR="00133739" w:rsidRPr="00432719">
        <w:rPr>
          <w:rFonts w:ascii="Arial" w:hAnsi="Arial"/>
          <w:b/>
          <w:bCs/>
        </w:rPr>
        <w:t>claim</w:t>
      </w:r>
      <w:r w:rsidR="00133739" w:rsidRPr="00EF7F25">
        <w:rPr>
          <w:rFonts w:ascii="Arial" w:hAnsi="Arial"/>
        </w:rPr>
        <w:t xml:space="preserve"> or </w:t>
      </w:r>
      <w:r w:rsidR="00133739" w:rsidRPr="00432719">
        <w:rPr>
          <w:rFonts w:ascii="Arial" w:hAnsi="Arial"/>
          <w:b/>
          <w:bCs/>
        </w:rPr>
        <w:t>suit</w:t>
      </w:r>
      <w:r w:rsidR="00133739" w:rsidRPr="00EF7F25">
        <w:rPr>
          <w:rFonts w:ascii="Arial" w:hAnsi="Arial"/>
        </w:rPr>
        <w:t xml:space="preserve"> that may result.</w:t>
      </w:r>
    </w:p>
    <w:p w14:paraId="6CE46E07" w14:textId="77CF1553" w:rsidR="00CD0C82" w:rsidRPr="00846B25" w:rsidRDefault="00133739" w:rsidP="005103BB">
      <w:pPr>
        <w:pStyle w:val="Footer"/>
        <w:numPr>
          <w:ilvl w:val="0"/>
          <w:numId w:val="20"/>
        </w:numPr>
        <w:tabs>
          <w:tab w:val="clear" w:pos="4320"/>
          <w:tab w:val="clear" w:pos="8640"/>
          <w:tab w:val="left" w:pos="720"/>
        </w:tabs>
        <w:spacing w:before="200"/>
        <w:ind w:left="1440"/>
        <w:jc w:val="both"/>
        <w:rPr>
          <w:rFonts w:ascii="Arial" w:hAnsi="Arial" w:cs="Arial"/>
        </w:rPr>
      </w:pPr>
      <w:r w:rsidRPr="00846B25">
        <w:rPr>
          <w:rFonts w:ascii="Arial" w:hAnsi="Arial"/>
        </w:rPr>
        <w:t xml:space="preserve">Once the </w:t>
      </w:r>
      <w:r w:rsidR="00202890" w:rsidRPr="00846B25">
        <w:rPr>
          <w:rFonts w:ascii="Arial" w:hAnsi="Arial"/>
        </w:rPr>
        <w:t>Self</w:t>
      </w:r>
      <w:r w:rsidR="00105764" w:rsidRPr="00846B25">
        <w:rPr>
          <w:rFonts w:ascii="Arial" w:hAnsi="Arial"/>
        </w:rPr>
        <w:t>-</w:t>
      </w:r>
      <w:r w:rsidR="00202890" w:rsidRPr="00846B25">
        <w:rPr>
          <w:rFonts w:ascii="Arial" w:hAnsi="Arial"/>
        </w:rPr>
        <w:t>insured Retention</w:t>
      </w:r>
      <w:r w:rsidRPr="00846B25">
        <w:rPr>
          <w:rFonts w:ascii="Arial" w:hAnsi="Arial"/>
        </w:rPr>
        <w:t xml:space="preserve"> is exhausted, with respect to any specific </w:t>
      </w:r>
      <w:r w:rsidRPr="00846B25">
        <w:rPr>
          <w:rFonts w:ascii="Arial" w:hAnsi="Arial"/>
          <w:b/>
          <w:bCs/>
        </w:rPr>
        <w:t>claim</w:t>
      </w:r>
      <w:r w:rsidRPr="00846B25">
        <w:rPr>
          <w:rFonts w:ascii="Arial" w:hAnsi="Arial"/>
        </w:rPr>
        <w:t xml:space="preserve"> or </w:t>
      </w:r>
      <w:r w:rsidRPr="00846B25">
        <w:rPr>
          <w:rFonts w:ascii="Arial" w:hAnsi="Arial"/>
          <w:b/>
          <w:bCs/>
        </w:rPr>
        <w:t>suit</w:t>
      </w:r>
      <w:r w:rsidRPr="00846B25">
        <w:rPr>
          <w:rFonts w:ascii="Arial" w:hAnsi="Arial"/>
        </w:rPr>
        <w:t xml:space="preserve">, </w:t>
      </w:r>
      <w:r w:rsidR="00846B25" w:rsidRPr="00846B25">
        <w:rPr>
          <w:rFonts w:ascii="Arial" w:hAnsi="Arial"/>
        </w:rPr>
        <w:t xml:space="preserve">we </w:t>
      </w:r>
      <w:r w:rsidR="00CD0C82" w:rsidRPr="00846B25">
        <w:rPr>
          <w:rFonts w:ascii="Arial" w:hAnsi="Arial" w:cs="Arial"/>
        </w:rPr>
        <w:t xml:space="preserve">will have the right and duty to defend the </w:t>
      </w:r>
      <w:r w:rsidR="00CD0C82" w:rsidRPr="00846B25">
        <w:rPr>
          <w:rFonts w:ascii="Arial" w:hAnsi="Arial" w:cs="Arial"/>
          <w:b/>
          <w:bCs/>
        </w:rPr>
        <w:t>insured</w:t>
      </w:r>
      <w:r w:rsidR="00CD0C82" w:rsidRPr="00846B25">
        <w:rPr>
          <w:rFonts w:ascii="Arial" w:hAnsi="Arial" w:cs="Arial"/>
        </w:rPr>
        <w:t xml:space="preserve"> against any </w:t>
      </w:r>
      <w:r w:rsidR="00CD0C82" w:rsidRPr="00846B25">
        <w:rPr>
          <w:rFonts w:ascii="Arial" w:hAnsi="Arial" w:cs="Arial"/>
          <w:b/>
          <w:bCs/>
        </w:rPr>
        <w:t>claim</w:t>
      </w:r>
      <w:r w:rsidR="00CD0C82" w:rsidRPr="00846B25">
        <w:rPr>
          <w:rFonts w:ascii="Arial" w:hAnsi="Arial" w:cs="Arial"/>
        </w:rPr>
        <w:t xml:space="preserve"> or </w:t>
      </w:r>
      <w:r w:rsidR="00CD0C82" w:rsidRPr="00846B25">
        <w:rPr>
          <w:rFonts w:ascii="Arial" w:hAnsi="Arial" w:cs="Arial"/>
          <w:b/>
        </w:rPr>
        <w:t>suit</w:t>
      </w:r>
      <w:r w:rsidR="00CD0C82" w:rsidRPr="00846B25">
        <w:rPr>
          <w:rFonts w:ascii="Arial" w:hAnsi="Arial" w:cs="Arial"/>
        </w:rPr>
        <w:t xml:space="preserve"> seeking </w:t>
      </w:r>
      <w:r w:rsidR="00CD0C82" w:rsidRPr="00846B25">
        <w:rPr>
          <w:rFonts w:ascii="Arial" w:hAnsi="Arial" w:cs="Arial"/>
          <w:b/>
        </w:rPr>
        <w:t>damages</w:t>
      </w:r>
      <w:r w:rsidR="00CD0C82" w:rsidRPr="00846B25">
        <w:rPr>
          <w:rFonts w:ascii="Arial" w:hAnsi="Arial" w:cs="Arial"/>
        </w:rPr>
        <w:t xml:space="preserve"> for a </w:t>
      </w:r>
      <w:r w:rsidR="00CD0C82" w:rsidRPr="00846B25">
        <w:rPr>
          <w:rFonts w:ascii="Arial" w:hAnsi="Arial" w:cs="Arial"/>
          <w:b/>
          <w:bCs/>
        </w:rPr>
        <w:t xml:space="preserve">wrongful act </w:t>
      </w:r>
      <w:r w:rsidR="00CD0C82" w:rsidRPr="00846B25">
        <w:rPr>
          <w:rFonts w:ascii="Arial" w:hAnsi="Arial" w:cs="Arial"/>
        </w:rPr>
        <w:t xml:space="preserve">to which this insurance applies even if the allegations of the </w:t>
      </w:r>
      <w:r w:rsidR="00CD0C82" w:rsidRPr="00846B25">
        <w:rPr>
          <w:rFonts w:ascii="Arial" w:hAnsi="Arial" w:cs="Arial"/>
          <w:b/>
          <w:bCs/>
        </w:rPr>
        <w:t xml:space="preserve">claim </w:t>
      </w:r>
      <w:r w:rsidR="00CD0C82" w:rsidRPr="00846B25">
        <w:rPr>
          <w:rFonts w:ascii="Arial" w:hAnsi="Arial" w:cs="Arial"/>
        </w:rPr>
        <w:t xml:space="preserve">or </w:t>
      </w:r>
      <w:r w:rsidR="00CD0C82" w:rsidRPr="00846B25">
        <w:rPr>
          <w:rFonts w:ascii="Arial" w:hAnsi="Arial" w:cs="Arial"/>
          <w:b/>
          <w:bCs/>
        </w:rPr>
        <w:t xml:space="preserve">suit </w:t>
      </w:r>
      <w:r w:rsidR="00CD0C82" w:rsidRPr="00846B25">
        <w:rPr>
          <w:rFonts w:ascii="Arial" w:hAnsi="Arial" w:cs="Arial"/>
        </w:rPr>
        <w:t xml:space="preserve">are groundless, </w:t>
      </w:r>
      <w:proofErr w:type="gramStart"/>
      <w:r w:rsidR="00CD0C82" w:rsidRPr="00846B25">
        <w:rPr>
          <w:rFonts w:ascii="Arial" w:hAnsi="Arial" w:cs="Arial"/>
        </w:rPr>
        <w:t>false</w:t>
      </w:r>
      <w:proofErr w:type="gramEnd"/>
      <w:r w:rsidR="00CD0C82" w:rsidRPr="00846B25">
        <w:rPr>
          <w:rFonts w:ascii="Arial" w:hAnsi="Arial" w:cs="Arial"/>
        </w:rPr>
        <w:t xml:space="preserve"> or fraudulent. </w:t>
      </w:r>
      <w:bookmarkStart w:id="2" w:name="_Hlk116476414"/>
      <w:r w:rsidR="00CD0C82" w:rsidRPr="00846B25">
        <w:rPr>
          <w:rFonts w:ascii="Arial" w:hAnsi="Arial" w:cs="Arial"/>
        </w:rPr>
        <w:t xml:space="preserve">However, we will have no duty to defend the </w:t>
      </w:r>
      <w:r w:rsidR="00CD0C82" w:rsidRPr="00846B25">
        <w:rPr>
          <w:rFonts w:ascii="Arial" w:hAnsi="Arial" w:cs="Arial"/>
          <w:b/>
          <w:bCs/>
        </w:rPr>
        <w:t>insured</w:t>
      </w:r>
      <w:r w:rsidR="00CD0C82" w:rsidRPr="00846B25">
        <w:rPr>
          <w:rFonts w:ascii="Arial" w:hAnsi="Arial" w:cs="Arial"/>
        </w:rPr>
        <w:t xml:space="preserve"> against any </w:t>
      </w:r>
      <w:r w:rsidR="00CD0C82" w:rsidRPr="00846B25">
        <w:rPr>
          <w:rFonts w:ascii="Arial" w:hAnsi="Arial" w:cs="Arial"/>
          <w:b/>
          <w:bCs/>
        </w:rPr>
        <w:t xml:space="preserve">suit </w:t>
      </w:r>
      <w:r w:rsidR="00CD0C82" w:rsidRPr="00846B25">
        <w:rPr>
          <w:rFonts w:ascii="Arial" w:hAnsi="Arial" w:cs="Arial"/>
        </w:rPr>
        <w:t xml:space="preserve">seeking </w:t>
      </w:r>
      <w:r w:rsidR="00CD0C82" w:rsidRPr="00846B25">
        <w:rPr>
          <w:rFonts w:ascii="Arial" w:hAnsi="Arial" w:cs="Arial"/>
          <w:b/>
          <w:bCs/>
        </w:rPr>
        <w:t xml:space="preserve">damages </w:t>
      </w:r>
      <w:r w:rsidR="00CD0C82" w:rsidRPr="00846B25">
        <w:rPr>
          <w:rFonts w:ascii="Arial" w:hAnsi="Arial" w:cs="Arial"/>
        </w:rPr>
        <w:t xml:space="preserve">for a </w:t>
      </w:r>
      <w:r w:rsidR="00CD0C82" w:rsidRPr="00846B25">
        <w:rPr>
          <w:rFonts w:ascii="Arial" w:hAnsi="Arial" w:cs="Arial"/>
          <w:b/>
          <w:bCs/>
        </w:rPr>
        <w:t xml:space="preserve">wrongful act </w:t>
      </w:r>
      <w:r w:rsidR="00CD0C82" w:rsidRPr="00846B25">
        <w:rPr>
          <w:rFonts w:ascii="Arial" w:hAnsi="Arial" w:cs="Arial"/>
        </w:rPr>
        <w:t xml:space="preserve">to which this insurance does not apply. We may, at our </w:t>
      </w:r>
      <w:r w:rsidR="00846B25">
        <w:rPr>
          <w:rFonts w:ascii="Arial" w:hAnsi="Arial" w:cs="Arial"/>
        </w:rPr>
        <w:t xml:space="preserve">sole </w:t>
      </w:r>
      <w:r w:rsidR="00CD0C82" w:rsidRPr="00846B25">
        <w:rPr>
          <w:rFonts w:ascii="Arial" w:hAnsi="Arial" w:cs="Arial"/>
        </w:rPr>
        <w:t xml:space="preserve">discretion, investigate any </w:t>
      </w:r>
      <w:r w:rsidR="00CD0C82" w:rsidRPr="00846B25">
        <w:rPr>
          <w:rFonts w:ascii="Arial" w:hAnsi="Arial" w:cs="Arial"/>
          <w:b/>
          <w:bCs/>
        </w:rPr>
        <w:t xml:space="preserve">wrongful act </w:t>
      </w:r>
      <w:r w:rsidR="00CD0C82" w:rsidRPr="00846B25">
        <w:rPr>
          <w:rFonts w:ascii="Arial" w:hAnsi="Arial" w:cs="Arial"/>
        </w:rPr>
        <w:t xml:space="preserve">or settle any </w:t>
      </w:r>
      <w:r w:rsidR="00CD0C82" w:rsidRPr="00846B25">
        <w:rPr>
          <w:rFonts w:ascii="Arial" w:hAnsi="Arial" w:cs="Arial"/>
          <w:b/>
        </w:rPr>
        <w:t>claim</w:t>
      </w:r>
      <w:r w:rsidR="00CD0C82" w:rsidRPr="00846B25">
        <w:rPr>
          <w:rFonts w:ascii="Arial" w:hAnsi="Arial" w:cs="Arial"/>
        </w:rPr>
        <w:t xml:space="preserve"> or </w:t>
      </w:r>
      <w:r w:rsidR="00CD0C82" w:rsidRPr="00846B25">
        <w:rPr>
          <w:rFonts w:ascii="Arial" w:hAnsi="Arial" w:cs="Arial"/>
          <w:b/>
        </w:rPr>
        <w:t xml:space="preserve">suit </w:t>
      </w:r>
      <w:r w:rsidR="00CD0C82" w:rsidRPr="00846B25">
        <w:rPr>
          <w:rFonts w:ascii="Arial" w:hAnsi="Arial" w:cs="Arial"/>
          <w:bCs/>
        </w:rPr>
        <w:t>that may result</w:t>
      </w:r>
      <w:r w:rsidR="00CD0C82" w:rsidRPr="00846B25">
        <w:rPr>
          <w:rFonts w:ascii="Arial" w:hAnsi="Arial" w:cs="Arial"/>
        </w:rPr>
        <w:t>. However:</w:t>
      </w:r>
    </w:p>
    <w:bookmarkEnd w:id="2"/>
    <w:p w14:paraId="125E012D" w14:textId="77777777" w:rsidR="00CD0C82" w:rsidRPr="00DF5930" w:rsidRDefault="00846B25" w:rsidP="005103BB">
      <w:pPr>
        <w:pStyle w:val="p6"/>
        <w:tabs>
          <w:tab w:val="clear" w:pos="580"/>
          <w:tab w:val="clear" w:pos="900"/>
        </w:tabs>
        <w:spacing w:before="200" w:line="240" w:lineRule="auto"/>
        <w:ind w:left="1800" w:hanging="360"/>
        <w:rPr>
          <w:rFonts w:ascii="Arial" w:hAnsi="Arial" w:cs="Arial"/>
          <w:sz w:val="20"/>
        </w:rPr>
      </w:pPr>
      <w:r>
        <w:rPr>
          <w:rFonts w:ascii="Arial" w:hAnsi="Arial" w:cs="Arial"/>
          <w:sz w:val="20"/>
        </w:rPr>
        <w:t>(1)</w:t>
      </w:r>
      <w:r w:rsidR="00CD0C82" w:rsidRPr="00DF5930">
        <w:rPr>
          <w:rFonts w:ascii="Arial" w:hAnsi="Arial" w:cs="Arial"/>
          <w:sz w:val="20"/>
        </w:rPr>
        <w:tab/>
      </w:r>
      <w:r w:rsidR="00CD0C82">
        <w:rPr>
          <w:rFonts w:ascii="Arial" w:hAnsi="Arial" w:cs="Arial"/>
          <w:sz w:val="20"/>
        </w:rPr>
        <w:t>T</w:t>
      </w:r>
      <w:r w:rsidR="00CD0C82" w:rsidRPr="00DF5930">
        <w:rPr>
          <w:rFonts w:ascii="Arial" w:hAnsi="Arial" w:cs="Arial"/>
          <w:sz w:val="20"/>
        </w:rPr>
        <w:t xml:space="preserve">he amount we will pay for </w:t>
      </w:r>
      <w:r w:rsidR="00CD0C82" w:rsidRPr="00DF5930">
        <w:rPr>
          <w:rFonts w:ascii="Arial" w:hAnsi="Arial" w:cs="Arial"/>
          <w:b/>
          <w:sz w:val="20"/>
        </w:rPr>
        <w:t>damages</w:t>
      </w:r>
      <w:r w:rsidR="00CD0C82" w:rsidRPr="00DF5930">
        <w:rPr>
          <w:rFonts w:ascii="Arial" w:hAnsi="Arial" w:cs="Arial"/>
          <w:sz w:val="20"/>
        </w:rPr>
        <w:t xml:space="preserve"> is limited as described in SECTION </w:t>
      </w:r>
      <w:r w:rsidR="00CD0C82">
        <w:rPr>
          <w:rFonts w:ascii="Arial" w:hAnsi="Arial" w:cs="Arial"/>
          <w:sz w:val="20"/>
        </w:rPr>
        <w:t>III</w:t>
      </w:r>
      <w:r w:rsidR="00CD0C82" w:rsidRPr="00DF5930">
        <w:rPr>
          <w:rFonts w:ascii="Arial" w:hAnsi="Arial" w:cs="Arial"/>
          <w:sz w:val="20"/>
        </w:rPr>
        <w:t xml:space="preserve"> - LIMITS OF LIABILITY;</w:t>
      </w:r>
    </w:p>
    <w:p w14:paraId="1AA7219D" w14:textId="77777777" w:rsidR="00321A71" w:rsidRDefault="00846B25" w:rsidP="005103BB">
      <w:pPr>
        <w:pStyle w:val="p6"/>
        <w:tabs>
          <w:tab w:val="clear" w:pos="580"/>
          <w:tab w:val="clear" w:pos="900"/>
          <w:tab w:val="left" w:pos="1890"/>
        </w:tabs>
        <w:spacing w:before="200" w:line="240" w:lineRule="auto"/>
        <w:ind w:left="1800" w:hanging="360"/>
        <w:rPr>
          <w:rFonts w:ascii="Arial" w:hAnsi="Arial" w:cs="Arial"/>
          <w:sz w:val="20"/>
        </w:rPr>
      </w:pPr>
      <w:r>
        <w:rPr>
          <w:rFonts w:ascii="Arial" w:hAnsi="Arial" w:cs="Arial"/>
          <w:sz w:val="20"/>
        </w:rPr>
        <w:t>(2)</w:t>
      </w:r>
      <w:r w:rsidR="00CD0C82" w:rsidRPr="00DF5930">
        <w:rPr>
          <w:rFonts w:ascii="Arial" w:hAnsi="Arial" w:cs="Arial"/>
          <w:sz w:val="20"/>
        </w:rPr>
        <w:tab/>
      </w:r>
      <w:r w:rsidR="00CD0C82">
        <w:rPr>
          <w:rFonts w:ascii="Arial" w:hAnsi="Arial" w:cs="Arial"/>
          <w:sz w:val="20"/>
        </w:rPr>
        <w:t>O</w:t>
      </w:r>
      <w:r w:rsidR="00CD0C82" w:rsidRPr="00DF5930">
        <w:rPr>
          <w:rFonts w:ascii="Arial" w:hAnsi="Arial" w:cs="Arial"/>
          <w:sz w:val="20"/>
        </w:rPr>
        <w:t>ur right and duty to defend end when we have used up the applicable Limit of Liability in the payment of judgments</w:t>
      </w:r>
      <w:r w:rsidR="00CD0C82">
        <w:rPr>
          <w:rFonts w:ascii="Arial" w:hAnsi="Arial" w:cs="Arial"/>
          <w:sz w:val="20"/>
        </w:rPr>
        <w:t xml:space="preserve"> or</w:t>
      </w:r>
      <w:r w:rsidR="00CD0C82" w:rsidRPr="00DF5930">
        <w:rPr>
          <w:rFonts w:ascii="Arial" w:hAnsi="Arial" w:cs="Arial"/>
          <w:sz w:val="20"/>
        </w:rPr>
        <w:t xml:space="preserve"> settlements; and</w:t>
      </w:r>
    </w:p>
    <w:p w14:paraId="656BC7E0" w14:textId="3BF755E6" w:rsidR="00CD0C82" w:rsidRPr="003B28DD" w:rsidRDefault="00846B25" w:rsidP="005103BB">
      <w:pPr>
        <w:pStyle w:val="p6"/>
        <w:tabs>
          <w:tab w:val="clear" w:pos="580"/>
          <w:tab w:val="clear" w:pos="900"/>
          <w:tab w:val="left" w:pos="1890"/>
        </w:tabs>
        <w:spacing w:before="200" w:line="240" w:lineRule="auto"/>
        <w:ind w:left="1800" w:hanging="360"/>
        <w:rPr>
          <w:rFonts w:ascii="Arial" w:hAnsi="Arial" w:cs="Arial"/>
          <w:sz w:val="20"/>
        </w:rPr>
      </w:pPr>
      <w:r>
        <w:rPr>
          <w:rFonts w:ascii="Arial" w:hAnsi="Arial" w:cs="Arial"/>
          <w:sz w:val="20"/>
        </w:rPr>
        <w:t>(3)</w:t>
      </w:r>
      <w:r w:rsidR="00CD0C82" w:rsidRPr="003B28DD">
        <w:rPr>
          <w:rFonts w:ascii="Arial" w:hAnsi="Arial" w:cs="Arial"/>
          <w:sz w:val="20"/>
        </w:rPr>
        <w:tab/>
      </w:r>
      <w:r w:rsidR="00CD0C82">
        <w:rPr>
          <w:rFonts w:ascii="Arial" w:hAnsi="Arial" w:cs="Arial"/>
          <w:sz w:val="20"/>
        </w:rPr>
        <w:t>W</w:t>
      </w:r>
      <w:r w:rsidR="00CD0C82" w:rsidRPr="003B28DD">
        <w:rPr>
          <w:rFonts w:ascii="Arial" w:hAnsi="Arial" w:cs="Arial"/>
          <w:sz w:val="20"/>
        </w:rPr>
        <w:t>e shall have the right, but not the duty, to appeal any judgment.</w:t>
      </w:r>
    </w:p>
    <w:p w14:paraId="2D871980" w14:textId="77777777" w:rsidR="00FE7FCA" w:rsidRDefault="00CD0C82" w:rsidP="005103BB">
      <w:pPr>
        <w:pStyle w:val="p8"/>
        <w:tabs>
          <w:tab w:val="clear" w:pos="580"/>
        </w:tabs>
        <w:spacing w:before="200" w:line="240" w:lineRule="auto"/>
        <w:ind w:left="1080"/>
        <w:rPr>
          <w:rFonts w:ascii="Arial" w:hAnsi="Arial" w:cs="Arial"/>
          <w:sz w:val="20"/>
        </w:rPr>
        <w:sectPr w:rsidR="00FE7FCA">
          <w:footerReference w:type="default" r:id="rId10"/>
          <w:pgSz w:w="12240" w:h="15840"/>
          <w:pgMar w:top="1440" w:right="1440" w:bottom="1080" w:left="1440" w:header="720" w:footer="720" w:gutter="0"/>
          <w:paperSrc w:first="15" w:other="15"/>
          <w:cols w:space="720"/>
        </w:sectPr>
      </w:pPr>
      <w:r w:rsidRPr="003B28DD">
        <w:rPr>
          <w:rFonts w:ascii="Arial" w:hAnsi="Arial" w:cs="Arial"/>
          <w:sz w:val="20"/>
        </w:rPr>
        <w:t>No other obligation or liability to pay sums or perform acts or services is covered unless explicitly provided for under SECTION I - COVERAGE, B. Supplementary Payments.</w:t>
      </w:r>
    </w:p>
    <w:p w14:paraId="6218F588" w14:textId="77777777" w:rsidR="00133739" w:rsidRPr="00EF7F25" w:rsidRDefault="00133739" w:rsidP="005103BB">
      <w:pPr>
        <w:pStyle w:val="Heading6"/>
        <w:widowControl w:val="0"/>
        <w:numPr>
          <w:ilvl w:val="0"/>
          <w:numId w:val="20"/>
        </w:numPr>
        <w:spacing w:before="200"/>
        <w:ind w:left="1440"/>
        <w:jc w:val="both"/>
        <w:rPr>
          <w:rFonts w:ascii="Arial" w:hAnsi="Arial"/>
          <w:sz w:val="20"/>
        </w:rPr>
      </w:pPr>
      <w:r w:rsidRPr="00EF7F25">
        <w:rPr>
          <w:rFonts w:ascii="Arial" w:hAnsi="Arial"/>
          <w:sz w:val="20"/>
        </w:rPr>
        <w:lastRenderedPageBreak/>
        <w:t xml:space="preserve">In no event shall you agree to a settlement in excess of the </w:t>
      </w:r>
      <w:r w:rsidR="00202890">
        <w:rPr>
          <w:rFonts w:ascii="Arial" w:hAnsi="Arial"/>
          <w:sz w:val="20"/>
        </w:rPr>
        <w:t>Self</w:t>
      </w:r>
      <w:r w:rsidR="00105764">
        <w:rPr>
          <w:rFonts w:ascii="Arial" w:hAnsi="Arial"/>
          <w:sz w:val="20"/>
        </w:rPr>
        <w:t>-</w:t>
      </w:r>
      <w:r w:rsidR="00202890">
        <w:rPr>
          <w:rFonts w:ascii="Arial" w:hAnsi="Arial"/>
          <w:sz w:val="20"/>
        </w:rPr>
        <w:t>Insured Retention</w:t>
      </w:r>
      <w:r w:rsidRPr="00EF7F25">
        <w:rPr>
          <w:rFonts w:ascii="Arial" w:hAnsi="Arial"/>
          <w:sz w:val="20"/>
        </w:rPr>
        <w:t xml:space="preserve"> without our prior written approval.</w:t>
      </w:r>
    </w:p>
    <w:p w14:paraId="72903F77" w14:textId="77777777" w:rsidR="00AD1C4A" w:rsidRDefault="00133739" w:rsidP="005103BB">
      <w:pPr>
        <w:pStyle w:val="Heading6"/>
        <w:numPr>
          <w:ilvl w:val="0"/>
          <w:numId w:val="20"/>
        </w:numPr>
        <w:spacing w:before="200"/>
        <w:ind w:left="1440"/>
        <w:jc w:val="both"/>
        <w:rPr>
          <w:rFonts w:ascii="Arial" w:hAnsi="Arial"/>
          <w:sz w:val="20"/>
        </w:rPr>
      </w:pPr>
      <w:r w:rsidRPr="00EF7F25">
        <w:rPr>
          <w:rFonts w:ascii="Arial" w:hAnsi="Arial"/>
          <w:sz w:val="20"/>
        </w:rPr>
        <w:t xml:space="preserve">There will be no reduction of the </w:t>
      </w:r>
      <w:r w:rsidR="00202890">
        <w:rPr>
          <w:rFonts w:ascii="Arial" w:hAnsi="Arial"/>
          <w:sz w:val="20"/>
        </w:rPr>
        <w:t>Self</w:t>
      </w:r>
      <w:r w:rsidR="00105764">
        <w:rPr>
          <w:rFonts w:ascii="Arial" w:hAnsi="Arial"/>
          <w:sz w:val="20"/>
        </w:rPr>
        <w:t>-</w:t>
      </w:r>
      <w:r w:rsidR="00202890">
        <w:rPr>
          <w:rFonts w:ascii="Arial" w:hAnsi="Arial"/>
          <w:sz w:val="20"/>
        </w:rPr>
        <w:t>Insured Retention</w:t>
      </w:r>
      <w:r w:rsidRPr="00EF7F25">
        <w:rPr>
          <w:rFonts w:ascii="Arial" w:hAnsi="Arial"/>
          <w:sz w:val="20"/>
        </w:rPr>
        <w:t xml:space="preserve"> because of payment of </w:t>
      </w:r>
      <w:r w:rsidRPr="00A53E3C">
        <w:rPr>
          <w:rFonts w:ascii="Arial" w:hAnsi="Arial"/>
          <w:b/>
          <w:bCs/>
          <w:sz w:val="20"/>
        </w:rPr>
        <w:t>claims</w:t>
      </w:r>
      <w:r w:rsidRPr="00EF7F25">
        <w:rPr>
          <w:rFonts w:ascii="Arial" w:hAnsi="Arial"/>
          <w:sz w:val="20"/>
        </w:rPr>
        <w:t xml:space="preserve"> or </w:t>
      </w:r>
      <w:r w:rsidRPr="00A53E3C">
        <w:rPr>
          <w:rFonts w:ascii="Arial" w:hAnsi="Arial"/>
          <w:b/>
          <w:bCs/>
          <w:sz w:val="20"/>
        </w:rPr>
        <w:t>suits</w:t>
      </w:r>
      <w:r w:rsidRPr="00EF7F25">
        <w:rPr>
          <w:rFonts w:ascii="Arial" w:hAnsi="Arial"/>
          <w:sz w:val="20"/>
        </w:rPr>
        <w:t xml:space="preserve"> arising from </w:t>
      </w:r>
      <w:r w:rsidRPr="00A53E3C">
        <w:rPr>
          <w:rFonts w:ascii="Arial" w:hAnsi="Arial"/>
          <w:b/>
          <w:bCs/>
          <w:sz w:val="20"/>
        </w:rPr>
        <w:t>claims</w:t>
      </w:r>
      <w:r w:rsidRPr="00EF7F25">
        <w:rPr>
          <w:rFonts w:ascii="Arial" w:hAnsi="Arial"/>
          <w:sz w:val="20"/>
        </w:rPr>
        <w:t xml:space="preserve"> or </w:t>
      </w:r>
      <w:r w:rsidRPr="00A53E3C">
        <w:rPr>
          <w:rFonts w:ascii="Arial" w:hAnsi="Arial"/>
          <w:b/>
          <w:bCs/>
          <w:sz w:val="20"/>
        </w:rPr>
        <w:t>suits</w:t>
      </w:r>
      <w:r w:rsidRPr="00EF7F25">
        <w:rPr>
          <w:rFonts w:ascii="Arial" w:hAnsi="Arial"/>
          <w:sz w:val="20"/>
        </w:rPr>
        <w:t xml:space="preserve"> for which coverage is not afforded by the policy</w:t>
      </w:r>
      <w:r w:rsidR="00AD1C4A">
        <w:rPr>
          <w:rFonts w:ascii="Arial" w:hAnsi="Arial"/>
          <w:sz w:val="20"/>
        </w:rPr>
        <w:t>.</w:t>
      </w:r>
    </w:p>
    <w:p w14:paraId="22DFA900" w14:textId="77777777" w:rsidR="00133739" w:rsidRPr="00AD1C4A" w:rsidRDefault="00AD1C4A" w:rsidP="005103BB">
      <w:pPr>
        <w:pStyle w:val="Heading6"/>
        <w:numPr>
          <w:ilvl w:val="0"/>
          <w:numId w:val="20"/>
        </w:numPr>
        <w:spacing w:before="200"/>
        <w:ind w:left="1440"/>
        <w:jc w:val="both"/>
        <w:rPr>
          <w:rFonts w:ascii="Arial" w:hAnsi="Arial"/>
          <w:sz w:val="20"/>
        </w:rPr>
      </w:pPr>
      <w:r w:rsidRPr="00AD1C4A">
        <w:rPr>
          <w:rFonts w:ascii="Arial" w:hAnsi="Arial"/>
          <w:sz w:val="20"/>
        </w:rPr>
        <w:t>Your bankruptcy, insolvency, inability to pay, failure to pay, or refusal to pay the Self</w:t>
      </w:r>
      <w:r w:rsidR="00105764">
        <w:rPr>
          <w:rFonts w:ascii="Arial" w:hAnsi="Arial"/>
          <w:sz w:val="20"/>
        </w:rPr>
        <w:t>-</w:t>
      </w:r>
      <w:r w:rsidRPr="00AD1C4A">
        <w:rPr>
          <w:rFonts w:ascii="Arial" w:hAnsi="Arial"/>
          <w:sz w:val="20"/>
        </w:rPr>
        <w:t xml:space="preserve">Insured Retention will not increase our obligations under the policy.  In the event there is insurance, </w:t>
      </w:r>
      <w:proofErr w:type="gramStart"/>
      <w:r w:rsidRPr="00AD1C4A">
        <w:rPr>
          <w:rFonts w:ascii="Arial" w:hAnsi="Arial"/>
          <w:sz w:val="20"/>
        </w:rPr>
        <w:t>whether or not</w:t>
      </w:r>
      <w:proofErr w:type="gramEnd"/>
      <w:r w:rsidRPr="00AD1C4A">
        <w:rPr>
          <w:rFonts w:ascii="Arial" w:hAnsi="Arial"/>
          <w:sz w:val="20"/>
        </w:rPr>
        <w:t xml:space="preserve"> applicable to a </w:t>
      </w:r>
      <w:r w:rsidRPr="00AD1C4A">
        <w:rPr>
          <w:rFonts w:ascii="Arial" w:hAnsi="Arial"/>
          <w:b/>
          <w:bCs/>
          <w:sz w:val="20"/>
        </w:rPr>
        <w:t>wrongful act</w:t>
      </w:r>
      <w:r w:rsidRPr="00AD1C4A">
        <w:rPr>
          <w:rFonts w:ascii="Arial" w:hAnsi="Arial"/>
          <w:sz w:val="20"/>
        </w:rPr>
        <w:t xml:space="preserve">, </w:t>
      </w:r>
      <w:r w:rsidRPr="00AD1C4A">
        <w:rPr>
          <w:rFonts w:ascii="Arial" w:hAnsi="Arial"/>
          <w:b/>
          <w:bCs/>
          <w:sz w:val="20"/>
        </w:rPr>
        <w:t>claim</w:t>
      </w:r>
      <w:r w:rsidRPr="00AD1C4A">
        <w:rPr>
          <w:rFonts w:ascii="Arial" w:hAnsi="Arial"/>
          <w:sz w:val="20"/>
        </w:rPr>
        <w:t xml:space="preserve"> or </w:t>
      </w:r>
      <w:r w:rsidRPr="00AD1C4A">
        <w:rPr>
          <w:rFonts w:ascii="Arial" w:hAnsi="Arial"/>
          <w:b/>
          <w:bCs/>
          <w:sz w:val="20"/>
        </w:rPr>
        <w:t>suit</w:t>
      </w:r>
      <w:r w:rsidRPr="00AD1C4A">
        <w:rPr>
          <w:rFonts w:ascii="Arial" w:hAnsi="Arial"/>
          <w:sz w:val="20"/>
        </w:rPr>
        <w:t xml:space="preserve"> within the Self</w:t>
      </w:r>
      <w:r w:rsidR="00105764">
        <w:rPr>
          <w:rFonts w:ascii="Arial" w:hAnsi="Arial"/>
          <w:sz w:val="20"/>
        </w:rPr>
        <w:t>-</w:t>
      </w:r>
      <w:r w:rsidRPr="00AD1C4A">
        <w:rPr>
          <w:rFonts w:ascii="Arial" w:hAnsi="Arial"/>
          <w:sz w:val="20"/>
        </w:rPr>
        <w:t>Insured Retention, you will continue to be responsible for the full amount of the Self</w:t>
      </w:r>
      <w:r w:rsidR="004A3C04">
        <w:rPr>
          <w:rFonts w:ascii="Arial" w:hAnsi="Arial"/>
          <w:sz w:val="20"/>
        </w:rPr>
        <w:t>-</w:t>
      </w:r>
      <w:r w:rsidRPr="00AD1C4A">
        <w:rPr>
          <w:rFonts w:ascii="Arial" w:hAnsi="Arial"/>
          <w:sz w:val="20"/>
        </w:rPr>
        <w:t xml:space="preserve">Insured Retention, before the </w:t>
      </w:r>
      <w:r w:rsidR="004A3C04">
        <w:rPr>
          <w:rFonts w:ascii="Arial" w:hAnsi="Arial"/>
          <w:sz w:val="20"/>
        </w:rPr>
        <w:t>L</w:t>
      </w:r>
      <w:r w:rsidRPr="00AD1C4A">
        <w:rPr>
          <w:rFonts w:ascii="Arial" w:hAnsi="Arial"/>
          <w:sz w:val="20"/>
        </w:rPr>
        <w:t xml:space="preserve">imits of </w:t>
      </w:r>
      <w:r w:rsidR="004A3C04">
        <w:rPr>
          <w:rFonts w:ascii="Arial" w:hAnsi="Arial"/>
          <w:sz w:val="20"/>
        </w:rPr>
        <w:t>L</w:t>
      </w:r>
      <w:r w:rsidRPr="00AD1C4A">
        <w:rPr>
          <w:rFonts w:ascii="Arial" w:hAnsi="Arial"/>
          <w:sz w:val="20"/>
        </w:rPr>
        <w:t>iability under this policy apply.  In no case will we be required to pay the Self</w:t>
      </w:r>
      <w:r w:rsidR="004A3C04">
        <w:rPr>
          <w:rFonts w:ascii="Arial" w:hAnsi="Arial"/>
          <w:sz w:val="20"/>
        </w:rPr>
        <w:t>-</w:t>
      </w:r>
      <w:r w:rsidRPr="00AD1C4A">
        <w:rPr>
          <w:rFonts w:ascii="Arial" w:hAnsi="Arial"/>
          <w:sz w:val="20"/>
        </w:rPr>
        <w:t>Insured Retention, or any portion thereof</w:t>
      </w:r>
      <w:r w:rsidR="00133739" w:rsidRPr="00AD1C4A">
        <w:rPr>
          <w:rFonts w:ascii="Arial" w:hAnsi="Arial"/>
          <w:sz w:val="20"/>
        </w:rPr>
        <w:t>.</w:t>
      </w:r>
    </w:p>
    <w:p w14:paraId="796326B5" w14:textId="77777777" w:rsidR="00AD1C4A" w:rsidRDefault="005103BB" w:rsidP="005103BB">
      <w:pPr>
        <w:pStyle w:val="Footer"/>
        <w:tabs>
          <w:tab w:val="clear" w:pos="4320"/>
          <w:tab w:val="clear" w:pos="8640"/>
        </w:tabs>
        <w:spacing w:before="200"/>
        <w:ind w:left="360" w:hanging="360"/>
        <w:rPr>
          <w:rFonts w:ascii="Arial" w:hAnsi="Arial"/>
        </w:rPr>
      </w:pPr>
      <w:r w:rsidRPr="00F40944">
        <w:rPr>
          <w:rFonts w:ascii="Arial" w:hAnsi="Arial"/>
        </w:rPr>
        <w:t>III</w:t>
      </w:r>
      <w:r>
        <w:rPr>
          <w:rFonts w:ascii="Arial" w:hAnsi="Arial"/>
          <w:b/>
          <w:bCs/>
        </w:rPr>
        <w:t>.</w:t>
      </w:r>
      <w:r>
        <w:rPr>
          <w:rFonts w:ascii="Arial" w:hAnsi="Arial"/>
          <w:b/>
          <w:bCs/>
        </w:rPr>
        <w:tab/>
      </w:r>
      <w:r w:rsidR="00620280">
        <w:rPr>
          <w:rFonts w:ascii="Arial" w:hAnsi="Arial"/>
        </w:rPr>
        <w:t xml:space="preserve">For the purposes of this endorsement only, </w:t>
      </w:r>
      <w:r w:rsidR="004A3C04" w:rsidRPr="000362D7">
        <w:rPr>
          <w:rFonts w:ascii="Arial" w:hAnsi="Arial"/>
          <w:b/>
          <w:bCs/>
        </w:rPr>
        <w:t>SECTION V – CONDITIONS</w:t>
      </w:r>
      <w:r w:rsidR="004A3C04">
        <w:rPr>
          <w:rFonts w:ascii="Arial" w:hAnsi="Arial"/>
        </w:rPr>
        <w:t xml:space="preserve">, </w:t>
      </w:r>
      <w:r w:rsidR="000362D7">
        <w:rPr>
          <w:rFonts w:ascii="Arial" w:hAnsi="Arial"/>
        </w:rPr>
        <w:t>subsection</w:t>
      </w:r>
      <w:r w:rsidR="00AD1C4A">
        <w:rPr>
          <w:rFonts w:ascii="Arial" w:hAnsi="Arial"/>
        </w:rPr>
        <w:t xml:space="preserve"> </w:t>
      </w:r>
      <w:r w:rsidR="00AD1C4A" w:rsidRPr="004A3C04">
        <w:rPr>
          <w:rFonts w:ascii="Arial" w:hAnsi="Arial"/>
          <w:b/>
          <w:bCs/>
        </w:rPr>
        <w:t>A.  Duties in the Event of a Wrongful Act, Claim or Suit</w:t>
      </w:r>
      <w:r w:rsidR="00AD1C4A">
        <w:rPr>
          <w:rFonts w:ascii="Arial" w:hAnsi="Arial"/>
        </w:rPr>
        <w:t xml:space="preserve"> is deleted </w:t>
      </w:r>
      <w:r w:rsidR="00476DBE">
        <w:rPr>
          <w:rFonts w:ascii="Arial" w:hAnsi="Arial"/>
        </w:rPr>
        <w:t xml:space="preserve">in its entirety </w:t>
      </w:r>
      <w:r w:rsidR="00AD1C4A">
        <w:rPr>
          <w:rFonts w:ascii="Arial" w:hAnsi="Arial"/>
        </w:rPr>
        <w:t xml:space="preserve">and replaced </w:t>
      </w:r>
      <w:r w:rsidR="00476DBE">
        <w:rPr>
          <w:rFonts w:ascii="Arial" w:hAnsi="Arial"/>
        </w:rPr>
        <w:t>with</w:t>
      </w:r>
      <w:r w:rsidR="00AD1C4A">
        <w:rPr>
          <w:rFonts w:ascii="Arial" w:hAnsi="Arial"/>
        </w:rPr>
        <w:t>:</w:t>
      </w:r>
    </w:p>
    <w:p w14:paraId="6BD0F96B" w14:textId="77777777" w:rsidR="00AD1C4A" w:rsidRPr="00DF5930" w:rsidRDefault="005103BB" w:rsidP="00105764">
      <w:pPr>
        <w:pStyle w:val="p3"/>
        <w:tabs>
          <w:tab w:val="clear" w:pos="720"/>
          <w:tab w:val="left" w:pos="360"/>
        </w:tabs>
        <w:spacing w:before="200" w:line="240" w:lineRule="auto"/>
        <w:ind w:left="360" w:hanging="360"/>
        <w:rPr>
          <w:rFonts w:ascii="Arial" w:hAnsi="Arial" w:cs="Arial"/>
          <w:b/>
          <w:sz w:val="20"/>
        </w:rPr>
      </w:pPr>
      <w:r>
        <w:rPr>
          <w:rFonts w:ascii="Arial" w:hAnsi="Arial" w:cs="Arial"/>
          <w:b/>
          <w:sz w:val="20"/>
        </w:rPr>
        <w:tab/>
      </w:r>
      <w:r w:rsidR="00AD1C4A" w:rsidRPr="00321A71">
        <w:rPr>
          <w:rFonts w:ascii="Arial" w:hAnsi="Arial" w:cs="Arial"/>
          <w:b/>
          <w:sz w:val="20"/>
        </w:rPr>
        <w:t>A.</w:t>
      </w:r>
      <w:r w:rsidR="00AD1C4A" w:rsidRPr="00321A71">
        <w:rPr>
          <w:rFonts w:ascii="Arial" w:hAnsi="Arial" w:cs="Arial"/>
          <w:b/>
          <w:sz w:val="20"/>
        </w:rPr>
        <w:tab/>
        <w:t>Duties in the Event of a Wrongful Act, Claim or Suit</w:t>
      </w:r>
    </w:p>
    <w:p w14:paraId="4AFD6DE3" w14:textId="77777777" w:rsidR="00133739" w:rsidRPr="00EF7F25" w:rsidRDefault="00133739" w:rsidP="005103BB">
      <w:pPr>
        <w:pStyle w:val="Style2"/>
        <w:numPr>
          <w:ilvl w:val="0"/>
          <w:numId w:val="7"/>
        </w:numPr>
        <w:tabs>
          <w:tab w:val="clear" w:pos="1080"/>
        </w:tabs>
      </w:pPr>
      <w:r w:rsidRPr="00EF7F25">
        <w:t xml:space="preserve">You shall immediately notify us in writing, in accordance with the terms of the policy, of any </w:t>
      </w:r>
      <w:r w:rsidR="00AE4568">
        <w:rPr>
          <w:b/>
          <w:bCs/>
        </w:rPr>
        <w:t xml:space="preserve">wrongful act </w:t>
      </w:r>
      <w:r w:rsidRPr="00EF7F25">
        <w:t xml:space="preserve">which may result in a </w:t>
      </w:r>
      <w:r w:rsidRPr="00AE4568">
        <w:rPr>
          <w:b/>
          <w:bCs/>
        </w:rPr>
        <w:t>claim</w:t>
      </w:r>
      <w:r w:rsidR="00AE4568">
        <w:t>,</w:t>
      </w:r>
      <w:r w:rsidRPr="00EF7F25">
        <w:t xml:space="preserve"> which:</w:t>
      </w:r>
    </w:p>
    <w:p w14:paraId="776D8C95" w14:textId="40D31E5E" w:rsidR="00133739" w:rsidRPr="00EF7F25" w:rsidRDefault="00BF3393" w:rsidP="005103BB">
      <w:pPr>
        <w:pStyle w:val="Footer"/>
        <w:numPr>
          <w:ilvl w:val="0"/>
          <w:numId w:val="8"/>
        </w:numPr>
        <w:tabs>
          <w:tab w:val="clear" w:pos="1440"/>
          <w:tab w:val="clear" w:pos="4320"/>
          <w:tab w:val="clear" w:pos="8640"/>
        </w:tabs>
        <w:spacing w:before="200"/>
        <w:rPr>
          <w:rFonts w:ascii="Arial" w:hAnsi="Arial"/>
          <w:b/>
        </w:rPr>
      </w:pPr>
      <w:r>
        <w:rPr>
          <w:rFonts w:ascii="Arial" w:hAnsi="Arial"/>
        </w:rPr>
        <w:t>I</w:t>
      </w:r>
      <w:r w:rsidR="00133739" w:rsidRPr="00EF7F25">
        <w:rPr>
          <w:rFonts w:ascii="Arial" w:hAnsi="Arial"/>
        </w:rPr>
        <w:t xml:space="preserve">s likely to exceed 50 % of the </w:t>
      </w:r>
      <w:r w:rsidR="00F64582">
        <w:rPr>
          <w:rFonts w:ascii="Arial" w:hAnsi="Arial"/>
        </w:rPr>
        <w:t>Self</w:t>
      </w:r>
      <w:r w:rsidR="00105764">
        <w:rPr>
          <w:rFonts w:ascii="Arial" w:hAnsi="Arial"/>
        </w:rPr>
        <w:t>-</w:t>
      </w:r>
      <w:r w:rsidR="00F64582">
        <w:rPr>
          <w:rFonts w:ascii="Arial" w:hAnsi="Arial"/>
        </w:rPr>
        <w:t>Insured Retention</w:t>
      </w:r>
      <w:r w:rsidR="00133739" w:rsidRPr="00EF7F25">
        <w:rPr>
          <w:rFonts w:ascii="Arial" w:hAnsi="Arial"/>
        </w:rPr>
        <w:t xml:space="preserve">, or for which you have established a reserve (including Indemnity and </w:t>
      </w:r>
      <w:r w:rsidR="00105764">
        <w:rPr>
          <w:rFonts w:ascii="Arial" w:hAnsi="Arial"/>
          <w:b/>
          <w:bCs/>
        </w:rPr>
        <w:t>claim expenses</w:t>
      </w:r>
      <w:r w:rsidR="00133739" w:rsidRPr="00EF7F25">
        <w:rPr>
          <w:rFonts w:ascii="Arial" w:hAnsi="Arial"/>
        </w:rPr>
        <w:t xml:space="preserve">) at or more than 50% of the </w:t>
      </w:r>
      <w:r w:rsidR="00F64582">
        <w:rPr>
          <w:rFonts w:ascii="Arial" w:hAnsi="Arial"/>
        </w:rPr>
        <w:t>Self</w:t>
      </w:r>
      <w:r w:rsidR="006457CD">
        <w:rPr>
          <w:rFonts w:ascii="Arial" w:hAnsi="Arial"/>
        </w:rPr>
        <w:t>-</w:t>
      </w:r>
      <w:r w:rsidR="00F64582">
        <w:rPr>
          <w:rFonts w:ascii="Arial" w:hAnsi="Arial"/>
        </w:rPr>
        <w:t>Insured Retention</w:t>
      </w:r>
      <w:r w:rsidR="00F64582" w:rsidRPr="00EF7F25">
        <w:rPr>
          <w:rFonts w:ascii="Arial" w:hAnsi="Arial"/>
        </w:rPr>
        <w:t>,</w:t>
      </w:r>
    </w:p>
    <w:p w14:paraId="40B71848" w14:textId="59E3997C" w:rsidR="00133739" w:rsidRPr="00EF7F25" w:rsidRDefault="00BF3393" w:rsidP="005103BB">
      <w:pPr>
        <w:pStyle w:val="Footer"/>
        <w:numPr>
          <w:ilvl w:val="0"/>
          <w:numId w:val="8"/>
        </w:numPr>
        <w:tabs>
          <w:tab w:val="clear" w:pos="1440"/>
          <w:tab w:val="clear" w:pos="4320"/>
          <w:tab w:val="clear" w:pos="8640"/>
        </w:tabs>
        <w:spacing w:before="200"/>
        <w:rPr>
          <w:rFonts w:ascii="Arial" w:hAnsi="Arial"/>
          <w:b/>
        </w:rPr>
      </w:pPr>
      <w:r>
        <w:rPr>
          <w:rFonts w:ascii="Arial" w:hAnsi="Arial"/>
        </w:rPr>
        <w:t>Y</w:t>
      </w:r>
      <w:r w:rsidR="00133739" w:rsidRPr="00EF7F25">
        <w:rPr>
          <w:rFonts w:ascii="Arial" w:hAnsi="Arial"/>
        </w:rPr>
        <w:t xml:space="preserve">ou receive </w:t>
      </w:r>
      <w:r w:rsidR="00872E5D">
        <w:rPr>
          <w:rFonts w:ascii="Arial" w:hAnsi="Arial"/>
        </w:rPr>
        <w:t>a demand for damages that</w:t>
      </w:r>
      <w:r w:rsidR="00133739" w:rsidRPr="00EF7F25">
        <w:rPr>
          <w:rFonts w:ascii="Arial" w:hAnsi="Arial"/>
        </w:rPr>
        <w:t xml:space="preserve"> exceeds the </w:t>
      </w:r>
      <w:r w:rsidR="00F64582">
        <w:rPr>
          <w:rFonts w:ascii="Arial" w:hAnsi="Arial"/>
        </w:rPr>
        <w:t>Self</w:t>
      </w:r>
      <w:r w:rsidR="006457CD">
        <w:rPr>
          <w:rFonts w:ascii="Arial" w:hAnsi="Arial"/>
        </w:rPr>
        <w:t>-</w:t>
      </w:r>
      <w:r w:rsidR="00F64582">
        <w:rPr>
          <w:rFonts w:ascii="Arial" w:hAnsi="Arial"/>
        </w:rPr>
        <w:t>Insured Retention</w:t>
      </w:r>
      <w:r w:rsidR="00F64582" w:rsidRPr="00EF7F25">
        <w:rPr>
          <w:rFonts w:ascii="Arial" w:hAnsi="Arial"/>
        </w:rPr>
        <w:t>,</w:t>
      </w:r>
      <w:r w:rsidR="00133739" w:rsidRPr="00EF7F25">
        <w:rPr>
          <w:rFonts w:ascii="Arial" w:hAnsi="Arial"/>
        </w:rPr>
        <w:t xml:space="preserve"> and/or</w:t>
      </w:r>
    </w:p>
    <w:p w14:paraId="4B2B4837" w14:textId="0B83FFFE" w:rsidR="00133739" w:rsidRPr="00EF7F25" w:rsidRDefault="00BF3393" w:rsidP="005103BB">
      <w:pPr>
        <w:pStyle w:val="Footer"/>
        <w:numPr>
          <w:ilvl w:val="0"/>
          <w:numId w:val="8"/>
        </w:numPr>
        <w:tabs>
          <w:tab w:val="clear" w:pos="1440"/>
          <w:tab w:val="clear" w:pos="4320"/>
          <w:tab w:val="clear" w:pos="8640"/>
        </w:tabs>
        <w:spacing w:before="200"/>
        <w:rPr>
          <w:rFonts w:ascii="Arial" w:hAnsi="Arial"/>
          <w:b/>
        </w:rPr>
      </w:pPr>
      <w:r>
        <w:rPr>
          <w:rFonts w:ascii="Arial" w:hAnsi="Arial"/>
        </w:rPr>
        <w:t>Y</w:t>
      </w:r>
      <w:r w:rsidR="00133739" w:rsidRPr="00EF7F25">
        <w:rPr>
          <w:rFonts w:ascii="Arial" w:hAnsi="Arial"/>
        </w:rPr>
        <w:t xml:space="preserve">ou receive notice of a </w:t>
      </w:r>
      <w:r w:rsidR="00133739" w:rsidRPr="001C644A">
        <w:rPr>
          <w:rFonts w:ascii="Arial" w:hAnsi="Arial"/>
          <w:b/>
          <w:bCs/>
        </w:rPr>
        <w:t>suit</w:t>
      </w:r>
      <w:r w:rsidR="00133739" w:rsidRPr="00EF7F25">
        <w:rPr>
          <w:rFonts w:ascii="Arial" w:hAnsi="Arial"/>
        </w:rPr>
        <w:t xml:space="preserve"> which </w:t>
      </w:r>
      <w:r w:rsidR="00D86BE8">
        <w:rPr>
          <w:rFonts w:ascii="Arial" w:hAnsi="Arial"/>
        </w:rPr>
        <w:t>seeks</w:t>
      </w:r>
      <w:r w:rsidR="00D86BE8" w:rsidRPr="00EF7F25">
        <w:rPr>
          <w:rFonts w:ascii="Arial" w:hAnsi="Arial"/>
        </w:rPr>
        <w:t xml:space="preserve"> </w:t>
      </w:r>
      <w:r w:rsidR="003A7F50">
        <w:rPr>
          <w:rFonts w:ascii="Arial" w:hAnsi="Arial"/>
        </w:rPr>
        <w:t>p</w:t>
      </w:r>
      <w:r w:rsidR="00133739" w:rsidRPr="00EF7F25">
        <w:rPr>
          <w:rFonts w:ascii="Arial" w:hAnsi="Arial"/>
        </w:rPr>
        <w:t xml:space="preserve">unitive </w:t>
      </w:r>
      <w:r w:rsidR="003A7F50">
        <w:rPr>
          <w:rFonts w:ascii="Arial" w:hAnsi="Arial"/>
        </w:rPr>
        <w:t>d</w:t>
      </w:r>
      <w:r w:rsidR="00133739" w:rsidRPr="00EF7F25">
        <w:rPr>
          <w:rFonts w:ascii="Arial" w:hAnsi="Arial"/>
        </w:rPr>
        <w:t>amages.</w:t>
      </w:r>
    </w:p>
    <w:p w14:paraId="567E3973" w14:textId="77777777" w:rsidR="00133739" w:rsidRPr="00EF7F25" w:rsidRDefault="00133739" w:rsidP="005103BB">
      <w:pPr>
        <w:pStyle w:val="Style2"/>
        <w:numPr>
          <w:ilvl w:val="0"/>
          <w:numId w:val="7"/>
        </w:numPr>
        <w:tabs>
          <w:tab w:val="clear" w:pos="1080"/>
        </w:tabs>
      </w:pPr>
      <w:r w:rsidRPr="00EF7F25">
        <w:t xml:space="preserve">On a quarterly basis, you must provide us with a written summary (loss run) of all </w:t>
      </w:r>
      <w:r w:rsidR="001C644A">
        <w:rPr>
          <w:b/>
          <w:bCs/>
        </w:rPr>
        <w:t>wrongful acts</w:t>
      </w:r>
      <w:r w:rsidRPr="00EF7F25">
        <w:t xml:space="preserve">, </w:t>
      </w:r>
      <w:r w:rsidRPr="001C644A">
        <w:rPr>
          <w:b/>
          <w:bCs/>
        </w:rPr>
        <w:t>claims</w:t>
      </w:r>
      <w:r w:rsidRPr="00EF7F25">
        <w:t xml:space="preserve">, or </w:t>
      </w:r>
      <w:r w:rsidRPr="001C644A">
        <w:rPr>
          <w:b/>
          <w:bCs/>
        </w:rPr>
        <w:t>suits</w:t>
      </w:r>
      <w:r w:rsidRPr="00EF7F25">
        <w:t xml:space="preserve"> which have or may result in payments within the </w:t>
      </w:r>
      <w:r w:rsidR="003A7F50">
        <w:t>Self-Insured Retention</w:t>
      </w:r>
      <w:r w:rsidRPr="00EF7F25">
        <w:t>.</w:t>
      </w:r>
    </w:p>
    <w:p w14:paraId="436ED7F4" w14:textId="77777777" w:rsidR="00133739" w:rsidRPr="00EF7F25" w:rsidRDefault="00133739" w:rsidP="005103BB">
      <w:pPr>
        <w:spacing w:before="200"/>
        <w:ind w:left="720" w:firstLine="360"/>
        <w:rPr>
          <w:rFonts w:ascii="Arial" w:hAnsi="Arial"/>
        </w:rPr>
      </w:pPr>
      <w:r w:rsidRPr="00EF7F25">
        <w:rPr>
          <w:rFonts w:ascii="Arial" w:hAnsi="Arial"/>
        </w:rPr>
        <w:t>This written summary must show:</w:t>
      </w:r>
    </w:p>
    <w:p w14:paraId="0E5F8A0E" w14:textId="77777777" w:rsidR="00133739" w:rsidRPr="00EF7F25" w:rsidRDefault="00133739" w:rsidP="005103BB">
      <w:pPr>
        <w:pStyle w:val="Footer"/>
        <w:numPr>
          <w:ilvl w:val="0"/>
          <w:numId w:val="9"/>
        </w:numPr>
        <w:tabs>
          <w:tab w:val="clear" w:pos="1440"/>
          <w:tab w:val="clear" w:pos="4320"/>
          <w:tab w:val="clear" w:pos="8640"/>
        </w:tabs>
        <w:spacing w:before="200"/>
        <w:rPr>
          <w:rFonts w:ascii="Arial" w:hAnsi="Arial"/>
          <w:b/>
        </w:rPr>
      </w:pPr>
      <w:r w:rsidRPr="00EF7F25">
        <w:rPr>
          <w:rFonts w:ascii="Arial" w:hAnsi="Arial"/>
        </w:rPr>
        <w:t xml:space="preserve">The date of the </w:t>
      </w:r>
      <w:r w:rsidR="001C644A">
        <w:rPr>
          <w:rFonts w:ascii="Arial" w:hAnsi="Arial"/>
          <w:b/>
          <w:bCs/>
        </w:rPr>
        <w:t>wrongful acts,</w:t>
      </w:r>
      <w:r w:rsidRPr="00EF7F25">
        <w:rPr>
          <w:rFonts w:ascii="Arial" w:hAnsi="Arial"/>
        </w:rPr>
        <w:t xml:space="preserve"> </w:t>
      </w:r>
      <w:r w:rsidRPr="001C644A">
        <w:rPr>
          <w:rFonts w:ascii="Arial" w:hAnsi="Arial"/>
          <w:b/>
          <w:bCs/>
        </w:rPr>
        <w:t>claims</w:t>
      </w:r>
      <w:r w:rsidRPr="00EF7F25">
        <w:rPr>
          <w:rFonts w:ascii="Arial" w:hAnsi="Arial"/>
        </w:rPr>
        <w:t xml:space="preserve"> or </w:t>
      </w:r>
      <w:r w:rsidRPr="001C644A">
        <w:rPr>
          <w:rFonts w:ascii="Arial" w:hAnsi="Arial"/>
          <w:b/>
          <w:bCs/>
        </w:rPr>
        <w:t>suits</w:t>
      </w:r>
      <w:r w:rsidRPr="00EF7F25">
        <w:rPr>
          <w:rFonts w:ascii="Arial" w:hAnsi="Arial"/>
        </w:rPr>
        <w:t>; and</w:t>
      </w:r>
    </w:p>
    <w:p w14:paraId="023FE978" w14:textId="77777777" w:rsidR="00133739" w:rsidRPr="00EF7F25" w:rsidRDefault="00133739" w:rsidP="005103BB">
      <w:pPr>
        <w:pStyle w:val="Footer"/>
        <w:numPr>
          <w:ilvl w:val="0"/>
          <w:numId w:val="9"/>
        </w:numPr>
        <w:tabs>
          <w:tab w:val="clear" w:pos="1440"/>
          <w:tab w:val="clear" w:pos="4320"/>
          <w:tab w:val="clear" w:pos="8640"/>
        </w:tabs>
        <w:spacing w:before="200"/>
        <w:rPr>
          <w:rFonts w:ascii="Arial" w:hAnsi="Arial"/>
          <w:b/>
        </w:rPr>
      </w:pPr>
      <w:r w:rsidRPr="00EF7F25">
        <w:rPr>
          <w:rFonts w:ascii="Arial" w:hAnsi="Arial"/>
        </w:rPr>
        <w:t>The name(s) of the injured person(s) or identification of the damaged property; and</w:t>
      </w:r>
    </w:p>
    <w:p w14:paraId="68EC64C7" w14:textId="77777777" w:rsidR="00133739" w:rsidRPr="00EF7F25" w:rsidRDefault="00133739" w:rsidP="005103BB">
      <w:pPr>
        <w:pStyle w:val="Footer"/>
        <w:numPr>
          <w:ilvl w:val="0"/>
          <w:numId w:val="9"/>
        </w:numPr>
        <w:tabs>
          <w:tab w:val="clear" w:pos="1440"/>
          <w:tab w:val="clear" w:pos="4320"/>
          <w:tab w:val="clear" w:pos="8640"/>
        </w:tabs>
        <w:spacing w:before="200"/>
        <w:rPr>
          <w:rFonts w:ascii="Arial" w:hAnsi="Arial"/>
          <w:b/>
        </w:rPr>
      </w:pPr>
      <w:r w:rsidRPr="00EF7F25">
        <w:rPr>
          <w:rFonts w:ascii="Arial" w:hAnsi="Arial"/>
        </w:rPr>
        <w:t>A description of the injury or damage; and</w:t>
      </w:r>
    </w:p>
    <w:p w14:paraId="4FE30B5F" w14:textId="77777777" w:rsidR="00133739" w:rsidRPr="00EF7F25" w:rsidRDefault="00133739" w:rsidP="005103BB">
      <w:pPr>
        <w:pStyle w:val="Footer"/>
        <w:numPr>
          <w:ilvl w:val="0"/>
          <w:numId w:val="9"/>
        </w:numPr>
        <w:tabs>
          <w:tab w:val="clear" w:pos="1440"/>
          <w:tab w:val="clear" w:pos="4320"/>
          <w:tab w:val="clear" w:pos="8640"/>
        </w:tabs>
        <w:spacing w:before="200"/>
        <w:rPr>
          <w:rFonts w:ascii="Arial" w:hAnsi="Arial"/>
          <w:b/>
        </w:rPr>
      </w:pPr>
      <w:r w:rsidRPr="00EF7F25">
        <w:rPr>
          <w:rFonts w:ascii="Arial" w:hAnsi="Arial"/>
        </w:rPr>
        <w:t xml:space="preserve">The amount paid or reserved, including </w:t>
      </w:r>
      <w:r w:rsidR="00105764">
        <w:rPr>
          <w:rFonts w:ascii="Arial" w:hAnsi="Arial"/>
          <w:b/>
          <w:bCs/>
        </w:rPr>
        <w:t>claim expenses</w:t>
      </w:r>
      <w:r w:rsidRPr="00EF7F25">
        <w:rPr>
          <w:rFonts w:ascii="Arial" w:hAnsi="Arial"/>
        </w:rPr>
        <w:t xml:space="preserve">, resulting from the </w:t>
      </w:r>
      <w:r w:rsidR="001C644A">
        <w:rPr>
          <w:rFonts w:ascii="Arial" w:hAnsi="Arial"/>
          <w:b/>
          <w:bCs/>
        </w:rPr>
        <w:t>wrongful acts</w:t>
      </w:r>
      <w:r w:rsidRPr="00EF7F25">
        <w:rPr>
          <w:rFonts w:ascii="Arial" w:hAnsi="Arial"/>
        </w:rPr>
        <w:t xml:space="preserve">, </w:t>
      </w:r>
      <w:r w:rsidRPr="001C644A">
        <w:rPr>
          <w:rFonts w:ascii="Arial" w:hAnsi="Arial"/>
          <w:b/>
          <w:bCs/>
        </w:rPr>
        <w:t>claim</w:t>
      </w:r>
      <w:r w:rsidRPr="00EF7F25">
        <w:rPr>
          <w:rFonts w:ascii="Arial" w:hAnsi="Arial"/>
        </w:rPr>
        <w:t xml:space="preserve"> or </w:t>
      </w:r>
      <w:r w:rsidRPr="001C644A">
        <w:rPr>
          <w:rFonts w:ascii="Arial" w:hAnsi="Arial"/>
          <w:b/>
          <w:bCs/>
        </w:rPr>
        <w:t>suit</w:t>
      </w:r>
      <w:r w:rsidRPr="00EF7F25">
        <w:rPr>
          <w:rFonts w:ascii="Arial" w:hAnsi="Arial"/>
        </w:rPr>
        <w:t>.</w:t>
      </w:r>
    </w:p>
    <w:p w14:paraId="54382DA0" w14:textId="721FCC74" w:rsidR="00133739" w:rsidRPr="00EF7F25" w:rsidRDefault="005D1987" w:rsidP="005103BB">
      <w:pPr>
        <w:numPr>
          <w:ilvl w:val="0"/>
          <w:numId w:val="7"/>
        </w:numPr>
        <w:tabs>
          <w:tab w:val="clear" w:pos="1080"/>
        </w:tabs>
        <w:spacing w:before="200"/>
        <w:jc w:val="both"/>
        <w:rPr>
          <w:rFonts w:ascii="Arial" w:hAnsi="Arial"/>
          <w:b/>
        </w:rPr>
      </w:pPr>
      <w:r>
        <w:rPr>
          <w:rFonts w:ascii="Arial" w:hAnsi="Arial"/>
        </w:rPr>
        <w:t xml:space="preserve">If you contract with an independent firm for the purpose of providing claim services </w:t>
      </w:r>
      <w:r w:rsidRPr="00EF7F25">
        <w:rPr>
          <w:rFonts w:ascii="Arial" w:hAnsi="Arial"/>
        </w:rPr>
        <w:t>(hereinafter, such firm is referred to as the “TPA”)</w:t>
      </w:r>
      <w:r>
        <w:rPr>
          <w:rFonts w:ascii="Arial" w:hAnsi="Arial"/>
        </w:rPr>
        <w:t>, y</w:t>
      </w:r>
      <w:r w:rsidR="00133739" w:rsidRPr="00EF7F25">
        <w:rPr>
          <w:rFonts w:ascii="Arial" w:hAnsi="Arial"/>
        </w:rPr>
        <w:t>ou shall maintain a written service agreement with such TPA as named below</w:t>
      </w:r>
      <w:r>
        <w:rPr>
          <w:rFonts w:ascii="Arial" w:hAnsi="Arial"/>
        </w:rPr>
        <w:t xml:space="preserve"> and pay such TPA without reimbursement from us.</w:t>
      </w:r>
      <w:r w:rsidR="00133739" w:rsidRPr="00EF7F25">
        <w:rPr>
          <w:rFonts w:ascii="Arial" w:hAnsi="Arial"/>
        </w:rPr>
        <w:t xml:space="preserve">  </w:t>
      </w:r>
    </w:p>
    <w:p w14:paraId="0A3B4578" w14:textId="77777777" w:rsidR="00133739" w:rsidRPr="00B54CD0" w:rsidRDefault="00133739" w:rsidP="005103BB">
      <w:pPr>
        <w:numPr>
          <w:ilvl w:val="0"/>
          <w:numId w:val="7"/>
        </w:numPr>
        <w:tabs>
          <w:tab w:val="clear" w:pos="1080"/>
        </w:tabs>
        <w:spacing w:before="200"/>
        <w:jc w:val="both"/>
        <w:rPr>
          <w:rFonts w:ascii="Arial" w:hAnsi="Arial"/>
          <w:b/>
        </w:rPr>
      </w:pPr>
      <w:r w:rsidRPr="00EF7F25">
        <w:rPr>
          <w:rFonts w:ascii="Arial" w:hAnsi="Arial"/>
        </w:rPr>
        <w:t>You may not, without our written consent, cancel, amend, or suspend the service agreement between you and the TPA.</w:t>
      </w:r>
    </w:p>
    <w:p w14:paraId="038E7F04" w14:textId="75FFEC20" w:rsidR="00606EAF" w:rsidRPr="00606EAF" w:rsidRDefault="004E2405" w:rsidP="004E2405">
      <w:pPr>
        <w:tabs>
          <w:tab w:val="left" w:pos="2880"/>
        </w:tabs>
        <w:spacing w:before="200"/>
        <w:ind w:left="1080" w:hanging="360"/>
        <w:jc w:val="both"/>
        <w:rPr>
          <w:rFonts w:ascii="Arial" w:hAnsi="Arial"/>
        </w:rPr>
      </w:pPr>
      <w:r>
        <w:rPr>
          <w:rFonts w:ascii="Arial" w:hAnsi="Arial"/>
          <w:b/>
          <w:bCs/>
        </w:rPr>
        <w:t>5</w:t>
      </w:r>
      <w:r w:rsidR="00606EAF" w:rsidRPr="00606EAF">
        <w:rPr>
          <w:rFonts w:ascii="Arial" w:hAnsi="Arial"/>
          <w:b/>
          <w:bCs/>
        </w:rPr>
        <w:t>.</w:t>
      </w:r>
      <w:r w:rsidR="00606EAF">
        <w:rPr>
          <w:rFonts w:ascii="Arial" w:hAnsi="Arial"/>
        </w:rPr>
        <w:tab/>
      </w:r>
      <w:r w:rsidR="00606EAF" w:rsidRPr="00606EAF">
        <w:rPr>
          <w:rFonts w:ascii="Arial" w:hAnsi="Arial"/>
        </w:rPr>
        <w:t>You and any other involved insured must:</w:t>
      </w:r>
    </w:p>
    <w:p w14:paraId="10EA37B4" w14:textId="77777777" w:rsidR="00FE7FCA" w:rsidRDefault="00606EAF" w:rsidP="00A43BEB">
      <w:pPr>
        <w:numPr>
          <w:ilvl w:val="0"/>
          <w:numId w:val="22"/>
        </w:numPr>
        <w:spacing w:before="200"/>
        <w:ind w:left="1440"/>
        <w:jc w:val="both"/>
        <w:rPr>
          <w:rFonts w:ascii="Arial" w:hAnsi="Arial"/>
        </w:rPr>
        <w:sectPr w:rsidR="00FE7FCA">
          <w:headerReference w:type="default" r:id="rId11"/>
          <w:pgSz w:w="12240" w:h="15840"/>
          <w:pgMar w:top="1440" w:right="1440" w:bottom="1080" w:left="1440" w:header="720" w:footer="720" w:gutter="0"/>
          <w:paperSrc w:first="15" w:other="15"/>
          <w:cols w:space="720"/>
        </w:sectPr>
      </w:pPr>
      <w:r w:rsidRPr="00606EAF">
        <w:rPr>
          <w:rFonts w:ascii="Arial" w:hAnsi="Arial"/>
        </w:rPr>
        <w:t>Authorize us to obtain records and other information;</w:t>
      </w:r>
    </w:p>
    <w:p w14:paraId="27F78EE0" w14:textId="5B8C6BAB" w:rsidR="00606EAF" w:rsidRPr="00606EAF" w:rsidRDefault="00606EAF" w:rsidP="0039327A">
      <w:pPr>
        <w:spacing w:before="200"/>
        <w:ind w:left="1440"/>
        <w:jc w:val="both"/>
        <w:rPr>
          <w:rFonts w:ascii="Arial" w:hAnsi="Arial"/>
        </w:rPr>
      </w:pPr>
    </w:p>
    <w:p w14:paraId="5F30F885" w14:textId="0FB4034B" w:rsidR="00606EAF" w:rsidRPr="00606EAF" w:rsidRDefault="00606EAF" w:rsidP="00A43BEB">
      <w:pPr>
        <w:numPr>
          <w:ilvl w:val="0"/>
          <w:numId w:val="22"/>
        </w:numPr>
        <w:spacing w:before="200"/>
        <w:ind w:left="1440"/>
        <w:jc w:val="both"/>
        <w:rPr>
          <w:rFonts w:ascii="Arial" w:hAnsi="Arial"/>
        </w:rPr>
      </w:pPr>
      <w:r w:rsidRPr="00606EAF">
        <w:rPr>
          <w:rFonts w:ascii="Arial" w:hAnsi="Arial"/>
        </w:rPr>
        <w:t>Cooperate with us in the investigation or settlement of any claim, or defense against the suit; and</w:t>
      </w:r>
    </w:p>
    <w:p w14:paraId="74BAFBA7" w14:textId="774D3E48" w:rsidR="00133739" w:rsidRDefault="00606EAF" w:rsidP="00A43BEB">
      <w:pPr>
        <w:numPr>
          <w:ilvl w:val="0"/>
          <w:numId w:val="22"/>
        </w:numPr>
        <w:spacing w:before="200"/>
        <w:ind w:left="1440"/>
        <w:jc w:val="both"/>
        <w:rPr>
          <w:rFonts w:ascii="Arial" w:hAnsi="Arial"/>
        </w:rPr>
      </w:pPr>
      <w:r w:rsidRPr="00606EAF">
        <w:rPr>
          <w:rFonts w:ascii="Arial" w:hAnsi="Arial"/>
        </w:rPr>
        <w:t>Assist us, upon our request, in the enforcement of any right against any person or organization which may be liable to the insured because of injury or damage to which this insurance may also apply.</w:t>
      </w:r>
      <w:r w:rsidR="00042073">
        <w:rPr>
          <w:rFonts w:ascii="Arial" w:hAnsi="Arial"/>
        </w:rPr>
        <w:tab/>
      </w:r>
    </w:p>
    <w:p w14:paraId="445520BE" w14:textId="77777777" w:rsidR="004E2405" w:rsidRPr="00EF7F25" w:rsidRDefault="004E2405" w:rsidP="004E2405">
      <w:pPr>
        <w:spacing w:before="200"/>
        <w:ind w:left="1080" w:hanging="360"/>
        <w:jc w:val="both"/>
        <w:rPr>
          <w:rFonts w:ascii="Arial" w:hAnsi="Arial"/>
          <w:b/>
        </w:rPr>
      </w:pPr>
      <w:r>
        <w:rPr>
          <w:rFonts w:ascii="Arial" w:hAnsi="Arial"/>
          <w:b/>
        </w:rPr>
        <w:t>6.</w:t>
      </w:r>
      <w:r>
        <w:rPr>
          <w:rFonts w:ascii="Arial" w:hAnsi="Arial"/>
          <w:b/>
        </w:rPr>
        <w:tab/>
      </w:r>
      <w:r w:rsidRPr="00EF7F25">
        <w:rPr>
          <w:rFonts w:ascii="Arial" w:hAnsi="Arial"/>
        </w:rPr>
        <w:t>Loss settlements made by you or the TPA will be made in accordance with the terms and conditions of the policy.</w:t>
      </w:r>
    </w:p>
    <w:p w14:paraId="10D5E23B" w14:textId="77777777" w:rsidR="004E2405" w:rsidRPr="00EF7F25" w:rsidRDefault="004E2405" w:rsidP="004E2405">
      <w:pPr>
        <w:tabs>
          <w:tab w:val="left" w:pos="2880"/>
        </w:tabs>
        <w:spacing w:before="200"/>
        <w:ind w:left="1080"/>
        <w:jc w:val="both"/>
        <w:rPr>
          <w:rFonts w:ascii="Arial" w:hAnsi="Arial"/>
          <w:sz w:val="18"/>
        </w:rPr>
      </w:pPr>
      <w:r w:rsidRPr="00EF7F25">
        <w:rPr>
          <w:rFonts w:ascii="Arial" w:hAnsi="Arial"/>
        </w:rPr>
        <w:t>TPA:</w:t>
      </w:r>
      <w:r>
        <w:rPr>
          <w:rFonts w:ascii="Arial" w:hAnsi="Arial"/>
          <w:sz w:val="18"/>
        </w:rPr>
        <w:tab/>
      </w:r>
    </w:p>
    <w:p w14:paraId="7854B6AA" w14:textId="77777777" w:rsidR="004E2405" w:rsidRDefault="004E2405" w:rsidP="004E2405">
      <w:pPr>
        <w:tabs>
          <w:tab w:val="left" w:pos="2880"/>
        </w:tabs>
        <w:ind w:left="1080"/>
        <w:jc w:val="both"/>
        <w:rPr>
          <w:rFonts w:ascii="Arial" w:hAnsi="Arial"/>
        </w:rPr>
      </w:pPr>
      <w:r w:rsidRPr="00EF7F25">
        <w:rPr>
          <w:rFonts w:ascii="Arial" w:hAnsi="Arial"/>
        </w:rPr>
        <w:t>Address:</w:t>
      </w:r>
    </w:p>
    <w:p w14:paraId="7C1114F9" w14:textId="0C7295C3" w:rsidR="00620280" w:rsidRPr="00620280" w:rsidRDefault="00620280" w:rsidP="00F40944">
      <w:pPr>
        <w:tabs>
          <w:tab w:val="left" w:pos="2880"/>
        </w:tabs>
        <w:spacing w:before="200"/>
        <w:ind w:left="360" w:hanging="360"/>
        <w:jc w:val="both"/>
        <w:rPr>
          <w:rFonts w:ascii="Arial" w:hAnsi="Arial"/>
        </w:rPr>
      </w:pPr>
      <w:r>
        <w:rPr>
          <w:rFonts w:ascii="Arial" w:hAnsi="Arial"/>
        </w:rPr>
        <w:t>IV.</w:t>
      </w:r>
      <w:r>
        <w:rPr>
          <w:rFonts w:ascii="Arial" w:hAnsi="Arial"/>
        </w:rPr>
        <w:tab/>
      </w:r>
      <w:r w:rsidRPr="00620280">
        <w:rPr>
          <w:rFonts w:ascii="Arial" w:hAnsi="Arial"/>
          <w:b/>
          <w:bCs/>
        </w:rPr>
        <w:t xml:space="preserve">SECTION V </w:t>
      </w:r>
      <w:r>
        <w:rPr>
          <w:rFonts w:ascii="Arial" w:hAnsi="Arial"/>
          <w:b/>
          <w:bCs/>
        </w:rPr>
        <w:t>–</w:t>
      </w:r>
      <w:r w:rsidRPr="00620280">
        <w:rPr>
          <w:rFonts w:ascii="Arial" w:hAnsi="Arial"/>
          <w:b/>
          <w:bCs/>
        </w:rPr>
        <w:t xml:space="preserve"> CONDITIONS</w:t>
      </w:r>
      <w:r>
        <w:rPr>
          <w:rFonts w:ascii="Arial" w:hAnsi="Arial"/>
        </w:rPr>
        <w:t xml:space="preserve">, subsection </w:t>
      </w:r>
      <w:r w:rsidR="00EB30E8">
        <w:rPr>
          <w:rFonts w:ascii="Arial" w:hAnsi="Arial"/>
          <w:b/>
          <w:bCs/>
        </w:rPr>
        <w:t>I</w:t>
      </w:r>
      <w:r>
        <w:rPr>
          <w:rFonts w:ascii="Arial" w:hAnsi="Arial"/>
          <w:b/>
          <w:bCs/>
        </w:rPr>
        <w:t xml:space="preserve">. Consent to Settle </w:t>
      </w:r>
      <w:r>
        <w:rPr>
          <w:rFonts w:ascii="Arial" w:hAnsi="Arial"/>
        </w:rPr>
        <w:t>is deleted in its entirety and replaced with the following:</w:t>
      </w:r>
    </w:p>
    <w:p w14:paraId="365E9C14" w14:textId="3AD533CA" w:rsidR="00620280" w:rsidRDefault="00EB30E8" w:rsidP="00F40944">
      <w:pPr>
        <w:tabs>
          <w:tab w:val="left" w:pos="2880"/>
        </w:tabs>
        <w:spacing w:before="200"/>
        <w:ind w:left="720" w:hanging="360"/>
        <w:jc w:val="both"/>
        <w:rPr>
          <w:rFonts w:ascii="Arial" w:hAnsi="Arial"/>
          <w:b/>
          <w:bCs/>
        </w:rPr>
      </w:pPr>
      <w:r>
        <w:rPr>
          <w:rFonts w:ascii="Arial" w:hAnsi="Arial"/>
          <w:b/>
          <w:bCs/>
        </w:rPr>
        <w:t>I</w:t>
      </w:r>
      <w:r w:rsidR="00620280" w:rsidRPr="00620280">
        <w:rPr>
          <w:rFonts w:ascii="Arial" w:hAnsi="Arial"/>
          <w:b/>
          <w:bCs/>
        </w:rPr>
        <w:t xml:space="preserve">. </w:t>
      </w:r>
      <w:r w:rsidR="00620280">
        <w:rPr>
          <w:rFonts w:ascii="Arial" w:hAnsi="Arial"/>
          <w:b/>
          <w:bCs/>
        </w:rPr>
        <w:tab/>
      </w:r>
      <w:r w:rsidR="00620280" w:rsidRPr="00620280">
        <w:rPr>
          <w:rFonts w:ascii="Arial" w:hAnsi="Arial"/>
          <w:b/>
          <w:bCs/>
        </w:rPr>
        <w:t>Consent to Settle</w:t>
      </w:r>
    </w:p>
    <w:p w14:paraId="66967C69" w14:textId="77777777" w:rsidR="00042073" w:rsidRPr="00EF7F25" w:rsidRDefault="00E37C9D" w:rsidP="00F40944">
      <w:pPr>
        <w:tabs>
          <w:tab w:val="left" w:pos="2880"/>
        </w:tabs>
        <w:spacing w:before="200"/>
        <w:ind w:left="720"/>
        <w:jc w:val="both"/>
        <w:rPr>
          <w:rFonts w:ascii="Arial" w:hAnsi="Arial"/>
          <w:sz w:val="18"/>
        </w:rPr>
      </w:pPr>
      <w:r w:rsidRPr="00E37C9D">
        <w:rPr>
          <w:rFonts w:ascii="Arial" w:hAnsi="Arial"/>
        </w:rPr>
        <w:t xml:space="preserve">If you refuse to agree to a settlement we recommend and the resulting judgment or settlement exceeds our recommended settlement, our liability for that wrongful act, claim or suit, subject to the Limits of Liability, will not exceed our recommended settlement amount (less any amount of the Self-Insured Retention remaining).  In such event, we will have no further obligation with respect to claim expenses subsequent to the date of such refusal.  </w:t>
      </w:r>
      <w:r w:rsidR="00042073">
        <w:rPr>
          <w:rFonts w:ascii="Arial" w:hAnsi="Arial"/>
        </w:rPr>
        <w:tab/>
      </w:r>
    </w:p>
    <w:p w14:paraId="362FBD7C" w14:textId="03C1FD44" w:rsidR="00D97956" w:rsidRDefault="005103BB" w:rsidP="004E2405">
      <w:pPr>
        <w:spacing w:before="200"/>
        <w:ind w:left="360" w:hanging="360"/>
        <w:jc w:val="both"/>
        <w:rPr>
          <w:rFonts w:ascii="Arial" w:hAnsi="Arial"/>
        </w:rPr>
      </w:pPr>
      <w:r w:rsidRPr="004E2405">
        <w:rPr>
          <w:rFonts w:ascii="Arial" w:hAnsi="Arial"/>
        </w:rPr>
        <w:t>V</w:t>
      </w:r>
      <w:r>
        <w:rPr>
          <w:rFonts w:ascii="Arial" w:hAnsi="Arial"/>
        </w:rPr>
        <w:t>.</w:t>
      </w:r>
      <w:r>
        <w:rPr>
          <w:rFonts w:ascii="Arial" w:hAnsi="Arial"/>
        </w:rPr>
        <w:tab/>
      </w:r>
      <w:r w:rsidR="00D8539A">
        <w:rPr>
          <w:rFonts w:ascii="Arial" w:hAnsi="Arial"/>
        </w:rPr>
        <w:t xml:space="preserve">For </w:t>
      </w:r>
      <w:r w:rsidR="00D8539A">
        <w:rPr>
          <w:rFonts w:ascii="Arial" w:hAnsi="Arial"/>
          <w:b/>
          <w:bCs/>
        </w:rPr>
        <w:t xml:space="preserve">claim expenses </w:t>
      </w:r>
      <w:r w:rsidR="00D8539A">
        <w:rPr>
          <w:rFonts w:ascii="Arial" w:hAnsi="Arial"/>
        </w:rPr>
        <w:t xml:space="preserve">incurred by the </w:t>
      </w:r>
      <w:r w:rsidR="00D8539A">
        <w:rPr>
          <w:rFonts w:ascii="Arial" w:hAnsi="Arial"/>
          <w:b/>
          <w:bCs/>
        </w:rPr>
        <w:t xml:space="preserve">insured </w:t>
      </w:r>
      <w:r w:rsidR="00D8539A">
        <w:rPr>
          <w:rFonts w:ascii="Arial" w:hAnsi="Arial"/>
        </w:rPr>
        <w:t>with the Self-Insured Retention,</w:t>
      </w:r>
      <w:r w:rsidR="00D97956">
        <w:rPr>
          <w:rFonts w:ascii="Arial" w:hAnsi="Arial"/>
        </w:rPr>
        <w:t xml:space="preserve"> </w:t>
      </w:r>
      <w:r w:rsidR="005D1987" w:rsidRPr="00D8539A">
        <w:rPr>
          <w:rFonts w:ascii="Arial" w:hAnsi="Arial"/>
          <w:b/>
          <w:bCs/>
        </w:rPr>
        <w:t>SECTION VI – DEFINITIONS</w:t>
      </w:r>
      <w:r w:rsidR="00D97956">
        <w:rPr>
          <w:rFonts w:ascii="Arial" w:hAnsi="Arial"/>
        </w:rPr>
        <w:t xml:space="preserve">, </w:t>
      </w:r>
      <w:r w:rsidR="00D8539A">
        <w:rPr>
          <w:rFonts w:ascii="Arial" w:hAnsi="Arial"/>
        </w:rPr>
        <w:t>subsection</w:t>
      </w:r>
      <w:r w:rsidR="00D97956">
        <w:rPr>
          <w:rFonts w:ascii="Arial" w:hAnsi="Arial"/>
        </w:rPr>
        <w:t xml:space="preserve"> </w:t>
      </w:r>
      <w:r w:rsidR="00EB30E8" w:rsidRPr="00EB30E8">
        <w:rPr>
          <w:rFonts w:ascii="Arial" w:hAnsi="Arial"/>
          <w:b/>
          <w:bCs/>
        </w:rPr>
        <w:t>D</w:t>
      </w:r>
      <w:r w:rsidR="00D97956" w:rsidRPr="005D1987">
        <w:rPr>
          <w:rFonts w:ascii="Arial" w:hAnsi="Arial"/>
          <w:b/>
          <w:bCs/>
        </w:rPr>
        <w:t>. Claim Expenses</w:t>
      </w:r>
      <w:r w:rsidR="00D97956">
        <w:rPr>
          <w:rFonts w:ascii="Arial" w:hAnsi="Arial"/>
        </w:rPr>
        <w:t xml:space="preserve"> is deleted</w:t>
      </w:r>
      <w:r w:rsidR="00D8539A">
        <w:rPr>
          <w:rFonts w:ascii="Arial" w:hAnsi="Arial"/>
        </w:rPr>
        <w:t xml:space="preserve"> in its entirety</w:t>
      </w:r>
      <w:r w:rsidR="00D97956">
        <w:rPr>
          <w:rFonts w:ascii="Arial" w:hAnsi="Arial"/>
        </w:rPr>
        <w:t xml:space="preserve"> and replaced by the following:</w:t>
      </w:r>
    </w:p>
    <w:p w14:paraId="69C7959B" w14:textId="4472451C" w:rsidR="005103BB" w:rsidRPr="00EF7F25" w:rsidRDefault="00EB30E8" w:rsidP="00F40944">
      <w:pPr>
        <w:spacing w:before="200" w:after="40"/>
        <w:ind w:left="720" w:hanging="360"/>
        <w:jc w:val="both"/>
        <w:rPr>
          <w:rFonts w:ascii="Arial" w:hAnsi="Arial"/>
          <w:b/>
        </w:rPr>
      </w:pPr>
      <w:r>
        <w:rPr>
          <w:rFonts w:ascii="Arial" w:hAnsi="Arial" w:cs="Arial"/>
          <w:b/>
          <w:bCs/>
        </w:rPr>
        <w:t>D</w:t>
      </w:r>
      <w:r w:rsidR="005103BB">
        <w:rPr>
          <w:rFonts w:ascii="Arial" w:hAnsi="Arial" w:cs="Arial"/>
          <w:b/>
          <w:bCs/>
        </w:rPr>
        <w:t>.</w:t>
      </w:r>
      <w:r w:rsidR="005103BB">
        <w:rPr>
          <w:rFonts w:ascii="Arial" w:hAnsi="Arial" w:cs="Arial"/>
          <w:b/>
          <w:bCs/>
        </w:rPr>
        <w:tab/>
      </w:r>
      <w:r w:rsidR="00D97956" w:rsidRPr="005103BB">
        <w:rPr>
          <w:rFonts w:ascii="Arial" w:hAnsi="Arial" w:cs="Arial"/>
          <w:b/>
          <w:bCs/>
        </w:rPr>
        <w:t>Claim Expenses</w:t>
      </w:r>
      <w:r w:rsidR="00D97956" w:rsidRPr="005103BB">
        <w:rPr>
          <w:rFonts w:ascii="Arial" w:hAnsi="Arial" w:cs="Arial"/>
        </w:rPr>
        <w:t xml:space="preserve"> – </w:t>
      </w:r>
      <w:r w:rsidR="005103BB" w:rsidRPr="00EF7F25">
        <w:rPr>
          <w:rFonts w:ascii="Arial" w:hAnsi="Arial"/>
        </w:rPr>
        <w:t xml:space="preserve">means all fees for service of process and court costs and court expenses; pre- and post-judgment interest; attorneys’ fees; cost of undercover operative and detective services; costs of employing experts; costs for legal transcripts, copies of any public records, and costs of depositions and court reported or recorded statements; costs and expenses of subrogation; and any similar fee, cost or expense reasonably chargeable to the investigation, negotiation, settlement or defense of a loss or a </w:t>
      </w:r>
      <w:r w:rsidR="005103BB" w:rsidRPr="001C644A">
        <w:rPr>
          <w:rFonts w:ascii="Arial" w:hAnsi="Arial"/>
          <w:b/>
          <w:bCs/>
        </w:rPr>
        <w:t>claim</w:t>
      </w:r>
      <w:r w:rsidR="005103BB" w:rsidRPr="00EF7F25">
        <w:rPr>
          <w:rFonts w:ascii="Arial" w:hAnsi="Arial"/>
        </w:rPr>
        <w:t xml:space="preserve"> or </w:t>
      </w:r>
      <w:r w:rsidR="005103BB" w:rsidRPr="001C644A">
        <w:rPr>
          <w:rFonts w:ascii="Arial" w:hAnsi="Arial"/>
          <w:b/>
          <w:bCs/>
        </w:rPr>
        <w:t>suit</w:t>
      </w:r>
      <w:r w:rsidR="005103BB" w:rsidRPr="00EF7F25">
        <w:rPr>
          <w:rFonts w:ascii="Arial" w:hAnsi="Arial"/>
        </w:rPr>
        <w:t xml:space="preserve"> against you or any insured under the policy, or for the protection and perfection of your or our subrogation rights.</w:t>
      </w:r>
    </w:p>
    <w:p w14:paraId="6578B1DA" w14:textId="4C48DBD2" w:rsidR="00D97956" w:rsidRPr="005103BB" w:rsidRDefault="00D97956" w:rsidP="004E2405">
      <w:pPr>
        <w:pStyle w:val="BodyText"/>
        <w:keepLines/>
        <w:widowControl w:val="0"/>
        <w:spacing w:before="200"/>
        <w:ind w:left="720"/>
        <w:jc w:val="both"/>
        <w:rPr>
          <w:rFonts w:ascii="Arial" w:hAnsi="Arial"/>
          <w:sz w:val="20"/>
        </w:rPr>
      </w:pPr>
      <w:r w:rsidRPr="005103BB">
        <w:rPr>
          <w:rFonts w:ascii="Arial" w:hAnsi="Arial" w:cs="Arial"/>
          <w:b/>
          <w:bCs/>
          <w:sz w:val="20"/>
        </w:rPr>
        <w:t>Claim Expenses</w:t>
      </w:r>
      <w:r w:rsidRPr="005103BB">
        <w:rPr>
          <w:rFonts w:ascii="Arial" w:hAnsi="Arial" w:cs="Arial"/>
          <w:sz w:val="20"/>
        </w:rPr>
        <w:t xml:space="preserve"> </w:t>
      </w:r>
      <w:r w:rsidRPr="005103BB">
        <w:rPr>
          <w:rFonts w:ascii="Arial" w:hAnsi="Arial"/>
          <w:sz w:val="20"/>
        </w:rPr>
        <w:t>shall not include your or our general overhead, the salary and employee benefits of any of our employees, nor the fees of any attorney who is our employee or under our permanent retainer; nor the fees of any attorney we retain to provide counsel to us about our obligations, if any, under any policy issued by us or our affiliated company(</w:t>
      </w:r>
      <w:proofErr w:type="spellStart"/>
      <w:r w:rsidRPr="005103BB">
        <w:rPr>
          <w:rFonts w:ascii="Arial" w:hAnsi="Arial"/>
          <w:sz w:val="20"/>
        </w:rPr>
        <w:t>ies</w:t>
      </w:r>
      <w:proofErr w:type="spellEnd"/>
      <w:r w:rsidRPr="005103BB">
        <w:rPr>
          <w:rFonts w:ascii="Arial" w:hAnsi="Arial"/>
          <w:sz w:val="20"/>
        </w:rPr>
        <w:t xml:space="preserve">), with respect to a </w:t>
      </w:r>
      <w:r w:rsidRPr="005103BB">
        <w:rPr>
          <w:rFonts w:ascii="Arial" w:hAnsi="Arial"/>
          <w:b/>
          <w:bCs/>
          <w:sz w:val="20"/>
        </w:rPr>
        <w:t xml:space="preserve">claim </w:t>
      </w:r>
      <w:r w:rsidRPr="005103BB">
        <w:rPr>
          <w:rFonts w:ascii="Arial" w:hAnsi="Arial"/>
          <w:sz w:val="20"/>
        </w:rPr>
        <w:t xml:space="preserve">or </w:t>
      </w:r>
      <w:r w:rsidRPr="005103BB">
        <w:rPr>
          <w:rFonts w:ascii="Arial" w:hAnsi="Arial"/>
          <w:b/>
          <w:bCs/>
          <w:sz w:val="20"/>
        </w:rPr>
        <w:t>suit</w:t>
      </w:r>
      <w:r w:rsidRPr="005103BB">
        <w:rPr>
          <w:rFonts w:ascii="Arial" w:hAnsi="Arial"/>
          <w:sz w:val="20"/>
        </w:rPr>
        <w:t xml:space="preserve"> against you.</w:t>
      </w:r>
    </w:p>
    <w:p w14:paraId="624BE5F7" w14:textId="5278ECBB" w:rsidR="00104D2B" w:rsidRPr="005103BB" w:rsidRDefault="005103BB" w:rsidP="004E2405">
      <w:pPr>
        <w:pStyle w:val="p2"/>
        <w:spacing w:before="200" w:line="240" w:lineRule="auto"/>
        <w:ind w:left="360" w:hanging="360"/>
        <w:rPr>
          <w:rFonts w:ascii="Arial" w:hAnsi="Arial" w:cs="Arial"/>
          <w:bCs/>
          <w:sz w:val="20"/>
        </w:rPr>
      </w:pPr>
      <w:r>
        <w:rPr>
          <w:rFonts w:ascii="Arial" w:hAnsi="Arial" w:cs="Arial"/>
          <w:bCs/>
          <w:sz w:val="20"/>
        </w:rPr>
        <w:t>V</w:t>
      </w:r>
      <w:r w:rsidR="00620280">
        <w:rPr>
          <w:rFonts w:ascii="Arial" w:hAnsi="Arial" w:cs="Arial"/>
          <w:bCs/>
          <w:sz w:val="20"/>
        </w:rPr>
        <w:t>I</w:t>
      </w:r>
      <w:r>
        <w:rPr>
          <w:rFonts w:ascii="Arial" w:hAnsi="Arial" w:cs="Arial"/>
          <w:bCs/>
          <w:sz w:val="20"/>
        </w:rPr>
        <w:t>.</w:t>
      </w:r>
      <w:r>
        <w:rPr>
          <w:rFonts w:ascii="Arial" w:hAnsi="Arial" w:cs="Arial"/>
          <w:bCs/>
          <w:sz w:val="20"/>
        </w:rPr>
        <w:tab/>
      </w:r>
      <w:r w:rsidR="000362D7">
        <w:rPr>
          <w:rFonts w:ascii="Arial" w:hAnsi="Arial" w:cs="Arial"/>
          <w:bCs/>
          <w:sz w:val="20"/>
        </w:rPr>
        <w:t xml:space="preserve">For the purposes of this endorsement only, </w:t>
      </w:r>
      <w:r w:rsidR="00104D2B" w:rsidRPr="00B93E76">
        <w:rPr>
          <w:rFonts w:ascii="Arial" w:hAnsi="Arial" w:cs="Arial"/>
          <w:b/>
          <w:sz w:val="20"/>
        </w:rPr>
        <w:t xml:space="preserve">SECTION </w:t>
      </w:r>
      <w:r w:rsidR="00104D2B">
        <w:rPr>
          <w:rFonts w:ascii="Arial" w:hAnsi="Arial" w:cs="Arial"/>
          <w:b/>
          <w:sz w:val="20"/>
        </w:rPr>
        <w:t>IV</w:t>
      </w:r>
      <w:r w:rsidR="00104D2B" w:rsidRPr="00B93E76">
        <w:rPr>
          <w:rFonts w:ascii="Arial" w:hAnsi="Arial" w:cs="Arial"/>
          <w:b/>
          <w:sz w:val="20"/>
        </w:rPr>
        <w:t xml:space="preserve"> </w:t>
      </w:r>
      <w:r w:rsidR="000362D7">
        <w:rPr>
          <w:rFonts w:ascii="Arial" w:hAnsi="Arial" w:cs="Arial"/>
          <w:b/>
          <w:sz w:val="20"/>
        </w:rPr>
        <w:t>–</w:t>
      </w:r>
      <w:r w:rsidR="00104D2B" w:rsidRPr="00B93E76">
        <w:rPr>
          <w:rFonts w:ascii="Arial" w:hAnsi="Arial" w:cs="Arial"/>
          <w:b/>
          <w:sz w:val="20"/>
        </w:rPr>
        <w:t xml:space="preserve"> DEDUCTIBLE</w:t>
      </w:r>
      <w:r w:rsidR="000362D7">
        <w:rPr>
          <w:rFonts w:ascii="Arial" w:hAnsi="Arial" w:cs="Arial"/>
          <w:b/>
          <w:sz w:val="20"/>
        </w:rPr>
        <w:t xml:space="preserve"> </w:t>
      </w:r>
      <w:r w:rsidR="000362D7">
        <w:rPr>
          <w:rFonts w:ascii="Arial" w:hAnsi="Arial" w:cs="Arial"/>
          <w:bCs/>
          <w:sz w:val="20"/>
        </w:rPr>
        <w:t>is deleted in its entirety.</w:t>
      </w:r>
    </w:p>
    <w:p w14:paraId="56432680" w14:textId="77777777" w:rsidR="00F40944" w:rsidRDefault="00F40944" w:rsidP="00105764">
      <w:pPr>
        <w:pStyle w:val="Title"/>
        <w:tabs>
          <w:tab w:val="left" w:pos="5040"/>
        </w:tabs>
        <w:spacing w:before="200"/>
        <w:jc w:val="left"/>
        <w:rPr>
          <w:rFonts w:ascii="Arial" w:hAnsi="Arial"/>
          <w:b w:val="0"/>
          <w:sz w:val="20"/>
        </w:rPr>
      </w:pPr>
    </w:p>
    <w:p w14:paraId="6AAE37DC" w14:textId="0E8B4B44" w:rsidR="00133739" w:rsidRDefault="00133739" w:rsidP="00105764">
      <w:pPr>
        <w:pStyle w:val="Title"/>
        <w:tabs>
          <w:tab w:val="left" w:pos="5040"/>
        </w:tabs>
        <w:spacing w:before="200"/>
        <w:jc w:val="left"/>
        <w:rPr>
          <w:rFonts w:ascii="Arial" w:hAnsi="Arial"/>
          <w:b w:val="0"/>
          <w:sz w:val="20"/>
        </w:rPr>
      </w:pPr>
      <w:r w:rsidRPr="00EF7F25">
        <w:rPr>
          <w:rFonts w:ascii="Arial" w:hAnsi="Arial"/>
          <w:b w:val="0"/>
          <w:sz w:val="20"/>
        </w:rPr>
        <w:t>All other terms and conditions of the policy remain the same.</w:t>
      </w:r>
    </w:p>
    <w:p w14:paraId="4D24E7D5" w14:textId="1BDEA941" w:rsidR="006F7182" w:rsidRDefault="006F7182" w:rsidP="00105764">
      <w:pPr>
        <w:pStyle w:val="Title"/>
        <w:tabs>
          <w:tab w:val="left" w:pos="5040"/>
        </w:tabs>
        <w:spacing w:before="200"/>
        <w:jc w:val="left"/>
        <w:rPr>
          <w:rFonts w:ascii="Arial" w:hAnsi="Arial"/>
          <w:b w:val="0"/>
          <w:sz w:val="20"/>
        </w:rPr>
      </w:pPr>
    </w:p>
    <w:p w14:paraId="480FD20B" w14:textId="77777777" w:rsidR="006F7182" w:rsidRPr="00EF7F25" w:rsidRDefault="006F7182" w:rsidP="00105764">
      <w:pPr>
        <w:pStyle w:val="Title"/>
        <w:tabs>
          <w:tab w:val="left" w:pos="5040"/>
        </w:tabs>
        <w:spacing w:before="200"/>
        <w:jc w:val="left"/>
        <w:rPr>
          <w:rFonts w:ascii="Arial" w:hAnsi="Arial"/>
          <w:b w:val="0"/>
          <w:sz w:val="20"/>
        </w:rPr>
      </w:pPr>
    </w:p>
    <w:p w14:paraId="4795620C" w14:textId="6928F1CC" w:rsidR="00133739" w:rsidRPr="00EF7F25" w:rsidRDefault="00133739" w:rsidP="00105764">
      <w:pPr>
        <w:pStyle w:val="Title"/>
        <w:tabs>
          <w:tab w:val="left" w:pos="5040"/>
        </w:tabs>
        <w:spacing w:before="200"/>
        <w:jc w:val="left"/>
        <w:rPr>
          <w:rFonts w:ascii="Arial" w:hAnsi="Arial"/>
          <w:sz w:val="20"/>
        </w:rPr>
      </w:pPr>
      <w:r w:rsidRPr="00EF7F25">
        <w:rPr>
          <w:rFonts w:ascii="Arial" w:hAnsi="Arial"/>
          <w:sz w:val="20"/>
        </w:rPr>
        <w:tab/>
        <w:t>_________________________</w:t>
      </w:r>
    </w:p>
    <w:p w14:paraId="48DF32C9" w14:textId="77777777" w:rsidR="00133739" w:rsidRPr="00EF7F25" w:rsidRDefault="00133739" w:rsidP="00F40944">
      <w:pPr>
        <w:pStyle w:val="Title"/>
        <w:tabs>
          <w:tab w:val="left" w:pos="5040"/>
        </w:tabs>
        <w:jc w:val="left"/>
        <w:rPr>
          <w:rFonts w:ascii="Arial" w:hAnsi="Arial"/>
          <w:b w:val="0"/>
          <w:sz w:val="20"/>
        </w:rPr>
      </w:pPr>
      <w:r w:rsidRPr="00EF7F25">
        <w:rPr>
          <w:rFonts w:ascii="Arial" w:hAnsi="Arial"/>
          <w:sz w:val="20"/>
        </w:rPr>
        <w:tab/>
      </w:r>
      <w:r w:rsidRPr="00EF7F25">
        <w:rPr>
          <w:rFonts w:ascii="Arial" w:hAnsi="Arial"/>
          <w:b w:val="0"/>
          <w:sz w:val="20"/>
        </w:rPr>
        <w:t>Authorized Representative</w:t>
      </w:r>
    </w:p>
    <w:sectPr w:rsidR="00133739" w:rsidRPr="00EF7F25">
      <w:pgSz w:w="12240" w:h="15840"/>
      <w:pgMar w:top="1440" w:right="1440" w:bottom="1080" w:left="1440" w:header="720" w:footer="720"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EBB0A" w14:textId="77777777" w:rsidR="00FB7B5B" w:rsidRDefault="00FB7B5B">
      <w:r>
        <w:separator/>
      </w:r>
    </w:p>
  </w:endnote>
  <w:endnote w:type="continuationSeparator" w:id="0">
    <w:p w14:paraId="6CB5813E" w14:textId="77777777" w:rsidR="00FB7B5B" w:rsidRDefault="00FB7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79"/>
      <w:gridCol w:w="5422"/>
      <w:gridCol w:w="1959"/>
    </w:tblGrid>
    <w:tr w:rsidR="00FE7FCA" w:rsidRPr="00EF61D3" w14:paraId="0D6433C4" w14:textId="77777777" w:rsidTr="00E50D2E">
      <w:trPr>
        <w:trHeight w:val="332"/>
      </w:trPr>
      <w:tc>
        <w:tcPr>
          <w:tcW w:w="1998" w:type="dxa"/>
        </w:tcPr>
        <w:p w14:paraId="0CCC75A0" w14:textId="3F2354A6" w:rsidR="00FE7FCA" w:rsidRPr="00EF61D3" w:rsidRDefault="00FE7FCA" w:rsidP="00FE7FCA">
          <w:pPr>
            <w:pStyle w:val="Footer"/>
            <w:rPr>
              <w:rFonts w:ascii="Arial" w:hAnsi="Arial" w:cs="Arial"/>
              <w:b/>
              <w:bCs/>
            </w:rPr>
          </w:pPr>
          <w:r w:rsidRPr="00EF61D3">
            <w:rPr>
              <w:rFonts w:ascii="Arial" w:hAnsi="Arial" w:cs="Arial"/>
              <w:b/>
              <w:bCs/>
            </w:rPr>
            <w:t xml:space="preserve">PRG </w:t>
          </w:r>
          <w:r>
            <w:rPr>
              <w:rFonts w:ascii="Arial" w:hAnsi="Arial" w:cs="Arial"/>
              <w:b/>
              <w:bCs/>
            </w:rPr>
            <w:t>4186</w:t>
          </w:r>
          <w:r w:rsidRPr="00EF61D3">
            <w:rPr>
              <w:rFonts w:ascii="Arial" w:hAnsi="Arial" w:cs="Arial"/>
              <w:b/>
              <w:bCs/>
            </w:rPr>
            <w:t xml:space="preserve"> (</w:t>
          </w:r>
          <w:r w:rsidR="00C32C58">
            <w:rPr>
              <w:rFonts w:ascii="Arial" w:hAnsi="Arial" w:cs="Arial"/>
              <w:b/>
              <w:bCs/>
            </w:rPr>
            <w:t>0</w:t>
          </w:r>
          <w:r w:rsidR="00654947">
            <w:rPr>
              <w:rFonts w:ascii="Arial" w:hAnsi="Arial" w:cs="Arial"/>
              <w:b/>
              <w:bCs/>
            </w:rPr>
            <w:t>9</w:t>
          </w:r>
          <w:r w:rsidR="00C32C58">
            <w:rPr>
              <w:rFonts w:ascii="Arial" w:hAnsi="Arial" w:cs="Arial"/>
              <w:b/>
              <w:bCs/>
            </w:rPr>
            <w:t>/24</w:t>
          </w:r>
          <w:r w:rsidRPr="00EF61D3">
            <w:rPr>
              <w:rFonts w:ascii="Arial" w:hAnsi="Arial" w:cs="Arial"/>
              <w:b/>
              <w:bCs/>
            </w:rPr>
            <w:t>)</w:t>
          </w:r>
        </w:p>
      </w:tc>
      <w:tc>
        <w:tcPr>
          <w:tcW w:w="5490" w:type="dxa"/>
        </w:tcPr>
        <w:p w14:paraId="1AC92A68" w14:textId="77777777" w:rsidR="00FE7FCA" w:rsidRPr="00EF61D3" w:rsidRDefault="00FE7FCA" w:rsidP="00FE7FCA">
          <w:pPr>
            <w:autoSpaceDE w:val="0"/>
            <w:autoSpaceDN w:val="0"/>
            <w:adjustRightInd w:val="0"/>
            <w:ind w:left="360"/>
            <w:jc w:val="center"/>
            <w:rPr>
              <w:rFonts w:ascii="Arial" w:hAnsi="Arial" w:cs="Arial"/>
            </w:rPr>
          </w:pPr>
          <w:r w:rsidRPr="00EF61D3">
            <w:rPr>
              <w:rFonts w:ascii="Arial" w:hAnsi="Arial" w:cs="Arial"/>
            </w:rPr>
            <w:t>©All rights reserved.</w:t>
          </w:r>
        </w:p>
        <w:p w14:paraId="326CA2DC" w14:textId="77777777" w:rsidR="00FE7FCA" w:rsidRPr="00EF61D3" w:rsidRDefault="00FE7FCA" w:rsidP="00FE7FCA">
          <w:pPr>
            <w:pStyle w:val="Footer"/>
            <w:jc w:val="center"/>
            <w:rPr>
              <w:rFonts w:ascii="Arial" w:hAnsi="Arial" w:cs="Arial"/>
              <w:b/>
              <w:bCs/>
            </w:rPr>
          </w:pPr>
        </w:p>
      </w:tc>
      <w:tc>
        <w:tcPr>
          <w:tcW w:w="1980" w:type="dxa"/>
        </w:tcPr>
        <w:p w14:paraId="0CB0ABEA" w14:textId="77777777" w:rsidR="00FE7FCA" w:rsidRPr="00EF61D3" w:rsidRDefault="00FE7FCA" w:rsidP="00FE7FCA">
          <w:pPr>
            <w:pStyle w:val="Footer"/>
            <w:jc w:val="right"/>
            <w:rPr>
              <w:rStyle w:val="PageNumber"/>
              <w:rFonts w:ascii="Arial" w:hAnsi="Arial" w:cs="Arial"/>
              <w:b/>
              <w:bCs/>
            </w:rPr>
          </w:pPr>
          <w:r w:rsidRPr="00EF61D3">
            <w:rPr>
              <w:rFonts w:ascii="Arial" w:hAnsi="Arial" w:cs="Arial"/>
              <w:b/>
              <w:bCs/>
            </w:rPr>
            <w:t xml:space="preserve">Page </w:t>
          </w:r>
          <w:r w:rsidRPr="00EF61D3">
            <w:rPr>
              <w:rStyle w:val="PageNumber"/>
              <w:rFonts w:ascii="Arial" w:hAnsi="Arial" w:cs="Arial"/>
              <w:b/>
              <w:bCs/>
            </w:rPr>
            <w:fldChar w:fldCharType="begin"/>
          </w:r>
          <w:r w:rsidRPr="00EF61D3">
            <w:rPr>
              <w:rStyle w:val="PageNumber"/>
              <w:rFonts w:ascii="Arial" w:hAnsi="Arial" w:cs="Arial"/>
              <w:b/>
              <w:bCs/>
            </w:rPr>
            <w:instrText xml:space="preserve"> PAGE </w:instrText>
          </w:r>
          <w:r w:rsidRPr="00EF61D3">
            <w:rPr>
              <w:rStyle w:val="PageNumber"/>
              <w:rFonts w:ascii="Arial" w:hAnsi="Arial" w:cs="Arial"/>
              <w:b/>
              <w:bCs/>
            </w:rPr>
            <w:fldChar w:fldCharType="separate"/>
          </w:r>
          <w:r w:rsidRPr="00EF61D3">
            <w:rPr>
              <w:rStyle w:val="PageNumber"/>
              <w:rFonts w:ascii="Arial" w:hAnsi="Arial" w:cs="Arial"/>
              <w:b/>
              <w:bCs/>
              <w:noProof/>
            </w:rPr>
            <w:t>1</w:t>
          </w:r>
          <w:r w:rsidRPr="00EF61D3">
            <w:rPr>
              <w:rStyle w:val="PageNumber"/>
              <w:rFonts w:ascii="Arial" w:hAnsi="Arial" w:cs="Arial"/>
              <w:b/>
              <w:bCs/>
            </w:rPr>
            <w:fldChar w:fldCharType="end"/>
          </w:r>
          <w:r w:rsidRPr="00EF61D3">
            <w:rPr>
              <w:rStyle w:val="PageNumber"/>
              <w:rFonts w:ascii="Arial" w:hAnsi="Arial" w:cs="Arial"/>
              <w:b/>
              <w:bCs/>
            </w:rPr>
            <w:t xml:space="preserve"> of </w:t>
          </w:r>
          <w:r w:rsidRPr="00EF61D3">
            <w:rPr>
              <w:rStyle w:val="PageNumber"/>
              <w:rFonts w:ascii="Arial" w:hAnsi="Arial" w:cs="Arial"/>
              <w:b/>
              <w:bCs/>
            </w:rPr>
            <w:fldChar w:fldCharType="begin"/>
          </w:r>
          <w:r w:rsidRPr="00EF61D3">
            <w:rPr>
              <w:rStyle w:val="PageNumber"/>
              <w:rFonts w:ascii="Arial" w:hAnsi="Arial" w:cs="Arial"/>
              <w:b/>
              <w:bCs/>
            </w:rPr>
            <w:instrText xml:space="preserve"> NUMPAGES </w:instrText>
          </w:r>
          <w:r w:rsidRPr="00EF61D3">
            <w:rPr>
              <w:rStyle w:val="PageNumber"/>
              <w:rFonts w:ascii="Arial" w:hAnsi="Arial" w:cs="Arial"/>
              <w:b/>
              <w:bCs/>
            </w:rPr>
            <w:fldChar w:fldCharType="separate"/>
          </w:r>
          <w:r w:rsidRPr="00EF61D3">
            <w:rPr>
              <w:rStyle w:val="PageNumber"/>
              <w:rFonts w:ascii="Arial" w:hAnsi="Arial" w:cs="Arial"/>
              <w:b/>
              <w:bCs/>
              <w:noProof/>
            </w:rPr>
            <w:t>1</w:t>
          </w:r>
          <w:r w:rsidRPr="00EF61D3">
            <w:rPr>
              <w:rStyle w:val="PageNumber"/>
              <w:rFonts w:ascii="Arial" w:hAnsi="Arial" w:cs="Arial"/>
              <w:b/>
              <w:bCs/>
            </w:rPr>
            <w:fldChar w:fldCharType="end"/>
          </w:r>
        </w:p>
        <w:p w14:paraId="70BFE940" w14:textId="77777777" w:rsidR="00FE7FCA" w:rsidRPr="00EF61D3" w:rsidRDefault="00FE7FCA" w:rsidP="00FE7FCA">
          <w:pPr>
            <w:pStyle w:val="Footer"/>
            <w:rPr>
              <w:rFonts w:ascii="Arial" w:hAnsi="Arial" w:cs="Arial"/>
              <w:b/>
              <w:bCs/>
            </w:rPr>
          </w:pPr>
        </w:p>
      </w:tc>
    </w:tr>
  </w:tbl>
  <w:p w14:paraId="74BAFD44" w14:textId="77777777" w:rsidR="00FE7FCA" w:rsidRDefault="00FE7F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048D7" w14:textId="77777777" w:rsidR="00FB7B5B" w:rsidRDefault="00FB7B5B">
      <w:r>
        <w:separator/>
      </w:r>
    </w:p>
  </w:footnote>
  <w:footnote w:type="continuationSeparator" w:id="0">
    <w:p w14:paraId="072DEAAA" w14:textId="77777777" w:rsidR="00FB7B5B" w:rsidRDefault="00FB7B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39BEF" w14:textId="77777777" w:rsidR="00FE7FCA" w:rsidRPr="00EF61D3" w:rsidRDefault="00FE7FCA" w:rsidP="00FE7FCA">
    <w:pPr>
      <w:spacing w:line="240" w:lineRule="atLeast"/>
      <w:ind w:left="720" w:right="720"/>
      <w:jc w:val="center"/>
      <w:rPr>
        <w:rFonts w:ascii="Arial" w:hAnsi="Arial" w:cs="Arial"/>
        <w:b/>
      </w:rPr>
    </w:pPr>
  </w:p>
  <w:p w14:paraId="65AE6A46" w14:textId="77777777" w:rsidR="00FE7FCA" w:rsidRDefault="00FE7F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8291B"/>
    <w:multiLevelType w:val="hybridMultilevel"/>
    <w:tmpl w:val="8ADA3D68"/>
    <w:lvl w:ilvl="0" w:tplc="04090019">
      <w:start w:val="1"/>
      <w:numFmt w:val="lowerLetter"/>
      <w:lvlText w:val="%1."/>
      <w:lvlJc w:val="left"/>
      <w:pPr>
        <w:tabs>
          <w:tab w:val="num" w:pos="1440"/>
        </w:tabs>
        <w:ind w:left="1440" w:hanging="360"/>
      </w:pPr>
      <w:rPr>
        <w:rFonts w:hint="default"/>
      </w:rPr>
    </w:lvl>
    <w:lvl w:ilvl="1" w:tplc="FFFFFFFF">
      <w:start w:val="1"/>
      <w:numFmt w:val="decimal"/>
      <w:lvlText w:val="%2."/>
      <w:lvlJc w:val="left"/>
      <w:pPr>
        <w:tabs>
          <w:tab w:val="num" w:pos="1080"/>
        </w:tabs>
        <w:ind w:left="1080" w:hanging="360"/>
      </w:pPr>
      <w:rPr>
        <w:rFonts w:ascii="Arial" w:hAnsi="Arial" w:hint="default"/>
        <w:b/>
        <w:i w:val="0"/>
        <w:sz w:val="20"/>
        <w:szCs w:val="20"/>
      </w:rPr>
    </w:lvl>
    <w:lvl w:ilvl="2" w:tplc="FFFFFFFF">
      <w:start w:val="1"/>
      <w:numFmt w:val="upperLetter"/>
      <w:lvlText w:val="%3."/>
      <w:lvlJc w:val="left"/>
      <w:pPr>
        <w:tabs>
          <w:tab w:val="num" w:pos="1080"/>
        </w:tabs>
        <w:ind w:left="108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6B04B78"/>
    <w:multiLevelType w:val="hybridMultilevel"/>
    <w:tmpl w:val="63B8FFC0"/>
    <w:lvl w:ilvl="0" w:tplc="BA9EF340">
      <w:start w:val="5"/>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8E392C"/>
    <w:multiLevelType w:val="hybridMultilevel"/>
    <w:tmpl w:val="B00E9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354E47"/>
    <w:multiLevelType w:val="hybridMultilevel"/>
    <w:tmpl w:val="62C8095E"/>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5045DFE"/>
    <w:multiLevelType w:val="hybridMultilevel"/>
    <w:tmpl w:val="4E20AD6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9BA1ADF"/>
    <w:multiLevelType w:val="singleLevel"/>
    <w:tmpl w:val="3FBEDB68"/>
    <w:lvl w:ilvl="0">
      <w:start w:val="2"/>
      <w:numFmt w:val="upperRoman"/>
      <w:pStyle w:val="Heading5"/>
      <w:lvlText w:val="%1."/>
      <w:lvlJc w:val="left"/>
      <w:pPr>
        <w:tabs>
          <w:tab w:val="num" w:pos="720"/>
        </w:tabs>
        <w:ind w:left="720" w:hanging="720"/>
      </w:pPr>
      <w:rPr>
        <w:rFonts w:hint="default"/>
      </w:rPr>
    </w:lvl>
  </w:abstractNum>
  <w:abstractNum w:abstractNumId="6" w15:restartNumberingAfterBreak="0">
    <w:nsid w:val="1FC910D3"/>
    <w:multiLevelType w:val="hybridMultilevel"/>
    <w:tmpl w:val="E11446FC"/>
    <w:lvl w:ilvl="0" w:tplc="F3DE19AA">
      <w:start w:val="2"/>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3D73F8"/>
    <w:multiLevelType w:val="hybridMultilevel"/>
    <w:tmpl w:val="BF3ACEA8"/>
    <w:lvl w:ilvl="0" w:tplc="F996A412">
      <w:start w:val="2"/>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22634E6"/>
    <w:multiLevelType w:val="singleLevel"/>
    <w:tmpl w:val="45461534"/>
    <w:lvl w:ilvl="0">
      <w:start w:val="5"/>
      <w:numFmt w:val="upperRoman"/>
      <w:pStyle w:val="Heading3"/>
      <w:lvlText w:val="%1."/>
      <w:lvlJc w:val="left"/>
      <w:pPr>
        <w:tabs>
          <w:tab w:val="num" w:pos="720"/>
        </w:tabs>
        <w:ind w:left="720" w:hanging="720"/>
      </w:pPr>
      <w:rPr>
        <w:rFonts w:hint="default"/>
      </w:rPr>
    </w:lvl>
  </w:abstractNum>
  <w:abstractNum w:abstractNumId="9" w15:restartNumberingAfterBreak="0">
    <w:nsid w:val="232E5A11"/>
    <w:multiLevelType w:val="hybridMultilevel"/>
    <w:tmpl w:val="3E0A8E84"/>
    <w:lvl w:ilvl="0" w:tplc="04090019">
      <w:start w:val="1"/>
      <w:numFmt w:val="lowerLetter"/>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74258F6"/>
    <w:multiLevelType w:val="hybridMultilevel"/>
    <w:tmpl w:val="7FB6CC02"/>
    <w:lvl w:ilvl="0" w:tplc="78F61904">
      <w:start w:val="1"/>
      <w:numFmt w:val="decimal"/>
      <w:lvlText w:val="%1."/>
      <w:lvlJc w:val="left"/>
      <w:pPr>
        <w:tabs>
          <w:tab w:val="num" w:pos="1080"/>
        </w:tabs>
        <w:ind w:left="1080" w:hanging="360"/>
      </w:pPr>
      <w:rPr>
        <w:rFonts w:ascii="Arial" w:hAnsi="Arial" w:hint="default"/>
        <w:b/>
        <w:i w:val="0"/>
        <w:sz w:val="20"/>
        <w:szCs w:val="20"/>
      </w:rPr>
    </w:lvl>
    <w:lvl w:ilvl="1" w:tplc="FF4EE7C6">
      <w:start w:val="1"/>
      <w:numFmt w:val="lowerLetter"/>
      <w:lvlText w:val="%2."/>
      <w:lvlJc w:val="left"/>
      <w:pPr>
        <w:tabs>
          <w:tab w:val="num" w:pos="1440"/>
        </w:tabs>
        <w:ind w:left="1440" w:hanging="360"/>
      </w:pPr>
      <w:rPr>
        <w:rFonts w:hint="default"/>
        <w:b/>
        <w:i w:val="0"/>
        <w:sz w:val="20"/>
        <w:szCs w:val="20"/>
      </w:rPr>
    </w:lvl>
    <w:lvl w:ilvl="2" w:tplc="149619C8" w:tentative="1">
      <w:start w:val="1"/>
      <w:numFmt w:val="lowerRoman"/>
      <w:lvlText w:val="%3."/>
      <w:lvlJc w:val="right"/>
      <w:pPr>
        <w:tabs>
          <w:tab w:val="num" w:pos="2520"/>
        </w:tabs>
        <w:ind w:left="2520" w:hanging="180"/>
      </w:pPr>
    </w:lvl>
    <w:lvl w:ilvl="3" w:tplc="61544014" w:tentative="1">
      <w:start w:val="1"/>
      <w:numFmt w:val="decimal"/>
      <w:lvlText w:val="%4."/>
      <w:lvlJc w:val="left"/>
      <w:pPr>
        <w:tabs>
          <w:tab w:val="num" w:pos="3240"/>
        </w:tabs>
        <w:ind w:left="3240" w:hanging="360"/>
      </w:pPr>
    </w:lvl>
    <w:lvl w:ilvl="4" w:tplc="A4F6EAE2" w:tentative="1">
      <w:start w:val="1"/>
      <w:numFmt w:val="lowerLetter"/>
      <w:lvlText w:val="%5."/>
      <w:lvlJc w:val="left"/>
      <w:pPr>
        <w:tabs>
          <w:tab w:val="num" w:pos="3960"/>
        </w:tabs>
        <w:ind w:left="3960" w:hanging="360"/>
      </w:pPr>
    </w:lvl>
    <w:lvl w:ilvl="5" w:tplc="72DCDE34" w:tentative="1">
      <w:start w:val="1"/>
      <w:numFmt w:val="lowerRoman"/>
      <w:lvlText w:val="%6."/>
      <w:lvlJc w:val="right"/>
      <w:pPr>
        <w:tabs>
          <w:tab w:val="num" w:pos="4680"/>
        </w:tabs>
        <w:ind w:left="4680" w:hanging="180"/>
      </w:pPr>
    </w:lvl>
    <w:lvl w:ilvl="6" w:tplc="0EF63598" w:tentative="1">
      <w:start w:val="1"/>
      <w:numFmt w:val="decimal"/>
      <w:lvlText w:val="%7."/>
      <w:lvlJc w:val="left"/>
      <w:pPr>
        <w:tabs>
          <w:tab w:val="num" w:pos="5400"/>
        </w:tabs>
        <w:ind w:left="5400" w:hanging="360"/>
      </w:pPr>
    </w:lvl>
    <w:lvl w:ilvl="7" w:tplc="84E4B72A" w:tentative="1">
      <w:start w:val="1"/>
      <w:numFmt w:val="lowerLetter"/>
      <w:lvlText w:val="%8."/>
      <w:lvlJc w:val="left"/>
      <w:pPr>
        <w:tabs>
          <w:tab w:val="num" w:pos="6120"/>
        </w:tabs>
        <w:ind w:left="6120" w:hanging="360"/>
      </w:pPr>
    </w:lvl>
    <w:lvl w:ilvl="8" w:tplc="51B03EBE" w:tentative="1">
      <w:start w:val="1"/>
      <w:numFmt w:val="lowerRoman"/>
      <w:lvlText w:val="%9."/>
      <w:lvlJc w:val="right"/>
      <w:pPr>
        <w:tabs>
          <w:tab w:val="num" w:pos="6840"/>
        </w:tabs>
        <w:ind w:left="6840" w:hanging="180"/>
      </w:pPr>
    </w:lvl>
  </w:abstractNum>
  <w:abstractNum w:abstractNumId="11" w15:restartNumberingAfterBreak="0">
    <w:nsid w:val="28DA7DBB"/>
    <w:multiLevelType w:val="hybridMultilevel"/>
    <w:tmpl w:val="9B881BFC"/>
    <w:lvl w:ilvl="0" w:tplc="0409000F">
      <w:start w:val="1"/>
      <w:numFmt w:val="decimal"/>
      <w:lvlText w:val="%1."/>
      <w:lvlJc w:val="left"/>
      <w:pPr>
        <w:tabs>
          <w:tab w:val="num" w:pos="1080"/>
        </w:tabs>
        <w:ind w:left="1080" w:hanging="360"/>
      </w:pPr>
      <w:rPr>
        <w:rFonts w:hint="default"/>
        <w:b/>
        <w:i w:val="0"/>
        <w:caps/>
        <w:sz w:val="20"/>
        <w:szCs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B7B39D5"/>
    <w:multiLevelType w:val="singleLevel"/>
    <w:tmpl w:val="10560E06"/>
    <w:lvl w:ilvl="0">
      <w:start w:val="1"/>
      <w:numFmt w:val="upperLetter"/>
      <w:pStyle w:val="Style1"/>
      <w:lvlText w:val="%1."/>
      <w:lvlJc w:val="left"/>
      <w:pPr>
        <w:tabs>
          <w:tab w:val="num" w:pos="1080"/>
        </w:tabs>
        <w:ind w:left="1080" w:hanging="360"/>
      </w:pPr>
      <w:rPr>
        <w:rFonts w:ascii="Arial (W1)" w:hAnsi="Arial (W1)" w:hint="default"/>
        <w:b/>
        <w:i w:val="0"/>
        <w:caps/>
        <w:sz w:val="20"/>
        <w:szCs w:val="20"/>
      </w:rPr>
    </w:lvl>
  </w:abstractNum>
  <w:abstractNum w:abstractNumId="13" w15:restartNumberingAfterBreak="0">
    <w:nsid w:val="32B7562F"/>
    <w:multiLevelType w:val="hybridMultilevel"/>
    <w:tmpl w:val="D99CD9E6"/>
    <w:lvl w:ilvl="0" w:tplc="BAA6FA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EF15C54"/>
    <w:multiLevelType w:val="hybridMultilevel"/>
    <w:tmpl w:val="1F74100A"/>
    <w:lvl w:ilvl="0" w:tplc="4C2EF400">
      <w:start w:val="1"/>
      <w:numFmt w:val="decimal"/>
      <w:lvlText w:val="%1."/>
      <w:lvlJc w:val="left"/>
      <w:pPr>
        <w:tabs>
          <w:tab w:val="num" w:pos="1440"/>
        </w:tabs>
        <w:ind w:left="1440" w:hanging="360"/>
      </w:pPr>
      <w:rPr>
        <w:rFonts w:hint="default"/>
      </w:rPr>
    </w:lvl>
    <w:lvl w:ilvl="1" w:tplc="579A21FC" w:tentative="1">
      <w:start w:val="1"/>
      <w:numFmt w:val="lowerLetter"/>
      <w:lvlText w:val="%2."/>
      <w:lvlJc w:val="left"/>
      <w:pPr>
        <w:tabs>
          <w:tab w:val="num" w:pos="2160"/>
        </w:tabs>
        <w:ind w:left="2160" w:hanging="360"/>
      </w:pPr>
    </w:lvl>
    <w:lvl w:ilvl="2" w:tplc="1B62DCD2" w:tentative="1">
      <w:start w:val="1"/>
      <w:numFmt w:val="lowerRoman"/>
      <w:lvlText w:val="%3."/>
      <w:lvlJc w:val="right"/>
      <w:pPr>
        <w:tabs>
          <w:tab w:val="num" w:pos="2880"/>
        </w:tabs>
        <w:ind w:left="2880" w:hanging="180"/>
      </w:pPr>
    </w:lvl>
    <w:lvl w:ilvl="3" w:tplc="F6DAC924" w:tentative="1">
      <w:start w:val="1"/>
      <w:numFmt w:val="decimal"/>
      <w:lvlText w:val="%4."/>
      <w:lvlJc w:val="left"/>
      <w:pPr>
        <w:tabs>
          <w:tab w:val="num" w:pos="3600"/>
        </w:tabs>
        <w:ind w:left="3600" w:hanging="360"/>
      </w:pPr>
    </w:lvl>
    <w:lvl w:ilvl="4" w:tplc="FEB85D94" w:tentative="1">
      <w:start w:val="1"/>
      <w:numFmt w:val="lowerLetter"/>
      <w:lvlText w:val="%5."/>
      <w:lvlJc w:val="left"/>
      <w:pPr>
        <w:tabs>
          <w:tab w:val="num" w:pos="4320"/>
        </w:tabs>
        <w:ind w:left="4320" w:hanging="360"/>
      </w:pPr>
    </w:lvl>
    <w:lvl w:ilvl="5" w:tplc="7F4E424A" w:tentative="1">
      <w:start w:val="1"/>
      <w:numFmt w:val="lowerRoman"/>
      <w:lvlText w:val="%6."/>
      <w:lvlJc w:val="right"/>
      <w:pPr>
        <w:tabs>
          <w:tab w:val="num" w:pos="5040"/>
        </w:tabs>
        <w:ind w:left="5040" w:hanging="180"/>
      </w:pPr>
    </w:lvl>
    <w:lvl w:ilvl="6" w:tplc="776AA67E" w:tentative="1">
      <w:start w:val="1"/>
      <w:numFmt w:val="decimal"/>
      <w:lvlText w:val="%7."/>
      <w:lvlJc w:val="left"/>
      <w:pPr>
        <w:tabs>
          <w:tab w:val="num" w:pos="5760"/>
        </w:tabs>
        <w:ind w:left="5760" w:hanging="360"/>
      </w:pPr>
    </w:lvl>
    <w:lvl w:ilvl="7" w:tplc="B6AEBA9A" w:tentative="1">
      <w:start w:val="1"/>
      <w:numFmt w:val="lowerLetter"/>
      <w:lvlText w:val="%8."/>
      <w:lvlJc w:val="left"/>
      <w:pPr>
        <w:tabs>
          <w:tab w:val="num" w:pos="6480"/>
        </w:tabs>
        <w:ind w:left="6480" w:hanging="360"/>
      </w:pPr>
    </w:lvl>
    <w:lvl w:ilvl="8" w:tplc="3D72AB08" w:tentative="1">
      <w:start w:val="1"/>
      <w:numFmt w:val="lowerRoman"/>
      <w:lvlText w:val="%9."/>
      <w:lvlJc w:val="right"/>
      <w:pPr>
        <w:tabs>
          <w:tab w:val="num" w:pos="7200"/>
        </w:tabs>
        <w:ind w:left="7200" w:hanging="180"/>
      </w:pPr>
    </w:lvl>
  </w:abstractNum>
  <w:abstractNum w:abstractNumId="15" w15:restartNumberingAfterBreak="0">
    <w:nsid w:val="52B065A1"/>
    <w:multiLevelType w:val="singleLevel"/>
    <w:tmpl w:val="292E1200"/>
    <w:lvl w:ilvl="0">
      <w:start w:val="1"/>
      <w:numFmt w:val="upperLetter"/>
      <w:pStyle w:val="Heading6"/>
      <w:lvlText w:val="%1."/>
      <w:lvlJc w:val="left"/>
      <w:pPr>
        <w:tabs>
          <w:tab w:val="num" w:pos="1440"/>
        </w:tabs>
        <w:ind w:left="1440" w:hanging="720"/>
      </w:pPr>
      <w:rPr>
        <w:rFonts w:hint="default"/>
      </w:rPr>
    </w:lvl>
  </w:abstractNum>
  <w:abstractNum w:abstractNumId="16" w15:restartNumberingAfterBreak="0">
    <w:nsid w:val="62E36BA2"/>
    <w:multiLevelType w:val="hybridMultilevel"/>
    <w:tmpl w:val="CE0AFF08"/>
    <w:lvl w:ilvl="0" w:tplc="42842FDA">
      <w:start w:val="1"/>
      <w:numFmt w:val="decimal"/>
      <w:lvlText w:val="%1."/>
      <w:lvlJc w:val="left"/>
      <w:pPr>
        <w:tabs>
          <w:tab w:val="num" w:pos="1080"/>
        </w:tabs>
        <w:ind w:left="1080" w:hanging="360"/>
      </w:pPr>
      <w:rPr>
        <w:rFonts w:ascii="Arial" w:hAnsi="Arial" w:hint="default"/>
        <w:b/>
        <w:i w:val="0"/>
        <w:sz w:val="20"/>
        <w:szCs w:val="20"/>
      </w:rPr>
    </w:lvl>
    <w:lvl w:ilvl="1" w:tplc="39528B50" w:tentative="1">
      <w:start w:val="1"/>
      <w:numFmt w:val="lowerLetter"/>
      <w:lvlText w:val="%2."/>
      <w:lvlJc w:val="left"/>
      <w:pPr>
        <w:tabs>
          <w:tab w:val="num" w:pos="1440"/>
        </w:tabs>
        <w:ind w:left="1440" w:hanging="360"/>
      </w:pPr>
    </w:lvl>
    <w:lvl w:ilvl="2" w:tplc="EBB4ED18" w:tentative="1">
      <w:start w:val="1"/>
      <w:numFmt w:val="lowerRoman"/>
      <w:lvlText w:val="%3."/>
      <w:lvlJc w:val="right"/>
      <w:pPr>
        <w:tabs>
          <w:tab w:val="num" w:pos="2160"/>
        </w:tabs>
        <w:ind w:left="2160" w:hanging="180"/>
      </w:pPr>
    </w:lvl>
    <w:lvl w:ilvl="3" w:tplc="5D223F82" w:tentative="1">
      <w:start w:val="1"/>
      <w:numFmt w:val="decimal"/>
      <w:lvlText w:val="%4."/>
      <w:lvlJc w:val="left"/>
      <w:pPr>
        <w:tabs>
          <w:tab w:val="num" w:pos="2880"/>
        </w:tabs>
        <w:ind w:left="2880" w:hanging="360"/>
      </w:pPr>
    </w:lvl>
    <w:lvl w:ilvl="4" w:tplc="C772F914" w:tentative="1">
      <w:start w:val="1"/>
      <w:numFmt w:val="lowerLetter"/>
      <w:lvlText w:val="%5."/>
      <w:lvlJc w:val="left"/>
      <w:pPr>
        <w:tabs>
          <w:tab w:val="num" w:pos="3600"/>
        </w:tabs>
        <w:ind w:left="3600" w:hanging="360"/>
      </w:pPr>
    </w:lvl>
    <w:lvl w:ilvl="5" w:tplc="37008110" w:tentative="1">
      <w:start w:val="1"/>
      <w:numFmt w:val="lowerRoman"/>
      <w:lvlText w:val="%6."/>
      <w:lvlJc w:val="right"/>
      <w:pPr>
        <w:tabs>
          <w:tab w:val="num" w:pos="4320"/>
        </w:tabs>
        <w:ind w:left="4320" w:hanging="180"/>
      </w:pPr>
    </w:lvl>
    <w:lvl w:ilvl="6" w:tplc="A2E602E2" w:tentative="1">
      <w:start w:val="1"/>
      <w:numFmt w:val="decimal"/>
      <w:lvlText w:val="%7."/>
      <w:lvlJc w:val="left"/>
      <w:pPr>
        <w:tabs>
          <w:tab w:val="num" w:pos="5040"/>
        </w:tabs>
        <w:ind w:left="5040" w:hanging="360"/>
      </w:pPr>
    </w:lvl>
    <w:lvl w:ilvl="7" w:tplc="F2044DD8" w:tentative="1">
      <w:start w:val="1"/>
      <w:numFmt w:val="lowerLetter"/>
      <w:lvlText w:val="%8."/>
      <w:lvlJc w:val="left"/>
      <w:pPr>
        <w:tabs>
          <w:tab w:val="num" w:pos="5760"/>
        </w:tabs>
        <w:ind w:left="5760" w:hanging="360"/>
      </w:pPr>
    </w:lvl>
    <w:lvl w:ilvl="8" w:tplc="E8D01BDC" w:tentative="1">
      <w:start w:val="1"/>
      <w:numFmt w:val="lowerRoman"/>
      <w:lvlText w:val="%9."/>
      <w:lvlJc w:val="right"/>
      <w:pPr>
        <w:tabs>
          <w:tab w:val="num" w:pos="6480"/>
        </w:tabs>
        <w:ind w:left="6480" w:hanging="180"/>
      </w:pPr>
    </w:lvl>
  </w:abstractNum>
  <w:abstractNum w:abstractNumId="17" w15:restartNumberingAfterBreak="0">
    <w:nsid w:val="6461211D"/>
    <w:multiLevelType w:val="hybridMultilevel"/>
    <w:tmpl w:val="0D48F24A"/>
    <w:lvl w:ilvl="0" w:tplc="118A554C">
      <w:start w:val="1"/>
      <w:numFmt w:val="decimal"/>
      <w:lvlText w:val="%1."/>
      <w:lvlJc w:val="left"/>
      <w:pPr>
        <w:tabs>
          <w:tab w:val="num" w:pos="1080"/>
        </w:tabs>
        <w:ind w:left="1080" w:hanging="360"/>
      </w:pPr>
      <w:rPr>
        <w:rFonts w:ascii="Arial" w:hAnsi="Arial" w:hint="default"/>
        <w:b/>
        <w:i w:val="0"/>
        <w:sz w:val="20"/>
        <w:szCs w:val="20"/>
      </w:rPr>
    </w:lvl>
    <w:lvl w:ilvl="1" w:tplc="AEA8E1DC" w:tentative="1">
      <w:start w:val="1"/>
      <w:numFmt w:val="lowerLetter"/>
      <w:lvlText w:val="%2."/>
      <w:lvlJc w:val="left"/>
      <w:pPr>
        <w:tabs>
          <w:tab w:val="num" w:pos="1440"/>
        </w:tabs>
        <w:ind w:left="1440" w:hanging="360"/>
      </w:pPr>
    </w:lvl>
    <w:lvl w:ilvl="2" w:tplc="515A77AC" w:tentative="1">
      <w:start w:val="1"/>
      <w:numFmt w:val="lowerRoman"/>
      <w:lvlText w:val="%3."/>
      <w:lvlJc w:val="right"/>
      <w:pPr>
        <w:tabs>
          <w:tab w:val="num" w:pos="2160"/>
        </w:tabs>
        <w:ind w:left="2160" w:hanging="180"/>
      </w:pPr>
    </w:lvl>
    <w:lvl w:ilvl="3" w:tplc="74EE5052" w:tentative="1">
      <w:start w:val="1"/>
      <w:numFmt w:val="decimal"/>
      <w:lvlText w:val="%4."/>
      <w:lvlJc w:val="left"/>
      <w:pPr>
        <w:tabs>
          <w:tab w:val="num" w:pos="2880"/>
        </w:tabs>
        <w:ind w:left="2880" w:hanging="360"/>
      </w:pPr>
    </w:lvl>
    <w:lvl w:ilvl="4" w:tplc="CAD6E7FE" w:tentative="1">
      <w:start w:val="1"/>
      <w:numFmt w:val="lowerLetter"/>
      <w:lvlText w:val="%5."/>
      <w:lvlJc w:val="left"/>
      <w:pPr>
        <w:tabs>
          <w:tab w:val="num" w:pos="3600"/>
        </w:tabs>
        <w:ind w:left="3600" w:hanging="360"/>
      </w:pPr>
    </w:lvl>
    <w:lvl w:ilvl="5" w:tplc="B42CAEF4" w:tentative="1">
      <w:start w:val="1"/>
      <w:numFmt w:val="lowerRoman"/>
      <w:lvlText w:val="%6."/>
      <w:lvlJc w:val="right"/>
      <w:pPr>
        <w:tabs>
          <w:tab w:val="num" w:pos="4320"/>
        </w:tabs>
        <w:ind w:left="4320" w:hanging="180"/>
      </w:pPr>
    </w:lvl>
    <w:lvl w:ilvl="6" w:tplc="4E76965C" w:tentative="1">
      <w:start w:val="1"/>
      <w:numFmt w:val="decimal"/>
      <w:lvlText w:val="%7."/>
      <w:lvlJc w:val="left"/>
      <w:pPr>
        <w:tabs>
          <w:tab w:val="num" w:pos="5040"/>
        </w:tabs>
        <w:ind w:left="5040" w:hanging="360"/>
      </w:pPr>
    </w:lvl>
    <w:lvl w:ilvl="7" w:tplc="DF0443D2" w:tentative="1">
      <w:start w:val="1"/>
      <w:numFmt w:val="lowerLetter"/>
      <w:lvlText w:val="%8."/>
      <w:lvlJc w:val="left"/>
      <w:pPr>
        <w:tabs>
          <w:tab w:val="num" w:pos="5760"/>
        </w:tabs>
        <w:ind w:left="5760" w:hanging="360"/>
      </w:pPr>
    </w:lvl>
    <w:lvl w:ilvl="8" w:tplc="3E7EB89A" w:tentative="1">
      <w:start w:val="1"/>
      <w:numFmt w:val="lowerRoman"/>
      <w:lvlText w:val="%9."/>
      <w:lvlJc w:val="right"/>
      <w:pPr>
        <w:tabs>
          <w:tab w:val="num" w:pos="6480"/>
        </w:tabs>
        <w:ind w:left="6480" w:hanging="180"/>
      </w:pPr>
    </w:lvl>
  </w:abstractNum>
  <w:abstractNum w:abstractNumId="18" w15:restartNumberingAfterBreak="0">
    <w:nsid w:val="6CE971F0"/>
    <w:multiLevelType w:val="hybridMultilevel"/>
    <w:tmpl w:val="849CE094"/>
    <w:lvl w:ilvl="0" w:tplc="1D4C2CF6">
      <w:start w:val="1"/>
      <w:numFmt w:val="decimal"/>
      <w:lvlText w:val="(%1)"/>
      <w:lvlJc w:val="left"/>
      <w:pPr>
        <w:tabs>
          <w:tab w:val="num" w:pos="1800"/>
        </w:tabs>
        <w:ind w:left="1800" w:hanging="360"/>
      </w:pPr>
      <w:rPr>
        <w:rFonts w:ascii="Arial" w:hAnsi="Arial" w:hint="default"/>
        <w:b/>
        <w:i w:val="0"/>
        <w:sz w:val="20"/>
        <w:szCs w:val="20"/>
      </w:rPr>
    </w:lvl>
    <w:lvl w:ilvl="1" w:tplc="235CF2B4" w:tentative="1">
      <w:start w:val="1"/>
      <w:numFmt w:val="lowerLetter"/>
      <w:lvlText w:val="%2."/>
      <w:lvlJc w:val="left"/>
      <w:pPr>
        <w:tabs>
          <w:tab w:val="num" w:pos="1440"/>
        </w:tabs>
        <w:ind w:left="1440" w:hanging="360"/>
      </w:pPr>
    </w:lvl>
    <w:lvl w:ilvl="2" w:tplc="6FCA2AE6" w:tentative="1">
      <w:start w:val="1"/>
      <w:numFmt w:val="lowerRoman"/>
      <w:lvlText w:val="%3."/>
      <w:lvlJc w:val="right"/>
      <w:pPr>
        <w:tabs>
          <w:tab w:val="num" w:pos="2160"/>
        </w:tabs>
        <w:ind w:left="2160" w:hanging="180"/>
      </w:pPr>
    </w:lvl>
    <w:lvl w:ilvl="3" w:tplc="FE3878D8" w:tentative="1">
      <w:start w:val="1"/>
      <w:numFmt w:val="decimal"/>
      <w:lvlText w:val="%4."/>
      <w:lvlJc w:val="left"/>
      <w:pPr>
        <w:tabs>
          <w:tab w:val="num" w:pos="2880"/>
        </w:tabs>
        <w:ind w:left="2880" w:hanging="360"/>
      </w:pPr>
    </w:lvl>
    <w:lvl w:ilvl="4" w:tplc="7D720550" w:tentative="1">
      <w:start w:val="1"/>
      <w:numFmt w:val="lowerLetter"/>
      <w:lvlText w:val="%5."/>
      <w:lvlJc w:val="left"/>
      <w:pPr>
        <w:tabs>
          <w:tab w:val="num" w:pos="3600"/>
        </w:tabs>
        <w:ind w:left="3600" w:hanging="360"/>
      </w:pPr>
    </w:lvl>
    <w:lvl w:ilvl="5" w:tplc="075E0AD2" w:tentative="1">
      <w:start w:val="1"/>
      <w:numFmt w:val="lowerRoman"/>
      <w:lvlText w:val="%6."/>
      <w:lvlJc w:val="right"/>
      <w:pPr>
        <w:tabs>
          <w:tab w:val="num" w:pos="4320"/>
        </w:tabs>
        <w:ind w:left="4320" w:hanging="180"/>
      </w:pPr>
    </w:lvl>
    <w:lvl w:ilvl="6" w:tplc="66FEA2F0" w:tentative="1">
      <w:start w:val="1"/>
      <w:numFmt w:val="decimal"/>
      <w:lvlText w:val="%7."/>
      <w:lvlJc w:val="left"/>
      <w:pPr>
        <w:tabs>
          <w:tab w:val="num" w:pos="5040"/>
        </w:tabs>
        <w:ind w:left="5040" w:hanging="360"/>
      </w:pPr>
    </w:lvl>
    <w:lvl w:ilvl="7" w:tplc="585AE4FC" w:tentative="1">
      <w:start w:val="1"/>
      <w:numFmt w:val="lowerLetter"/>
      <w:lvlText w:val="%8."/>
      <w:lvlJc w:val="left"/>
      <w:pPr>
        <w:tabs>
          <w:tab w:val="num" w:pos="5760"/>
        </w:tabs>
        <w:ind w:left="5760" w:hanging="360"/>
      </w:pPr>
    </w:lvl>
    <w:lvl w:ilvl="8" w:tplc="2410EFA4" w:tentative="1">
      <w:start w:val="1"/>
      <w:numFmt w:val="lowerRoman"/>
      <w:lvlText w:val="%9."/>
      <w:lvlJc w:val="right"/>
      <w:pPr>
        <w:tabs>
          <w:tab w:val="num" w:pos="6480"/>
        </w:tabs>
        <w:ind w:left="6480" w:hanging="180"/>
      </w:pPr>
    </w:lvl>
  </w:abstractNum>
  <w:abstractNum w:abstractNumId="19" w15:restartNumberingAfterBreak="0">
    <w:nsid w:val="7369522A"/>
    <w:multiLevelType w:val="hybridMultilevel"/>
    <w:tmpl w:val="F5181976"/>
    <w:lvl w:ilvl="0" w:tplc="CE94BAC8">
      <w:start w:val="1"/>
      <w:numFmt w:val="upperLetter"/>
      <w:lvlText w:val="%1."/>
      <w:lvlJc w:val="left"/>
      <w:pPr>
        <w:ind w:left="360" w:hanging="360"/>
      </w:pPr>
      <w:rPr>
        <w:b/>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A055F4C"/>
    <w:multiLevelType w:val="hybridMultilevel"/>
    <w:tmpl w:val="8CF88844"/>
    <w:lvl w:ilvl="0" w:tplc="B442BA2A">
      <w:start w:val="1"/>
      <w:numFmt w:val="decimal"/>
      <w:lvlText w:val="(%1)"/>
      <w:lvlJc w:val="left"/>
      <w:pPr>
        <w:tabs>
          <w:tab w:val="num" w:pos="1800"/>
        </w:tabs>
        <w:ind w:left="1800" w:hanging="360"/>
      </w:pPr>
      <w:rPr>
        <w:rFonts w:ascii="Arial" w:hAnsi="Arial" w:hint="default"/>
        <w:b/>
        <w:i w:val="0"/>
        <w:sz w:val="20"/>
        <w:szCs w:val="20"/>
      </w:rPr>
    </w:lvl>
    <w:lvl w:ilvl="1" w:tplc="908E3A5A" w:tentative="1">
      <w:start w:val="1"/>
      <w:numFmt w:val="lowerLetter"/>
      <w:lvlText w:val="%2."/>
      <w:lvlJc w:val="left"/>
      <w:pPr>
        <w:tabs>
          <w:tab w:val="num" w:pos="2520"/>
        </w:tabs>
        <w:ind w:left="2520" w:hanging="360"/>
      </w:pPr>
    </w:lvl>
    <w:lvl w:ilvl="2" w:tplc="0F184764" w:tentative="1">
      <w:start w:val="1"/>
      <w:numFmt w:val="lowerRoman"/>
      <w:lvlText w:val="%3."/>
      <w:lvlJc w:val="right"/>
      <w:pPr>
        <w:tabs>
          <w:tab w:val="num" w:pos="3240"/>
        </w:tabs>
        <w:ind w:left="3240" w:hanging="180"/>
      </w:pPr>
    </w:lvl>
    <w:lvl w:ilvl="3" w:tplc="423ED528" w:tentative="1">
      <w:start w:val="1"/>
      <w:numFmt w:val="decimal"/>
      <w:lvlText w:val="%4."/>
      <w:lvlJc w:val="left"/>
      <w:pPr>
        <w:tabs>
          <w:tab w:val="num" w:pos="3960"/>
        </w:tabs>
        <w:ind w:left="3960" w:hanging="360"/>
      </w:pPr>
    </w:lvl>
    <w:lvl w:ilvl="4" w:tplc="FFD67BD4" w:tentative="1">
      <w:start w:val="1"/>
      <w:numFmt w:val="lowerLetter"/>
      <w:lvlText w:val="%5."/>
      <w:lvlJc w:val="left"/>
      <w:pPr>
        <w:tabs>
          <w:tab w:val="num" w:pos="4680"/>
        </w:tabs>
        <w:ind w:left="4680" w:hanging="360"/>
      </w:pPr>
    </w:lvl>
    <w:lvl w:ilvl="5" w:tplc="0D8ACBAE" w:tentative="1">
      <w:start w:val="1"/>
      <w:numFmt w:val="lowerRoman"/>
      <w:lvlText w:val="%6."/>
      <w:lvlJc w:val="right"/>
      <w:pPr>
        <w:tabs>
          <w:tab w:val="num" w:pos="5400"/>
        </w:tabs>
        <w:ind w:left="5400" w:hanging="180"/>
      </w:pPr>
    </w:lvl>
    <w:lvl w:ilvl="6" w:tplc="6C2AF304" w:tentative="1">
      <w:start w:val="1"/>
      <w:numFmt w:val="decimal"/>
      <w:lvlText w:val="%7."/>
      <w:lvlJc w:val="left"/>
      <w:pPr>
        <w:tabs>
          <w:tab w:val="num" w:pos="6120"/>
        </w:tabs>
        <w:ind w:left="6120" w:hanging="360"/>
      </w:pPr>
    </w:lvl>
    <w:lvl w:ilvl="7" w:tplc="602CF6A6" w:tentative="1">
      <w:start w:val="1"/>
      <w:numFmt w:val="lowerLetter"/>
      <w:lvlText w:val="%8."/>
      <w:lvlJc w:val="left"/>
      <w:pPr>
        <w:tabs>
          <w:tab w:val="num" w:pos="6840"/>
        </w:tabs>
        <w:ind w:left="6840" w:hanging="360"/>
      </w:pPr>
    </w:lvl>
    <w:lvl w:ilvl="8" w:tplc="CEB0CECC" w:tentative="1">
      <w:start w:val="1"/>
      <w:numFmt w:val="lowerRoman"/>
      <w:lvlText w:val="%9."/>
      <w:lvlJc w:val="right"/>
      <w:pPr>
        <w:tabs>
          <w:tab w:val="num" w:pos="7560"/>
        </w:tabs>
        <w:ind w:left="7560" w:hanging="180"/>
      </w:pPr>
    </w:lvl>
  </w:abstractNum>
  <w:abstractNum w:abstractNumId="21" w15:restartNumberingAfterBreak="0">
    <w:nsid w:val="7AEE56A0"/>
    <w:multiLevelType w:val="singleLevel"/>
    <w:tmpl w:val="72B278DE"/>
    <w:lvl w:ilvl="0">
      <w:start w:val="1"/>
      <w:numFmt w:val="upperRoman"/>
      <w:pStyle w:val="Heading9"/>
      <w:lvlText w:val="%1."/>
      <w:lvlJc w:val="left"/>
      <w:pPr>
        <w:tabs>
          <w:tab w:val="num" w:pos="720"/>
        </w:tabs>
        <w:ind w:left="720" w:hanging="720"/>
      </w:pPr>
    </w:lvl>
  </w:abstractNum>
  <w:num w:numId="1" w16cid:durableId="1055592738">
    <w:abstractNumId w:val="8"/>
  </w:num>
  <w:num w:numId="2" w16cid:durableId="1127048738">
    <w:abstractNumId w:val="5"/>
  </w:num>
  <w:num w:numId="3" w16cid:durableId="1131168047">
    <w:abstractNumId w:val="15"/>
  </w:num>
  <w:num w:numId="4" w16cid:durableId="1533423427">
    <w:abstractNumId w:val="21"/>
  </w:num>
  <w:num w:numId="5" w16cid:durableId="315837881">
    <w:abstractNumId w:val="12"/>
  </w:num>
  <w:num w:numId="6" w16cid:durableId="1768695015">
    <w:abstractNumId w:val="14"/>
  </w:num>
  <w:num w:numId="7" w16cid:durableId="1134299891">
    <w:abstractNumId w:val="11"/>
  </w:num>
  <w:num w:numId="8" w16cid:durableId="117578417">
    <w:abstractNumId w:val="9"/>
  </w:num>
  <w:num w:numId="9" w16cid:durableId="1095518727">
    <w:abstractNumId w:val="0"/>
  </w:num>
  <w:num w:numId="10" w16cid:durableId="530194517">
    <w:abstractNumId w:val="17"/>
  </w:num>
  <w:num w:numId="11" w16cid:durableId="1025866989">
    <w:abstractNumId w:val="10"/>
  </w:num>
  <w:num w:numId="12" w16cid:durableId="1760251200">
    <w:abstractNumId w:val="20"/>
  </w:num>
  <w:num w:numId="13" w16cid:durableId="1557282393">
    <w:abstractNumId w:val="18"/>
  </w:num>
  <w:num w:numId="14" w16cid:durableId="458114024">
    <w:abstractNumId w:val="16"/>
  </w:num>
  <w:num w:numId="15" w16cid:durableId="444008221">
    <w:abstractNumId w:val="13"/>
  </w:num>
  <w:num w:numId="16" w16cid:durableId="609167314">
    <w:abstractNumId w:val="6"/>
  </w:num>
  <w:num w:numId="17" w16cid:durableId="1856773415">
    <w:abstractNumId w:val="19"/>
  </w:num>
  <w:num w:numId="18" w16cid:durableId="560216322">
    <w:abstractNumId w:val="1"/>
  </w:num>
  <w:num w:numId="19" w16cid:durableId="1189685418">
    <w:abstractNumId w:val="2"/>
  </w:num>
  <w:num w:numId="20" w16cid:durableId="1423798054">
    <w:abstractNumId w:val="7"/>
  </w:num>
  <w:num w:numId="21" w16cid:durableId="746919730">
    <w:abstractNumId w:val="4"/>
  </w:num>
  <w:num w:numId="22" w16cid:durableId="388307222">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F25"/>
    <w:rsid w:val="00033CC3"/>
    <w:rsid w:val="000362D7"/>
    <w:rsid w:val="00042073"/>
    <w:rsid w:val="00093667"/>
    <w:rsid w:val="000B33DF"/>
    <w:rsid w:val="000F4C9B"/>
    <w:rsid w:val="00104D2B"/>
    <w:rsid w:val="00105764"/>
    <w:rsid w:val="00124E4F"/>
    <w:rsid w:val="00133739"/>
    <w:rsid w:val="00145CCA"/>
    <w:rsid w:val="001531ED"/>
    <w:rsid w:val="001C644A"/>
    <w:rsid w:val="001F5951"/>
    <w:rsid w:val="00202890"/>
    <w:rsid w:val="00236982"/>
    <w:rsid w:val="00276BC3"/>
    <w:rsid w:val="00302473"/>
    <w:rsid w:val="00321A71"/>
    <w:rsid w:val="0038732F"/>
    <w:rsid w:val="0039327A"/>
    <w:rsid w:val="003A7F50"/>
    <w:rsid w:val="003C4E82"/>
    <w:rsid w:val="003E1D61"/>
    <w:rsid w:val="003E3482"/>
    <w:rsid w:val="003E6C3F"/>
    <w:rsid w:val="003F54B8"/>
    <w:rsid w:val="00432719"/>
    <w:rsid w:val="00476DBE"/>
    <w:rsid w:val="004A3C04"/>
    <w:rsid w:val="004B448F"/>
    <w:rsid w:val="004D0AD4"/>
    <w:rsid w:val="004E2405"/>
    <w:rsid w:val="005103BB"/>
    <w:rsid w:val="00527459"/>
    <w:rsid w:val="00555F57"/>
    <w:rsid w:val="00566AB1"/>
    <w:rsid w:val="005A628C"/>
    <w:rsid w:val="005B5347"/>
    <w:rsid w:val="005D1987"/>
    <w:rsid w:val="006020C9"/>
    <w:rsid w:val="00606EAF"/>
    <w:rsid w:val="00620280"/>
    <w:rsid w:val="00635309"/>
    <w:rsid w:val="006369CD"/>
    <w:rsid w:val="006457CD"/>
    <w:rsid w:val="00654947"/>
    <w:rsid w:val="00686FC7"/>
    <w:rsid w:val="006911A8"/>
    <w:rsid w:val="006A5AE5"/>
    <w:rsid w:val="006C0B17"/>
    <w:rsid w:val="006F7182"/>
    <w:rsid w:val="00785479"/>
    <w:rsid w:val="00797A62"/>
    <w:rsid w:val="007F63A5"/>
    <w:rsid w:val="00846B25"/>
    <w:rsid w:val="00872E5D"/>
    <w:rsid w:val="008937DF"/>
    <w:rsid w:val="009025D9"/>
    <w:rsid w:val="009054E5"/>
    <w:rsid w:val="00925859"/>
    <w:rsid w:val="00941F0C"/>
    <w:rsid w:val="009518BB"/>
    <w:rsid w:val="009B145E"/>
    <w:rsid w:val="009E7FEF"/>
    <w:rsid w:val="00A32C05"/>
    <w:rsid w:val="00A35447"/>
    <w:rsid w:val="00A43BEB"/>
    <w:rsid w:val="00A5370F"/>
    <w:rsid w:val="00A53E3C"/>
    <w:rsid w:val="00A61ADE"/>
    <w:rsid w:val="00A822C4"/>
    <w:rsid w:val="00A96FE5"/>
    <w:rsid w:val="00AB6281"/>
    <w:rsid w:val="00AC4C2A"/>
    <w:rsid w:val="00AD1C4A"/>
    <w:rsid w:val="00AE4568"/>
    <w:rsid w:val="00B14E2E"/>
    <w:rsid w:val="00B15133"/>
    <w:rsid w:val="00B21F6A"/>
    <w:rsid w:val="00B54CD0"/>
    <w:rsid w:val="00B70A18"/>
    <w:rsid w:val="00B70ED7"/>
    <w:rsid w:val="00B836B0"/>
    <w:rsid w:val="00B83B19"/>
    <w:rsid w:val="00B9430F"/>
    <w:rsid w:val="00BD51CB"/>
    <w:rsid w:val="00BD67DD"/>
    <w:rsid w:val="00BE1426"/>
    <w:rsid w:val="00BE7C18"/>
    <w:rsid w:val="00BF3393"/>
    <w:rsid w:val="00C32C58"/>
    <w:rsid w:val="00C46A7D"/>
    <w:rsid w:val="00C810EB"/>
    <w:rsid w:val="00CA2C70"/>
    <w:rsid w:val="00CA710F"/>
    <w:rsid w:val="00CB0AEF"/>
    <w:rsid w:val="00CD0C82"/>
    <w:rsid w:val="00CE0A08"/>
    <w:rsid w:val="00CE49C1"/>
    <w:rsid w:val="00D11DE7"/>
    <w:rsid w:val="00D30F87"/>
    <w:rsid w:val="00D76EF6"/>
    <w:rsid w:val="00D84A97"/>
    <w:rsid w:val="00D8539A"/>
    <w:rsid w:val="00D86BE8"/>
    <w:rsid w:val="00D97956"/>
    <w:rsid w:val="00DC5C40"/>
    <w:rsid w:val="00DD7A2F"/>
    <w:rsid w:val="00DE15E6"/>
    <w:rsid w:val="00E061DB"/>
    <w:rsid w:val="00E30CBA"/>
    <w:rsid w:val="00E37C9D"/>
    <w:rsid w:val="00E53800"/>
    <w:rsid w:val="00E71ACE"/>
    <w:rsid w:val="00E8101C"/>
    <w:rsid w:val="00EA0CC1"/>
    <w:rsid w:val="00EB30E8"/>
    <w:rsid w:val="00EE0293"/>
    <w:rsid w:val="00EF7F25"/>
    <w:rsid w:val="00F143E0"/>
    <w:rsid w:val="00F27796"/>
    <w:rsid w:val="00F40944"/>
    <w:rsid w:val="00F64582"/>
    <w:rsid w:val="00FB7B5B"/>
    <w:rsid w:val="00FD1D24"/>
    <w:rsid w:val="00FE7F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045E39"/>
  <w15:chartTrackingRefBased/>
  <w15:docId w15:val="{1CE1F558-84F8-43D0-91EE-0C4124ED2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jc w:val="center"/>
      <w:outlineLvl w:val="0"/>
    </w:pPr>
    <w:rPr>
      <w:b/>
      <w:sz w:val="24"/>
    </w:rPr>
  </w:style>
  <w:style w:type="paragraph" w:styleId="Heading2">
    <w:name w:val="heading 2"/>
    <w:basedOn w:val="Normal"/>
    <w:next w:val="Normal"/>
    <w:qFormat/>
    <w:pPr>
      <w:keepNext/>
      <w:ind w:left="360" w:hanging="360"/>
      <w:outlineLvl w:val="1"/>
    </w:pPr>
    <w:rPr>
      <w:b/>
      <w:sz w:val="24"/>
    </w:rPr>
  </w:style>
  <w:style w:type="paragraph" w:styleId="Heading3">
    <w:name w:val="heading 3"/>
    <w:basedOn w:val="Normal"/>
    <w:next w:val="Normal"/>
    <w:qFormat/>
    <w:pPr>
      <w:keepNext/>
      <w:numPr>
        <w:numId w:val="1"/>
      </w:numPr>
      <w:outlineLvl w:val="2"/>
    </w:pPr>
    <w:rPr>
      <w:b/>
      <w:sz w:val="24"/>
    </w:rPr>
  </w:style>
  <w:style w:type="paragraph" w:styleId="Heading4">
    <w:name w:val="heading 4"/>
    <w:basedOn w:val="Normal"/>
    <w:next w:val="Normal"/>
    <w:qFormat/>
    <w:pPr>
      <w:keepNext/>
      <w:ind w:left="360"/>
      <w:jc w:val="both"/>
      <w:outlineLvl w:val="3"/>
    </w:pPr>
    <w:rPr>
      <w:b/>
      <w:color w:val="000000"/>
      <w:sz w:val="24"/>
    </w:rPr>
  </w:style>
  <w:style w:type="paragraph" w:styleId="Heading5">
    <w:name w:val="heading 5"/>
    <w:basedOn w:val="Normal"/>
    <w:next w:val="Normal"/>
    <w:qFormat/>
    <w:pPr>
      <w:keepNext/>
      <w:numPr>
        <w:numId w:val="2"/>
      </w:numPr>
      <w:jc w:val="both"/>
      <w:outlineLvl w:val="4"/>
    </w:pPr>
    <w:rPr>
      <w:color w:val="000000"/>
      <w:sz w:val="24"/>
    </w:rPr>
  </w:style>
  <w:style w:type="paragraph" w:styleId="Heading6">
    <w:name w:val="heading 6"/>
    <w:basedOn w:val="Normal"/>
    <w:next w:val="Normal"/>
    <w:qFormat/>
    <w:pPr>
      <w:keepNext/>
      <w:numPr>
        <w:numId w:val="3"/>
      </w:numPr>
      <w:outlineLvl w:val="5"/>
    </w:pPr>
    <w:rPr>
      <w:sz w:val="24"/>
    </w:rPr>
  </w:style>
  <w:style w:type="paragraph" w:styleId="Heading7">
    <w:name w:val="heading 7"/>
    <w:basedOn w:val="Normal"/>
    <w:next w:val="Normal"/>
    <w:qFormat/>
    <w:pPr>
      <w:keepNext/>
      <w:outlineLvl w:val="6"/>
    </w:pPr>
    <w:rPr>
      <w:sz w:val="24"/>
    </w:rPr>
  </w:style>
  <w:style w:type="paragraph" w:styleId="Heading8">
    <w:name w:val="heading 8"/>
    <w:basedOn w:val="Normal"/>
    <w:next w:val="Normal"/>
    <w:qFormat/>
    <w:pPr>
      <w:keepNext/>
      <w:jc w:val="both"/>
      <w:outlineLvl w:val="7"/>
    </w:pPr>
    <w:rPr>
      <w:sz w:val="24"/>
    </w:rPr>
  </w:style>
  <w:style w:type="paragraph" w:styleId="Heading9">
    <w:name w:val="heading 9"/>
    <w:basedOn w:val="Normal"/>
    <w:next w:val="Normal"/>
    <w:qFormat/>
    <w:pPr>
      <w:keepNext/>
      <w:numPr>
        <w:numId w:val="4"/>
      </w:numPr>
      <w:jc w:val="both"/>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spacing w:after="120"/>
      <w:ind w:left="1728" w:hanging="792"/>
      <w:jc w:val="both"/>
    </w:pPr>
    <w:rPr>
      <w:rFonts w:ascii="Arial" w:hAnsi="Arial"/>
      <w:sz w:val="22"/>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2">
    <w:name w:val="Body Text Indent 2"/>
    <w:basedOn w:val="Normal"/>
    <w:semiHidden/>
    <w:pPr>
      <w:ind w:left="360"/>
      <w:jc w:val="both"/>
    </w:pPr>
    <w:rPr>
      <w:sz w:val="24"/>
    </w:rPr>
  </w:style>
  <w:style w:type="paragraph" w:styleId="BodyTextIndent3">
    <w:name w:val="Body Text Indent 3"/>
    <w:basedOn w:val="Normal"/>
    <w:semiHidden/>
    <w:pPr>
      <w:ind w:left="720"/>
    </w:pPr>
    <w:rPr>
      <w:sz w:val="24"/>
    </w:rPr>
  </w:style>
  <w:style w:type="paragraph" w:styleId="BodyText">
    <w:name w:val="Body Text"/>
    <w:basedOn w:val="Normal"/>
    <w:semiHidden/>
    <w:rPr>
      <w:sz w:val="24"/>
    </w:rPr>
  </w:style>
  <w:style w:type="paragraph" w:styleId="BodyText2">
    <w:name w:val="Body Text 2"/>
    <w:basedOn w:val="Normal"/>
    <w:semiHidden/>
    <w:pPr>
      <w:jc w:val="both"/>
    </w:pPr>
    <w:rPr>
      <w:sz w:val="24"/>
    </w:rPr>
  </w:style>
  <w:style w:type="paragraph" w:styleId="Header">
    <w:name w:val="header"/>
    <w:basedOn w:val="Normal"/>
    <w:semiHidden/>
    <w:pPr>
      <w:tabs>
        <w:tab w:val="center" w:pos="4320"/>
        <w:tab w:val="right" w:pos="8640"/>
      </w:tabs>
    </w:pPr>
  </w:style>
  <w:style w:type="paragraph" w:styleId="Title">
    <w:name w:val="Title"/>
    <w:basedOn w:val="Normal"/>
    <w:link w:val="TitleChar"/>
    <w:qFormat/>
    <w:pPr>
      <w:jc w:val="center"/>
    </w:pPr>
    <w:rPr>
      <w:b/>
      <w:sz w:val="28"/>
    </w:rPr>
  </w:style>
  <w:style w:type="paragraph" w:styleId="Subtitle">
    <w:name w:val="Subtitle"/>
    <w:basedOn w:val="Normal"/>
    <w:qFormat/>
    <w:pPr>
      <w:jc w:val="center"/>
    </w:pPr>
    <w:rPr>
      <w:rFonts w:ascii="Arial" w:hAnsi="Arial"/>
      <w:b/>
      <w:sz w:val="28"/>
    </w:rPr>
  </w:style>
  <w:style w:type="paragraph" w:customStyle="1" w:styleId="title18">
    <w:name w:val="title18"/>
    <w:basedOn w:val="Normal"/>
    <w:next w:val="Normal"/>
    <w:pPr>
      <w:spacing w:line="360" w:lineRule="exact"/>
      <w:jc w:val="center"/>
    </w:pPr>
    <w:rPr>
      <w:rFonts w:ascii="Arial" w:hAnsi="Arial"/>
      <w:b/>
      <w:caps/>
      <w:sz w:val="36"/>
    </w:rPr>
  </w:style>
  <w:style w:type="paragraph" w:customStyle="1" w:styleId="Style1">
    <w:name w:val="Style1"/>
    <w:basedOn w:val="Normal"/>
    <w:pPr>
      <w:numPr>
        <w:numId w:val="5"/>
      </w:numPr>
      <w:spacing w:before="200"/>
    </w:pPr>
    <w:rPr>
      <w:rFonts w:ascii="Arial" w:hAnsi="Arial" w:cs="Arial"/>
    </w:rPr>
  </w:style>
  <w:style w:type="paragraph" w:customStyle="1" w:styleId="Style2">
    <w:name w:val="Style2"/>
    <w:basedOn w:val="Heading6"/>
    <w:pPr>
      <w:numPr>
        <w:numId w:val="0"/>
      </w:numPr>
      <w:spacing w:before="200"/>
    </w:pPr>
    <w:rPr>
      <w:rFonts w:ascii="Arial" w:hAnsi="Arial" w:cs="Arial"/>
      <w:sz w:val="20"/>
    </w:rPr>
  </w:style>
  <w:style w:type="character" w:styleId="CommentReference">
    <w:name w:val="annotation reference"/>
    <w:uiPriority w:val="99"/>
    <w:semiHidden/>
    <w:unhideWhenUsed/>
    <w:rsid w:val="00AE4568"/>
    <w:rPr>
      <w:sz w:val="16"/>
      <w:szCs w:val="16"/>
    </w:rPr>
  </w:style>
  <w:style w:type="paragraph" w:styleId="CommentText">
    <w:name w:val="annotation text"/>
    <w:basedOn w:val="Normal"/>
    <w:link w:val="CommentTextChar"/>
    <w:uiPriority w:val="99"/>
    <w:unhideWhenUsed/>
    <w:rsid w:val="00AE4568"/>
  </w:style>
  <w:style w:type="character" w:customStyle="1" w:styleId="CommentTextChar">
    <w:name w:val="Comment Text Char"/>
    <w:basedOn w:val="DefaultParagraphFont"/>
    <w:link w:val="CommentText"/>
    <w:uiPriority w:val="99"/>
    <w:rsid w:val="00AE4568"/>
  </w:style>
  <w:style w:type="paragraph" w:styleId="CommentSubject">
    <w:name w:val="annotation subject"/>
    <w:basedOn w:val="CommentText"/>
    <w:next w:val="CommentText"/>
    <w:link w:val="CommentSubjectChar"/>
    <w:uiPriority w:val="99"/>
    <w:semiHidden/>
    <w:unhideWhenUsed/>
    <w:rsid w:val="00AE4568"/>
    <w:rPr>
      <w:b/>
      <w:bCs/>
    </w:rPr>
  </w:style>
  <w:style w:type="character" w:customStyle="1" w:styleId="CommentSubjectChar">
    <w:name w:val="Comment Subject Char"/>
    <w:link w:val="CommentSubject"/>
    <w:uiPriority w:val="99"/>
    <w:semiHidden/>
    <w:rsid w:val="00AE4568"/>
    <w:rPr>
      <w:b/>
      <w:bCs/>
    </w:rPr>
  </w:style>
  <w:style w:type="paragraph" w:customStyle="1" w:styleId="p3">
    <w:name w:val="p3"/>
    <w:basedOn w:val="Normal"/>
    <w:rsid w:val="00AD1C4A"/>
    <w:pPr>
      <w:tabs>
        <w:tab w:val="left" w:pos="720"/>
      </w:tabs>
      <w:spacing w:line="200" w:lineRule="atLeast"/>
      <w:jc w:val="both"/>
    </w:pPr>
    <w:rPr>
      <w:sz w:val="24"/>
    </w:rPr>
  </w:style>
  <w:style w:type="paragraph" w:customStyle="1" w:styleId="p2">
    <w:name w:val="p2"/>
    <w:basedOn w:val="Normal"/>
    <w:rsid w:val="00104D2B"/>
    <w:pPr>
      <w:tabs>
        <w:tab w:val="left" w:pos="900"/>
      </w:tabs>
      <w:spacing w:line="200" w:lineRule="atLeast"/>
    </w:pPr>
    <w:rPr>
      <w:sz w:val="24"/>
    </w:rPr>
  </w:style>
  <w:style w:type="paragraph" w:customStyle="1" w:styleId="p4">
    <w:name w:val="p4"/>
    <w:basedOn w:val="Normal"/>
    <w:rsid w:val="0038732F"/>
    <w:pPr>
      <w:tabs>
        <w:tab w:val="left" w:pos="300"/>
      </w:tabs>
      <w:spacing w:line="240" w:lineRule="atLeast"/>
      <w:ind w:left="1152" w:hanging="288"/>
      <w:jc w:val="both"/>
    </w:pPr>
    <w:rPr>
      <w:sz w:val="24"/>
    </w:rPr>
  </w:style>
  <w:style w:type="paragraph" w:customStyle="1" w:styleId="p5">
    <w:name w:val="p5"/>
    <w:basedOn w:val="Normal"/>
    <w:rsid w:val="0038732F"/>
    <w:pPr>
      <w:tabs>
        <w:tab w:val="left" w:pos="300"/>
        <w:tab w:val="left" w:pos="580"/>
      </w:tabs>
      <w:spacing w:line="200" w:lineRule="atLeast"/>
      <w:ind w:left="864" w:hanging="288"/>
      <w:jc w:val="both"/>
    </w:pPr>
    <w:rPr>
      <w:sz w:val="24"/>
    </w:rPr>
  </w:style>
  <w:style w:type="paragraph" w:customStyle="1" w:styleId="p6">
    <w:name w:val="p6"/>
    <w:basedOn w:val="Normal"/>
    <w:rsid w:val="00CD0C82"/>
    <w:pPr>
      <w:tabs>
        <w:tab w:val="left" w:pos="580"/>
        <w:tab w:val="left" w:pos="900"/>
      </w:tabs>
      <w:spacing w:line="200" w:lineRule="atLeast"/>
      <w:ind w:left="576" w:hanging="288"/>
      <w:jc w:val="both"/>
    </w:pPr>
    <w:rPr>
      <w:sz w:val="24"/>
    </w:rPr>
  </w:style>
  <w:style w:type="paragraph" w:customStyle="1" w:styleId="p8">
    <w:name w:val="p8"/>
    <w:basedOn w:val="Normal"/>
    <w:rsid w:val="00CD0C82"/>
    <w:pPr>
      <w:tabs>
        <w:tab w:val="left" w:pos="580"/>
      </w:tabs>
      <w:spacing w:line="200" w:lineRule="atLeast"/>
      <w:ind w:left="860"/>
      <w:jc w:val="both"/>
    </w:pPr>
    <w:rPr>
      <w:sz w:val="24"/>
    </w:rPr>
  </w:style>
  <w:style w:type="paragraph" w:styleId="Revision">
    <w:name w:val="Revision"/>
    <w:hidden/>
    <w:uiPriority w:val="99"/>
    <w:semiHidden/>
    <w:rsid w:val="004E2405"/>
  </w:style>
  <w:style w:type="table" w:customStyle="1" w:styleId="TableGrid1">
    <w:name w:val="Table Grid1"/>
    <w:basedOn w:val="TableNormal"/>
    <w:next w:val="TableGrid"/>
    <w:rsid w:val="006F71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6F71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sclaimer">
    <w:name w:val="Disclaimer"/>
    <w:next w:val="Normal"/>
    <w:rsid w:val="006F7182"/>
    <w:pPr>
      <w:widowControl w:val="0"/>
      <w:jc w:val="center"/>
    </w:pPr>
    <w:rPr>
      <w:rFonts w:ascii="Arial" w:hAnsi="Arial"/>
      <w:b/>
      <w:noProof/>
      <w:sz w:val="24"/>
    </w:rPr>
  </w:style>
  <w:style w:type="character" w:customStyle="1" w:styleId="FooterChar">
    <w:name w:val="Footer Char"/>
    <w:link w:val="Footer"/>
    <w:uiPriority w:val="99"/>
    <w:rsid w:val="006F7182"/>
  </w:style>
  <w:style w:type="paragraph" w:customStyle="1" w:styleId="Copyright">
    <w:name w:val="Copyright"/>
    <w:next w:val="Normal"/>
    <w:rsid w:val="006F7182"/>
    <w:pPr>
      <w:keepLines/>
      <w:widowControl w:val="0"/>
      <w:jc w:val="center"/>
    </w:pPr>
    <w:rPr>
      <w:rFonts w:ascii="Arial" w:hAnsi="Arial"/>
      <w:noProof/>
    </w:rPr>
  </w:style>
  <w:style w:type="paragraph" w:customStyle="1" w:styleId="FooterRight">
    <w:name w:val="Footer Right"/>
    <w:basedOn w:val="Normal"/>
    <w:rsid w:val="006F7182"/>
    <w:pPr>
      <w:jc w:val="right"/>
    </w:pPr>
    <w:rPr>
      <w:rFonts w:ascii="Arial" w:hAnsi="Arial"/>
      <w:b/>
      <w:noProof/>
    </w:rPr>
  </w:style>
  <w:style w:type="paragraph" w:customStyle="1" w:styleId="p7">
    <w:name w:val="p7"/>
    <w:basedOn w:val="Normal"/>
    <w:rsid w:val="00D76EF6"/>
    <w:pPr>
      <w:tabs>
        <w:tab w:val="left" w:pos="900"/>
      </w:tabs>
      <w:spacing w:line="240" w:lineRule="atLeast"/>
      <w:ind w:left="540"/>
      <w:jc w:val="both"/>
    </w:pPr>
    <w:rPr>
      <w:sz w:val="24"/>
    </w:rPr>
  </w:style>
  <w:style w:type="paragraph" w:customStyle="1" w:styleId="p9">
    <w:name w:val="p9"/>
    <w:basedOn w:val="Normal"/>
    <w:rsid w:val="00D76EF6"/>
    <w:pPr>
      <w:tabs>
        <w:tab w:val="left" w:pos="720"/>
      </w:tabs>
      <w:spacing w:line="200" w:lineRule="atLeast"/>
    </w:pPr>
    <w:rPr>
      <w:sz w:val="24"/>
    </w:rPr>
  </w:style>
  <w:style w:type="paragraph" w:customStyle="1" w:styleId="indent1">
    <w:name w:val="indent1"/>
    <w:basedOn w:val="Normal"/>
    <w:uiPriority w:val="99"/>
    <w:rsid w:val="00D76EF6"/>
    <w:pPr>
      <w:tabs>
        <w:tab w:val="left" w:pos="360"/>
        <w:tab w:val="left" w:pos="720"/>
      </w:tabs>
      <w:spacing w:before="60" w:after="60" w:line="220" w:lineRule="exact"/>
      <w:ind w:left="360" w:hanging="360"/>
      <w:jc w:val="both"/>
    </w:pPr>
    <w:rPr>
      <w:rFonts w:ascii="Helvetica" w:hAnsi="Helvetica"/>
    </w:rPr>
  </w:style>
  <w:style w:type="character" w:customStyle="1" w:styleId="TitleChar">
    <w:name w:val="Title Char"/>
    <w:basedOn w:val="DefaultParagraphFont"/>
    <w:link w:val="Title"/>
    <w:rsid w:val="00C32C58"/>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6DD4C1E5A51C4383AC580485AF0B30" ma:contentTypeVersion="4" ma:contentTypeDescription="Create a new document." ma:contentTypeScope="" ma:versionID="c78d1ef42720efa8292f67ef945302d3">
  <xsd:schema xmlns:xsd="http://www.w3.org/2001/XMLSchema" xmlns:xs="http://www.w3.org/2001/XMLSchema" xmlns:p="http://schemas.microsoft.com/office/2006/metadata/properties" xmlns:ns2="7532d263-e56d-428c-bed3-5604e616a7b6" xmlns:ns3="bfa5c5ab-40a2-4240-b7ef-afdaa971d3fb" targetNamespace="http://schemas.microsoft.com/office/2006/metadata/properties" ma:root="true" ma:fieldsID="df3133cc93de6ba4ce121e668440ab74" ns2:_="" ns3:_="">
    <xsd:import namespace="7532d263-e56d-428c-bed3-5604e616a7b6"/>
    <xsd:import namespace="bfa5c5ab-40a2-4240-b7ef-afdaa971d3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32d263-e56d-428c-bed3-5604e616a7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a5c5ab-40a2-4240-b7ef-afdaa971d3f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6C2EBB9-1E86-450E-9BA1-9FA89F401B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32d263-e56d-428c-bed3-5604e616a7b6"/>
    <ds:schemaRef ds:uri="bfa5c5ab-40a2-4240-b7ef-afdaa971d3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CDE9EC-8F56-438B-930D-53B25023446F}">
  <ds:schemaRefs>
    <ds:schemaRef ds:uri="http://schemas.microsoft.com/sharepoint/v3/contenttype/forms"/>
  </ds:schemaRefs>
</ds:datastoreItem>
</file>

<file path=customXml/itemProps3.xml><?xml version="1.0" encoding="utf-8"?>
<ds:datastoreItem xmlns:ds="http://schemas.openxmlformats.org/officeDocument/2006/customXml" ds:itemID="{FCE89201-005C-4E13-ABCB-2EE76F74AAF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1251</Words>
  <Characters>6209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THIS ENDORSEMENT CHANGES THE POLICY</vt:lpstr>
    </vt:vector>
  </TitlesOfParts>
  <Company>AIG</Company>
  <LinksUpToDate>false</LinksUpToDate>
  <CharactersWithSpaces>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CHANGES THE POLICY</dc:title>
  <dc:subject/>
  <dc:creator>PRECKSEI</dc:creator>
  <cp:keywords/>
  <cp:lastModifiedBy>Ott, Kathleen</cp:lastModifiedBy>
  <cp:revision>2</cp:revision>
  <cp:lastPrinted>2006-04-27T14:33:00Z</cp:lastPrinted>
  <dcterms:created xsi:type="dcterms:W3CDTF">2024-09-10T15:46:00Z</dcterms:created>
  <dcterms:modified xsi:type="dcterms:W3CDTF">2024-09-10T15:46:00Z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aca74dd31af0a45d99dfe730f53cc2ca64406660d3d1685d179ee702550baf94</vt:lpwstr>
  </property>
  <property fmtid="{D5CDD505-2E9C-101B-9397-08002B2CF9AE}" pid="3" name="ContentTypeId">
    <vt:lpwstr>0x010100BC6DD4C1E5A51C4383AC580485AF0B30</vt:lpwstr>
  </property>
</Properties>
</file>