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D2878E" w14:textId="77777777" w:rsidR="00D43A12" w:rsidRPr="001A73E7" w:rsidRDefault="00D43A12" w:rsidP="00D43A12">
      <w:pPr>
        <w:jc w:val="center"/>
        <w:rPr>
          <w:rFonts w:ascii="Arial" w:hAnsi="Arial" w:cs="Arial"/>
          <w:b/>
          <w:bCs/>
        </w:rPr>
      </w:pPr>
      <w:r w:rsidRPr="001A73E7">
        <w:rPr>
          <w:rFonts w:ascii="Arial" w:hAnsi="Arial" w:cs="Arial"/>
          <w:b/>
          <w:bCs/>
        </w:rPr>
        <w:t>ENDORSEMENT</w:t>
      </w:r>
    </w:p>
    <w:p w14:paraId="54A7145F" w14:textId="77777777" w:rsidR="00D43A12" w:rsidRPr="001A73E7" w:rsidRDefault="00D43A12" w:rsidP="00D43A12">
      <w:pPr>
        <w:jc w:val="center"/>
        <w:rPr>
          <w:rFonts w:ascii="Arial" w:hAnsi="Arial" w:cs="Arial"/>
          <w:b/>
          <w:bCs/>
        </w:rPr>
      </w:pPr>
    </w:p>
    <w:p w14:paraId="28C56CC9" w14:textId="77777777" w:rsidR="00D43A12" w:rsidRPr="001A73E7" w:rsidRDefault="00D43A12" w:rsidP="00D43A12">
      <w:pPr>
        <w:jc w:val="center"/>
        <w:rPr>
          <w:rFonts w:ascii="Arial" w:hAnsi="Arial" w:cs="Arial"/>
          <w:b/>
          <w:bCs/>
        </w:rPr>
      </w:pPr>
      <w:r w:rsidRPr="001A73E7">
        <w:rPr>
          <w:rFonts w:ascii="Arial" w:hAnsi="Arial" w:cs="Arial"/>
          <w:b/>
          <w:bCs/>
        </w:rPr>
        <w:t>THIS ENDORSEMENT CHANGES THE POLICY. PLEASE READ IT CAREFULLY.</w:t>
      </w:r>
    </w:p>
    <w:p w14:paraId="38EB208E" w14:textId="77777777" w:rsidR="00D43A12" w:rsidRPr="004368EF" w:rsidRDefault="00D43A12" w:rsidP="00D43A12">
      <w:pPr>
        <w:rPr>
          <w:rFonts w:ascii="Arial" w:hAnsi="Arial" w:cs="Arial"/>
        </w:rPr>
      </w:pPr>
    </w:p>
    <w:p w14:paraId="2F4CB0A4" w14:textId="77777777" w:rsidR="00D43A12" w:rsidRPr="00C94601" w:rsidRDefault="00D43A12" w:rsidP="00D43A12">
      <w:pPr>
        <w:pStyle w:val="BodyText"/>
        <w:jc w:val="left"/>
        <w:rPr>
          <w:b w:val="0"/>
          <w:sz w:val="20"/>
        </w:rPr>
      </w:pPr>
      <w:r w:rsidRPr="00C94601">
        <w:rPr>
          <w:b w:val="0"/>
          <w:sz w:val="20"/>
        </w:rPr>
        <w:t>Policy No.:&lt;Policy Number&gt; &lt;Endorsement Number&gt;</w:t>
      </w:r>
    </w:p>
    <w:p w14:paraId="2C21613D" w14:textId="77777777" w:rsidR="00D43A12" w:rsidRPr="00C94601" w:rsidRDefault="00D43A12" w:rsidP="00D43A12">
      <w:pPr>
        <w:pStyle w:val="BodyText"/>
        <w:jc w:val="left"/>
        <w:rPr>
          <w:b w:val="0"/>
          <w:sz w:val="20"/>
        </w:rPr>
      </w:pPr>
      <w:r w:rsidRPr="00C94601">
        <w:rPr>
          <w:b w:val="0"/>
          <w:sz w:val="20"/>
        </w:rPr>
        <w:t>Effective 12:01 a.m. &lt;Policy or Endorsement Effective Date&gt;</w:t>
      </w:r>
    </w:p>
    <w:p w14:paraId="179C3CF3" w14:textId="77777777" w:rsidR="00D43A12" w:rsidRPr="004368EF" w:rsidRDefault="00D43A12" w:rsidP="00D43A12">
      <w:pPr>
        <w:pStyle w:val="BodyText"/>
        <w:jc w:val="left"/>
        <w:rPr>
          <w:b w:val="0"/>
          <w:sz w:val="18"/>
        </w:rPr>
      </w:pPr>
    </w:p>
    <w:p w14:paraId="5FDAFD4F" w14:textId="77777777" w:rsidR="00CF3912" w:rsidRDefault="00CF3912">
      <w:pPr>
        <w:rPr>
          <w:rFonts w:ascii="Arial" w:hAnsi="Arial"/>
        </w:rPr>
      </w:pPr>
    </w:p>
    <w:p w14:paraId="6F34A107" w14:textId="77777777" w:rsidR="0023192B" w:rsidRDefault="0023192B" w:rsidP="0023192B">
      <w:pPr>
        <w:pStyle w:val="Heading2"/>
      </w:pPr>
      <w:r>
        <w:t>COUNTRY CLUB POLLUTION COVERAGES</w:t>
      </w:r>
    </w:p>
    <w:p w14:paraId="511287DF" w14:textId="23A692F2" w:rsidR="00CF3912" w:rsidRDefault="00CF3912">
      <w:pPr>
        <w:pStyle w:val="Heading1"/>
        <w:rPr>
          <w:rFonts w:ascii="Arial" w:hAnsi="Arial"/>
          <w:sz w:val="24"/>
        </w:rPr>
      </w:pPr>
      <w:r>
        <w:rPr>
          <w:rFonts w:ascii="Arial" w:hAnsi="Arial"/>
          <w:sz w:val="24"/>
        </w:rPr>
        <w:t xml:space="preserve">POLLUTION LIABILITY LIMITED COVERAGE </w:t>
      </w:r>
      <w:r w:rsidR="00A53C46">
        <w:rPr>
          <w:rFonts w:ascii="Arial" w:hAnsi="Arial"/>
          <w:sz w:val="24"/>
        </w:rPr>
        <w:t>ENDORSEMENT</w:t>
      </w:r>
      <w:r w:rsidR="00606682">
        <w:rPr>
          <w:rFonts w:ascii="Arial" w:hAnsi="Arial"/>
          <w:sz w:val="24"/>
        </w:rPr>
        <w:t xml:space="preserve"> - </w:t>
      </w:r>
      <w:r w:rsidR="00CF6B41">
        <w:rPr>
          <w:rFonts w:ascii="Arial" w:hAnsi="Arial"/>
          <w:sz w:val="24"/>
        </w:rPr>
        <w:t>B</w:t>
      </w:r>
    </w:p>
    <w:p w14:paraId="4EF35971" w14:textId="77777777" w:rsidR="00CF3912" w:rsidRDefault="00CF3912"/>
    <w:p w14:paraId="68BB1F50" w14:textId="77777777" w:rsidR="00CF3912" w:rsidRDefault="00CF3912">
      <w:pPr>
        <w:pStyle w:val="Footer"/>
        <w:tabs>
          <w:tab w:val="clear" w:pos="4320"/>
          <w:tab w:val="clear" w:pos="8640"/>
        </w:tabs>
      </w:pPr>
    </w:p>
    <w:p w14:paraId="6DAD230A" w14:textId="77777777" w:rsidR="001C78E2" w:rsidRDefault="001C78E2">
      <w:pPr>
        <w:pStyle w:val="Footer"/>
        <w:tabs>
          <w:tab w:val="clear" w:pos="4320"/>
          <w:tab w:val="clear" w:pos="8640"/>
        </w:tabs>
        <w:rPr>
          <w:rFonts w:ascii="Arial" w:hAnsi="Arial" w:cs="Arial"/>
        </w:rPr>
      </w:pPr>
      <w:r>
        <w:rPr>
          <w:rFonts w:ascii="Arial" w:hAnsi="Arial" w:cs="Arial"/>
        </w:rPr>
        <w:t>This endorsement modifies insurance provided under the following:</w:t>
      </w:r>
    </w:p>
    <w:p w14:paraId="262634D0" w14:textId="77777777" w:rsidR="001C78E2" w:rsidRDefault="001C78E2">
      <w:pPr>
        <w:pStyle w:val="Footer"/>
        <w:tabs>
          <w:tab w:val="clear" w:pos="4320"/>
          <w:tab w:val="clear" w:pos="8640"/>
        </w:tabs>
        <w:rPr>
          <w:rFonts w:ascii="Arial" w:hAnsi="Arial" w:cs="Arial"/>
        </w:rPr>
      </w:pPr>
    </w:p>
    <w:p w14:paraId="22C4E4E8" w14:textId="77777777" w:rsidR="001C78E2" w:rsidRPr="001C78E2" w:rsidRDefault="001C78E2">
      <w:pPr>
        <w:pStyle w:val="Footer"/>
        <w:tabs>
          <w:tab w:val="clear" w:pos="4320"/>
          <w:tab w:val="clear" w:pos="8640"/>
        </w:tabs>
        <w:rPr>
          <w:rFonts w:ascii="Arial" w:hAnsi="Arial" w:cs="Arial"/>
        </w:rPr>
      </w:pPr>
      <w:r>
        <w:rPr>
          <w:rFonts w:ascii="Arial" w:hAnsi="Arial" w:cs="Arial"/>
        </w:rPr>
        <w:tab/>
        <w:t>POLLUTION LIABILITY COVERAGE FORM DESIGNATED SITES</w:t>
      </w:r>
    </w:p>
    <w:p w14:paraId="768E6DD9" w14:textId="77777777" w:rsidR="001C78E2" w:rsidRDefault="001C78E2">
      <w:pPr>
        <w:pStyle w:val="Footer"/>
        <w:tabs>
          <w:tab w:val="clear" w:pos="4320"/>
          <w:tab w:val="clear" w:pos="8640"/>
        </w:tabs>
      </w:pPr>
    </w:p>
    <w:p w14:paraId="5119084E" w14:textId="77777777" w:rsidR="001C78E2" w:rsidRDefault="001C78E2">
      <w:pPr>
        <w:pStyle w:val="Footer"/>
        <w:tabs>
          <w:tab w:val="clear" w:pos="4320"/>
          <w:tab w:val="clear" w:pos="8640"/>
        </w:tabs>
      </w:pPr>
    </w:p>
    <w:p w14:paraId="48607685" w14:textId="77777777" w:rsidR="00CF3912" w:rsidRPr="00A53C46" w:rsidRDefault="00B23C27">
      <w:pPr>
        <w:jc w:val="center"/>
        <w:rPr>
          <w:rFonts w:ascii="Arial" w:hAnsi="Arial"/>
          <w:b/>
          <w:u w:val="single"/>
        </w:rPr>
      </w:pPr>
      <w:r w:rsidRPr="00A53C46">
        <w:rPr>
          <w:rFonts w:ascii="Arial" w:hAnsi="Arial"/>
          <w:b/>
          <w:u w:val="single"/>
        </w:rPr>
        <w:t>S</w:t>
      </w:r>
      <w:r w:rsidR="00335E3C" w:rsidRPr="00A53C46">
        <w:rPr>
          <w:rFonts w:ascii="Arial" w:hAnsi="Arial"/>
          <w:b/>
          <w:u w:val="single"/>
        </w:rPr>
        <w:t>chedule of “</w:t>
      </w:r>
      <w:r w:rsidR="001767D6" w:rsidRPr="00A53C46">
        <w:rPr>
          <w:rFonts w:ascii="Arial" w:hAnsi="Arial"/>
          <w:b/>
          <w:u w:val="single"/>
        </w:rPr>
        <w:t xml:space="preserve">Storage </w:t>
      </w:r>
      <w:r w:rsidR="00335E3C" w:rsidRPr="00A53C46">
        <w:rPr>
          <w:rFonts w:ascii="Arial" w:hAnsi="Arial"/>
          <w:b/>
          <w:u w:val="single"/>
        </w:rPr>
        <w:t>Tank Systems” *</w:t>
      </w:r>
    </w:p>
    <w:p w14:paraId="37AFB285" w14:textId="77777777" w:rsidR="00CF3912" w:rsidRDefault="00CF3912">
      <w:pPr>
        <w:jc w:val="center"/>
        <w:rPr>
          <w:rFonts w:ascii="Arial" w:hAnsi="Arial"/>
        </w:rPr>
      </w:pPr>
    </w:p>
    <w:p w14:paraId="6A6068DD" w14:textId="77777777" w:rsidR="00CF3912" w:rsidRDefault="00CF3912">
      <w:pPr>
        <w:rPr>
          <w:rFonts w:ascii="Arial" w:hAnsi="Arial"/>
          <w:u w:val="single"/>
        </w:rPr>
      </w:pPr>
      <w:r>
        <w:rPr>
          <w:rFonts w:ascii="Arial" w:hAnsi="Arial"/>
          <w:u w:val="single"/>
        </w:rPr>
        <w:t>Tank No.</w:t>
      </w:r>
      <w:r>
        <w:rPr>
          <w:rFonts w:ascii="Arial" w:hAnsi="Arial"/>
        </w:rPr>
        <w:t xml:space="preserve"> </w:t>
      </w:r>
      <w:r>
        <w:rPr>
          <w:rFonts w:ascii="Arial" w:hAnsi="Arial"/>
        </w:rPr>
        <w:tab/>
      </w:r>
      <w:r>
        <w:rPr>
          <w:rFonts w:ascii="Arial" w:hAnsi="Arial"/>
          <w:u w:val="single"/>
        </w:rPr>
        <w:t>Contents</w:t>
      </w:r>
      <w:r>
        <w:rPr>
          <w:rFonts w:ascii="Arial" w:hAnsi="Arial"/>
        </w:rPr>
        <w:tab/>
      </w:r>
      <w:r>
        <w:rPr>
          <w:rFonts w:ascii="Arial" w:hAnsi="Arial"/>
        </w:rPr>
        <w:tab/>
      </w:r>
      <w:r>
        <w:rPr>
          <w:rFonts w:ascii="Arial" w:hAnsi="Arial"/>
          <w:u w:val="single"/>
        </w:rPr>
        <w:t>Age of Tank</w:t>
      </w:r>
      <w:r>
        <w:rPr>
          <w:rFonts w:ascii="Arial" w:hAnsi="Arial"/>
        </w:rPr>
        <w:tab/>
      </w:r>
      <w:r>
        <w:rPr>
          <w:rFonts w:ascii="Arial" w:hAnsi="Arial"/>
        </w:rPr>
        <w:tab/>
      </w:r>
      <w:r>
        <w:rPr>
          <w:rFonts w:ascii="Arial" w:hAnsi="Arial"/>
        </w:rPr>
        <w:tab/>
      </w:r>
      <w:r>
        <w:rPr>
          <w:rFonts w:ascii="Arial" w:hAnsi="Arial"/>
          <w:u w:val="single"/>
        </w:rPr>
        <w:t>Type of Tank</w:t>
      </w:r>
    </w:p>
    <w:p w14:paraId="0FA3CA3E" w14:textId="77777777" w:rsidR="00CF3912" w:rsidRDefault="00CF3912">
      <w:pPr>
        <w:rPr>
          <w:rFonts w:ascii="Arial" w:hAnsi="Arial"/>
        </w:rPr>
      </w:pPr>
    </w:p>
    <w:p w14:paraId="19926BD7" w14:textId="77777777" w:rsidR="00CF3912" w:rsidRDefault="00CF3912">
      <w:pPr>
        <w:pStyle w:val="Footer"/>
        <w:tabs>
          <w:tab w:val="clear" w:pos="4320"/>
          <w:tab w:val="clear" w:pos="8640"/>
        </w:tabs>
        <w:rPr>
          <w:rFonts w:ascii="Arial" w:hAnsi="Arial"/>
        </w:rPr>
      </w:pPr>
    </w:p>
    <w:p w14:paraId="213FDD3E" w14:textId="77777777" w:rsidR="00CF3912" w:rsidRDefault="00CF3912">
      <w:pPr>
        <w:rPr>
          <w:rFonts w:ascii="Arial" w:hAnsi="Arial"/>
        </w:rPr>
      </w:pPr>
    </w:p>
    <w:p w14:paraId="777C2038" w14:textId="77777777" w:rsidR="00CF3912" w:rsidRDefault="00CF3912" w:rsidP="007548B8">
      <w:pPr>
        <w:spacing w:before="200"/>
        <w:rPr>
          <w:rFonts w:ascii="Arial" w:hAnsi="Arial" w:cs="Arial"/>
        </w:rPr>
      </w:pPr>
      <w:r w:rsidRPr="001867C5">
        <w:rPr>
          <w:rFonts w:ascii="Arial" w:hAnsi="Arial" w:cs="Arial"/>
        </w:rPr>
        <w:t>*Information required to complete this Schedule, if not shown on this endorsement, will be shown in the Declarations.</w:t>
      </w:r>
    </w:p>
    <w:p w14:paraId="723EC754" w14:textId="77777777" w:rsidR="00B54320" w:rsidRPr="00B54320" w:rsidRDefault="00B54320" w:rsidP="007548B8">
      <w:pPr>
        <w:numPr>
          <w:ilvl w:val="0"/>
          <w:numId w:val="1"/>
        </w:numPr>
        <w:spacing w:before="200"/>
        <w:rPr>
          <w:rFonts w:ascii="Arial" w:hAnsi="Arial" w:cs="Arial"/>
          <w:b/>
        </w:rPr>
      </w:pPr>
      <w:r>
        <w:rPr>
          <w:rFonts w:ascii="Arial" w:hAnsi="Arial" w:cs="Arial"/>
        </w:rPr>
        <w:t xml:space="preserve">Subparagraph </w:t>
      </w:r>
      <w:r>
        <w:rPr>
          <w:rFonts w:ascii="Arial" w:hAnsi="Arial" w:cs="Arial"/>
          <w:b/>
        </w:rPr>
        <w:t xml:space="preserve">1.a.(2) </w:t>
      </w:r>
      <w:r>
        <w:rPr>
          <w:rFonts w:ascii="Arial" w:hAnsi="Arial" w:cs="Arial"/>
        </w:rPr>
        <w:t xml:space="preserve">of </w:t>
      </w:r>
      <w:r>
        <w:rPr>
          <w:rFonts w:ascii="Arial" w:hAnsi="Arial" w:cs="Arial"/>
          <w:b/>
        </w:rPr>
        <w:t xml:space="preserve">SECTION I – POLLUTION LIABILITY COVERAGE </w:t>
      </w:r>
      <w:r>
        <w:rPr>
          <w:rFonts w:ascii="Arial" w:hAnsi="Arial" w:cs="Arial"/>
        </w:rPr>
        <w:t>is deleted in its entirety and replaced with the following:</w:t>
      </w:r>
    </w:p>
    <w:p w14:paraId="4388B1A1" w14:textId="77777777" w:rsidR="00B54320" w:rsidRPr="00B54320" w:rsidRDefault="00B54320" w:rsidP="007548B8">
      <w:pPr>
        <w:spacing w:before="200"/>
        <w:ind w:left="1080" w:hanging="360"/>
        <w:jc w:val="both"/>
        <w:rPr>
          <w:rFonts w:ascii="Arial" w:hAnsi="Arial" w:cs="Arial"/>
        </w:rPr>
      </w:pPr>
      <w:r>
        <w:rPr>
          <w:rFonts w:ascii="Arial" w:hAnsi="Arial" w:cs="Arial"/>
          <w:b/>
        </w:rPr>
        <w:t xml:space="preserve">(2) </w:t>
      </w:r>
      <w:r>
        <w:rPr>
          <w:rFonts w:ascii="Arial" w:hAnsi="Arial" w:cs="Arial"/>
          <w:b/>
        </w:rPr>
        <w:tab/>
      </w:r>
      <w:r>
        <w:rPr>
          <w:rFonts w:ascii="Arial" w:hAnsi="Arial" w:cs="Arial"/>
        </w:rPr>
        <w:t>Our right and duty to defend ends when we have used up</w:t>
      </w:r>
      <w:r w:rsidR="003771C2">
        <w:rPr>
          <w:rFonts w:ascii="Arial" w:hAnsi="Arial" w:cs="Arial"/>
        </w:rPr>
        <w:t xml:space="preserve"> the applicable limit of insurance in the payment of judgments, settlements, “clean-up costs” or “above-ground storage tank clean-up costs”.</w:t>
      </w:r>
    </w:p>
    <w:p w14:paraId="71B8D4CF" w14:textId="69E45848" w:rsidR="00CF3912" w:rsidRPr="001867C5" w:rsidRDefault="006F22FA" w:rsidP="007548B8">
      <w:pPr>
        <w:numPr>
          <w:ilvl w:val="0"/>
          <w:numId w:val="1"/>
        </w:numPr>
        <w:spacing w:before="200"/>
        <w:jc w:val="both"/>
        <w:rPr>
          <w:rFonts w:ascii="Arial" w:hAnsi="Arial" w:cs="Arial"/>
        </w:rPr>
      </w:pPr>
      <w:r w:rsidRPr="001867C5">
        <w:rPr>
          <w:rFonts w:ascii="Arial" w:hAnsi="Arial" w:cs="Arial"/>
        </w:rPr>
        <w:t xml:space="preserve">Subparagraph </w:t>
      </w:r>
      <w:r w:rsidR="00CF3912" w:rsidRPr="001867C5">
        <w:rPr>
          <w:rFonts w:ascii="Arial" w:hAnsi="Arial" w:cs="Arial"/>
          <w:b/>
        </w:rPr>
        <w:t>b.</w:t>
      </w:r>
      <w:r w:rsidR="0073275C" w:rsidRPr="001867C5">
        <w:rPr>
          <w:rFonts w:ascii="Arial" w:hAnsi="Arial" w:cs="Arial"/>
          <w:b/>
        </w:rPr>
        <w:t xml:space="preserve"> </w:t>
      </w:r>
      <w:r w:rsidRPr="009B5C7C">
        <w:rPr>
          <w:rFonts w:ascii="Arial" w:hAnsi="Arial" w:cs="Arial"/>
        </w:rPr>
        <w:t xml:space="preserve">of </w:t>
      </w:r>
      <w:r w:rsidR="00A12DF2">
        <w:rPr>
          <w:rFonts w:ascii="Arial" w:hAnsi="Arial" w:cs="Arial"/>
        </w:rPr>
        <w:t>P</w:t>
      </w:r>
      <w:r w:rsidR="00353CDD">
        <w:rPr>
          <w:rFonts w:ascii="Arial" w:hAnsi="Arial" w:cs="Arial"/>
        </w:rPr>
        <w:t xml:space="preserve">aragraph 1. </w:t>
      </w:r>
      <w:r w:rsidR="00335E3C">
        <w:rPr>
          <w:rFonts w:ascii="Arial" w:hAnsi="Arial" w:cs="Arial"/>
        </w:rPr>
        <w:t xml:space="preserve">of </w:t>
      </w:r>
      <w:r w:rsidR="00CF3912" w:rsidRPr="001867C5">
        <w:rPr>
          <w:rFonts w:ascii="Arial" w:hAnsi="Arial" w:cs="Arial"/>
          <w:b/>
        </w:rPr>
        <w:t>SECTION I – POLLUTION LIABILITY COVERAGE</w:t>
      </w:r>
      <w:r w:rsidRPr="001867C5">
        <w:rPr>
          <w:rFonts w:ascii="Arial" w:hAnsi="Arial" w:cs="Arial"/>
          <w:b/>
        </w:rPr>
        <w:t xml:space="preserve"> </w:t>
      </w:r>
      <w:r w:rsidRPr="001867C5">
        <w:rPr>
          <w:rFonts w:ascii="Arial" w:hAnsi="Arial" w:cs="Arial"/>
        </w:rPr>
        <w:t>is deleted in its entirety and replaced with the following</w:t>
      </w:r>
      <w:r w:rsidR="00CF3912" w:rsidRPr="001867C5">
        <w:rPr>
          <w:rFonts w:ascii="Arial" w:hAnsi="Arial" w:cs="Arial"/>
        </w:rPr>
        <w:t>:</w:t>
      </w:r>
    </w:p>
    <w:p w14:paraId="6D078B56" w14:textId="77777777" w:rsidR="00F04E92" w:rsidRPr="001867C5" w:rsidRDefault="00F04E92" w:rsidP="007548B8">
      <w:pPr>
        <w:numPr>
          <w:ilvl w:val="0"/>
          <w:numId w:val="2"/>
        </w:numPr>
        <w:tabs>
          <w:tab w:val="clear" w:pos="1440"/>
          <w:tab w:val="num" w:pos="1080"/>
        </w:tabs>
        <w:spacing w:before="200"/>
        <w:ind w:left="1080" w:hanging="360"/>
        <w:jc w:val="both"/>
        <w:rPr>
          <w:rFonts w:ascii="Arial" w:hAnsi="Arial" w:cs="Arial"/>
        </w:rPr>
      </w:pPr>
      <w:r w:rsidRPr="001867C5">
        <w:rPr>
          <w:rFonts w:ascii="Arial" w:hAnsi="Arial" w:cs="Arial"/>
        </w:rPr>
        <w:t>This insurance applies to “bodily injury” or “property damage” only if:</w:t>
      </w:r>
    </w:p>
    <w:p w14:paraId="5B18B903" w14:textId="3B36F198" w:rsidR="00CF6B41" w:rsidRPr="00CF6B41" w:rsidRDefault="0034459E" w:rsidP="00CF6B41">
      <w:pPr>
        <w:numPr>
          <w:ilvl w:val="0"/>
          <w:numId w:val="3"/>
        </w:numPr>
        <w:spacing w:before="200"/>
        <w:jc w:val="both"/>
        <w:rPr>
          <w:rFonts w:ascii="Arial" w:hAnsi="Arial" w:cs="Arial"/>
        </w:rPr>
      </w:pPr>
      <w:r w:rsidRPr="00CF6B41">
        <w:rPr>
          <w:rFonts w:ascii="Arial" w:hAnsi="Arial" w:cs="Arial"/>
        </w:rPr>
        <w:t>The</w:t>
      </w:r>
      <w:r w:rsidR="0073275C" w:rsidRPr="00CF6B41">
        <w:rPr>
          <w:rFonts w:ascii="Arial" w:hAnsi="Arial" w:cs="Arial"/>
        </w:rPr>
        <w:t xml:space="preserve"> “</w:t>
      </w:r>
      <w:r w:rsidR="00F04E92" w:rsidRPr="00CF6B41">
        <w:rPr>
          <w:rFonts w:ascii="Arial" w:hAnsi="Arial" w:cs="Arial"/>
        </w:rPr>
        <w:t>bodily injury” or “property damage”</w:t>
      </w:r>
      <w:r w:rsidR="0073275C" w:rsidRPr="00CF6B41">
        <w:rPr>
          <w:rFonts w:ascii="Arial" w:hAnsi="Arial" w:cs="Arial"/>
        </w:rPr>
        <w:t xml:space="preserve"> </w:t>
      </w:r>
      <w:r w:rsidR="00A12DF2" w:rsidRPr="00CF6B41">
        <w:rPr>
          <w:rFonts w:ascii="Arial" w:hAnsi="Arial" w:cs="Arial"/>
        </w:rPr>
        <w:t xml:space="preserve">is caused by a “pollution incident” that </w:t>
      </w:r>
      <w:r w:rsidR="0073275C" w:rsidRPr="00CF6B41">
        <w:rPr>
          <w:rFonts w:ascii="Arial" w:hAnsi="Arial" w:cs="Arial"/>
        </w:rPr>
        <w:t>arises out of</w:t>
      </w:r>
      <w:r w:rsidR="00CF6B41" w:rsidRPr="00CF6B41">
        <w:rPr>
          <w:rFonts w:ascii="Arial" w:hAnsi="Arial" w:cs="Arial"/>
        </w:rPr>
        <w:t xml:space="preserve"> a “storage tank system” </w:t>
      </w:r>
      <w:r w:rsidR="00CF6B41">
        <w:rPr>
          <w:rFonts w:ascii="Arial" w:hAnsi="Arial" w:cs="Arial"/>
        </w:rPr>
        <w:t>f</w:t>
      </w:r>
      <w:r w:rsidR="00CF6B41" w:rsidRPr="00CF6B41">
        <w:rPr>
          <w:rFonts w:ascii="Arial" w:hAnsi="Arial" w:cs="Arial"/>
        </w:rPr>
        <w:t>rom an “insured site” that is used as a country club;</w:t>
      </w:r>
    </w:p>
    <w:p w14:paraId="2EE60BCD" w14:textId="77777777" w:rsidR="0073275C" w:rsidRPr="0060367E" w:rsidRDefault="0034459E" w:rsidP="007548B8">
      <w:pPr>
        <w:pStyle w:val="BodyTextIndent"/>
        <w:numPr>
          <w:ilvl w:val="0"/>
          <w:numId w:val="3"/>
        </w:numPr>
        <w:spacing w:before="200"/>
        <w:jc w:val="both"/>
        <w:rPr>
          <w:rFonts w:ascii="Arial" w:hAnsi="Arial" w:cs="Arial"/>
        </w:rPr>
      </w:pPr>
      <w:r w:rsidRPr="003A4A9C">
        <w:rPr>
          <w:rFonts w:ascii="Arial" w:hAnsi="Arial" w:cs="Arial"/>
        </w:rPr>
        <w:t xml:space="preserve">The </w:t>
      </w:r>
      <w:r w:rsidR="004751CF" w:rsidRPr="0060367E">
        <w:rPr>
          <w:rFonts w:ascii="Arial" w:hAnsi="Arial" w:cs="Arial"/>
        </w:rPr>
        <w:t xml:space="preserve">"bodily injury" or "property damage" is caused by a "pollution incident" </w:t>
      </w:r>
      <w:r w:rsidRPr="0060367E">
        <w:rPr>
          <w:rFonts w:ascii="Arial" w:hAnsi="Arial" w:cs="Arial"/>
        </w:rPr>
        <w:t>from an “</w:t>
      </w:r>
      <w:r w:rsidR="004751CF" w:rsidRPr="0060367E">
        <w:rPr>
          <w:rFonts w:ascii="Arial" w:hAnsi="Arial" w:cs="Arial"/>
        </w:rPr>
        <w:t>in</w:t>
      </w:r>
      <w:r w:rsidRPr="0060367E">
        <w:rPr>
          <w:rFonts w:ascii="Arial" w:hAnsi="Arial" w:cs="Arial"/>
        </w:rPr>
        <w:t xml:space="preserve">sured site” or “waste facility” in </w:t>
      </w:r>
      <w:r w:rsidR="004751CF" w:rsidRPr="0060367E">
        <w:rPr>
          <w:rFonts w:ascii="Arial" w:hAnsi="Arial" w:cs="Arial"/>
        </w:rPr>
        <w:t>the "coverage territory"</w:t>
      </w:r>
      <w:r w:rsidRPr="0060367E">
        <w:rPr>
          <w:rFonts w:ascii="Arial" w:hAnsi="Arial" w:cs="Arial"/>
        </w:rPr>
        <w:t>;</w:t>
      </w:r>
    </w:p>
    <w:p w14:paraId="4D6828FB" w14:textId="77777777" w:rsidR="0034459E" w:rsidRPr="0060367E" w:rsidRDefault="0034459E" w:rsidP="007548B8">
      <w:pPr>
        <w:pStyle w:val="BodyTextIndent"/>
        <w:numPr>
          <w:ilvl w:val="0"/>
          <w:numId w:val="3"/>
        </w:numPr>
        <w:spacing w:before="200"/>
        <w:jc w:val="both"/>
        <w:rPr>
          <w:rFonts w:ascii="Arial" w:hAnsi="Arial" w:cs="Arial"/>
        </w:rPr>
      </w:pPr>
      <w:r w:rsidRPr="0060367E">
        <w:rPr>
          <w:rFonts w:ascii="Arial" w:hAnsi="Arial" w:cs="Arial"/>
        </w:rPr>
        <w:t xml:space="preserve">The "bodily injury" or "property damage" is caused by a "pollution incident" that commences on or after the Retroactive Date shown in the Declarations; </w:t>
      </w:r>
    </w:p>
    <w:p w14:paraId="7FACABB8" w14:textId="77777777" w:rsidR="0034459E" w:rsidRPr="0060367E" w:rsidRDefault="0034459E" w:rsidP="007548B8">
      <w:pPr>
        <w:pStyle w:val="BodyTextIndent"/>
        <w:numPr>
          <w:ilvl w:val="0"/>
          <w:numId w:val="3"/>
        </w:numPr>
        <w:spacing w:before="200"/>
        <w:jc w:val="both"/>
        <w:rPr>
          <w:rFonts w:ascii="Arial" w:hAnsi="Arial" w:cs="Arial"/>
        </w:rPr>
      </w:pPr>
      <w:r w:rsidRPr="0060367E">
        <w:rPr>
          <w:rFonts w:ascii="Arial" w:hAnsi="Arial" w:cs="Arial"/>
        </w:rPr>
        <w:t xml:space="preserve">The insured's responsibility to pay damages because of "bodily injury" or "property damage" is determined in a "suit" on the merits in the "coverage territory" or in a settlement we agree to; and </w:t>
      </w:r>
    </w:p>
    <w:p w14:paraId="49198E97" w14:textId="77777777" w:rsidR="0034459E" w:rsidRPr="0060367E" w:rsidRDefault="0034459E" w:rsidP="007548B8">
      <w:pPr>
        <w:pStyle w:val="BodyTextIndent"/>
        <w:numPr>
          <w:ilvl w:val="0"/>
          <w:numId w:val="3"/>
        </w:numPr>
        <w:spacing w:before="200"/>
        <w:jc w:val="both"/>
        <w:rPr>
          <w:rFonts w:ascii="Arial" w:hAnsi="Arial" w:cs="Arial"/>
        </w:rPr>
      </w:pPr>
      <w:r w:rsidRPr="0060367E">
        <w:rPr>
          <w:rFonts w:ascii="Arial" w:hAnsi="Arial" w:cs="Arial"/>
        </w:rPr>
        <w:t xml:space="preserve">A claim for damages because of the "bodily injury" or "property damage" is first made against any insured, in writing, in accordance with Paragraph </w:t>
      </w:r>
      <w:r w:rsidRPr="0060367E">
        <w:rPr>
          <w:rFonts w:ascii="Arial" w:hAnsi="Arial" w:cs="Arial"/>
          <w:b/>
        </w:rPr>
        <w:t>c.</w:t>
      </w:r>
      <w:r w:rsidRPr="0060367E">
        <w:rPr>
          <w:rFonts w:ascii="Arial" w:hAnsi="Arial" w:cs="Arial"/>
        </w:rPr>
        <w:t xml:space="preserve"> below, during the policy period or any Extended Reporting Period we provide under </w:t>
      </w:r>
      <w:r w:rsidR="00DC18CE" w:rsidRPr="009A1893">
        <w:rPr>
          <w:rFonts w:ascii="Arial" w:hAnsi="Arial" w:cs="Arial"/>
          <w:b/>
        </w:rPr>
        <w:t>SECTION V - EXTENDED REPORTING PERIOD OPTION</w:t>
      </w:r>
      <w:r w:rsidRPr="0060367E">
        <w:rPr>
          <w:rFonts w:ascii="Arial" w:hAnsi="Arial" w:cs="Arial"/>
        </w:rPr>
        <w:t xml:space="preserve">. </w:t>
      </w:r>
    </w:p>
    <w:p w14:paraId="378B4262" w14:textId="6C4AFD53" w:rsidR="00CF3912" w:rsidRPr="003A4A9C" w:rsidRDefault="006F22FA" w:rsidP="007548B8">
      <w:pPr>
        <w:numPr>
          <w:ilvl w:val="0"/>
          <w:numId w:val="1"/>
        </w:numPr>
        <w:spacing w:before="200"/>
        <w:jc w:val="both"/>
        <w:rPr>
          <w:rFonts w:ascii="Arial" w:hAnsi="Arial" w:cs="Arial"/>
          <w:b/>
        </w:rPr>
      </w:pPr>
      <w:r w:rsidRPr="00335E3C">
        <w:rPr>
          <w:rFonts w:ascii="Arial" w:hAnsi="Arial" w:cs="Arial"/>
          <w:b/>
        </w:rPr>
        <w:lastRenderedPageBreak/>
        <w:t>SEC</w:t>
      </w:r>
      <w:r w:rsidRPr="00A12DF2">
        <w:rPr>
          <w:rFonts w:ascii="Arial" w:hAnsi="Arial" w:cs="Arial"/>
          <w:b/>
        </w:rPr>
        <w:t xml:space="preserve">TION I – POLLUTION LIABILITY COVERAGE </w:t>
      </w:r>
      <w:r w:rsidRPr="00A12DF2">
        <w:rPr>
          <w:rFonts w:ascii="Arial" w:hAnsi="Arial" w:cs="Arial"/>
        </w:rPr>
        <w:t xml:space="preserve">is </w:t>
      </w:r>
      <w:r w:rsidR="0080116B">
        <w:rPr>
          <w:rFonts w:ascii="Arial" w:hAnsi="Arial" w:cs="Arial"/>
        </w:rPr>
        <w:t xml:space="preserve">amended to include </w:t>
      </w:r>
      <w:r w:rsidRPr="00A12DF2">
        <w:rPr>
          <w:rFonts w:ascii="Arial" w:hAnsi="Arial" w:cs="Arial"/>
        </w:rPr>
        <w:t>the following</w:t>
      </w:r>
      <w:r w:rsidR="0080116B">
        <w:rPr>
          <w:rFonts w:ascii="Arial" w:hAnsi="Arial" w:cs="Arial"/>
        </w:rPr>
        <w:t xml:space="preserve"> additional Paragraph</w:t>
      </w:r>
      <w:r w:rsidRPr="00A12DF2">
        <w:rPr>
          <w:rFonts w:ascii="Arial" w:hAnsi="Arial" w:cs="Arial"/>
        </w:rPr>
        <w:t>:</w:t>
      </w:r>
    </w:p>
    <w:p w14:paraId="35710D1E" w14:textId="77777777" w:rsidR="00CF3912" w:rsidRPr="0080116B" w:rsidRDefault="00544AE3" w:rsidP="007548B8">
      <w:pPr>
        <w:spacing w:before="200"/>
        <w:ind w:firstLine="720"/>
        <w:jc w:val="both"/>
        <w:rPr>
          <w:rFonts w:ascii="Arial" w:hAnsi="Arial" w:cs="Arial"/>
          <w:b/>
        </w:rPr>
      </w:pPr>
      <w:r w:rsidRPr="0080116B">
        <w:rPr>
          <w:rFonts w:ascii="Arial" w:hAnsi="Arial" w:cs="Arial"/>
          <w:b/>
        </w:rPr>
        <w:t xml:space="preserve">Clean-Up Costs </w:t>
      </w:r>
      <w:r w:rsidR="00C50659">
        <w:rPr>
          <w:rFonts w:ascii="Arial" w:hAnsi="Arial" w:cs="Arial"/>
          <w:b/>
        </w:rPr>
        <w:t>D</w:t>
      </w:r>
      <w:r w:rsidRPr="0080116B">
        <w:rPr>
          <w:rFonts w:ascii="Arial" w:hAnsi="Arial" w:cs="Arial"/>
          <w:b/>
        </w:rPr>
        <w:t xml:space="preserve">ue to an </w:t>
      </w:r>
      <w:r w:rsidR="00CF3912" w:rsidRPr="0080116B">
        <w:rPr>
          <w:rFonts w:ascii="Arial" w:hAnsi="Arial" w:cs="Arial"/>
          <w:b/>
        </w:rPr>
        <w:t>Above-Ground</w:t>
      </w:r>
      <w:r w:rsidR="008A748C">
        <w:rPr>
          <w:rFonts w:ascii="Arial" w:hAnsi="Arial" w:cs="Arial"/>
          <w:b/>
        </w:rPr>
        <w:t xml:space="preserve"> </w:t>
      </w:r>
      <w:r w:rsidR="00CF3912" w:rsidRPr="0080116B">
        <w:rPr>
          <w:rFonts w:ascii="Arial" w:hAnsi="Arial" w:cs="Arial"/>
          <w:b/>
        </w:rPr>
        <w:t>Storage Tank</w:t>
      </w:r>
      <w:r w:rsidRPr="0080116B">
        <w:rPr>
          <w:rFonts w:ascii="Arial" w:hAnsi="Arial" w:cs="Arial"/>
          <w:b/>
        </w:rPr>
        <w:t xml:space="preserve"> Release</w:t>
      </w:r>
    </w:p>
    <w:p w14:paraId="23EAC570" w14:textId="53DF8897" w:rsidR="00CF3912" w:rsidRPr="00335E3C" w:rsidRDefault="00CF3912" w:rsidP="007548B8">
      <w:pPr>
        <w:numPr>
          <w:ilvl w:val="0"/>
          <w:numId w:val="7"/>
        </w:numPr>
        <w:tabs>
          <w:tab w:val="num" w:pos="1440"/>
        </w:tabs>
        <w:spacing w:before="200"/>
        <w:ind w:left="1440"/>
        <w:jc w:val="both"/>
        <w:rPr>
          <w:rFonts w:ascii="Arial" w:hAnsi="Arial" w:cs="Arial"/>
        </w:rPr>
      </w:pPr>
      <w:r w:rsidRPr="00D43A12">
        <w:rPr>
          <w:rFonts w:ascii="Arial" w:hAnsi="Arial" w:cs="Arial"/>
        </w:rPr>
        <w:t>We will pay for “</w:t>
      </w:r>
      <w:r w:rsidR="0080116B">
        <w:rPr>
          <w:rFonts w:ascii="Arial" w:hAnsi="Arial" w:cs="Arial"/>
        </w:rPr>
        <w:t xml:space="preserve">above-ground storage tank </w:t>
      </w:r>
      <w:r w:rsidR="00544AE3" w:rsidRPr="00D43A12">
        <w:rPr>
          <w:rFonts w:ascii="Arial" w:hAnsi="Arial" w:cs="Arial"/>
        </w:rPr>
        <w:t>clean-up costs</w:t>
      </w:r>
      <w:r w:rsidRPr="00D43A12">
        <w:rPr>
          <w:rFonts w:ascii="Arial" w:hAnsi="Arial" w:cs="Arial"/>
        </w:rPr>
        <w:t>”</w:t>
      </w:r>
      <w:r w:rsidR="001767D6" w:rsidRPr="00D43A12">
        <w:rPr>
          <w:rFonts w:ascii="Arial" w:hAnsi="Arial" w:cs="Arial"/>
        </w:rPr>
        <w:t xml:space="preserve"> </w:t>
      </w:r>
      <w:r w:rsidR="00301F66">
        <w:rPr>
          <w:rFonts w:ascii="Arial" w:hAnsi="Arial" w:cs="Arial"/>
        </w:rPr>
        <w:t xml:space="preserve">that the insured becomes legally obligated to pay for </w:t>
      </w:r>
      <w:r w:rsidR="001767D6" w:rsidRPr="00D43A12">
        <w:rPr>
          <w:rFonts w:ascii="Arial" w:hAnsi="Arial" w:cs="Arial"/>
        </w:rPr>
        <w:t xml:space="preserve">resulting from a </w:t>
      </w:r>
      <w:r w:rsidR="001767D6" w:rsidRPr="00A736BA">
        <w:rPr>
          <w:rFonts w:ascii="Arial" w:hAnsi="Arial" w:cs="Arial"/>
        </w:rPr>
        <w:t xml:space="preserve">“pollution condition” </w:t>
      </w:r>
      <w:r w:rsidR="008A748C">
        <w:rPr>
          <w:rFonts w:ascii="Arial" w:hAnsi="Arial" w:cs="Arial"/>
        </w:rPr>
        <w:t>that originates</w:t>
      </w:r>
      <w:r w:rsidRPr="003A72AB">
        <w:rPr>
          <w:rFonts w:ascii="Arial" w:hAnsi="Arial" w:cs="Arial"/>
        </w:rPr>
        <w:t xml:space="preserve"> from a</w:t>
      </w:r>
      <w:r w:rsidRPr="00C94601">
        <w:rPr>
          <w:rFonts w:ascii="Arial" w:hAnsi="Arial" w:cs="Arial"/>
        </w:rPr>
        <w:t xml:space="preserve"> “</w:t>
      </w:r>
      <w:r w:rsidR="001767D6" w:rsidRPr="00770189">
        <w:rPr>
          <w:rFonts w:ascii="Arial" w:hAnsi="Arial" w:cs="Arial"/>
        </w:rPr>
        <w:t>storage tan</w:t>
      </w:r>
      <w:r w:rsidR="001767D6" w:rsidRPr="009A1893">
        <w:rPr>
          <w:rFonts w:ascii="Arial" w:hAnsi="Arial" w:cs="Arial"/>
        </w:rPr>
        <w:t>k system</w:t>
      </w:r>
      <w:r w:rsidRPr="009A1893">
        <w:rPr>
          <w:rFonts w:ascii="Arial" w:hAnsi="Arial" w:cs="Arial"/>
        </w:rPr>
        <w:t>”</w:t>
      </w:r>
      <w:r w:rsidR="00A436FC">
        <w:rPr>
          <w:rFonts w:ascii="Arial" w:hAnsi="Arial" w:cs="Arial"/>
        </w:rPr>
        <w:t xml:space="preserve"> to which this insurance applies</w:t>
      </w:r>
      <w:r w:rsidR="001767D6" w:rsidRPr="00335E3C">
        <w:rPr>
          <w:rFonts w:ascii="Arial" w:hAnsi="Arial" w:cs="Arial"/>
        </w:rPr>
        <w:t>.</w:t>
      </w:r>
      <w:r w:rsidR="00A33ECC" w:rsidRPr="00335E3C">
        <w:rPr>
          <w:rFonts w:ascii="Arial" w:hAnsi="Arial" w:cs="Arial"/>
        </w:rPr>
        <w:t xml:space="preserve"> </w:t>
      </w:r>
      <w:r w:rsidR="00B41A40">
        <w:rPr>
          <w:rFonts w:ascii="Arial" w:hAnsi="Arial" w:cs="Arial"/>
        </w:rPr>
        <w:t xml:space="preserve">We have the right but not the duty to investigate, settle, contest or appeal, at our expense, any </w:t>
      </w:r>
      <w:r w:rsidR="00EA2251">
        <w:rPr>
          <w:rFonts w:ascii="Arial" w:hAnsi="Arial" w:cs="Arial"/>
        </w:rPr>
        <w:t>obligation</w:t>
      </w:r>
      <w:r w:rsidR="00B41A40">
        <w:rPr>
          <w:rFonts w:ascii="Arial" w:hAnsi="Arial" w:cs="Arial"/>
        </w:rPr>
        <w:t xml:space="preserve"> asserted against an insured to pay “above-ground storage tank clean-up costs”.</w:t>
      </w:r>
      <w:r w:rsidR="00EA2251">
        <w:rPr>
          <w:rFonts w:ascii="Arial" w:hAnsi="Arial" w:cs="Arial"/>
        </w:rPr>
        <w:t xml:space="preserve"> </w:t>
      </w:r>
      <w:r w:rsidR="003C3D28">
        <w:rPr>
          <w:rFonts w:ascii="Arial" w:hAnsi="Arial" w:cs="Arial"/>
        </w:rPr>
        <w:t xml:space="preserve">But the amount we will pay for such </w:t>
      </w:r>
      <w:r w:rsidR="00EB1F70">
        <w:rPr>
          <w:rFonts w:ascii="Arial" w:hAnsi="Arial" w:cs="Arial"/>
        </w:rPr>
        <w:t>“above-ground storage tank clean-up costs” is limited as described in Section III – Limits of Insurance; and</w:t>
      </w:r>
    </w:p>
    <w:p w14:paraId="57920EF2" w14:textId="77777777" w:rsidR="00CF3912" w:rsidRPr="003A4A9C" w:rsidRDefault="00CF3912" w:rsidP="007548B8">
      <w:pPr>
        <w:numPr>
          <w:ilvl w:val="0"/>
          <w:numId w:val="7"/>
        </w:numPr>
        <w:tabs>
          <w:tab w:val="num" w:pos="1440"/>
        </w:tabs>
        <w:spacing w:before="200"/>
        <w:ind w:hanging="630"/>
        <w:jc w:val="both"/>
        <w:rPr>
          <w:rFonts w:ascii="Arial" w:hAnsi="Arial" w:cs="Arial"/>
        </w:rPr>
      </w:pPr>
      <w:r w:rsidRPr="003A4A9C">
        <w:rPr>
          <w:rFonts w:ascii="Arial" w:hAnsi="Arial" w:cs="Arial"/>
        </w:rPr>
        <w:t>This insurance applies only if the “</w:t>
      </w:r>
      <w:r w:rsidR="00544AE3" w:rsidRPr="003A4A9C">
        <w:rPr>
          <w:rFonts w:ascii="Arial" w:hAnsi="Arial" w:cs="Arial"/>
        </w:rPr>
        <w:t>pollution condition</w:t>
      </w:r>
      <w:r w:rsidRPr="003A4A9C">
        <w:rPr>
          <w:rFonts w:ascii="Arial" w:hAnsi="Arial" w:cs="Arial"/>
        </w:rPr>
        <w:t>”:</w:t>
      </w:r>
    </w:p>
    <w:p w14:paraId="4F6643D5" w14:textId="77777777" w:rsidR="00CF3912" w:rsidRPr="008A748C" w:rsidRDefault="00CF3912" w:rsidP="007548B8">
      <w:pPr>
        <w:numPr>
          <w:ilvl w:val="0"/>
          <w:numId w:val="8"/>
        </w:numPr>
        <w:tabs>
          <w:tab w:val="num" w:pos="1800"/>
        </w:tabs>
        <w:spacing w:before="200"/>
        <w:ind w:left="1800"/>
        <w:jc w:val="both"/>
        <w:rPr>
          <w:rFonts w:ascii="Arial" w:hAnsi="Arial" w:cs="Arial"/>
        </w:rPr>
      </w:pPr>
      <w:r w:rsidRPr="008A748C">
        <w:rPr>
          <w:rFonts w:ascii="Arial" w:hAnsi="Arial" w:cs="Arial"/>
        </w:rPr>
        <w:t>Commences on or after the Retroactive Date shown in the Declarations of this policy and before the end of the policy period</w:t>
      </w:r>
      <w:r w:rsidR="00A436FC">
        <w:rPr>
          <w:rFonts w:ascii="Arial" w:hAnsi="Arial" w:cs="Arial"/>
        </w:rPr>
        <w:t xml:space="preserve"> from an “insured site” in the “coverage territory”</w:t>
      </w:r>
      <w:r w:rsidRPr="008A748C">
        <w:rPr>
          <w:rFonts w:ascii="Arial" w:hAnsi="Arial" w:cs="Arial"/>
        </w:rPr>
        <w:t>; and</w:t>
      </w:r>
    </w:p>
    <w:p w14:paraId="7607631B" w14:textId="1B4FCBEE" w:rsidR="00CF3912" w:rsidRPr="00EB1F70" w:rsidRDefault="00CF3912" w:rsidP="007548B8">
      <w:pPr>
        <w:numPr>
          <w:ilvl w:val="0"/>
          <w:numId w:val="8"/>
        </w:numPr>
        <w:tabs>
          <w:tab w:val="num" w:pos="1800"/>
        </w:tabs>
        <w:spacing w:before="200"/>
        <w:ind w:left="1800"/>
        <w:jc w:val="both"/>
        <w:rPr>
          <w:rFonts w:ascii="Arial" w:hAnsi="Arial" w:cs="Arial"/>
          <w:b/>
        </w:rPr>
      </w:pPr>
      <w:r w:rsidRPr="003C3D28">
        <w:rPr>
          <w:rFonts w:ascii="Arial" w:hAnsi="Arial" w:cs="Arial"/>
        </w:rPr>
        <w:t xml:space="preserve">Is first reported in writing, in accordance with </w:t>
      </w:r>
      <w:r w:rsidR="00A33ECC" w:rsidRPr="003C3D28">
        <w:rPr>
          <w:rFonts w:ascii="Arial" w:hAnsi="Arial" w:cs="Arial"/>
        </w:rPr>
        <w:t xml:space="preserve">Subparagraph </w:t>
      </w:r>
      <w:r w:rsidR="00A33ECC" w:rsidRPr="00D53895">
        <w:rPr>
          <w:rFonts w:ascii="Arial" w:hAnsi="Arial" w:cs="Arial"/>
          <w:b/>
        </w:rPr>
        <w:t>c.</w:t>
      </w:r>
      <w:r w:rsidRPr="0055417A">
        <w:rPr>
          <w:rFonts w:ascii="Arial" w:hAnsi="Arial" w:cs="Arial"/>
        </w:rPr>
        <w:t xml:space="preserve"> below, during the policy period or any Extended Reporting Period we provide under </w:t>
      </w:r>
      <w:r w:rsidR="00A33ECC" w:rsidRPr="00EB1F70">
        <w:rPr>
          <w:rFonts w:ascii="Arial" w:hAnsi="Arial" w:cs="Arial"/>
          <w:b/>
        </w:rPr>
        <w:t xml:space="preserve">SECTION V - </w:t>
      </w:r>
      <w:r w:rsidRPr="00EB1F70">
        <w:rPr>
          <w:rFonts w:ascii="Arial" w:hAnsi="Arial" w:cs="Arial"/>
          <w:b/>
        </w:rPr>
        <w:t>E</w:t>
      </w:r>
      <w:r w:rsidR="00A33ECC" w:rsidRPr="00EB1F70">
        <w:rPr>
          <w:rFonts w:ascii="Arial" w:hAnsi="Arial" w:cs="Arial"/>
          <w:b/>
        </w:rPr>
        <w:t>XTENDED REPORTING PERIOD OPTION</w:t>
      </w:r>
      <w:r w:rsidR="0023192B" w:rsidRPr="00EB1F70">
        <w:rPr>
          <w:rFonts w:ascii="Arial" w:hAnsi="Arial" w:cs="Arial"/>
        </w:rPr>
        <w:t>.</w:t>
      </w:r>
    </w:p>
    <w:p w14:paraId="70F96927" w14:textId="77777777" w:rsidR="00CF3912" w:rsidRPr="00E92638" w:rsidRDefault="00CF3912" w:rsidP="007548B8">
      <w:pPr>
        <w:numPr>
          <w:ilvl w:val="0"/>
          <w:numId w:val="7"/>
        </w:numPr>
        <w:tabs>
          <w:tab w:val="num" w:pos="1440"/>
        </w:tabs>
        <w:spacing w:before="200"/>
        <w:ind w:hanging="630"/>
        <w:jc w:val="both"/>
        <w:rPr>
          <w:rFonts w:ascii="Arial" w:hAnsi="Arial" w:cs="Arial"/>
        </w:rPr>
      </w:pPr>
      <w:r w:rsidRPr="00E92638">
        <w:rPr>
          <w:rFonts w:ascii="Arial" w:hAnsi="Arial" w:cs="Arial"/>
        </w:rPr>
        <w:t>A “</w:t>
      </w:r>
      <w:r w:rsidR="00544AE3" w:rsidRPr="00E92638">
        <w:rPr>
          <w:rFonts w:ascii="Arial" w:hAnsi="Arial" w:cs="Arial"/>
        </w:rPr>
        <w:t>pollution condition</w:t>
      </w:r>
      <w:r w:rsidRPr="00E92638">
        <w:rPr>
          <w:rFonts w:ascii="Arial" w:hAnsi="Arial" w:cs="Arial"/>
        </w:rPr>
        <w:t>” will be considered reported at the earliest time:</w:t>
      </w:r>
    </w:p>
    <w:p w14:paraId="6898ABA3" w14:textId="77777777" w:rsidR="00CF3912" w:rsidRPr="00041F43" w:rsidRDefault="00CF3912" w:rsidP="007548B8">
      <w:pPr>
        <w:numPr>
          <w:ilvl w:val="0"/>
          <w:numId w:val="9"/>
        </w:numPr>
        <w:tabs>
          <w:tab w:val="num" w:pos="1800"/>
        </w:tabs>
        <w:spacing w:before="200"/>
        <w:ind w:hanging="900"/>
        <w:jc w:val="both"/>
        <w:rPr>
          <w:rFonts w:ascii="Arial" w:hAnsi="Arial" w:cs="Arial"/>
        </w:rPr>
      </w:pPr>
      <w:r w:rsidRPr="00E92638">
        <w:rPr>
          <w:rFonts w:ascii="Arial" w:hAnsi="Arial" w:cs="Arial"/>
        </w:rPr>
        <w:t>You report the “</w:t>
      </w:r>
      <w:r w:rsidR="00544AE3" w:rsidRPr="00041F43">
        <w:rPr>
          <w:rFonts w:ascii="Arial" w:hAnsi="Arial" w:cs="Arial"/>
        </w:rPr>
        <w:t>pollution condition</w:t>
      </w:r>
      <w:r w:rsidRPr="00041F43">
        <w:rPr>
          <w:rFonts w:ascii="Arial" w:hAnsi="Arial" w:cs="Arial"/>
        </w:rPr>
        <w:t>” to us in writing; or</w:t>
      </w:r>
    </w:p>
    <w:p w14:paraId="6C800A66" w14:textId="77777777" w:rsidR="00CF3912" w:rsidRPr="00041F43" w:rsidRDefault="00CF3912" w:rsidP="007548B8">
      <w:pPr>
        <w:numPr>
          <w:ilvl w:val="0"/>
          <w:numId w:val="9"/>
        </w:numPr>
        <w:tabs>
          <w:tab w:val="num" w:pos="1800"/>
        </w:tabs>
        <w:spacing w:before="200"/>
        <w:ind w:left="1800"/>
        <w:jc w:val="both"/>
        <w:rPr>
          <w:rFonts w:ascii="Arial" w:hAnsi="Arial" w:cs="Arial"/>
        </w:rPr>
      </w:pPr>
      <w:r w:rsidRPr="00041F43">
        <w:rPr>
          <w:rFonts w:ascii="Arial" w:hAnsi="Arial" w:cs="Arial"/>
        </w:rPr>
        <w:t>You or we report the “</w:t>
      </w:r>
      <w:r w:rsidR="00544AE3" w:rsidRPr="00041F43">
        <w:rPr>
          <w:rFonts w:ascii="Arial" w:hAnsi="Arial" w:cs="Arial"/>
        </w:rPr>
        <w:t>pollution condition</w:t>
      </w:r>
      <w:r w:rsidRPr="00041F43">
        <w:rPr>
          <w:rFonts w:ascii="Arial" w:hAnsi="Arial" w:cs="Arial"/>
        </w:rPr>
        <w:t>” to the Federal Environmental Protection Agency (EPA), or similar state or local governmental agency; or</w:t>
      </w:r>
    </w:p>
    <w:p w14:paraId="557BF061" w14:textId="77777777" w:rsidR="00CF3912" w:rsidRPr="00041F43" w:rsidRDefault="00CF3912" w:rsidP="007548B8">
      <w:pPr>
        <w:numPr>
          <w:ilvl w:val="0"/>
          <w:numId w:val="9"/>
        </w:numPr>
        <w:tabs>
          <w:tab w:val="num" w:pos="1800"/>
        </w:tabs>
        <w:spacing w:before="200"/>
        <w:ind w:left="1800"/>
        <w:jc w:val="both"/>
        <w:rPr>
          <w:rFonts w:ascii="Arial" w:hAnsi="Arial" w:cs="Arial"/>
        </w:rPr>
      </w:pPr>
      <w:bookmarkStart w:id="0" w:name="_GoBack"/>
      <w:bookmarkEnd w:id="0"/>
      <w:r w:rsidRPr="00041F43">
        <w:rPr>
          <w:rFonts w:ascii="Arial" w:hAnsi="Arial" w:cs="Arial"/>
        </w:rPr>
        <w:t>You or we receive a written notice which requests or demands that you take action due to a “</w:t>
      </w:r>
      <w:r w:rsidR="00544AE3" w:rsidRPr="00041F43">
        <w:rPr>
          <w:rFonts w:ascii="Arial" w:hAnsi="Arial" w:cs="Arial"/>
        </w:rPr>
        <w:t>pollution condition</w:t>
      </w:r>
      <w:r w:rsidRPr="00041F43">
        <w:rPr>
          <w:rFonts w:ascii="Arial" w:hAnsi="Arial" w:cs="Arial"/>
        </w:rPr>
        <w:t>.”</w:t>
      </w:r>
    </w:p>
    <w:p w14:paraId="35C0BA95" w14:textId="5C892162" w:rsidR="00CF3912" w:rsidRPr="00041F43" w:rsidRDefault="00C50659" w:rsidP="007548B8">
      <w:pPr>
        <w:numPr>
          <w:ilvl w:val="0"/>
          <w:numId w:val="7"/>
        </w:numPr>
        <w:tabs>
          <w:tab w:val="clear" w:pos="1710"/>
          <w:tab w:val="num" w:pos="1440"/>
        </w:tabs>
        <w:spacing w:before="200"/>
        <w:ind w:left="1440"/>
        <w:jc w:val="both"/>
        <w:rPr>
          <w:rFonts w:ascii="Arial" w:hAnsi="Arial" w:cs="Arial"/>
        </w:rPr>
      </w:pPr>
      <w:r>
        <w:rPr>
          <w:rFonts w:ascii="Arial" w:hAnsi="Arial" w:cs="Arial"/>
        </w:rPr>
        <w:t xml:space="preserve">For the purposes of </w:t>
      </w:r>
      <w:r w:rsidR="00B54320">
        <w:rPr>
          <w:rFonts w:ascii="Arial" w:hAnsi="Arial" w:cs="Arial"/>
        </w:rPr>
        <w:t>this Clean-Up Costs Due to an Above-Ground Storage Tank Release coverage</w:t>
      </w:r>
      <w:r>
        <w:rPr>
          <w:rFonts w:ascii="Arial" w:hAnsi="Arial" w:cs="Arial"/>
        </w:rPr>
        <w:t xml:space="preserve"> only, </w:t>
      </w:r>
      <w:r w:rsidR="0023192B" w:rsidRPr="00041F43">
        <w:rPr>
          <w:rFonts w:ascii="Arial" w:hAnsi="Arial" w:cs="Arial"/>
        </w:rPr>
        <w:t xml:space="preserve">Paragraph </w:t>
      </w:r>
      <w:r w:rsidR="0023192B" w:rsidRPr="00041F43">
        <w:rPr>
          <w:rFonts w:ascii="Arial" w:hAnsi="Arial" w:cs="Arial"/>
          <w:b/>
        </w:rPr>
        <w:t xml:space="preserve">4. </w:t>
      </w:r>
      <w:r w:rsidR="00CF3912" w:rsidRPr="00041F43">
        <w:rPr>
          <w:rFonts w:ascii="Arial" w:hAnsi="Arial" w:cs="Arial"/>
          <w:b/>
        </w:rPr>
        <w:t>Exclusions</w:t>
      </w:r>
      <w:r w:rsidR="00CF3912" w:rsidRPr="00041F43">
        <w:rPr>
          <w:rFonts w:ascii="Arial" w:hAnsi="Arial" w:cs="Arial"/>
        </w:rPr>
        <w:t xml:space="preserve"> in </w:t>
      </w:r>
      <w:r w:rsidR="0023192B" w:rsidRPr="00041F43">
        <w:rPr>
          <w:rFonts w:ascii="Arial" w:hAnsi="Arial" w:cs="Arial"/>
          <w:b/>
        </w:rPr>
        <w:t>SECTION I – POLLUTION LIABILITY COVERAGE</w:t>
      </w:r>
      <w:r>
        <w:rPr>
          <w:rFonts w:ascii="Arial" w:hAnsi="Arial" w:cs="Arial"/>
        </w:rPr>
        <w:t xml:space="preserve"> is deleted in its entirety and replaced with the following:</w:t>
      </w:r>
      <w:r w:rsidR="00CF3912" w:rsidRPr="00041F43">
        <w:rPr>
          <w:rFonts w:ascii="Arial" w:hAnsi="Arial" w:cs="Arial"/>
        </w:rPr>
        <w:t>.</w:t>
      </w:r>
    </w:p>
    <w:p w14:paraId="7103D904" w14:textId="77777777" w:rsidR="00C50659" w:rsidRPr="0087141C" w:rsidRDefault="00C50659" w:rsidP="007548B8">
      <w:pPr>
        <w:spacing w:before="200"/>
        <w:ind w:left="1800" w:hanging="360"/>
        <w:jc w:val="both"/>
        <w:rPr>
          <w:rFonts w:ascii="Arial" w:hAnsi="Arial" w:cs="Arial"/>
          <w:b/>
        </w:rPr>
      </w:pPr>
      <w:r w:rsidRPr="0087141C">
        <w:rPr>
          <w:rFonts w:ascii="Arial" w:hAnsi="Arial" w:cs="Arial"/>
          <w:b/>
        </w:rPr>
        <w:t xml:space="preserve">4. </w:t>
      </w:r>
      <w:r w:rsidRPr="0087141C">
        <w:rPr>
          <w:rFonts w:ascii="Arial" w:hAnsi="Arial" w:cs="Arial"/>
          <w:b/>
        </w:rPr>
        <w:tab/>
        <w:t>Exclusions Related to Clean-Up Costs Due to an Above-Ground Storage Tank Release</w:t>
      </w:r>
    </w:p>
    <w:p w14:paraId="6CD9226E" w14:textId="77777777" w:rsidR="00CF3912" w:rsidRPr="00C50659" w:rsidRDefault="00CF3912" w:rsidP="007548B8">
      <w:pPr>
        <w:spacing w:before="200"/>
        <w:ind w:left="1800"/>
        <w:jc w:val="both"/>
        <w:rPr>
          <w:rFonts w:ascii="Arial" w:hAnsi="Arial" w:cs="Arial"/>
        </w:rPr>
      </w:pPr>
      <w:r w:rsidRPr="00041F43">
        <w:rPr>
          <w:rFonts w:ascii="Arial" w:hAnsi="Arial" w:cs="Arial"/>
        </w:rPr>
        <w:t>This insurance does not apply to “</w:t>
      </w:r>
      <w:r w:rsidR="00C50659">
        <w:rPr>
          <w:rFonts w:ascii="Arial" w:hAnsi="Arial" w:cs="Arial"/>
        </w:rPr>
        <w:t xml:space="preserve">above-ground storage tank </w:t>
      </w:r>
      <w:r w:rsidR="00544AE3" w:rsidRPr="00C50659">
        <w:rPr>
          <w:rFonts w:ascii="Arial" w:hAnsi="Arial" w:cs="Arial"/>
        </w:rPr>
        <w:t>clean-up costs</w:t>
      </w:r>
      <w:r w:rsidRPr="00C50659">
        <w:rPr>
          <w:rFonts w:ascii="Arial" w:hAnsi="Arial" w:cs="Arial"/>
        </w:rPr>
        <w:t>” or any other expenses:</w:t>
      </w:r>
    </w:p>
    <w:p w14:paraId="75A79385" w14:textId="77777777" w:rsidR="00CF3912" w:rsidRPr="00C50659" w:rsidRDefault="00CF3912" w:rsidP="007548B8">
      <w:pPr>
        <w:numPr>
          <w:ilvl w:val="0"/>
          <w:numId w:val="29"/>
        </w:numPr>
        <w:spacing w:before="200"/>
        <w:ind w:left="2160"/>
        <w:jc w:val="both"/>
        <w:rPr>
          <w:rFonts w:ascii="Arial" w:hAnsi="Arial" w:cs="Arial"/>
        </w:rPr>
      </w:pPr>
      <w:r w:rsidRPr="00C50659">
        <w:rPr>
          <w:rFonts w:ascii="Arial" w:hAnsi="Arial" w:cs="Arial"/>
        </w:rPr>
        <w:t>Arising from any “</w:t>
      </w:r>
      <w:r w:rsidR="00544AE3" w:rsidRPr="00C50659">
        <w:rPr>
          <w:rFonts w:ascii="Arial" w:hAnsi="Arial" w:cs="Arial"/>
        </w:rPr>
        <w:t>pollution condition</w:t>
      </w:r>
      <w:r w:rsidRPr="00C50659">
        <w:rPr>
          <w:rFonts w:ascii="Arial" w:hAnsi="Arial" w:cs="Arial"/>
        </w:rPr>
        <w:t>” which is expected or intended from the</w:t>
      </w:r>
      <w:r w:rsidR="00247022" w:rsidRPr="00C50659">
        <w:rPr>
          <w:rFonts w:ascii="Arial" w:hAnsi="Arial" w:cs="Arial"/>
        </w:rPr>
        <w:t xml:space="preserve"> </w:t>
      </w:r>
      <w:r w:rsidRPr="00C50659">
        <w:rPr>
          <w:rFonts w:ascii="Arial" w:hAnsi="Arial" w:cs="Arial"/>
        </w:rPr>
        <w:t>standpoint of the insured;</w:t>
      </w:r>
    </w:p>
    <w:p w14:paraId="1C87D808" w14:textId="77777777" w:rsidR="00CF3912" w:rsidRPr="00C50659" w:rsidRDefault="00CF3912" w:rsidP="007548B8">
      <w:pPr>
        <w:numPr>
          <w:ilvl w:val="0"/>
          <w:numId w:val="29"/>
        </w:numPr>
        <w:spacing w:before="200"/>
        <w:ind w:left="2160"/>
        <w:jc w:val="both"/>
        <w:rPr>
          <w:rFonts w:ascii="Arial" w:hAnsi="Arial" w:cs="Arial"/>
        </w:rPr>
      </w:pPr>
      <w:r w:rsidRPr="00C50659">
        <w:rPr>
          <w:rFonts w:ascii="Arial" w:hAnsi="Arial" w:cs="Arial"/>
        </w:rPr>
        <w:t>Arising from actions taken to report, investigate or confirm any “</w:t>
      </w:r>
      <w:r w:rsidR="00544AE3" w:rsidRPr="00C50659">
        <w:rPr>
          <w:rFonts w:ascii="Arial" w:hAnsi="Arial" w:cs="Arial"/>
        </w:rPr>
        <w:t>pollution condition</w:t>
      </w:r>
      <w:r w:rsidRPr="00C50659">
        <w:rPr>
          <w:rFonts w:ascii="Arial" w:hAnsi="Arial" w:cs="Arial"/>
        </w:rPr>
        <w:t>” from a “</w:t>
      </w:r>
      <w:r w:rsidR="001767D6" w:rsidRPr="00C50659">
        <w:rPr>
          <w:rFonts w:ascii="Arial" w:hAnsi="Arial" w:cs="Arial"/>
        </w:rPr>
        <w:t>storage tank system</w:t>
      </w:r>
      <w:r w:rsidRPr="00C50659">
        <w:rPr>
          <w:rFonts w:ascii="Arial" w:hAnsi="Arial" w:cs="Arial"/>
        </w:rPr>
        <w:t>”;</w:t>
      </w:r>
    </w:p>
    <w:p w14:paraId="5A862F17" w14:textId="77777777" w:rsidR="00CF3912" w:rsidRPr="00C50659" w:rsidRDefault="00CF3912" w:rsidP="007548B8">
      <w:pPr>
        <w:numPr>
          <w:ilvl w:val="0"/>
          <w:numId w:val="29"/>
        </w:numPr>
        <w:tabs>
          <w:tab w:val="num" w:pos="2160"/>
        </w:tabs>
        <w:spacing w:before="200"/>
        <w:ind w:left="2160"/>
        <w:jc w:val="both"/>
        <w:rPr>
          <w:rFonts w:ascii="Arial" w:hAnsi="Arial" w:cs="Arial"/>
        </w:rPr>
      </w:pPr>
      <w:r w:rsidRPr="00C50659">
        <w:rPr>
          <w:rFonts w:ascii="Arial" w:hAnsi="Arial" w:cs="Arial"/>
        </w:rPr>
        <w:t>To repair, replace or upgrade any “</w:t>
      </w:r>
      <w:r w:rsidR="001767D6" w:rsidRPr="00C50659">
        <w:rPr>
          <w:rFonts w:ascii="Arial" w:hAnsi="Arial" w:cs="Arial"/>
        </w:rPr>
        <w:t>storage tank system</w:t>
      </w:r>
      <w:r w:rsidRPr="00C50659">
        <w:rPr>
          <w:rFonts w:ascii="Arial" w:hAnsi="Arial" w:cs="Arial"/>
        </w:rPr>
        <w:t>” or any testing or monitoring device or systems;</w:t>
      </w:r>
    </w:p>
    <w:p w14:paraId="0FC3396F" w14:textId="77777777" w:rsidR="00CF3912" w:rsidRPr="0060367E" w:rsidRDefault="00CF3912" w:rsidP="007548B8">
      <w:pPr>
        <w:numPr>
          <w:ilvl w:val="0"/>
          <w:numId w:val="29"/>
        </w:numPr>
        <w:tabs>
          <w:tab w:val="num" w:pos="2160"/>
        </w:tabs>
        <w:spacing w:before="200"/>
        <w:ind w:left="2160"/>
        <w:jc w:val="both"/>
        <w:rPr>
          <w:rFonts w:ascii="Arial" w:hAnsi="Arial" w:cs="Arial"/>
        </w:rPr>
      </w:pPr>
      <w:r w:rsidRPr="0060367E">
        <w:rPr>
          <w:rFonts w:ascii="Arial" w:hAnsi="Arial" w:cs="Arial"/>
        </w:rPr>
        <w:t>Which are fines or penalties imposed by a federal, state or local governmental authority;</w:t>
      </w:r>
    </w:p>
    <w:p w14:paraId="5A7D2D3C" w14:textId="77777777" w:rsidR="00CF3912" w:rsidRPr="00A12DF2" w:rsidRDefault="00CF3912" w:rsidP="007548B8">
      <w:pPr>
        <w:numPr>
          <w:ilvl w:val="0"/>
          <w:numId w:val="29"/>
        </w:numPr>
        <w:tabs>
          <w:tab w:val="num" w:pos="2160"/>
        </w:tabs>
        <w:spacing w:before="200"/>
        <w:ind w:left="2160"/>
        <w:jc w:val="both"/>
        <w:rPr>
          <w:rFonts w:ascii="Arial" w:hAnsi="Arial" w:cs="Arial"/>
        </w:rPr>
      </w:pPr>
      <w:r w:rsidRPr="009A1893">
        <w:rPr>
          <w:rFonts w:ascii="Arial" w:hAnsi="Arial" w:cs="Arial"/>
        </w:rPr>
        <w:t>To replace the contents of a “</w:t>
      </w:r>
      <w:r w:rsidR="001767D6" w:rsidRPr="00335E3C">
        <w:rPr>
          <w:rFonts w:ascii="Arial" w:hAnsi="Arial" w:cs="Arial"/>
        </w:rPr>
        <w:t>storage tank system</w:t>
      </w:r>
      <w:r w:rsidRPr="00A12DF2">
        <w:rPr>
          <w:rFonts w:ascii="Arial" w:hAnsi="Arial" w:cs="Arial"/>
        </w:rPr>
        <w:t>”;</w:t>
      </w:r>
    </w:p>
    <w:p w14:paraId="3B4E7A11" w14:textId="77777777" w:rsidR="00CF3912" w:rsidRPr="00EB1F70" w:rsidRDefault="00CF3912" w:rsidP="007548B8">
      <w:pPr>
        <w:numPr>
          <w:ilvl w:val="0"/>
          <w:numId w:val="29"/>
        </w:numPr>
        <w:tabs>
          <w:tab w:val="num" w:pos="2160"/>
        </w:tabs>
        <w:spacing w:before="200"/>
        <w:ind w:left="2160"/>
        <w:jc w:val="both"/>
        <w:rPr>
          <w:rFonts w:ascii="Arial" w:hAnsi="Arial" w:cs="Arial"/>
        </w:rPr>
      </w:pPr>
      <w:r w:rsidRPr="0080116B">
        <w:rPr>
          <w:rFonts w:ascii="Arial" w:hAnsi="Arial" w:cs="Arial"/>
        </w:rPr>
        <w:lastRenderedPageBreak/>
        <w:t>Which are part of your restoration, enhancement or routine maintenance of</w:t>
      </w:r>
      <w:r w:rsidR="00DE1682" w:rsidRPr="0080116B">
        <w:rPr>
          <w:rFonts w:ascii="Arial" w:hAnsi="Arial" w:cs="Arial"/>
        </w:rPr>
        <w:t xml:space="preserve"> </w:t>
      </w:r>
      <w:r w:rsidRPr="008A748C">
        <w:rPr>
          <w:rFonts w:ascii="Arial" w:hAnsi="Arial" w:cs="Arial"/>
        </w:rPr>
        <w:t>any “</w:t>
      </w:r>
      <w:r w:rsidR="001767D6" w:rsidRPr="003C3D28">
        <w:rPr>
          <w:rFonts w:ascii="Arial" w:hAnsi="Arial" w:cs="Arial"/>
        </w:rPr>
        <w:t>storage tank system</w:t>
      </w:r>
      <w:r w:rsidRPr="003C3D28">
        <w:rPr>
          <w:rFonts w:ascii="Arial" w:hAnsi="Arial" w:cs="Arial"/>
        </w:rPr>
        <w:t>” or your restoration, enhancement or routine maintenance of the site</w:t>
      </w:r>
      <w:r w:rsidRPr="00D53895">
        <w:rPr>
          <w:rFonts w:ascii="Arial" w:hAnsi="Arial" w:cs="Arial"/>
        </w:rPr>
        <w:t xml:space="preserve"> where any “</w:t>
      </w:r>
      <w:r w:rsidR="001767D6" w:rsidRPr="00EB1F70">
        <w:rPr>
          <w:rFonts w:ascii="Arial" w:hAnsi="Arial" w:cs="Arial"/>
        </w:rPr>
        <w:t>storage tank system</w:t>
      </w:r>
      <w:r w:rsidRPr="00EB1F70">
        <w:rPr>
          <w:rFonts w:ascii="Arial" w:hAnsi="Arial" w:cs="Arial"/>
        </w:rPr>
        <w:t>” is located;</w:t>
      </w:r>
    </w:p>
    <w:p w14:paraId="3DB5F76E" w14:textId="77777777" w:rsidR="00CF3912" w:rsidRPr="0060367E" w:rsidRDefault="00CF3912" w:rsidP="007548B8">
      <w:pPr>
        <w:numPr>
          <w:ilvl w:val="0"/>
          <w:numId w:val="29"/>
        </w:numPr>
        <w:tabs>
          <w:tab w:val="num" w:pos="2160"/>
        </w:tabs>
        <w:spacing w:before="200"/>
        <w:ind w:left="2160"/>
        <w:jc w:val="both"/>
        <w:rPr>
          <w:rFonts w:ascii="Arial" w:hAnsi="Arial" w:cs="Arial"/>
        </w:rPr>
      </w:pPr>
      <w:r w:rsidRPr="0060367E">
        <w:rPr>
          <w:rFonts w:ascii="Arial" w:hAnsi="Arial" w:cs="Arial"/>
        </w:rPr>
        <w:t>To test or calibrate any equipment or instrument, perform any inventory test or examine or inspect any equipment, instruments or portions of a “</w:t>
      </w:r>
      <w:r w:rsidR="001767D6" w:rsidRPr="0060367E">
        <w:rPr>
          <w:rFonts w:ascii="Arial" w:hAnsi="Arial" w:cs="Arial"/>
        </w:rPr>
        <w:t>storage tank system</w:t>
      </w:r>
      <w:r w:rsidRPr="0060367E">
        <w:rPr>
          <w:rFonts w:ascii="Arial" w:hAnsi="Arial" w:cs="Arial"/>
        </w:rPr>
        <w:t>”;</w:t>
      </w:r>
    </w:p>
    <w:p w14:paraId="62D3C3D8" w14:textId="77777777" w:rsidR="00CF3912" w:rsidRPr="0060367E" w:rsidRDefault="00CF3912" w:rsidP="007548B8">
      <w:pPr>
        <w:pStyle w:val="Footer"/>
        <w:numPr>
          <w:ilvl w:val="0"/>
          <w:numId w:val="29"/>
        </w:numPr>
        <w:tabs>
          <w:tab w:val="clear" w:pos="4320"/>
          <w:tab w:val="clear" w:pos="8640"/>
          <w:tab w:val="num" w:pos="2160"/>
        </w:tabs>
        <w:spacing w:before="200"/>
        <w:ind w:left="2160"/>
        <w:jc w:val="both"/>
        <w:rPr>
          <w:rFonts w:ascii="Arial" w:hAnsi="Arial" w:cs="Arial"/>
        </w:rPr>
      </w:pPr>
      <w:r w:rsidRPr="0060367E">
        <w:rPr>
          <w:rFonts w:ascii="Arial" w:hAnsi="Arial" w:cs="Arial"/>
        </w:rPr>
        <w:t>Arising from premises you sell, give away or abandon; or</w:t>
      </w:r>
    </w:p>
    <w:p w14:paraId="1D533866" w14:textId="77777777" w:rsidR="00CF3912" w:rsidRPr="0060367E" w:rsidRDefault="00CF3912" w:rsidP="007548B8">
      <w:pPr>
        <w:pStyle w:val="Footer"/>
        <w:numPr>
          <w:ilvl w:val="0"/>
          <w:numId w:val="29"/>
        </w:numPr>
        <w:tabs>
          <w:tab w:val="clear" w:pos="4320"/>
          <w:tab w:val="clear" w:pos="8640"/>
          <w:tab w:val="num" w:pos="2160"/>
        </w:tabs>
        <w:spacing w:before="200"/>
        <w:ind w:left="2160"/>
        <w:jc w:val="both"/>
        <w:rPr>
          <w:rFonts w:ascii="Arial" w:hAnsi="Arial" w:cs="Arial"/>
        </w:rPr>
      </w:pPr>
      <w:r w:rsidRPr="0060367E">
        <w:rPr>
          <w:rFonts w:ascii="Arial" w:hAnsi="Arial" w:cs="Arial"/>
        </w:rPr>
        <w:t>In any way originating from a petroleum storage tank any part of which is underground, including any attached pumps and piping, or which may</w:t>
      </w:r>
      <w:r w:rsidR="00DE1682" w:rsidRPr="0060367E">
        <w:rPr>
          <w:rFonts w:ascii="Arial" w:hAnsi="Arial" w:cs="Arial"/>
        </w:rPr>
        <w:t xml:space="preserve"> </w:t>
      </w:r>
      <w:r w:rsidRPr="0060367E">
        <w:rPr>
          <w:rFonts w:ascii="Arial" w:hAnsi="Arial" w:cs="Arial"/>
        </w:rPr>
        <w:t>otherwise be construed as included in the definition of underground storage</w:t>
      </w:r>
      <w:r w:rsidR="00DE1682" w:rsidRPr="0060367E">
        <w:rPr>
          <w:rFonts w:ascii="Arial" w:hAnsi="Arial" w:cs="Arial"/>
        </w:rPr>
        <w:t xml:space="preserve"> </w:t>
      </w:r>
      <w:r w:rsidRPr="0060367E">
        <w:rPr>
          <w:rFonts w:ascii="Arial" w:hAnsi="Arial" w:cs="Arial"/>
        </w:rPr>
        <w:t>tank under the Hazardous</w:t>
      </w:r>
      <w:r w:rsidR="00DE1682" w:rsidRPr="0060367E">
        <w:rPr>
          <w:rFonts w:ascii="Arial" w:hAnsi="Arial" w:cs="Arial"/>
        </w:rPr>
        <w:t xml:space="preserve"> and Solid Waste Amendments of </w:t>
      </w:r>
      <w:r w:rsidRPr="0060367E">
        <w:rPr>
          <w:rFonts w:ascii="Arial" w:hAnsi="Arial" w:cs="Arial"/>
        </w:rPr>
        <w:t>1984</w:t>
      </w:r>
      <w:r w:rsidR="00861EDC" w:rsidRPr="0060367E">
        <w:rPr>
          <w:rFonts w:ascii="Arial" w:hAnsi="Arial" w:cs="Arial"/>
        </w:rPr>
        <w:t xml:space="preserve"> (42 USC § 6991 and any amendments thereto)</w:t>
      </w:r>
      <w:r w:rsidRPr="0060367E">
        <w:rPr>
          <w:rFonts w:ascii="Arial" w:hAnsi="Arial" w:cs="Arial"/>
        </w:rPr>
        <w:t>.</w:t>
      </w:r>
    </w:p>
    <w:p w14:paraId="06843B70" w14:textId="0A9FCD5D" w:rsidR="00CF3912" w:rsidRPr="001867C5" w:rsidRDefault="00CF3912" w:rsidP="007548B8">
      <w:pPr>
        <w:numPr>
          <w:ilvl w:val="0"/>
          <w:numId w:val="1"/>
        </w:numPr>
        <w:spacing w:before="200"/>
        <w:jc w:val="both"/>
        <w:rPr>
          <w:rFonts w:ascii="Arial" w:hAnsi="Arial" w:cs="Arial"/>
        </w:rPr>
      </w:pPr>
      <w:r w:rsidRPr="001867C5">
        <w:rPr>
          <w:rFonts w:ascii="Arial" w:hAnsi="Arial" w:cs="Arial"/>
        </w:rPr>
        <w:t xml:space="preserve">Paragraph </w:t>
      </w:r>
      <w:r w:rsidR="000D6CD8" w:rsidRPr="001867C5">
        <w:rPr>
          <w:rFonts w:ascii="Arial" w:hAnsi="Arial" w:cs="Arial"/>
          <w:b/>
        </w:rPr>
        <w:t>4</w:t>
      </w:r>
      <w:r w:rsidRPr="001867C5">
        <w:rPr>
          <w:rFonts w:ascii="Arial" w:hAnsi="Arial" w:cs="Arial"/>
          <w:b/>
        </w:rPr>
        <w:t>. Exclusions</w:t>
      </w:r>
      <w:r w:rsidR="00DE1682" w:rsidRPr="001867C5">
        <w:rPr>
          <w:rFonts w:ascii="Arial" w:hAnsi="Arial" w:cs="Arial"/>
          <w:b/>
        </w:rPr>
        <w:t xml:space="preserve"> </w:t>
      </w:r>
      <w:r w:rsidR="00DE1682" w:rsidRPr="001867C5">
        <w:rPr>
          <w:rFonts w:ascii="Arial" w:hAnsi="Arial" w:cs="Arial"/>
        </w:rPr>
        <w:t>of</w:t>
      </w:r>
      <w:r w:rsidR="00DE1682" w:rsidRPr="001867C5">
        <w:rPr>
          <w:rFonts w:ascii="Arial" w:hAnsi="Arial" w:cs="Arial"/>
          <w:b/>
        </w:rPr>
        <w:t xml:space="preserve"> SECTION I – POLLUTION LIABILITY COVERAGE</w:t>
      </w:r>
      <w:r w:rsidR="004D05B7" w:rsidRPr="001867C5">
        <w:rPr>
          <w:rFonts w:ascii="Arial" w:hAnsi="Arial" w:cs="Arial"/>
          <w:b/>
        </w:rPr>
        <w:t xml:space="preserve"> </w:t>
      </w:r>
      <w:r w:rsidR="003771C2">
        <w:rPr>
          <w:rFonts w:ascii="Arial" w:hAnsi="Arial" w:cs="Arial"/>
        </w:rPr>
        <w:t>is amended to include the following additional exclusion</w:t>
      </w:r>
      <w:r w:rsidRPr="001867C5">
        <w:rPr>
          <w:rFonts w:ascii="Arial" w:hAnsi="Arial" w:cs="Arial"/>
        </w:rPr>
        <w:t>:</w:t>
      </w:r>
    </w:p>
    <w:p w14:paraId="151178C6" w14:textId="77777777" w:rsidR="00C06639" w:rsidRPr="009B5C7C" w:rsidRDefault="00C06639" w:rsidP="007548B8">
      <w:pPr>
        <w:spacing w:before="200"/>
        <w:ind w:left="720"/>
        <w:jc w:val="both"/>
        <w:rPr>
          <w:rFonts w:ascii="Arial" w:hAnsi="Arial" w:cs="Arial"/>
        </w:rPr>
      </w:pPr>
      <w:r w:rsidRPr="009B5C7C">
        <w:rPr>
          <w:rFonts w:ascii="Arial" w:hAnsi="Arial" w:cs="Arial"/>
          <w:b/>
        </w:rPr>
        <w:t>Underground Storage Tanks</w:t>
      </w:r>
    </w:p>
    <w:p w14:paraId="3B96C634" w14:textId="77777777" w:rsidR="00CF3912" w:rsidRPr="00E3331D" w:rsidRDefault="00CF3912" w:rsidP="007548B8">
      <w:pPr>
        <w:spacing w:before="200"/>
        <w:ind w:left="720"/>
        <w:jc w:val="both"/>
        <w:rPr>
          <w:rFonts w:ascii="Arial" w:hAnsi="Arial" w:cs="Arial"/>
        </w:rPr>
      </w:pPr>
      <w:r w:rsidRPr="00D43A12">
        <w:rPr>
          <w:rFonts w:ascii="Arial" w:hAnsi="Arial" w:cs="Arial"/>
        </w:rPr>
        <w:t>A “pollution incident” in any way originating from a</w:t>
      </w:r>
      <w:r w:rsidR="00DC18CE" w:rsidRPr="00D43A12">
        <w:rPr>
          <w:rFonts w:ascii="Arial" w:hAnsi="Arial" w:cs="Arial"/>
        </w:rPr>
        <w:t xml:space="preserve">ny </w:t>
      </w:r>
      <w:r w:rsidRPr="00D43A12">
        <w:rPr>
          <w:rFonts w:ascii="Arial" w:hAnsi="Arial" w:cs="Arial"/>
        </w:rPr>
        <w:t>storage tank any part of which</w:t>
      </w:r>
      <w:r w:rsidR="00DE1682" w:rsidRPr="00D43A12">
        <w:rPr>
          <w:rFonts w:ascii="Arial" w:hAnsi="Arial" w:cs="Arial"/>
        </w:rPr>
        <w:t xml:space="preserve"> </w:t>
      </w:r>
      <w:r w:rsidRPr="00D43A12">
        <w:rPr>
          <w:rFonts w:ascii="Arial" w:hAnsi="Arial" w:cs="Arial"/>
        </w:rPr>
        <w:t>is underground, including any attached pumps and piping, or which may otherwise be</w:t>
      </w:r>
      <w:r w:rsidR="00DE1682" w:rsidRPr="00A736BA">
        <w:rPr>
          <w:rFonts w:ascii="Arial" w:hAnsi="Arial" w:cs="Arial"/>
        </w:rPr>
        <w:t xml:space="preserve"> </w:t>
      </w:r>
      <w:r w:rsidRPr="00A736BA">
        <w:rPr>
          <w:rFonts w:ascii="Arial" w:hAnsi="Arial" w:cs="Arial"/>
        </w:rPr>
        <w:t>construed as included in the definition of underground storage tank under the Hazardous and Solid Waste Amendments of 1984</w:t>
      </w:r>
      <w:r w:rsidR="00861EDC" w:rsidRPr="00A736BA">
        <w:rPr>
          <w:rFonts w:ascii="Arial" w:hAnsi="Arial" w:cs="Arial"/>
        </w:rPr>
        <w:t xml:space="preserve"> (42 USC </w:t>
      </w:r>
      <w:r w:rsidR="00861EDC" w:rsidRPr="00E3331D">
        <w:rPr>
          <w:rFonts w:ascii="Arial" w:hAnsi="Arial" w:cs="Arial"/>
        </w:rPr>
        <w:t>§ 6991 and any amendments thereto)</w:t>
      </w:r>
      <w:r w:rsidRPr="00E3331D">
        <w:rPr>
          <w:rFonts w:ascii="Arial" w:hAnsi="Arial" w:cs="Arial"/>
        </w:rPr>
        <w:t>.</w:t>
      </w:r>
    </w:p>
    <w:p w14:paraId="3850FA2B" w14:textId="77777777" w:rsidR="006804F6" w:rsidRPr="001867C5" w:rsidRDefault="006804F6" w:rsidP="007548B8">
      <w:pPr>
        <w:numPr>
          <w:ilvl w:val="0"/>
          <w:numId w:val="1"/>
        </w:numPr>
        <w:tabs>
          <w:tab w:val="left" w:pos="720"/>
        </w:tabs>
        <w:spacing w:before="200"/>
        <w:jc w:val="both"/>
        <w:rPr>
          <w:rFonts w:ascii="Arial" w:hAnsi="Arial" w:cs="Arial"/>
        </w:rPr>
      </w:pPr>
      <w:r w:rsidRPr="001867C5">
        <w:rPr>
          <w:rFonts w:ascii="Arial" w:hAnsi="Arial" w:cs="Arial"/>
          <w:b/>
        </w:rPr>
        <w:t xml:space="preserve">SECTION III – LIMITS OF INSURANCE </w:t>
      </w:r>
      <w:r w:rsidRPr="001867C5">
        <w:rPr>
          <w:rFonts w:ascii="Arial" w:hAnsi="Arial" w:cs="Arial"/>
        </w:rPr>
        <w:t>is deleted in its entirety and replaced with the following:</w:t>
      </w:r>
    </w:p>
    <w:p w14:paraId="5318B8AB" w14:textId="77777777" w:rsidR="005B41F4" w:rsidRPr="009B5C7C" w:rsidRDefault="005B41F4" w:rsidP="007548B8">
      <w:pPr>
        <w:spacing w:before="200"/>
        <w:ind w:left="720"/>
        <w:jc w:val="both"/>
        <w:rPr>
          <w:rFonts w:ascii="Arial" w:hAnsi="Arial" w:cs="Arial"/>
        </w:rPr>
      </w:pPr>
      <w:r w:rsidRPr="009B5C7C">
        <w:rPr>
          <w:rFonts w:ascii="Arial" w:hAnsi="Arial" w:cs="Arial"/>
          <w:b/>
        </w:rPr>
        <w:t>SECTION III – LIMITS OF INSURANCE</w:t>
      </w:r>
      <w:r w:rsidR="009B6621">
        <w:rPr>
          <w:rFonts w:ascii="Arial" w:hAnsi="Arial" w:cs="Arial"/>
          <w:b/>
        </w:rPr>
        <w:t xml:space="preserve"> AND DEDUCTIBLES</w:t>
      </w:r>
    </w:p>
    <w:p w14:paraId="76716750" w14:textId="77777777" w:rsidR="006804F6" w:rsidRPr="00D43A12" w:rsidRDefault="006804F6" w:rsidP="007548B8">
      <w:pPr>
        <w:pStyle w:val="outlinetxt1"/>
        <w:tabs>
          <w:tab w:val="clear" w:pos="300"/>
          <w:tab w:val="left" w:pos="720"/>
          <w:tab w:val="left" w:pos="1080"/>
        </w:tabs>
        <w:spacing w:before="200" w:line="240" w:lineRule="auto"/>
        <w:ind w:left="1080" w:hanging="360"/>
        <w:rPr>
          <w:rFonts w:cs="Arial"/>
          <w:b w:val="0"/>
        </w:rPr>
      </w:pPr>
      <w:r w:rsidRPr="009B5C7C">
        <w:rPr>
          <w:rFonts w:cs="Arial"/>
        </w:rPr>
        <w:t>1.</w:t>
      </w:r>
      <w:r w:rsidRPr="009B5C7C">
        <w:rPr>
          <w:rFonts w:cs="Arial"/>
        </w:rPr>
        <w:tab/>
      </w:r>
      <w:r w:rsidRPr="00D43A12">
        <w:rPr>
          <w:rFonts w:cs="Arial"/>
          <w:b w:val="0"/>
        </w:rPr>
        <w:t xml:space="preserve">The Limits of Insurance shown in the </w:t>
      </w:r>
      <w:r w:rsidR="00613FF6" w:rsidRPr="00D43A12">
        <w:rPr>
          <w:rFonts w:cs="Arial"/>
          <w:b w:val="0"/>
        </w:rPr>
        <w:t xml:space="preserve">Declarations </w:t>
      </w:r>
      <w:r w:rsidRPr="00D43A12">
        <w:rPr>
          <w:rFonts w:cs="Arial"/>
          <w:b w:val="0"/>
        </w:rPr>
        <w:t xml:space="preserve">and the rules below fix the most we will pay regardless of the number of: </w:t>
      </w:r>
    </w:p>
    <w:p w14:paraId="7795572E" w14:textId="77777777" w:rsidR="006804F6" w:rsidRPr="00A736BA" w:rsidRDefault="006804F6" w:rsidP="007548B8">
      <w:pPr>
        <w:pStyle w:val="outlinetxt2"/>
        <w:tabs>
          <w:tab w:val="clear" w:pos="600"/>
          <w:tab w:val="left" w:pos="1080"/>
        </w:tabs>
        <w:spacing w:before="200" w:line="240" w:lineRule="auto"/>
        <w:ind w:firstLine="480"/>
        <w:rPr>
          <w:rFonts w:cs="Arial"/>
          <w:b w:val="0"/>
        </w:rPr>
      </w:pPr>
      <w:r w:rsidRPr="00A736BA">
        <w:rPr>
          <w:rFonts w:cs="Arial"/>
        </w:rPr>
        <w:t>a.</w:t>
      </w:r>
      <w:r w:rsidRPr="00A736BA">
        <w:rPr>
          <w:rFonts w:cs="Arial"/>
        </w:rPr>
        <w:tab/>
      </w:r>
      <w:r w:rsidRPr="00A736BA">
        <w:rPr>
          <w:rFonts w:cs="Arial"/>
          <w:b w:val="0"/>
        </w:rPr>
        <w:t xml:space="preserve">Insureds; </w:t>
      </w:r>
    </w:p>
    <w:p w14:paraId="373E67F0" w14:textId="77777777" w:rsidR="006804F6" w:rsidRPr="00A736BA" w:rsidRDefault="006804F6" w:rsidP="007548B8">
      <w:pPr>
        <w:pStyle w:val="outlinetxt2"/>
        <w:tabs>
          <w:tab w:val="clear" w:pos="600"/>
          <w:tab w:val="left" w:pos="1080"/>
        </w:tabs>
        <w:spacing w:before="200" w:line="240" w:lineRule="auto"/>
        <w:ind w:firstLine="480"/>
        <w:rPr>
          <w:rFonts w:cs="Arial"/>
          <w:b w:val="0"/>
        </w:rPr>
      </w:pPr>
      <w:r w:rsidRPr="00A736BA">
        <w:rPr>
          <w:rFonts w:cs="Arial"/>
        </w:rPr>
        <w:t>b.</w:t>
      </w:r>
      <w:r w:rsidRPr="00A736BA">
        <w:rPr>
          <w:rFonts w:cs="Arial"/>
        </w:rPr>
        <w:tab/>
      </w:r>
      <w:r w:rsidRPr="00A736BA">
        <w:rPr>
          <w:rFonts w:cs="Arial"/>
          <w:b w:val="0"/>
        </w:rPr>
        <w:t xml:space="preserve">Claims made or "suits" brought; </w:t>
      </w:r>
    </w:p>
    <w:p w14:paraId="70262F23" w14:textId="3EC1C95D" w:rsidR="006804F6" w:rsidRPr="00E3331D" w:rsidRDefault="006804F6" w:rsidP="007548B8">
      <w:pPr>
        <w:pStyle w:val="outlinetxt2"/>
        <w:tabs>
          <w:tab w:val="clear" w:pos="600"/>
          <w:tab w:val="left" w:pos="1080"/>
        </w:tabs>
        <w:spacing w:before="200" w:line="240" w:lineRule="auto"/>
        <w:ind w:firstLine="480"/>
        <w:rPr>
          <w:rFonts w:cs="Arial"/>
          <w:b w:val="0"/>
        </w:rPr>
      </w:pPr>
      <w:r w:rsidRPr="00A736BA">
        <w:rPr>
          <w:rFonts w:cs="Arial"/>
        </w:rPr>
        <w:t>c.</w:t>
      </w:r>
      <w:r w:rsidRPr="00A736BA">
        <w:rPr>
          <w:rFonts w:cs="Arial"/>
        </w:rPr>
        <w:tab/>
      </w:r>
      <w:r w:rsidRPr="00E3331D">
        <w:rPr>
          <w:rFonts w:cs="Arial"/>
          <w:b w:val="0"/>
        </w:rPr>
        <w:t xml:space="preserve">Persons or organizations making claims or bringing "suits"; </w:t>
      </w:r>
    </w:p>
    <w:p w14:paraId="03EB4076" w14:textId="2B56D332" w:rsidR="005B41F4" w:rsidRDefault="006804F6" w:rsidP="007548B8">
      <w:pPr>
        <w:pStyle w:val="outlinetxt2"/>
        <w:tabs>
          <w:tab w:val="clear" w:pos="600"/>
          <w:tab w:val="left" w:pos="1080"/>
        </w:tabs>
        <w:spacing w:before="200" w:line="240" w:lineRule="auto"/>
        <w:ind w:firstLine="480"/>
        <w:rPr>
          <w:rFonts w:cs="Arial"/>
          <w:b w:val="0"/>
        </w:rPr>
      </w:pPr>
      <w:r w:rsidRPr="003A72AB">
        <w:rPr>
          <w:rFonts w:cs="Arial"/>
        </w:rPr>
        <w:t>d.</w:t>
      </w:r>
      <w:r w:rsidRPr="003A72AB">
        <w:rPr>
          <w:rFonts w:cs="Arial"/>
        </w:rPr>
        <w:tab/>
      </w:r>
      <w:r w:rsidRPr="003A72AB">
        <w:rPr>
          <w:rFonts w:cs="Arial"/>
          <w:b w:val="0"/>
        </w:rPr>
        <w:t>Governmental actions taken wi</w:t>
      </w:r>
      <w:r w:rsidR="005B41F4" w:rsidRPr="003A72AB">
        <w:rPr>
          <w:rFonts w:cs="Arial"/>
          <w:b w:val="0"/>
        </w:rPr>
        <w:t>th respect to "clean-up costs"</w:t>
      </w:r>
      <w:r w:rsidR="006463BF">
        <w:rPr>
          <w:rFonts w:cs="Arial"/>
          <w:b w:val="0"/>
        </w:rPr>
        <w:t>; or</w:t>
      </w:r>
    </w:p>
    <w:p w14:paraId="7314B453" w14:textId="77777777" w:rsidR="006463BF" w:rsidRPr="00C94601" w:rsidRDefault="006463BF" w:rsidP="007548B8">
      <w:pPr>
        <w:pStyle w:val="outlinetxt2"/>
        <w:tabs>
          <w:tab w:val="clear" w:pos="600"/>
          <w:tab w:val="left" w:pos="1080"/>
        </w:tabs>
        <w:spacing w:before="200" w:line="240" w:lineRule="auto"/>
        <w:ind w:firstLine="480"/>
        <w:rPr>
          <w:rFonts w:cs="Arial"/>
          <w:b w:val="0"/>
        </w:rPr>
      </w:pPr>
      <w:r>
        <w:rPr>
          <w:rFonts w:cs="Arial"/>
        </w:rPr>
        <w:t>e.</w:t>
      </w:r>
      <w:r>
        <w:rPr>
          <w:rFonts w:cs="Arial"/>
          <w:b w:val="0"/>
        </w:rPr>
        <w:tab/>
        <w:t>Requests for “above-ground storage tank clean-up costs”.</w:t>
      </w:r>
    </w:p>
    <w:p w14:paraId="268E41E1" w14:textId="77777777" w:rsidR="006804F6" w:rsidRPr="00A12DF2" w:rsidRDefault="006804F6" w:rsidP="007548B8">
      <w:pPr>
        <w:pStyle w:val="outlinetxt1"/>
        <w:tabs>
          <w:tab w:val="left" w:pos="1080"/>
        </w:tabs>
        <w:spacing w:before="200" w:line="240" w:lineRule="auto"/>
        <w:ind w:firstLine="420"/>
        <w:rPr>
          <w:rFonts w:cs="Arial"/>
          <w:b w:val="0"/>
        </w:rPr>
      </w:pPr>
      <w:r w:rsidRPr="009A1893">
        <w:rPr>
          <w:rFonts w:cs="Arial"/>
        </w:rPr>
        <w:t>2.</w:t>
      </w:r>
      <w:r w:rsidRPr="009A1893">
        <w:rPr>
          <w:rFonts w:cs="Arial"/>
        </w:rPr>
        <w:tab/>
      </w:r>
      <w:r w:rsidRPr="00335E3C">
        <w:rPr>
          <w:rFonts w:cs="Arial"/>
          <w:b w:val="0"/>
        </w:rPr>
        <w:t xml:space="preserve">The Overall Aggregate Limit </w:t>
      </w:r>
      <w:r w:rsidR="009B6621">
        <w:rPr>
          <w:rFonts w:cs="Arial"/>
          <w:b w:val="0"/>
        </w:rPr>
        <w:t xml:space="preserve">shown in the Declarations </w:t>
      </w:r>
      <w:r w:rsidRPr="00335E3C">
        <w:rPr>
          <w:rFonts w:cs="Arial"/>
          <w:b w:val="0"/>
        </w:rPr>
        <w:t xml:space="preserve">is the most we will pay for the sum of: </w:t>
      </w:r>
    </w:p>
    <w:p w14:paraId="3A8217CD" w14:textId="77777777" w:rsidR="006804F6" w:rsidRPr="0080116B" w:rsidRDefault="006804F6" w:rsidP="007548B8">
      <w:pPr>
        <w:pStyle w:val="outlinetxt2"/>
        <w:tabs>
          <w:tab w:val="left" w:pos="1080"/>
        </w:tabs>
        <w:spacing w:before="200" w:line="240" w:lineRule="auto"/>
        <w:ind w:firstLine="480"/>
        <w:rPr>
          <w:rFonts w:cs="Arial"/>
          <w:b w:val="0"/>
        </w:rPr>
      </w:pPr>
      <w:r w:rsidRPr="003A4A9C">
        <w:rPr>
          <w:rFonts w:cs="Arial"/>
        </w:rPr>
        <w:t>a.</w:t>
      </w:r>
      <w:r w:rsidRPr="003A4A9C">
        <w:rPr>
          <w:rFonts w:cs="Arial"/>
        </w:rPr>
        <w:tab/>
      </w:r>
      <w:r w:rsidRPr="0080116B">
        <w:rPr>
          <w:rFonts w:cs="Arial"/>
          <w:b w:val="0"/>
        </w:rPr>
        <w:t xml:space="preserve">All damages because of all "bodily injury" and "property damage"; </w:t>
      </w:r>
    </w:p>
    <w:p w14:paraId="2BD7DCC1" w14:textId="77777777" w:rsidR="006804F6" w:rsidRPr="003C3D28" w:rsidRDefault="006804F6" w:rsidP="007548B8">
      <w:pPr>
        <w:pStyle w:val="outlinetxt2"/>
        <w:spacing w:before="200" w:line="240" w:lineRule="auto"/>
        <w:ind w:firstLine="480"/>
        <w:rPr>
          <w:rFonts w:cs="Arial"/>
          <w:b w:val="0"/>
        </w:rPr>
      </w:pPr>
      <w:r w:rsidRPr="008A748C">
        <w:rPr>
          <w:rFonts w:cs="Arial"/>
        </w:rPr>
        <w:t>b.</w:t>
      </w:r>
      <w:r w:rsidRPr="008A748C">
        <w:rPr>
          <w:rFonts w:cs="Arial"/>
        </w:rPr>
        <w:tab/>
      </w:r>
      <w:r w:rsidRPr="003C3D28">
        <w:rPr>
          <w:rFonts w:cs="Arial"/>
          <w:b w:val="0"/>
        </w:rPr>
        <w:t>All "clean-up costs" incurred because of all "environmental damage"; and</w:t>
      </w:r>
    </w:p>
    <w:p w14:paraId="133CA452" w14:textId="77777777" w:rsidR="006804F6" w:rsidRPr="00B54320" w:rsidRDefault="006804F6" w:rsidP="007548B8">
      <w:pPr>
        <w:pStyle w:val="outlinetxt2"/>
        <w:spacing w:before="200" w:line="240" w:lineRule="auto"/>
        <w:ind w:firstLine="480"/>
        <w:rPr>
          <w:rFonts w:cs="Arial"/>
          <w:b w:val="0"/>
        </w:rPr>
      </w:pPr>
      <w:r w:rsidRPr="00D53895">
        <w:rPr>
          <w:rFonts w:cs="Arial"/>
        </w:rPr>
        <w:t>c.</w:t>
      </w:r>
      <w:r w:rsidRPr="00D53895">
        <w:rPr>
          <w:rFonts w:cs="Arial"/>
          <w:b w:val="0"/>
        </w:rPr>
        <w:tab/>
        <w:t>All “</w:t>
      </w:r>
      <w:r w:rsidR="006463BF">
        <w:rPr>
          <w:rFonts w:cs="Arial"/>
          <w:b w:val="0"/>
        </w:rPr>
        <w:t xml:space="preserve">above-ground storage tank </w:t>
      </w:r>
      <w:r w:rsidR="00544AE3" w:rsidRPr="00A436FC">
        <w:rPr>
          <w:rFonts w:cs="Arial"/>
          <w:b w:val="0"/>
        </w:rPr>
        <w:t>clean-up costs</w:t>
      </w:r>
      <w:r w:rsidRPr="00A436FC">
        <w:rPr>
          <w:rFonts w:cs="Arial"/>
          <w:b w:val="0"/>
        </w:rPr>
        <w:t>”</w:t>
      </w:r>
      <w:r w:rsidR="004D211A" w:rsidRPr="00E92638">
        <w:rPr>
          <w:rFonts w:cs="Arial"/>
          <w:b w:val="0"/>
        </w:rPr>
        <w:t xml:space="preserve"> arising from </w:t>
      </w:r>
      <w:r w:rsidR="007E5188" w:rsidRPr="00E92638">
        <w:rPr>
          <w:rFonts w:cs="Arial"/>
          <w:b w:val="0"/>
        </w:rPr>
        <w:t>a</w:t>
      </w:r>
      <w:r w:rsidR="00A34478" w:rsidRPr="00E92638">
        <w:rPr>
          <w:rFonts w:cs="Arial"/>
          <w:b w:val="0"/>
        </w:rPr>
        <w:t>ny</w:t>
      </w:r>
      <w:r w:rsidR="004D211A" w:rsidRPr="00E92638">
        <w:rPr>
          <w:rFonts w:cs="Arial"/>
          <w:b w:val="0"/>
        </w:rPr>
        <w:t xml:space="preserve"> “</w:t>
      </w:r>
      <w:r w:rsidR="001767D6" w:rsidRPr="00041F43">
        <w:rPr>
          <w:rFonts w:cs="Arial"/>
          <w:b w:val="0"/>
        </w:rPr>
        <w:t>pollution condition</w:t>
      </w:r>
      <w:r w:rsidR="004D211A" w:rsidRPr="00C50659">
        <w:rPr>
          <w:rFonts w:cs="Arial"/>
          <w:b w:val="0"/>
        </w:rPr>
        <w:t>”</w:t>
      </w:r>
      <w:r w:rsidR="00B3442E" w:rsidRPr="00B54320">
        <w:rPr>
          <w:rFonts w:cs="Arial"/>
          <w:b w:val="0"/>
        </w:rPr>
        <w:t>.</w:t>
      </w:r>
      <w:r w:rsidR="004D211A" w:rsidRPr="00B54320">
        <w:rPr>
          <w:rFonts w:cs="Arial"/>
          <w:b w:val="0"/>
        </w:rPr>
        <w:t xml:space="preserve"> </w:t>
      </w:r>
    </w:p>
    <w:p w14:paraId="62DA2159" w14:textId="175B6119" w:rsidR="00894C08" w:rsidRPr="006463BF" w:rsidRDefault="006B7E29" w:rsidP="007548B8">
      <w:pPr>
        <w:pStyle w:val="Heading2"/>
        <w:tabs>
          <w:tab w:val="left" w:pos="1080"/>
        </w:tabs>
        <w:spacing w:before="200"/>
        <w:ind w:left="1080" w:hanging="360"/>
        <w:jc w:val="both"/>
        <w:rPr>
          <w:rFonts w:cs="Arial"/>
          <w:b w:val="0"/>
          <w:sz w:val="20"/>
        </w:rPr>
      </w:pPr>
      <w:r w:rsidRPr="003771C2">
        <w:rPr>
          <w:rFonts w:cs="Arial"/>
          <w:sz w:val="20"/>
        </w:rPr>
        <w:lastRenderedPageBreak/>
        <w:t>3</w:t>
      </w:r>
      <w:r w:rsidR="00894C08" w:rsidRPr="003771C2">
        <w:rPr>
          <w:rFonts w:cs="Arial"/>
          <w:sz w:val="20"/>
        </w:rPr>
        <w:t>.</w:t>
      </w:r>
      <w:r w:rsidR="00894C08" w:rsidRPr="003771C2">
        <w:rPr>
          <w:rFonts w:cs="Arial"/>
          <w:sz w:val="20"/>
        </w:rPr>
        <w:tab/>
      </w:r>
      <w:r w:rsidR="00894C08" w:rsidRPr="003771C2">
        <w:rPr>
          <w:rFonts w:cs="Arial"/>
          <w:b w:val="0"/>
          <w:sz w:val="20"/>
        </w:rPr>
        <w:t xml:space="preserve">Subject to Paragraph </w:t>
      </w:r>
      <w:r w:rsidR="00894C08" w:rsidRPr="003771C2">
        <w:rPr>
          <w:rFonts w:cs="Arial"/>
          <w:sz w:val="20"/>
        </w:rPr>
        <w:t>2.</w:t>
      </w:r>
      <w:r w:rsidR="00894C08" w:rsidRPr="003771C2">
        <w:rPr>
          <w:rFonts w:cs="Arial"/>
          <w:b w:val="0"/>
          <w:sz w:val="20"/>
        </w:rPr>
        <w:t>, above, the “Clean</w:t>
      </w:r>
      <w:r w:rsidR="00974BE0" w:rsidRPr="003771C2">
        <w:rPr>
          <w:rFonts w:cs="Arial"/>
          <w:b w:val="0"/>
          <w:sz w:val="20"/>
        </w:rPr>
        <w:t>-</w:t>
      </w:r>
      <w:r w:rsidR="00894C08" w:rsidRPr="003771C2">
        <w:rPr>
          <w:rFonts w:cs="Arial"/>
          <w:b w:val="0"/>
          <w:sz w:val="20"/>
        </w:rPr>
        <w:t xml:space="preserve">Up Costs” Aggregate Limit shown in the </w:t>
      </w:r>
      <w:r w:rsidR="00613FF6" w:rsidRPr="006463BF">
        <w:rPr>
          <w:rFonts w:cs="Arial"/>
          <w:b w:val="0"/>
          <w:sz w:val="20"/>
        </w:rPr>
        <w:t>Declarations</w:t>
      </w:r>
      <w:r w:rsidR="00894C08" w:rsidRPr="006463BF">
        <w:rPr>
          <w:rFonts w:cs="Arial"/>
          <w:b w:val="0"/>
          <w:sz w:val="20"/>
        </w:rPr>
        <w:t xml:space="preserve"> is the most we will pay for the sum of all “clean-up costs” incurred because of all “environmental damage”.</w:t>
      </w:r>
    </w:p>
    <w:p w14:paraId="22A1A5BF" w14:textId="0D94B06D" w:rsidR="00894C08" w:rsidRPr="00A736BA" w:rsidRDefault="006B7E29" w:rsidP="007548B8">
      <w:pPr>
        <w:pStyle w:val="outlinetxt1"/>
        <w:tabs>
          <w:tab w:val="clear" w:pos="300"/>
          <w:tab w:val="left" w:pos="1080"/>
        </w:tabs>
        <w:spacing w:before="200" w:line="240" w:lineRule="auto"/>
        <w:ind w:left="1080" w:hanging="360"/>
        <w:rPr>
          <w:rFonts w:cs="Arial"/>
          <w:b w:val="0"/>
        </w:rPr>
      </w:pPr>
      <w:r w:rsidRPr="001867C5">
        <w:rPr>
          <w:rFonts w:cs="Arial"/>
        </w:rPr>
        <w:t>4.</w:t>
      </w:r>
      <w:r w:rsidRPr="001867C5">
        <w:rPr>
          <w:rFonts w:cs="Arial"/>
        </w:rPr>
        <w:tab/>
      </w:r>
      <w:r w:rsidR="00894C08" w:rsidRPr="001867C5">
        <w:rPr>
          <w:rFonts w:cs="Arial"/>
          <w:b w:val="0"/>
        </w:rPr>
        <w:t>Subject to Paragraph</w:t>
      </w:r>
      <w:r w:rsidR="00E9081C" w:rsidRPr="001867C5">
        <w:rPr>
          <w:rFonts w:cs="Arial"/>
          <w:b w:val="0"/>
        </w:rPr>
        <w:t xml:space="preserve">s </w:t>
      </w:r>
      <w:r w:rsidR="00E9081C" w:rsidRPr="001867C5">
        <w:rPr>
          <w:rFonts w:cs="Arial"/>
        </w:rPr>
        <w:t>2.</w:t>
      </w:r>
      <w:r w:rsidR="00E9081C" w:rsidRPr="001867C5">
        <w:rPr>
          <w:rFonts w:cs="Arial"/>
          <w:b w:val="0"/>
        </w:rPr>
        <w:t xml:space="preserve"> and </w:t>
      </w:r>
      <w:r w:rsidR="00F5169B" w:rsidRPr="001867C5">
        <w:rPr>
          <w:rFonts w:cs="Arial"/>
        </w:rPr>
        <w:t>3</w:t>
      </w:r>
      <w:r w:rsidR="00894C08" w:rsidRPr="001867C5">
        <w:rPr>
          <w:rFonts w:cs="Arial"/>
        </w:rPr>
        <w:t>.</w:t>
      </w:r>
      <w:r w:rsidR="00243C14" w:rsidRPr="001867C5">
        <w:rPr>
          <w:rFonts w:cs="Arial"/>
          <w:b w:val="0"/>
        </w:rPr>
        <w:t>,</w:t>
      </w:r>
      <w:r w:rsidR="00E9081C" w:rsidRPr="001867C5">
        <w:rPr>
          <w:rFonts w:cs="Arial"/>
          <w:b w:val="0"/>
        </w:rPr>
        <w:t xml:space="preserve"> </w:t>
      </w:r>
      <w:r w:rsidR="00894C08" w:rsidRPr="009B5C7C">
        <w:rPr>
          <w:rFonts w:cs="Arial"/>
          <w:b w:val="0"/>
        </w:rPr>
        <w:t xml:space="preserve">above, </w:t>
      </w:r>
      <w:r w:rsidR="00E9081C" w:rsidRPr="009B5C7C">
        <w:rPr>
          <w:rFonts w:cs="Arial"/>
          <w:b w:val="0"/>
        </w:rPr>
        <w:t xml:space="preserve">whichever amount remaining is less, </w:t>
      </w:r>
      <w:r w:rsidR="00894C08" w:rsidRPr="009B5C7C">
        <w:rPr>
          <w:rFonts w:cs="Arial"/>
          <w:b w:val="0"/>
        </w:rPr>
        <w:t>the Each “Pollution Incident” Limit (</w:t>
      </w:r>
      <w:r w:rsidR="00556BC2" w:rsidRPr="009B5C7C">
        <w:rPr>
          <w:rFonts w:cs="Arial"/>
          <w:b w:val="0"/>
        </w:rPr>
        <w:t>“</w:t>
      </w:r>
      <w:r w:rsidR="00894C08" w:rsidRPr="00D43A12">
        <w:rPr>
          <w:rFonts w:cs="Arial"/>
          <w:b w:val="0"/>
        </w:rPr>
        <w:t xml:space="preserve">Clean-Up </w:t>
      </w:r>
      <w:r w:rsidR="00974BE0" w:rsidRPr="00D43A12">
        <w:rPr>
          <w:rFonts w:cs="Arial"/>
          <w:b w:val="0"/>
        </w:rPr>
        <w:t xml:space="preserve">Costs” </w:t>
      </w:r>
      <w:r w:rsidR="00894C08" w:rsidRPr="00D43A12">
        <w:rPr>
          <w:rFonts w:cs="Arial"/>
          <w:b w:val="0"/>
        </w:rPr>
        <w:t>Only) is the most we will pay for all “clean-up costs” incurred because of all “environmental damage”</w:t>
      </w:r>
      <w:r w:rsidR="00857877">
        <w:rPr>
          <w:rFonts w:cs="Arial"/>
          <w:b w:val="0"/>
        </w:rPr>
        <w:t xml:space="preserve"> arising from </w:t>
      </w:r>
      <w:r w:rsidR="00894C08" w:rsidRPr="00D43A12">
        <w:rPr>
          <w:rFonts w:cs="Arial"/>
          <w:b w:val="0"/>
        </w:rPr>
        <w:t>any one “pollution incident”</w:t>
      </w:r>
      <w:r w:rsidR="008954B8" w:rsidRPr="00A736BA">
        <w:rPr>
          <w:rFonts w:cs="Arial"/>
          <w:b w:val="0"/>
        </w:rPr>
        <w:t>.</w:t>
      </w:r>
    </w:p>
    <w:p w14:paraId="405A0CF6" w14:textId="77777777" w:rsidR="0081265E" w:rsidRPr="00770189" w:rsidRDefault="006B7E29" w:rsidP="007548B8">
      <w:pPr>
        <w:pStyle w:val="outlinetxt1"/>
        <w:tabs>
          <w:tab w:val="clear" w:pos="300"/>
          <w:tab w:val="left" w:pos="1080"/>
        </w:tabs>
        <w:spacing w:before="200" w:line="240" w:lineRule="auto"/>
        <w:ind w:left="1080" w:hanging="360"/>
        <w:rPr>
          <w:rFonts w:cs="Arial"/>
          <w:b w:val="0"/>
        </w:rPr>
      </w:pPr>
      <w:r w:rsidRPr="00A736BA">
        <w:rPr>
          <w:rFonts w:cs="Arial"/>
        </w:rPr>
        <w:t>5</w:t>
      </w:r>
      <w:r w:rsidR="006804F6" w:rsidRPr="00E3331D">
        <w:rPr>
          <w:rFonts w:cs="Arial"/>
        </w:rPr>
        <w:t>.</w:t>
      </w:r>
      <w:r w:rsidR="006804F6" w:rsidRPr="00E3331D">
        <w:rPr>
          <w:rFonts w:cs="Arial"/>
        </w:rPr>
        <w:tab/>
      </w:r>
      <w:r w:rsidR="00E9081C" w:rsidRPr="00E3331D">
        <w:rPr>
          <w:rFonts w:cs="Arial"/>
          <w:b w:val="0"/>
        </w:rPr>
        <w:t xml:space="preserve">Subject to Paragraph </w:t>
      </w:r>
      <w:r w:rsidR="00E9081C" w:rsidRPr="00E3331D">
        <w:rPr>
          <w:rFonts w:cs="Arial"/>
        </w:rPr>
        <w:t>2.</w:t>
      </w:r>
      <w:r w:rsidR="00E9081C" w:rsidRPr="003A72AB">
        <w:rPr>
          <w:rFonts w:cs="Arial"/>
          <w:b w:val="0"/>
        </w:rPr>
        <w:t xml:space="preserve">, above, the Each “Pollution Incident” Limit (Other Than </w:t>
      </w:r>
      <w:r w:rsidR="00974BE0" w:rsidRPr="003A72AB">
        <w:rPr>
          <w:rFonts w:cs="Arial"/>
          <w:b w:val="0"/>
        </w:rPr>
        <w:t>“</w:t>
      </w:r>
      <w:r w:rsidR="00E9081C" w:rsidRPr="003A72AB">
        <w:rPr>
          <w:rFonts w:cs="Arial"/>
          <w:b w:val="0"/>
        </w:rPr>
        <w:t>Clean-Up</w:t>
      </w:r>
      <w:r w:rsidR="00974BE0" w:rsidRPr="003A72AB">
        <w:rPr>
          <w:rFonts w:cs="Arial"/>
          <w:b w:val="0"/>
        </w:rPr>
        <w:t xml:space="preserve"> Costs”</w:t>
      </w:r>
      <w:r w:rsidR="00E9081C" w:rsidRPr="00C94601">
        <w:rPr>
          <w:rFonts w:cs="Arial"/>
          <w:b w:val="0"/>
        </w:rPr>
        <w:t>) is the most we will pay in any one “pollution incident”</w:t>
      </w:r>
      <w:r w:rsidR="004B34A0">
        <w:rPr>
          <w:rFonts w:cs="Arial"/>
          <w:b w:val="0"/>
        </w:rPr>
        <w:t xml:space="preserve"> for all damages because of all “bodily injury” and “property damage”</w:t>
      </w:r>
      <w:r w:rsidR="00E9081C" w:rsidRPr="00C94601">
        <w:rPr>
          <w:rFonts w:cs="Arial"/>
          <w:b w:val="0"/>
        </w:rPr>
        <w:t>, not including</w:t>
      </w:r>
      <w:r w:rsidR="0081265E" w:rsidRPr="00770189">
        <w:rPr>
          <w:rFonts w:cs="Arial"/>
          <w:b w:val="0"/>
        </w:rPr>
        <w:t>:</w:t>
      </w:r>
    </w:p>
    <w:p w14:paraId="59B0226A" w14:textId="1C40FF4C" w:rsidR="00E9081C" w:rsidRPr="0080116B" w:rsidRDefault="0081265E" w:rsidP="007548B8">
      <w:pPr>
        <w:pStyle w:val="outlinetxt1"/>
        <w:tabs>
          <w:tab w:val="clear" w:pos="300"/>
          <w:tab w:val="left" w:pos="1080"/>
        </w:tabs>
        <w:spacing w:before="200" w:line="240" w:lineRule="auto"/>
        <w:ind w:left="1080" w:hanging="360"/>
        <w:rPr>
          <w:rFonts w:cs="Arial"/>
          <w:b w:val="0"/>
        </w:rPr>
      </w:pPr>
      <w:r w:rsidRPr="009A1893">
        <w:rPr>
          <w:rFonts w:cs="Arial"/>
        </w:rPr>
        <w:tab/>
      </w:r>
      <w:r w:rsidR="001B3256" w:rsidRPr="00335E3C">
        <w:rPr>
          <w:rFonts w:cs="Arial"/>
        </w:rPr>
        <w:t>a.</w:t>
      </w:r>
      <w:r w:rsidR="001B3256" w:rsidRPr="00335E3C">
        <w:rPr>
          <w:rFonts w:cs="Arial"/>
        </w:rPr>
        <w:tab/>
      </w:r>
      <w:r w:rsidR="00E9081C" w:rsidRPr="00A12DF2">
        <w:rPr>
          <w:rFonts w:cs="Arial"/>
          <w:b w:val="0"/>
        </w:rPr>
        <w:t xml:space="preserve"> “clean-up costs” incurred because of “environmental damage”</w:t>
      </w:r>
      <w:r w:rsidR="001B3256" w:rsidRPr="003A4A9C">
        <w:rPr>
          <w:rFonts w:cs="Arial"/>
          <w:b w:val="0"/>
        </w:rPr>
        <w:t xml:space="preserve">; </w:t>
      </w:r>
      <w:r w:rsidR="008954B8" w:rsidRPr="0080116B">
        <w:rPr>
          <w:rFonts w:cs="Arial"/>
          <w:b w:val="0"/>
        </w:rPr>
        <w:t>or</w:t>
      </w:r>
    </w:p>
    <w:p w14:paraId="55252FAC" w14:textId="77777777" w:rsidR="001B3256" w:rsidRPr="00D53895" w:rsidRDefault="001B3256" w:rsidP="007548B8">
      <w:pPr>
        <w:pStyle w:val="outlinetxt1"/>
        <w:tabs>
          <w:tab w:val="clear" w:pos="300"/>
          <w:tab w:val="left" w:pos="1080"/>
        </w:tabs>
        <w:spacing w:before="200" w:line="240" w:lineRule="auto"/>
        <w:ind w:left="1080" w:hanging="360"/>
        <w:rPr>
          <w:rFonts w:cs="Arial"/>
          <w:b w:val="0"/>
        </w:rPr>
      </w:pPr>
      <w:r w:rsidRPr="008A748C">
        <w:rPr>
          <w:rFonts w:cs="Arial"/>
          <w:b w:val="0"/>
        </w:rPr>
        <w:tab/>
      </w:r>
      <w:r w:rsidRPr="008A748C">
        <w:rPr>
          <w:rFonts w:cs="Arial"/>
        </w:rPr>
        <w:t>b.</w:t>
      </w:r>
      <w:r w:rsidRPr="008A748C">
        <w:rPr>
          <w:rFonts w:cs="Arial"/>
        </w:rPr>
        <w:tab/>
      </w:r>
      <w:r w:rsidRPr="003C3D28">
        <w:rPr>
          <w:rFonts w:cs="Arial"/>
          <w:b w:val="0"/>
        </w:rPr>
        <w:t>“</w:t>
      </w:r>
      <w:r w:rsidR="004B34A0">
        <w:rPr>
          <w:rFonts w:cs="Arial"/>
          <w:b w:val="0"/>
        </w:rPr>
        <w:t xml:space="preserve">above-ground storage tank </w:t>
      </w:r>
      <w:r w:rsidR="00544AE3" w:rsidRPr="00D53895">
        <w:rPr>
          <w:rFonts w:cs="Arial"/>
          <w:b w:val="0"/>
        </w:rPr>
        <w:t>clean-up costs</w:t>
      </w:r>
      <w:r w:rsidRPr="00D53895">
        <w:rPr>
          <w:rFonts w:cs="Arial"/>
          <w:b w:val="0"/>
        </w:rPr>
        <w:t>”.</w:t>
      </w:r>
    </w:p>
    <w:p w14:paraId="13D19CCD" w14:textId="71BC78B7" w:rsidR="00E9081C" w:rsidRPr="00D43A12" w:rsidRDefault="00E9081C" w:rsidP="007548B8">
      <w:pPr>
        <w:pStyle w:val="outlinetxt1"/>
        <w:tabs>
          <w:tab w:val="clear" w:pos="300"/>
          <w:tab w:val="left" w:pos="1080"/>
        </w:tabs>
        <w:spacing w:before="200" w:line="240" w:lineRule="auto"/>
        <w:ind w:left="1080" w:hanging="360"/>
        <w:rPr>
          <w:rFonts w:cs="Arial"/>
          <w:b w:val="0"/>
        </w:rPr>
      </w:pPr>
      <w:r w:rsidRPr="00EB1F70">
        <w:rPr>
          <w:rFonts w:cs="Arial"/>
        </w:rPr>
        <w:t>6.</w:t>
      </w:r>
      <w:r w:rsidRPr="00EB1F70">
        <w:rPr>
          <w:rFonts w:cs="Arial"/>
          <w:b w:val="0"/>
        </w:rPr>
        <w:tab/>
        <w:t xml:space="preserve">Subject to Paragraph </w:t>
      </w:r>
      <w:r w:rsidRPr="00A436FC">
        <w:rPr>
          <w:rFonts w:cs="Arial"/>
        </w:rPr>
        <w:t>2.</w:t>
      </w:r>
      <w:r w:rsidRPr="00A436FC">
        <w:rPr>
          <w:rFonts w:cs="Arial"/>
          <w:b w:val="0"/>
        </w:rPr>
        <w:t>, above, the “</w:t>
      </w:r>
      <w:r w:rsidR="004B34A0">
        <w:rPr>
          <w:rFonts w:cs="Arial"/>
          <w:b w:val="0"/>
        </w:rPr>
        <w:t>Above-Ground Storage Tank Clean-up C</w:t>
      </w:r>
      <w:r w:rsidR="00544AE3" w:rsidRPr="00E92638">
        <w:rPr>
          <w:rFonts w:cs="Arial"/>
          <w:b w:val="0"/>
        </w:rPr>
        <w:t>osts</w:t>
      </w:r>
      <w:r w:rsidRPr="00041F43">
        <w:rPr>
          <w:rFonts w:cs="Arial"/>
          <w:b w:val="0"/>
        </w:rPr>
        <w:t xml:space="preserve">” </w:t>
      </w:r>
      <w:r w:rsidR="001F6BDB" w:rsidRPr="00041F43">
        <w:rPr>
          <w:rFonts w:cs="Arial"/>
          <w:b w:val="0"/>
        </w:rPr>
        <w:t xml:space="preserve">Aggregate </w:t>
      </w:r>
      <w:r w:rsidRPr="00041F43">
        <w:rPr>
          <w:rFonts w:cs="Arial"/>
          <w:b w:val="0"/>
        </w:rPr>
        <w:t xml:space="preserve">Limit shown in the </w:t>
      </w:r>
      <w:r w:rsidR="00613FF6" w:rsidRPr="00C50659">
        <w:rPr>
          <w:rFonts w:cs="Arial"/>
          <w:b w:val="0"/>
        </w:rPr>
        <w:t>Declarations</w:t>
      </w:r>
      <w:r w:rsidRPr="00B54320">
        <w:rPr>
          <w:rFonts w:cs="Arial"/>
          <w:b w:val="0"/>
        </w:rPr>
        <w:t xml:space="preserve"> is the most we will pay for the sum of all “</w:t>
      </w:r>
      <w:r w:rsidR="004B34A0">
        <w:rPr>
          <w:rFonts w:cs="Arial"/>
          <w:b w:val="0"/>
        </w:rPr>
        <w:t xml:space="preserve">above-ground storage tank </w:t>
      </w:r>
      <w:r w:rsidR="00544AE3" w:rsidRPr="00B54320">
        <w:rPr>
          <w:rFonts w:cs="Arial"/>
          <w:b w:val="0"/>
        </w:rPr>
        <w:t>clean-up costs</w:t>
      </w:r>
      <w:r w:rsidRPr="00B54320">
        <w:rPr>
          <w:rFonts w:cs="Arial"/>
          <w:b w:val="0"/>
        </w:rPr>
        <w:t xml:space="preserve">” arising from </w:t>
      </w:r>
      <w:r w:rsidR="004B34A0">
        <w:rPr>
          <w:rFonts w:cs="Arial"/>
          <w:b w:val="0"/>
        </w:rPr>
        <w:t>all</w:t>
      </w:r>
      <w:r w:rsidR="004B34A0" w:rsidRPr="009B5C7C">
        <w:rPr>
          <w:rFonts w:cs="Arial"/>
          <w:b w:val="0"/>
        </w:rPr>
        <w:t xml:space="preserve"> </w:t>
      </w:r>
      <w:r w:rsidRPr="009B5C7C">
        <w:rPr>
          <w:rFonts w:cs="Arial"/>
          <w:b w:val="0"/>
        </w:rPr>
        <w:t>“</w:t>
      </w:r>
      <w:r w:rsidR="001767D6" w:rsidRPr="009B5C7C">
        <w:rPr>
          <w:rFonts w:cs="Arial"/>
          <w:b w:val="0"/>
        </w:rPr>
        <w:t>pollution condition</w:t>
      </w:r>
      <w:r w:rsidR="004B34A0">
        <w:rPr>
          <w:rFonts w:cs="Arial"/>
          <w:b w:val="0"/>
        </w:rPr>
        <w:t>s</w:t>
      </w:r>
      <w:r w:rsidRPr="009B5C7C">
        <w:rPr>
          <w:rFonts w:cs="Arial"/>
          <w:b w:val="0"/>
        </w:rPr>
        <w:t>”</w:t>
      </w:r>
      <w:r w:rsidR="00945F68" w:rsidRPr="00D43A12">
        <w:rPr>
          <w:rFonts w:cs="Arial"/>
          <w:b w:val="0"/>
        </w:rPr>
        <w:t>.</w:t>
      </w:r>
    </w:p>
    <w:p w14:paraId="1F95B715" w14:textId="50B677E7" w:rsidR="007E5188" w:rsidRPr="0080116B" w:rsidRDefault="001F6BDB" w:rsidP="007548B8">
      <w:pPr>
        <w:pStyle w:val="outlinetxt1"/>
        <w:numPr>
          <w:ilvl w:val="0"/>
          <w:numId w:val="23"/>
        </w:numPr>
        <w:tabs>
          <w:tab w:val="clear" w:pos="300"/>
        </w:tabs>
        <w:spacing w:before="200" w:line="240" w:lineRule="auto"/>
        <w:rPr>
          <w:rFonts w:cs="Arial"/>
          <w:b w:val="0"/>
        </w:rPr>
      </w:pPr>
      <w:r w:rsidRPr="00A736BA">
        <w:rPr>
          <w:rFonts w:cs="Arial"/>
          <w:b w:val="0"/>
        </w:rPr>
        <w:t xml:space="preserve">Subject to Paragraphs </w:t>
      </w:r>
      <w:r w:rsidRPr="00A736BA">
        <w:rPr>
          <w:rFonts w:cs="Arial"/>
        </w:rPr>
        <w:t>2.</w:t>
      </w:r>
      <w:r w:rsidRPr="00A736BA">
        <w:rPr>
          <w:rFonts w:cs="Arial"/>
          <w:b w:val="0"/>
        </w:rPr>
        <w:t xml:space="preserve"> and </w:t>
      </w:r>
      <w:r w:rsidRPr="00A736BA">
        <w:rPr>
          <w:rFonts w:cs="Arial"/>
        </w:rPr>
        <w:t>6.</w:t>
      </w:r>
      <w:r w:rsidRPr="00A736BA">
        <w:rPr>
          <w:rFonts w:cs="Arial"/>
          <w:b w:val="0"/>
        </w:rPr>
        <w:t xml:space="preserve"> above, </w:t>
      </w:r>
      <w:r w:rsidR="004523B1" w:rsidRPr="00A736BA">
        <w:rPr>
          <w:rFonts w:cs="Arial"/>
          <w:b w:val="0"/>
        </w:rPr>
        <w:t xml:space="preserve">whichever amount remaining is less, </w:t>
      </w:r>
      <w:r w:rsidRPr="00A736BA">
        <w:rPr>
          <w:rFonts w:cs="Arial"/>
          <w:b w:val="0"/>
        </w:rPr>
        <w:t xml:space="preserve">the </w:t>
      </w:r>
      <w:r w:rsidR="004B34A0">
        <w:rPr>
          <w:rFonts w:cs="Arial"/>
          <w:b w:val="0"/>
        </w:rPr>
        <w:t xml:space="preserve">Each </w:t>
      </w:r>
      <w:r w:rsidRPr="00A736BA">
        <w:rPr>
          <w:rFonts w:cs="Arial"/>
          <w:b w:val="0"/>
        </w:rPr>
        <w:t>“</w:t>
      </w:r>
      <w:r w:rsidR="00544AE3" w:rsidRPr="00A736BA">
        <w:rPr>
          <w:rFonts w:cs="Arial"/>
          <w:b w:val="0"/>
        </w:rPr>
        <w:t xml:space="preserve">Pollution </w:t>
      </w:r>
      <w:r w:rsidR="004B34A0">
        <w:rPr>
          <w:rFonts w:cs="Arial"/>
          <w:b w:val="0"/>
        </w:rPr>
        <w:t>C</w:t>
      </w:r>
      <w:r w:rsidR="00544AE3" w:rsidRPr="00A736BA">
        <w:rPr>
          <w:rFonts w:cs="Arial"/>
          <w:b w:val="0"/>
        </w:rPr>
        <w:t>ondition</w:t>
      </w:r>
      <w:r w:rsidRPr="00A736BA">
        <w:rPr>
          <w:rFonts w:cs="Arial"/>
          <w:b w:val="0"/>
        </w:rPr>
        <w:t xml:space="preserve">” Limit shown in the </w:t>
      </w:r>
      <w:r w:rsidR="00613FF6" w:rsidRPr="00A736BA">
        <w:rPr>
          <w:rFonts w:cs="Arial"/>
          <w:b w:val="0"/>
        </w:rPr>
        <w:t>Declarations</w:t>
      </w:r>
      <w:r w:rsidRPr="00A736BA">
        <w:rPr>
          <w:rFonts w:cs="Arial"/>
          <w:b w:val="0"/>
        </w:rPr>
        <w:t xml:space="preserve"> is the most we will pay for the sum o</w:t>
      </w:r>
      <w:r w:rsidR="007E5188" w:rsidRPr="00E3331D">
        <w:rPr>
          <w:rFonts w:cs="Arial"/>
          <w:b w:val="0"/>
        </w:rPr>
        <w:t>f all “</w:t>
      </w:r>
      <w:r w:rsidR="00AB332A">
        <w:rPr>
          <w:rFonts w:cs="Arial"/>
          <w:b w:val="0"/>
        </w:rPr>
        <w:t xml:space="preserve">above-ground storage tank </w:t>
      </w:r>
      <w:r w:rsidR="00544AE3" w:rsidRPr="003A72AB">
        <w:rPr>
          <w:rFonts w:cs="Arial"/>
          <w:b w:val="0"/>
        </w:rPr>
        <w:t>clean-up costs</w:t>
      </w:r>
      <w:r w:rsidR="007E5188" w:rsidRPr="003A72AB">
        <w:rPr>
          <w:rFonts w:cs="Arial"/>
          <w:b w:val="0"/>
        </w:rPr>
        <w:t>” arising from a</w:t>
      </w:r>
      <w:r w:rsidR="00945F68" w:rsidRPr="00C94601">
        <w:rPr>
          <w:rFonts w:cs="Arial"/>
          <w:b w:val="0"/>
        </w:rPr>
        <w:t>ny one</w:t>
      </w:r>
      <w:r w:rsidR="007E5188" w:rsidRPr="00770189">
        <w:rPr>
          <w:rFonts w:cs="Arial"/>
          <w:b w:val="0"/>
        </w:rPr>
        <w:t xml:space="preserve"> “</w:t>
      </w:r>
      <w:r w:rsidR="00544AE3" w:rsidRPr="00335E3C">
        <w:rPr>
          <w:rFonts w:cs="Arial"/>
          <w:b w:val="0"/>
        </w:rPr>
        <w:t>pollution condition</w:t>
      </w:r>
      <w:r w:rsidR="007E5188" w:rsidRPr="00A12DF2">
        <w:rPr>
          <w:rFonts w:cs="Arial"/>
          <w:b w:val="0"/>
        </w:rPr>
        <w:t>”</w:t>
      </w:r>
      <w:r w:rsidR="00945F68" w:rsidRPr="003A4A9C">
        <w:rPr>
          <w:rFonts w:cs="Arial"/>
          <w:b w:val="0"/>
        </w:rPr>
        <w:t>.</w:t>
      </w:r>
    </w:p>
    <w:p w14:paraId="4D9D57DA" w14:textId="77777777" w:rsidR="009810BB" w:rsidRPr="009810BB" w:rsidRDefault="009810BB" w:rsidP="007548B8">
      <w:pPr>
        <w:pStyle w:val="blocktext2"/>
        <w:numPr>
          <w:ilvl w:val="0"/>
          <w:numId w:val="23"/>
        </w:numPr>
        <w:tabs>
          <w:tab w:val="left" w:pos="1080"/>
        </w:tabs>
        <w:spacing w:before="200" w:line="240" w:lineRule="auto"/>
        <w:ind w:left="1440" w:hanging="720"/>
        <w:rPr>
          <w:rFonts w:cs="Arial"/>
          <w:b/>
        </w:rPr>
      </w:pPr>
      <w:r w:rsidRPr="009810BB">
        <w:rPr>
          <w:rFonts w:cs="Arial"/>
          <w:b/>
        </w:rPr>
        <w:t>Deductibles</w:t>
      </w:r>
    </w:p>
    <w:p w14:paraId="28401B04" w14:textId="77777777" w:rsidR="00E72A10" w:rsidRDefault="00E72A10" w:rsidP="007548B8">
      <w:pPr>
        <w:pStyle w:val="blocktext2"/>
        <w:spacing w:before="200" w:line="240" w:lineRule="auto"/>
        <w:ind w:left="1440" w:hanging="360"/>
        <w:rPr>
          <w:rFonts w:cs="Arial"/>
        </w:rPr>
      </w:pPr>
      <w:r w:rsidRPr="00E72A10">
        <w:rPr>
          <w:rFonts w:cs="Arial"/>
          <w:b/>
        </w:rPr>
        <w:t>a.</w:t>
      </w:r>
      <w:r>
        <w:rPr>
          <w:rFonts w:cs="Arial"/>
        </w:rPr>
        <w:tab/>
        <w:t>We will pay damages and “clean-up costs” for the amount of the damages or “clean-up costs” which are in excess of the deductible amount, if any, shown in the Declarations.</w:t>
      </w:r>
    </w:p>
    <w:p w14:paraId="3E59339B" w14:textId="5669C9F6" w:rsidR="00E72A10" w:rsidRPr="009810BB" w:rsidRDefault="00E72A10" w:rsidP="007548B8">
      <w:pPr>
        <w:pStyle w:val="blocktext2"/>
        <w:spacing w:before="200" w:line="240" w:lineRule="auto"/>
        <w:ind w:left="1440" w:hanging="360"/>
        <w:rPr>
          <w:rFonts w:cs="Arial"/>
        </w:rPr>
      </w:pPr>
      <w:r w:rsidRPr="00E72A10">
        <w:rPr>
          <w:rFonts w:cs="Arial"/>
          <w:b/>
        </w:rPr>
        <w:t>b.</w:t>
      </w:r>
      <w:r w:rsidRPr="00E72A10">
        <w:rPr>
          <w:rFonts w:cs="Arial"/>
          <w:b/>
        </w:rPr>
        <w:tab/>
      </w:r>
      <w:r w:rsidRPr="009810BB">
        <w:rPr>
          <w:rFonts w:cs="Arial"/>
        </w:rPr>
        <w:t xml:space="preserve">A deductible of $5,000 applies separately to each and every “pollution condition” resulting in “above-ground storage tank clean-up costs”.  </w:t>
      </w:r>
      <w:r w:rsidR="009810BB" w:rsidRPr="00F003B0">
        <w:rPr>
          <w:rFonts w:cs="Arial"/>
        </w:rPr>
        <w:t>We will pay for the</w:t>
      </w:r>
      <w:r w:rsidRPr="00F003B0">
        <w:rPr>
          <w:rFonts w:cs="Arial"/>
        </w:rPr>
        <w:t xml:space="preserve"> </w:t>
      </w:r>
      <w:r w:rsidR="009810BB" w:rsidRPr="00F003B0">
        <w:rPr>
          <w:rFonts w:cs="Arial"/>
        </w:rPr>
        <w:t xml:space="preserve">amount of </w:t>
      </w:r>
      <w:r w:rsidRPr="00F003B0">
        <w:rPr>
          <w:rFonts w:cs="Arial"/>
        </w:rPr>
        <w:t xml:space="preserve">“above-ground storage tank clean-up costs” </w:t>
      </w:r>
      <w:r w:rsidR="009810BB" w:rsidRPr="00F003B0">
        <w:rPr>
          <w:rFonts w:cs="Arial"/>
        </w:rPr>
        <w:t xml:space="preserve">which are </w:t>
      </w:r>
      <w:r w:rsidRPr="00F003B0">
        <w:rPr>
          <w:rFonts w:cs="Arial"/>
        </w:rPr>
        <w:t>in excess of such deductible</w:t>
      </w:r>
      <w:r w:rsidR="009810BB" w:rsidRPr="00F003B0">
        <w:rPr>
          <w:rFonts w:cs="Arial"/>
        </w:rPr>
        <w:t xml:space="preserve"> amount.</w:t>
      </w:r>
    </w:p>
    <w:p w14:paraId="7F1DA243" w14:textId="77777777" w:rsidR="008954B8" w:rsidRPr="00D53895" w:rsidRDefault="006804F6" w:rsidP="007548B8">
      <w:pPr>
        <w:pStyle w:val="blocktext2"/>
        <w:spacing w:before="200" w:line="240" w:lineRule="auto"/>
        <w:ind w:left="1080"/>
        <w:rPr>
          <w:rFonts w:cs="Arial"/>
        </w:rPr>
      </w:pPr>
      <w:r w:rsidRPr="003C3D28">
        <w:rPr>
          <w:rFonts w:cs="Arial"/>
        </w:rPr>
        <w:t>We may, or will if required by law, pay all of any deductible amount, if applicable, to effect settlement of any claim or "suit". Upon notice of our payment of a deductible amount, you shal</w:t>
      </w:r>
      <w:r w:rsidRPr="00D53895">
        <w:rPr>
          <w:rFonts w:cs="Arial"/>
        </w:rPr>
        <w:t xml:space="preserve">l promptly reimburse us for the part of the deductible amount we paid. </w:t>
      </w:r>
    </w:p>
    <w:p w14:paraId="2EE6E631" w14:textId="77777777" w:rsidR="00B41A40" w:rsidRDefault="006804F6" w:rsidP="007548B8">
      <w:pPr>
        <w:pStyle w:val="blocktext2"/>
        <w:spacing w:before="200" w:line="240" w:lineRule="auto"/>
        <w:ind w:left="720"/>
        <w:rPr>
          <w:rFonts w:cs="Arial"/>
        </w:rPr>
      </w:pPr>
      <w:r w:rsidRPr="0055417A">
        <w:rPr>
          <w:rFonts w:cs="Arial"/>
        </w:rPr>
        <w:t>The Limits of Insurance of this Coverage Part apply separately to each consecutive annual period and to any remaining period of less than 12 months, starti</w:t>
      </w:r>
      <w:r w:rsidRPr="00EB1F70">
        <w:rPr>
          <w:rFonts w:cs="Arial"/>
        </w:rPr>
        <w:t>ng with the beginning of the policy period shown in the Declarations, unless the policy period is extended after issuance for an additional period of less than 12 months. In that case, the additional period will be deemed part of the last preceding period for purposes of determining the Limits of Insurance.</w:t>
      </w:r>
    </w:p>
    <w:p w14:paraId="549D967A" w14:textId="77777777" w:rsidR="006804F6" w:rsidRDefault="00B41A40" w:rsidP="007548B8">
      <w:pPr>
        <w:pStyle w:val="blocktext2"/>
        <w:numPr>
          <w:ilvl w:val="0"/>
          <w:numId w:val="1"/>
        </w:numPr>
        <w:spacing w:before="200" w:line="240" w:lineRule="auto"/>
        <w:rPr>
          <w:rFonts w:cs="Arial"/>
        </w:rPr>
      </w:pPr>
      <w:r>
        <w:rPr>
          <w:rFonts w:cs="Arial"/>
        </w:rPr>
        <w:t>Subparagraph</w:t>
      </w:r>
      <w:r w:rsidR="006804F6" w:rsidRPr="00EB1F70">
        <w:rPr>
          <w:rFonts w:cs="Arial"/>
        </w:rPr>
        <w:t xml:space="preserve"> </w:t>
      </w:r>
      <w:r w:rsidR="00EA2251" w:rsidRPr="00E168A5">
        <w:rPr>
          <w:rFonts w:cs="Arial"/>
          <w:b/>
        </w:rPr>
        <w:t>2</w:t>
      </w:r>
      <w:r w:rsidR="00EA2251">
        <w:rPr>
          <w:rFonts w:cs="Arial"/>
        </w:rPr>
        <w:t>.</w:t>
      </w:r>
      <w:r>
        <w:rPr>
          <w:rFonts w:cs="Arial"/>
          <w:b/>
        </w:rPr>
        <w:t xml:space="preserve">a. </w:t>
      </w:r>
      <w:r>
        <w:rPr>
          <w:rFonts w:cs="Arial"/>
        </w:rPr>
        <w:t xml:space="preserve">of </w:t>
      </w:r>
      <w:r w:rsidR="00EA2251" w:rsidRPr="00E168A5">
        <w:rPr>
          <w:rFonts w:cs="Arial"/>
          <w:b/>
        </w:rPr>
        <w:t>SECTION IV – POLLUTION LIABILITY CONDITIONS</w:t>
      </w:r>
      <w:r w:rsidR="00EA2251">
        <w:rPr>
          <w:rFonts w:cs="Arial"/>
        </w:rPr>
        <w:t xml:space="preserve"> is deleted in its entirety and replaced with the following:</w:t>
      </w:r>
    </w:p>
    <w:p w14:paraId="3CA298AB" w14:textId="77777777" w:rsidR="00EA2251" w:rsidRDefault="00EA2251" w:rsidP="007548B8">
      <w:pPr>
        <w:pStyle w:val="blocktext2"/>
        <w:spacing w:before="200" w:line="240" w:lineRule="auto"/>
        <w:ind w:left="1080" w:hanging="360"/>
        <w:rPr>
          <w:rFonts w:cs="Arial"/>
          <w:b/>
        </w:rPr>
      </w:pPr>
      <w:r>
        <w:rPr>
          <w:rFonts w:cs="Arial"/>
          <w:b/>
        </w:rPr>
        <w:t>2.</w:t>
      </w:r>
      <w:r>
        <w:rPr>
          <w:rFonts w:cs="Arial"/>
          <w:b/>
        </w:rPr>
        <w:tab/>
        <w:t>Duties In The Event Of A Pollution Incident, Pollution Condition, Claim Or Suit</w:t>
      </w:r>
    </w:p>
    <w:p w14:paraId="44C7A380" w14:textId="08ACB702" w:rsidR="00EA2251" w:rsidRDefault="00EA2251" w:rsidP="007548B8">
      <w:pPr>
        <w:pStyle w:val="blocktext2"/>
        <w:spacing w:before="200" w:line="240" w:lineRule="auto"/>
        <w:ind w:left="1440" w:hanging="360"/>
        <w:rPr>
          <w:rFonts w:cs="Arial"/>
        </w:rPr>
      </w:pPr>
      <w:r>
        <w:rPr>
          <w:rFonts w:cs="Arial"/>
          <w:b/>
        </w:rPr>
        <w:t>a.</w:t>
      </w:r>
      <w:r>
        <w:rPr>
          <w:rFonts w:cs="Arial"/>
          <w:b/>
        </w:rPr>
        <w:tab/>
      </w:r>
      <w:r>
        <w:rPr>
          <w:rFonts w:cs="Arial"/>
        </w:rPr>
        <w:t>You must see to it that we are notified promptly of a “pollution incident” or “pollution condition”, which may result in a claim or any action or proceeding to impose an obligation on the insured for “clean-up costs’ or “above-ground storage tank clean-up costs”. Notice should include:</w:t>
      </w:r>
    </w:p>
    <w:p w14:paraId="39D83500" w14:textId="77777777" w:rsidR="00EA2251" w:rsidRDefault="00E168A5" w:rsidP="007548B8">
      <w:pPr>
        <w:pStyle w:val="blocktext2"/>
        <w:spacing w:before="200" w:line="240" w:lineRule="auto"/>
        <w:ind w:left="1800" w:hanging="360"/>
        <w:rPr>
          <w:rFonts w:cs="Arial"/>
        </w:rPr>
      </w:pPr>
      <w:r>
        <w:rPr>
          <w:rFonts w:cs="Arial"/>
          <w:b/>
        </w:rPr>
        <w:t>(1)</w:t>
      </w:r>
      <w:r>
        <w:rPr>
          <w:rFonts w:cs="Arial"/>
        </w:rPr>
        <w:tab/>
        <w:t>How, when and where the “pollution incident” or “pollution condition” took place;</w:t>
      </w:r>
    </w:p>
    <w:p w14:paraId="36761020" w14:textId="77777777" w:rsidR="00E168A5" w:rsidRDefault="00E168A5" w:rsidP="007548B8">
      <w:pPr>
        <w:pStyle w:val="blocktext2"/>
        <w:spacing w:before="200" w:line="240" w:lineRule="auto"/>
        <w:ind w:left="1800" w:hanging="360"/>
        <w:rPr>
          <w:rFonts w:cs="Arial"/>
        </w:rPr>
      </w:pPr>
      <w:r>
        <w:rPr>
          <w:rFonts w:cs="Arial"/>
          <w:b/>
        </w:rPr>
        <w:t>(2)</w:t>
      </w:r>
      <w:r>
        <w:rPr>
          <w:rFonts w:cs="Arial"/>
          <w:b/>
        </w:rPr>
        <w:tab/>
      </w:r>
      <w:r>
        <w:rPr>
          <w:rFonts w:cs="Arial"/>
        </w:rPr>
        <w:t>The names and addresses of any injured persons and witnesses; and</w:t>
      </w:r>
    </w:p>
    <w:p w14:paraId="6A556E45" w14:textId="77777777" w:rsidR="00E168A5" w:rsidRDefault="00E168A5" w:rsidP="007548B8">
      <w:pPr>
        <w:pStyle w:val="blocktext2"/>
        <w:spacing w:before="200" w:line="240" w:lineRule="auto"/>
        <w:ind w:left="1800" w:hanging="360"/>
        <w:rPr>
          <w:rFonts w:cs="Arial"/>
        </w:rPr>
      </w:pPr>
      <w:r>
        <w:rPr>
          <w:rFonts w:cs="Arial"/>
          <w:b/>
        </w:rPr>
        <w:lastRenderedPageBreak/>
        <w:t>(3)</w:t>
      </w:r>
      <w:r>
        <w:rPr>
          <w:rFonts w:cs="Arial"/>
          <w:b/>
        </w:rPr>
        <w:tab/>
      </w:r>
      <w:r>
        <w:rPr>
          <w:rFonts w:cs="Arial"/>
        </w:rPr>
        <w:t>The nature and location of any injury or damage arising out of the “pollution incident” or “pollution condition”.</w:t>
      </w:r>
    </w:p>
    <w:p w14:paraId="6A743451" w14:textId="1E2EE8FB" w:rsidR="00E168A5" w:rsidRDefault="00E168A5" w:rsidP="007548B8">
      <w:pPr>
        <w:pStyle w:val="blocktext2"/>
        <w:spacing w:before="200" w:line="240" w:lineRule="auto"/>
        <w:ind w:left="1440" w:hanging="360"/>
        <w:rPr>
          <w:rFonts w:cs="Arial"/>
        </w:rPr>
      </w:pPr>
      <w:r>
        <w:rPr>
          <w:rFonts w:cs="Arial"/>
          <w:b/>
        </w:rPr>
        <w:tab/>
      </w:r>
      <w:r>
        <w:rPr>
          <w:rFonts w:cs="Arial"/>
        </w:rPr>
        <w:t xml:space="preserve">Notice of a “pollution incident” or “pollution condition” </w:t>
      </w:r>
      <w:r w:rsidR="00734190">
        <w:rPr>
          <w:rFonts w:cs="Arial"/>
        </w:rPr>
        <w:t>i</w:t>
      </w:r>
      <w:r>
        <w:rPr>
          <w:rFonts w:cs="Arial"/>
        </w:rPr>
        <w:t>s not notice of a claim.</w:t>
      </w:r>
    </w:p>
    <w:p w14:paraId="56146B75" w14:textId="215E933D" w:rsidR="00CF3912" w:rsidRPr="009B5C7C" w:rsidRDefault="00CF3912" w:rsidP="007548B8">
      <w:pPr>
        <w:numPr>
          <w:ilvl w:val="0"/>
          <w:numId w:val="1"/>
        </w:numPr>
        <w:tabs>
          <w:tab w:val="left" w:pos="720"/>
        </w:tabs>
        <w:spacing w:before="200"/>
        <w:jc w:val="both"/>
        <w:rPr>
          <w:rFonts w:ascii="Arial" w:hAnsi="Arial" w:cs="Arial"/>
        </w:rPr>
      </w:pPr>
      <w:r w:rsidRPr="001867C5">
        <w:rPr>
          <w:rFonts w:ascii="Arial" w:hAnsi="Arial" w:cs="Arial"/>
          <w:b/>
        </w:rPr>
        <w:t>SECTION VI – DEFINITIONS</w:t>
      </w:r>
      <w:r w:rsidR="00E168A5">
        <w:rPr>
          <w:rFonts w:ascii="Arial" w:hAnsi="Arial" w:cs="Arial"/>
        </w:rPr>
        <w:t xml:space="preserve"> is amended to include the following additional definitions</w:t>
      </w:r>
      <w:r w:rsidRPr="009B5C7C">
        <w:rPr>
          <w:rFonts w:ascii="Arial" w:hAnsi="Arial" w:cs="Arial"/>
        </w:rPr>
        <w:t>:</w:t>
      </w:r>
    </w:p>
    <w:p w14:paraId="78460127" w14:textId="397C9D7B" w:rsidR="00301830" w:rsidRPr="00E168A5" w:rsidRDefault="00E168A5" w:rsidP="007548B8">
      <w:pPr>
        <w:tabs>
          <w:tab w:val="left" w:pos="720"/>
        </w:tabs>
        <w:spacing w:before="200"/>
        <w:ind w:left="720"/>
        <w:jc w:val="both"/>
        <w:rPr>
          <w:rFonts w:ascii="Arial" w:hAnsi="Arial" w:cs="Arial"/>
          <w:spacing w:val="-3"/>
        </w:rPr>
      </w:pPr>
      <w:r>
        <w:rPr>
          <w:rFonts w:ascii="Arial" w:hAnsi="Arial" w:cs="Arial"/>
        </w:rPr>
        <w:t>“Above-ground storage tank c</w:t>
      </w:r>
      <w:r w:rsidR="00B8702C" w:rsidRPr="00D43A12">
        <w:rPr>
          <w:rFonts w:ascii="Arial" w:hAnsi="Arial" w:cs="Arial"/>
        </w:rPr>
        <w:t>lean-</w:t>
      </w:r>
      <w:r>
        <w:rPr>
          <w:rFonts w:ascii="Arial" w:hAnsi="Arial" w:cs="Arial"/>
        </w:rPr>
        <w:t>u</w:t>
      </w:r>
      <w:r w:rsidR="00B8702C" w:rsidRPr="00D43A12">
        <w:rPr>
          <w:rFonts w:ascii="Arial" w:hAnsi="Arial" w:cs="Arial"/>
        </w:rPr>
        <w:t xml:space="preserve">p </w:t>
      </w:r>
      <w:r>
        <w:rPr>
          <w:rFonts w:ascii="Arial" w:hAnsi="Arial" w:cs="Arial"/>
        </w:rPr>
        <w:t>c</w:t>
      </w:r>
      <w:r w:rsidR="00B8702C" w:rsidRPr="00D43A12">
        <w:rPr>
          <w:rFonts w:ascii="Arial" w:hAnsi="Arial" w:cs="Arial"/>
        </w:rPr>
        <w:t>osts</w:t>
      </w:r>
      <w:r w:rsidR="00CF3912" w:rsidRPr="00D43A12">
        <w:rPr>
          <w:rFonts w:ascii="Arial" w:hAnsi="Arial" w:cs="Arial"/>
        </w:rPr>
        <w:t>”</w:t>
      </w:r>
      <w:r>
        <w:rPr>
          <w:rFonts w:ascii="Arial" w:hAnsi="Arial" w:cs="Arial"/>
          <w:spacing w:val="-3"/>
        </w:rPr>
        <w:t xml:space="preserve"> means the r</w:t>
      </w:r>
      <w:r w:rsidR="00301830" w:rsidRPr="00E168A5">
        <w:rPr>
          <w:rFonts w:ascii="Arial" w:hAnsi="Arial" w:cs="Arial"/>
          <w:spacing w:val="-3"/>
        </w:rPr>
        <w:t xml:space="preserve">easonable and necessary expenses for the investigation, removal or remediation of </w:t>
      </w:r>
      <w:r w:rsidR="007548B8">
        <w:rPr>
          <w:rFonts w:ascii="Arial" w:hAnsi="Arial" w:cs="Arial"/>
          <w:spacing w:val="-3"/>
        </w:rPr>
        <w:t>a</w:t>
      </w:r>
      <w:r w:rsidR="00734190">
        <w:rPr>
          <w:rFonts w:ascii="Arial" w:hAnsi="Arial" w:cs="Arial"/>
          <w:spacing w:val="-3"/>
        </w:rPr>
        <w:t xml:space="preserve"> </w:t>
      </w:r>
      <w:r w:rsidR="00544AE3" w:rsidRPr="00E168A5">
        <w:rPr>
          <w:rFonts w:ascii="Arial" w:hAnsi="Arial" w:cs="Arial"/>
          <w:spacing w:val="-3"/>
        </w:rPr>
        <w:t>“</w:t>
      </w:r>
      <w:r w:rsidR="00301F66">
        <w:rPr>
          <w:rFonts w:ascii="Arial" w:hAnsi="Arial" w:cs="Arial"/>
          <w:spacing w:val="-3"/>
        </w:rPr>
        <w:t>p</w:t>
      </w:r>
      <w:r w:rsidR="001767D6" w:rsidRPr="00E168A5">
        <w:rPr>
          <w:rFonts w:ascii="Arial" w:hAnsi="Arial" w:cs="Arial"/>
          <w:spacing w:val="-3"/>
        </w:rPr>
        <w:t>ollution condition</w:t>
      </w:r>
      <w:r w:rsidR="00544AE3" w:rsidRPr="00E168A5">
        <w:rPr>
          <w:rFonts w:ascii="Arial" w:hAnsi="Arial" w:cs="Arial"/>
          <w:spacing w:val="-3"/>
        </w:rPr>
        <w:t>”</w:t>
      </w:r>
      <w:r w:rsidR="00301F66">
        <w:rPr>
          <w:rFonts w:ascii="Arial" w:hAnsi="Arial" w:cs="Arial"/>
          <w:spacing w:val="-3"/>
        </w:rPr>
        <w:t>,</w:t>
      </w:r>
      <w:r w:rsidR="00301830" w:rsidRPr="00E168A5">
        <w:rPr>
          <w:rFonts w:ascii="Arial" w:hAnsi="Arial" w:cs="Arial"/>
          <w:spacing w:val="-3"/>
        </w:rPr>
        <w:t xml:space="preserve"> including associated monitoring, or disposal of soil, surface</w:t>
      </w:r>
      <w:r w:rsidR="00301F66">
        <w:rPr>
          <w:rFonts w:ascii="Arial" w:hAnsi="Arial" w:cs="Arial"/>
          <w:spacing w:val="-3"/>
        </w:rPr>
        <w:t xml:space="preserve"> </w:t>
      </w:r>
      <w:r w:rsidR="00301830" w:rsidRPr="00E168A5">
        <w:rPr>
          <w:rFonts w:ascii="Arial" w:hAnsi="Arial" w:cs="Arial"/>
          <w:spacing w:val="-3"/>
        </w:rPr>
        <w:t xml:space="preserve">water, groundwater or other contamination: </w:t>
      </w:r>
    </w:p>
    <w:p w14:paraId="16D1B0A1" w14:textId="77777777" w:rsidR="00301830" w:rsidRPr="00E168A5" w:rsidRDefault="00301830" w:rsidP="007548B8">
      <w:pPr>
        <w:numPr>
          <w:ilvl w:val="0"/>
          <w:numId w:val="30"/>
        </w:numPr>
        <w:tabs>
          <w:tab w:val="left" w:pos="-744"/>
          <w:tab w:val="left" w:pos="-408"/>
          <w:tab w:val="left" w:pos="1080"/>
          <w:tab w:val="left" w:pos="1440"/>
        </w:tabs>
        <w:suppressAutoHyphens/>
        <w:spacing w:before="200"/>
        <w:ind w:left="1080"/>
        <w:jc w:val="both"/>
        <w:rPr>
          <w:rFonts w:ascii="Arial" w:hAnsi="Arial" w:cs="Arial"/>
        </w:rPr>
      </w:pPr>
      <w:r w:rsidRPr="00E168A5">
        <w:rPr>
          <w:rFonts w:ascii="Arial" w:hAnsi="Arial" w:cs="Arial"/>
        </w:rPr>
        <w:t xml:space="preserve">To the extent required by </w:t>
      </w:r>
      <w:r w:rsidR="00544AE3" w:rsidRPr="00E168A5">
        <w:rPr>
          <w:rFonts w:ascii="Arial" w:hAnsi="Arial" w:cs="Arial"/>
        </w:rPr>
        <w:t>“</w:t>
      </w:r>
      <w:r w:rsidRPr="00E168A5">
        <w:rPr>
          <w:rFonts w:ascii="Arial" w:hAnsi="Arial" w:cs="Arial"/>
        </w:rPr>
        <w:t>Environmental Laws</w:t>
      </w:r>
      <w:r w:rsidR="00544AE3" w:rsidRPr="00E168A5">
        <w:rPr>
          <w:rFonts w:ascii="Arial" w:hAnsi="Arial" w:cs="Arial"/>
        </w:rPr>
        <w:t>”</w:t>
      </w:r>
      <w:r w:rsidRPr="00E168A5">
        <w:rPr>
          <w:rFonts w:ascii="Arial" w:hAnsi="Arial" w:cs="Arial"/>
        </w:rPr>
        <w:t>; or</w:t>
      </w:r>
    </w:p>
    <w:p w14:paraId="77CE1408" w14:textId="77777777" w:rsidR="00301830" w:rsidRPr="00E168A5" w:rsidRDefault="00301830" w:rsidP="007548B8">
      <w:pPr>
        <w:pStyle w:val="EndBody"/>
        <w:numPr>
          <w:ilvl w:val="0"/>
          <w:numId w:val="30"/>
        </w:numPr>
        <w:tabs>
          <w:tab w:val="left" w:pos="-408"/>
          <w:tab w:val="left" w:pos="720"/>
          <w:tab w:val="left" w:pos="1080"/>
          <w:tab w:val="left" w:pos="1440"/>
          <w:tab w:val="left" w:pos="1800"/>
          <w:tab w:val="num" w:pos="2544"/>
          <w:tab w:val="left" w:pos="2880"/>
          <w:tab w:val="left" w:pos="3600"/>
          <w:tab w:val="left" w:pos="4320"/>
        </w:tabs>
        <w:spacing w:before="200"/>
        <w:ind w:left="1080"/>
        <w:rPr>
          <w:rFonts w:cs="Arial"/>
        </w:rPr>
      </w:pPr>
      <w:r w:rsidRPr="00E168A5">
        <w:rPr>
          <w:rFonts w:cs="Arial"/>
        </w:rPr>
        <w:t xml:space="preserve">That </w:t>
      </w:r>
      <w:r w:rsidR="00301F66">
        <w:rPr>
          <w:rFonts w:cs="Arial"/>
        </w:rPr>
        <w:t>has</w:t>
      </w:r>
      <w:r w:rsidRPr="00E168A5">
        <w:rPr>
          <w:rFonts w:cs="Arial"/>
        </w:rPr>
        <w:t xml:space="preserve"> been actually incurred by the government or any political subdivision of the United States of America or any state thereof or Canada or any province thereof, or by third parties.</w:t>
      </w:r>
    </w:p>
    <w:p w14:paraId="287D8B9D" w14:textId="606FAD88" w:rsidR="00301830" w:rsidRPr="00E168A5" w:rsidRDefault="00301830" w:rsidP="007548B8">
      <w:pPr>
        <w:tabs>
          <w:tab w:val="left" w:pos="-744"/>
          <w:tab w:val="left" w:pos="-408"/>
          <w:tab w:val="left" w:pos="720"/>
          <w:tab w:val="left" w:pos="1080"/>
          <w:tab w:val="left" w:pos="1440"/>
          <w:tab w:val="left" w:pos="2880"/>
          <w:tab w:val="left" w:pos="3600"/>
          <w:tab w:val="left" w:pos="4320"/>
        </w:tabs>
        <w:suppressAutoHyphens/>
        <w:spacing w:before="200"/>
        <w:ind w:left="720"/>
        <w:jc w:val="both"/>
        <w:rPr>
          <w:rFonts w:ascii="Arial" w:hAnsi="Arial" w:cs="Arial"/>
          <w:spacing w:val="-3"/>
        </w:rPr>
      </w:pPr>
      <w:r w:rsidRPr="00E168A5">
        <w:rPr>
          <w:rFonts w:ascii="Arial" w:hAnsi="Arial" w:cs="Arial"/>
          <w:spacing w:val="-3"/>
        </w:rPr>
        <w:t xml:space="preserve">“Environmental Laws” means any federal, state, provincial or local laws (including, but not limited to, statutes, rules, regulations, ordinances, guidance documents, and governmental, judicial or administrative orders and directives) </w:t>
      </w:r>
      <w:r w:rsidR="00301F66">
        <w:rPr>
          <w:rFonts w:ascii="Arial" w:hAnsi="Arial" w:cs="Arial"/>
          <w:spacing w:val="-3"/>
        </w:rPr>
        <w:t xml:space="preserve">under which </w:t>
      </w:r>
      <w:r w:rsidR="00355025">
        <w:rPr>
          <w:rFonts w:ascii="Arial" w:hAnsi="Arial" w:cs="Arial"/>
          <w:spacing w:val="-3"/>
        </w:rPr>
        <w:t xml:space="preserve">the insured’s obligation to pay “above-ground storage tank clean-up costs” </w:t>
      </w:r>
      <w:r w:rsidR="00E07E9B">
        <w:rPr>
          <w:rFonts w:ascii="Arial" w:hAnsi="Arial" w:cs="Arial"/>
          <w:spacing w:val="-3"/>
        </w:rPr>
        <w:t xml:space="preserve">because of </w:t>
      </w:r>
      <w:r w:rsidR="00544AE3" w:rsidRPr="00E168A5">
        <w:rPr>
          <w:rFonts w:ascii="Arial" w:hAnsi="Arial" w:cs="Arial"/>
          <w:spacing w:val="-3"/>
        </w:rPr>
        <w:t>“</w:t>
      </w:r>
      <w:r w:rsidR="00301F66">
        <w:rPr>
          <w:rFonts w:ascii="Arial" w:hAnsi="Arial" w:cs="Arial"/>
          <w:spacing w:val="-3"/>
        </w:rPr>
        <w:t>p</w:t>
      </w:r>
      <w:r w:rsidR="001767D6" w:rsidRPr="00E168A5">
        <w:rPr>
          <w:rFonts w:ascii="Arial" w:hAnsi="Arial" w:cs="Arial"/>
          <w:spacing w:val="-3"/>
        </w:rPr>
        <w:t>ollution conditio</w:t>
      </w:r>
      <w:r w:rsidR="00301F66">
        <w:rPr>
          <w:rFonts w:ascii="Arial" w:hAnsi="Arial" w:cs="Arial"/>
          <w:spacing w:val="-3"/>
        </w:rPr>
        <w:t>ns</w:t>
      </w:r>
      <w:r w:rsidR="00544AE3" w:rsidRPr="00E168A5">
        <w:rPr>
          <w:rFonts w:ascii="Arial" w:hAnsi="Arial" w:cs="Arial"/>
          <w:spacing w:val="-3"/>
        </w:rPr>
        <w:t>”</w:t>
      </w:r>
      <w:r w:rsidR="00E07E9B">
        <w:rPr>
          <w:rFonts w:ascii="Arial" w:hAnsi="Arial" w:cs="Arial"/>
          <w:spacing w:val="-3"/>
        </w:rPr>
        <w:t xml:space="preserve"> are asserted</w:t>
      </w:r>
      <w:r w:rsidRPr="00E168A5">
        <w:rPr>
          <w:rFonts w:ascii="Arial" w:hAnsi="Arial" w:cs="Arial"/>
          <w:spacing w:val="-3"/>
        </w:rPr>
        <w:t>.</w:t>
      </w:r>
    </w:p>
    <w:p w14:paraId="09752CFA" w14:textId="77777777" w:rsidR="00CF3912" w:rsidRPr="001867C5" w:rsidRDefault="00E07E9B" w:rsidP="007548B8">
      <w:pPr>
        <w:tabs>
          <w:tab w:val="left" w:pos="-744"/>
          <w:tab w:val="left" w:pos="-408"/>
          <w:tab w:val="left" w:pos="-34"/>
          <w:tab w:val="left" w:pos="720"/>
          <w:tab w:val="left" w:pos="2160"/>
          <w:tab w:val="left" w:pos="2880"/>
          <w:tab w:val="left" w:pos="3600"/>
          <w:tab w:val="left" w:pos="4320"/>
        </w:tabs>
        <w:suppressAutoHyphens/>
        <w:spacing w:before="200"/>
        <w:ind w:left="720"/>
        <w:jc w:val="both"/>
        <w:rPr>
          <w:rFonts w:ascii="Arial" w:hAnsi="Arial" w:cs="Arial"/>
        </w:rPr>
      </w:pPr>
      <w:r w:rsidRPr="00E07E9B">
        <w:rPr>
          <w:rFonts w:ascii="Arial" w:hAnsi="Arial" w:cs="Arial"/>
        </w:rPr>
        <w:t>“Pollution condition” means the dispersal, release or escape of petroleum products into or upon land, the atmosphere, or any watercourse or body of water located at an “insured site”, provided such dispersal, release or escape of petroleum products results in “environmental damage”.  The entirety of any such discharge, release or escape shall be deemed to be one “pollution condition”.</w:t>
      </w:r>
    </w:p>
    <w:p w14:paraId="32E62DD0" w14:textId="3D8FF96E" w:rsidR="00301830" w:rsidRPr="00E168A5" w:rsidRDefault="00301830" w:rsidP="007548B8">
      <w:pPr>
        <w:tabs>
          <w:tab w:val="left" w:pos="-744"/>
          <w:tab w:val="left" w:pos="-408"/>
          <w:tab w:val="left" w:pos="-34"/>
          <w:tab w:val="left" w:pos="720"/>
          <w:tab w:val="left" w:pos="2160"/>
          <w:tab w:val="left" w:pos="2880"/>
          <w:tab w:val="left" w:pos="3600"/>
          <w:tab w:val="left" w:pos="4320"/>
        </w:tabs>
        <w:suppressAutoHyphens/>
        <w:spacing w:before="200"/>
        <w:ind w:left="720"/>
        <w:jc w:val="both"/>
        <w:rPr>
          <w:rFonts w:ascii="Arial" w:hAnsi="Arial" w:cs="Arial"/>
          <w:spacing w:val="-3"/>
        </w:rPr>
      </w:pPr>
      <w:r w:rsidRPr="00E168A5">
        <w:rPr>
          <w:rFonts w:ascii="Arial" w:hAnsi="Arial" w:cs="Arial"/>
        </w:rPr>
        <w:t>“</w:t>
      </w:r>
      <w:r w:rsidRPr="00E168A5">
        <w:rPr>
          <w:rFonts w:ascii="Arial" w:hAnsi="Arial" w:cs="Arial"/>
          <w:spacing w:val="-3"/>
        </w:rPr>
        <w:t>Storage Tank System” means</w:t>
      </w:r>
      <w:r w:rsidRPr="00E168A5">
        <w:rPr>
          <w:rFonts w:ascii="Arial" w:hAnsi="Arial" w:cs="Arial"/>
          <w:b/>
          <w:spacing w:val="-3"/>
        </w:rPr>
        <w:t xml:space="preserve"> </w:t>
      </w:r>
      <w:r w:rsidRPr="00E168A5">
        <w:rPr>
          <w:rFonts w:ascii="Arial" w:hAnsi="Arial" w:cs="Arial"/>
          <w:spacing w:val="-3"/>
        </w:rPr>
        <w:t>a</w:t>
      </w:r>
      <w:r w:rsidR="00412DD3">
        <w:rPr>
          <w:rFonts w:ascii="Arial" w:hAnsi="Arial" w:cs="Arial"/>
          <w:spacing w:val="-3"/>
        </w:rPr>
        <w:t>n above-ground</w:t>
      </w:r>
      <w:r w:rsidRPr="00E168A5">
        <w:rPr>
          <w:rFonts w:ascii="Arial" w:hAnsi="Arial" w:cs="Arial"/>
          <w:spacing w:val="-3"/>
        </w:rPr>
        <w:t xml:space="preserve"> stationary tank or </w:t>
      </w:r>
      <w:r w:rsidR="00E07E9B">
        <w:rPr>
          <w:rFonts w:ascii="Arial" w:hAnsi="Arial" w:cs="Arial"/>
          <w:spacing w:val="-3"/>
        </w:rPr>
        <w:t>tanks owned or operated by the i</w:t>
      </w:r>
      <w:r w:rsidRPr="00E168A5">
        <w:rPr>
          <w:rFonts w:ascii="Arial" w:hAnsi="Arial" w:cs="Arial"/>
          <w:spacing w:val="-3"/>
        </w:rPr>
        <w:t xml:space="preserve">nsured and </w:t>
      </w:r>
      <w:r w:rsidR="00E07E9B">
        <w:rPr>
          <w:rFonts w:ascii="Arial" w:hAnsi="Arial" w:cs="Arial"/>
          <w:spacing w:val="-3"/>
        </w:rPr>
        <w:t xml:space="preserve">described </w:t>
      </w:r>
      <w:r w:rsidR="00596870">
        <w:rPr>
          <w:rFonts w:ascii="Arial" w:hAnsi="Arial" w:cs="Arial"/>
          <w:spacing w:val="-3"/>
        </w:rPr>
        <w:t>in the Schedule</w:t>
      </w:r>
      <w:r w:rsidRPr="00E168A5">
        <w:rPr>
          <w:rFonts w:ascii="Arial" w:hAnsi="Arial" w:cs="Arial"/>
          <w:spacing w:val="-3"/>
        </w:rPr>
        <w:t xml:space="preserve"> </w:t>
      </w:r>
      <w:r w:rsidR="00BC064D" w:rsidRPr="00E168A5">
        <w:rPr>
          <w:rFonts w:ascii="Arial" w:hAnsi="Arial" w:cs="Arial"/>
          <w:spacing w:val="-3"/>
        </w:rPr>
        <w:t>above</w:t>
      </w:r>
      <w:r w:rsidR="00544AE3" w:rsidRPr="00E168A5">
        <w:rPr>
          <w:rFonts w:ascii="Arial" w:hAnsi="Arial" w:cs="Arial"/>
          <w:spacing w:val="-3"/>
        </w:rPr>
        <w:t xml:space="preserve">, </w:t>
      </w:r>
      <w:r w:rsidRPr="00E168A5">
        <w:rPr>
          <w:rFonts w:ascii="Arial" w:hAnsi="Arial" w:cs="Arial"/>
          <w:spacing w:val="-3"/>
        </w:rPr>
        <w:t>includ</w:t>
      </w:r>
      <w:r w:rsidR="00544AE3" w:rsidRPr="00E168A5">
        <w:rPr>
          <w:rFonts w:ascii="Arial" w:hAnsi="Arial" w:cs="Arial"/>
          <w:spacing w:val="-3"/>
        </w:rPr>
        <w:t>ing</w:t>
      </w:r>
      <w:r w:rsidRPr="00E168A5">
        <w:rPr>
          <w:rFonts w:ascii="Arial" w:hAnsi="Arial" w:cs="Arial"/>
          <w:spacing w:val="-3"/>
        </w:rPr>
        <w:t xml:space="preserve"> any on site integral piping or dispensing equipment, ancillary equipment and containment system associated with the tanks.</w:t>
      </w:r>
    </w:p>
    <w:p w14:paraId="49020C97" w14:textId="77777777" w:rsidR="007548B8" w:rsidRDefault="007548B8" w:rsidP="007548B8">
      <w:pPr>
        <w:spacing w:before="200"/>
        <w:rPr>
          <w:rFonts w:ascii="Arial" w:hAnsi="Arial" w:cs="Arial"/>
        </w:rPr>
      </w:pPr>
    </w:p>
    <w:p w14:paraId="5C059BE8" w14:textId="77777777" w:rsidR="00CF3912" w:rsidRPr="00E3331D" w:rsidRDefault="00B959DE" w:rsidP="007548B8">
      <w:pPr>
        <w:spacing w:before="200"/>
        <w:rPr>
          <w:rFonts w:ascii="Arial" w:hAnsi="Arial" w:cs="Arial"/>
        </w:rPr>
      </w:pPr>
      <w:r w:rsidRPr="00A736BA">
        <w:rPr>
          <w:rFonts w:ascii="Arial" w:hAnsi="Arial" w:cs="Arial"/>
        </w:rPr>
        <w:t>All other terms and conditions of the policy remain the same.</w:t>
      </w:r>
    </w:p>
    <w:p w14:paraId="5E3AFF2D" w14:textId="77777777" w:rsidR="00CF3912" w:rsidRDefault="00CF3912" w:rsidP="007548B8">
      <w:pPr>
        <w:spacing w:before="200"/>
        <w:ind w:left="1800"/>
        <w:rPr>
          <w:rFonts w:ascii="Arial" w:hAnsi="Arial" w:cs="Arial"/>
        </w:rPr>
      </w:pPr>
    </w:p>
    <w:p w14:paraId="12633B29" w14:textId="77777777" w:rsidR="00CF3912" w:rsidRPr="001867C5" w:rsidRDefault="00C400FE" w:rsidP="007548B8">
      <w:pPr>
        <w:pStyle w:val="Footer"/>
        <w:pBdr>
          <w:bottom w:val="single" w:sz="12" w:space="1" w:color="auto"/>
        </w:pBdr>
        <w:tabs>
          <w:tab w:val="clear" w:pos="4320"/>
          <w:tab w:val="clear" w:pos="8640"/>
        </w:tabs>
        <w:spacing w:before="200"/>
        <w:ind w:left="5760"/>
        <w:rPr>
          <w:rFonts w:ascii="Arial" w:hAnsi="Arial" w:cs="Arial"/>
        </w:rPr>
      </w:pPr>
      <w:r w:rsidRPr="001867C5">
        <w:rPr>
          <w:rFonts w:ascii="Arial" w:hAnsi="Arial" w:cs="Arial"/>
        </w:rPr>
        <w:tab/>
      </w:r>
      <w:r w:rsidRPr="001867C5">
        <w:rPr>
          <w:rFonts w:ascii="Arial" w:hAnsi="Arial" w:cs="Arial"/>
        </w:rPr>
        <w:tab/>
      </w:r>
    </w:p>
    <w:p w14:paraId="03E14580" w14:textId="77777777" w:rsidR="00B959DE" w:rsidRPr="00D43A12" w:rsidRDefault="00B959DE" w:rsidP="00C400FE">
      <w:pPr>
        <w:pStyle w:val="Footer"/>
        <w:tabs>
          <w:tab w:val="clear" w:pos="4320"/>
          <w:tab w:val="clear" w:pos="8640"/>
        </w:tabs>
        <w:ind w:left="5760" w:firstLine="720"/>
        <w:rPr>
          <w:rFonts w:ascii="Arial" w:hAnsi="Arial" w:cs="Arial"/>
        </w:rPr>
      </w:pPr>
      <w:r w:rsidRPr="009B5C7C">
        <w:rPr>
          <w:rFonts w:ascii="Arial" w:hAnsi="Arial" w:cs="Arial"/>
        </w:rPr>
        <w:t>Authorized Representative</w:t>
      </w:r>
    </w:p>
    <w:sectPr w:rsidR="00B959DE" w:rsidRPr="00D43A12" w:rsidSect="009A7BE1">
      <w:headerReference w:type="default" r:id="rId12"/>
      <w:footerReference w:type="even" r:id="rId13"/>
      <w:footerReference w:type="default" r:id="rId14"/>
      <w:endnotePr>
        <w:numFmt w:val="decimal"/>
      </w:endnotePr>
      <w:pgSz w:w="12240" w:h="15840"/>
      <w:pgMar w:top="1440" w:right="1440" w:bottom="1440" w:left="1440" w:header="720" w:footer="288"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A246CA9" w15:done="0"/>
  <w15:commentEx w15:paraId="4269761F" w15:done="0"/>
  <w15:commentEx w15:paraId="62E55E39" w15:done="0"/>
  <w15:commentEx w15:paraId="145C9E2E" w15:done="0"/>
  <w15:commentEx w15:paraId="402D0CA6" w15:done="0"/>
  <w15:commentEx w15:paraId="1B4B1027" w15:done="0"/>
  <w15:commentEx w15:paraId="35047BD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246CA9" w16cid:durableId="2120CE10"/>
  <w16cid:commentId w16cid:paraId="4269761F" w16cid:durableId="2120CE11"/>
  <w16cid:commentId w16cid:paraId="62E55E39" w16cid:durableId="2120CE12"/>
  <w16cid:commentId w16cid:paraId="145C9E2E" w16cid:durableId="2120CE13"/>
  <w16cid:commentId w16cid:paraId="402D0CA6" w16cid:durableId="2120CE14"/>
  <w16cid:commentId w16cid:paraId="1B4B1027" w16cid:durableId="2120CFFC"/>
  <w16cid:commentId w16cid:paraId="35047BDC" w16cid:durableId="2120D0A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E6155F" w14:textId="77777777" w:rsidR="00D17667" w:rsidRDefault="00D17667">
      <w:r>
        <w:separator/>
      </w:r>
    </w:p>
  </w:endnote>
  <w:endnote w:type="continuationSeparator" w:id="0">
    <w:p w14:paraId="07146A13" w14:textId="77777777" w:rsidR="00D17667" w:rsidRDefault="00D17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0D911" w14:textId="77777777" w:rsidR="00D17667" w:rsidRDefault="00D1766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B442821" w14:textId="77777777" w:rsidR="00D17667" w:rsidRDefault="00D176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A49AB7" w14:textId="77777777" w:rsidR="00D17667" w:rsidRDefault="00D17667">
    <w:pPr>
      <w:pStyle w:val="Footer"/>
      <w:framePr w:wrap="around" w:vAnchor="text" w:hAnchor="margin" w:xAlign="center" w:y="1"/>
      <w:rPr>
        <w:rStyle w:val="PageNumber"/>
      </w:rPr>
    </w:pPr>
  </w:p>
  <w:p w14:paraId="51D04F52" w14:textId="01EFC3B9" w:rsidR="00D17667" w:rsidRPr="009A7BE1" w:rsidRDefault="00CF6B41">
    <w:pPr>
      <w:pStyle w:val="Footer"/>
      <w:rPr>
        <w:rStyle w:val="PageNumber"/>
        <w:rFonts w:ascii="Arial" w:hAnsi="Arial" w:cs="Arial"/>
        <w:sz w:val="18"/>
        <w:szCs w:val="18"/>
      </w:rPr>
    </w:pPr>
    <w:r>
      <w:rPr>
        <w:rFonts w:ascii="Arial" w:hAnsi="Arial" w:cs="Arial"/>
        <w:sz w:val="18"/>
        <w:szCs w:val="18"/>
      </w:rPr>
      <w:t>99767</w:t>
    </w:r>
    <w:r w:rsidR="00D17667">
      <w:rPr>
        <w:rFonts w:ascii="Arial" w:hAnsi="Arial" w:cs="Arial"/>
        <w:sz w:val="18"/>
        <w:szCs w:val="18"/>
      </w:rPr>
      <w:t xml:space="preserve"> (</w:t>
    </w:r>
    <w:r w:rsidR="004044A9">
      <w:rPr>
        <w:rFonts w:ascii="Arial" w:hAnsi="Arial" w:cs="Arial"/>
        <w:sz w:val="18"/>
        <w:szCs w:val="18"/>
      </w:rPr>
      <w:t>10</w:t>
    </w:r>
    <w:r w:rsidR="00D17667">
      <w:rPr>
        <w:rFonts w:ascii="Arial" w:hAnsi="Arial" w:cs="Arial"/>
        <w:sz w:val="18"/>
        <w:szCs w:val="18"/>
      </w:rPr>
      <w:t>-19</w:t>
    </w:r>
    <w:r w:rsidR="00D17667" w:rsidRPr="009A7BE1">
      <w:rPr>
        <w:rFonts w:ascii="Arial" w:hAnsi="Arial" w:cs="Arial"/>
        <w:sz w:val="18"/>
        <w:szCs w:val="18"/>
      </w:rPr>
      <w:t>)</w:t>
    </w:r>
    <w:r w:rsidR="00D17667" w:rsidRPr="009A7BE1">
      <w:rPr>
        <w:rFonts w:ascii="Arial" w:hAnsi="Arial" w:cs="Arial"/>
        <w:sz w:val="18"/>
        <w:szCs w:val="18"/>
      </w:rPr>
      <w:tab/>
    </w:r>
    <w:r w:rsidR="00D17667" w:rsidRPr="009A7BE1">
      <w:rPr>
        <w:rFonts w:ascii="Arial" w:hAnsi="Arial" w:cs="Arial"/>
        <w:sz w:val="18"/>
        <w:szCs w:val="18"/>
      </w:rPr>
      <w:tab/>
      <w:t xml:space="preserve">Page </w:t>
    </w:r>
    <w:r w:rsidR="00D17667" w:rsidRPr="009A7BE1">
      <w:rPr>
        <w:rFonts w:ascii="Arial" w:hAnsi="Arial" w:cs="Arial"/>
        <w:sz w:val="18"/>
        <w:szCs w:val="18"/>
      </w:rPr>
      <w:fldChar w:fldCharType="begin"/>
    </w:r>
    <w:r w:rsidR="00D17667" w:rsidRPr="009A7BE1">
      <w:rPr>
        <w:rFonts w:ascii="Arial" w:hAnsi="Arial" w:cs="Arial"/>
        <w:sz w:val="18"/>
        <w:szCs w:val="18"/>
      </w:rPr>
      <w:instrText xml:space="preserve"> PAGE </w:instrText>
    </w:r>
    <w:r w:rsidR="00D17667" w:rsidRPr="009A7BE1">
      <w:rPr>
        <w:rFonts w:ascii="Arial" w:hAnsi="Arial" w:cs="Arial"/>
        <w:sz w:val="18"/>
        <w:szCs w:val="18"/>
      </w:rPr>
      <w:fldChar w:fldCharType="separate"/>
    </w:r>
    <w:r w:rsidR="004044A9">
      <w:rPr>
        <w:rFonts w:ascii="Arial" w:hAnsi="Arial" w:cs="Arial"/>
        <w:noProof/>
        <w:sz w:val="18"/>
        <w:szCs w:val="18"/>
      </w:rPr>
      <w:t>4</w:t>
    </w:r>
    <w:r w:rsidR="00D17667" w:rsidRPr="009A7BE1">
      <w:rPr>
        <w:rFonts w:ascii="Arial" w:hAnsi="Arial" w:cs="Arial"/>
        <w:sz w:val="18"/>
        <w:szCs w:val="18"/>
      </w:rPr>
      <w:fldChar w:fldCharType="end"/>
    </w:r>
    <w:r w:rsidR="00D17667" w:rsidRPr="009A7BE1">
      <w:rPr>
        <w:rFonts w:ascii="Arial" w:hAnsi="Arial" w:cs="Arial"/>
        <w:sz w:val="18"/>
        <w:szCs w:val="18"/>
      </w:rPr>
      <w:t xml:space="preserve"> of </w:t>
    </w:r>
    <w:r w:rsidR="00D17667" w:rsidRPr="009A7BE1">
      <w:rPr>
        <w:rFonts w:ascii="Arial" w:hAnsi="Arial" w:cs="Arial"/>
        <w:sz w:val="18"/>
        <w:szCs w:val="18"/>
      </w:rPr>
      <w:fldChar w:fldCharType="begin"/>
    </w:r>
    <w:r w:rsidR="00D17667" w:rsidRPr="009A7BE1">
      <w:rPr>
        <w:rFonts w:ascii="Arial" w:hAnsi="Arial" w:cs="Arial"/>
        <w:sz w:val="18"/>
        <w:szCs w:val="18"/>
      </w:rPr>
      <w:instrText xml:space="preserve"> NUMPAGES </w:instrText>
    </w:r>
    <w:r w:rsidR="00D17667" w:rsidRPr="009A7BE1">
      <w:rPr>
        <w:rFonts w:ascii="Arial" w:hAnsi="Arial" w:cs="Arial"/>
        <w:sz w:val="18"/>
        <w:szCs w:val="18"/>
      </w:rPr>
      <w:fldChar w:fldCharType="separate"/>
    </w:r>
    <w:r w:rsidR="004044A9">
      <w:rPr>
        <w:rFonts w:ascii="Arial" w:hAnsi="Arial" w:cs="Arial"/>
        <w:noProof/>
        <w:sz w:val="18"/>
        <w:szCs w:val="18"/>
      </w:rPr>
      <w:t>5</w:t>
    </w:r>
    <w:r w:rsidR="00D17667" w:rsidRPr="009A7BE1">
      <w:rPr>
        <w:rFonts w:ascii="Arial" w:hAnsi="Arial" w:cs="Arial"/>
        <w:sz w:val="18"/>
        <w:szCs w:val="18"/>
      </w:rPr>
      <w:fldChar w:fldCharType="end"/>
    </w:r>
  </w:p>
  <w:p w14:paraId="3F7FEBE8" w14:textId="77777777" w:rsidR="00D17667" w:rsidRPr="009A7BE1" w:rsidRDefault="00D17667">
    <w:pPr>
      <w:pStyle w:val="Footer"/>
      <w:jc w:val="center"/>
      <w:rPr>
        <w:rFonts w:ascii="Arial" w:hAnsi="Arial" w:cs="Arial"/>
        <w:sz w:val="18"/>
        <w:szCs w:val="18"/>
      </w:rPr>
    </w:pPr>
    <w:r w:rsidRPr="009A7BE1">
      <w:rPr>
        <w:rFonts w:ascii="Arial" w:hAnsi="Arial" w:cs="Arial"/>
        <w:sz w:val="18"/>
        <w:szCs w:val="18"/>
      </w:rPr>
      <w:t>Includes copyrighted material of Insurance Services Office, Inc. with its permission.</w:t>
    </w:r>
  </w:p>
  <w:p w14:paraId="298A0B6F" w14:textId="77777777" w:rsidR="00D17667" w:rsidRPr="009A7BE1" w:rsidRDefault="00D17667">
    <w:pPr>
      <w:pStyle w:val="Footer"/>
      <w:jc w:val="center"/>
      <w:rPr>
        <w:rFonts w:ascii="Arial" w:hAnsi="Arial" w:cs="Arial"/>
        <w:sz w:val="18"/>
        <w:szCs w:val="18"/>
      </w:rPr>
    </w:pPr>
    <w:r w:rsidRPr="009A7BE1">
      <w:rPr>
        <w:rFonts w:ascii="Arial" w:hAnsi="Arial" w:cs="Arial"/>
        <w:sz w:val="18"/>
        <w:szCs w:val="18"/>
      </w:rPr>
      <w:t>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BC29AB" w14:textId="77777777" w:rsidR="00D17667" w:rsidRDefault="00D17667">
      <w:r>
        <w:separator/>
      </w:r>
    </w:p>
  </w:footnote>
  <w:footnote w:type="continuationSeparator" w:id="0">
    <w:p w14:paraId="5B66F862" w14:textId="77777777" w:rsidR="00D17667" w:rsidRDefault="00D176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390AC1" w14:textId="77777777" w:rsidR="00D17667" w:rsidRDefault="00D17667" w:rsidP="00ED0F82">
    <w:pPr>
      <w:jc w:val="center"/>
      <w:rPr>
        <w:b/>
      </w:rPr>
    </w:pPr>
  </w:p>
  <w:p w14:paraId="4B5E955C" w14:textId="7AB08AD9" w:rsidR="00D17667" w:rsidRDefault="00D1766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7257F"/>
    <w:multiLevelType w:val="singleLevel"/>
    <w:tmpl w:val="5C6AE4C4"/>
    <w:lvl w:ilvl="0">
      <w:start w:val="1"/>
      <w:numFmt w:val="decimal"/>
      <w:lvlText w:val="(%1)"/>
      <w:lvlJc w:val="left"/>
      <w:pPr>
        <w:tabs>
          <w:tab w:val="num" w:pos="2340"/>
        </w:tabs>
        <w:ind w:left="2340" w:hanging="360"/>
      </w:pPr>
      <w:rPr>
        <w:rFonts w:hint="default"/>
        <w:b/>
      </w:rPr>
    </w:lvl>
  </w:abstractNum>
  <w:abstractNum w:abstractNumId="1">
    <w:nsid w:val="10733C48"/>
    <w:multiLevelType w:val="singleLevel"/>
    <w:tmpl w:val="8E3279DC"/>
    <w:lvl w:ilvl="0">
      <w:start w:val="1"/>
      <w:numFmt w:val="upperLetter"/>
      <w:lvlText w:val="%1."/>
      <w:lvlJc w:val="left"/>
      <w:pPr>
        <w:tabs>
          <w:tab w:val="num" w:pos="1080"/>
        </w:tabs>
        <w:ind w:left="1080" w:hanging="360"/>
      </w:pPr>
      <w:rPr>
        <w:rFonts w:hint="default"/>
        <w:b/>
      </w:rPr>
    </w:lvl>
  </w:abstractNum>
  <w:abstractNum w:abstractNumId="2">
    <w:nsid w:val="141D5600"/>
    <w:multiLevelType w:val="hybridMultilevel"/>
    <w:tmpl w:val="BAAA827E"/>
    <w:lvl w:ilvl="0" w:tplc="BB5EA150">
      <w:start w:val="1"/>
      <w:numFmt w:val="lowerLetter"/>
      <w:lvlText w:val="%1."/>
      <w:lvlJc w:val="left"/>
      <w:pPr>
        <w:ind w:left="2520" w:hanging="360"/>
      </w:pPr>
      <w:rPr>
        <w:rFonts w:hint="default"/>
        <w:b/>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nsid w:val="15C6125C"/>
    <w:multiLevelType w:val="singleLevel"/>
    <w:tmpl w:val="715084B6"/>
    <w:lvl w:ilvl="0">
      <w:start w:val="1"/>
      <w:numFmt w:val="upperLetter"/>
      <w:lvlText w:val="%1."/>
      <w:lvlJc w:val="left"/>
      <w:pPr>
        <w:tabs>
          <w:tab w:val="num" w:pos="720"/>
        </w:tabs>
        <w:ind w:left="720" w:hanging="720"/>
      </w:pPr>
      <w:rPr>
        <w:rFonts w:hint="default"/>
        <w:b/>
      </w:rPr>
    </w:lvl>
  </w:abstractNum>
  <w:abstractNum w:abstractNumId="4">
    <w:nsid w:val="17C469E7"/>
    <w:multiLevelType w:val="singleLevel"/>
    <w:tmpl w:val="C986C570"/>
    <w:lvl w:ilvl="0">
      <w:start w:val="1"/>
      <w:numFmt w:val="decimal"/>
      <w:lvlText w:val="(%1)"/>
      <w:lvlJc w:val="left"/>
      <w:pPr>
        <w:tabs>
          <w:tab w:val="num" w:pos="2520"/>
        </w:tabs>
        <w:ind w:left="2520" w:hanging="360"/>
      </w:pPr>
      <w:rPr>
        <w:rFonts w:hint="default"/>
        <w:b/>
      </w:rPr>
    </w:lvl>
  </w:abstractNum>
  <w:abstractNum w:abstractNumId="5">
    <w:nsid w:val="19B90165"/>
    <w:multiLevelType w:val="singleLevel"/>
    <w:tmpl w:val="A03A7920"/>
    <w:lvl w:ilvl="0">
      <w:start w:val="4"/>
      <w:numFmt w:val="decimal"/>
      <w:lvlText w:val="%1."/>
      <w:lvlJc w:val="left"/>
      <w:pPr>
        <w:tabs>
          <w:tab w:val="num" w:pos="360"/>
        </w:tabs>
        <w:ind w:left="360" w:hanging="360"/>
      </w:pPr>
    </w:lvl>
  </w:abstractNum>
  <w:abstractNum w:abstractNumId="6">
    <w:nsid w:val="20B32C59"/>
    <w:multiLevelType w:val="singleLevel"/>
    <w:tmpl w:val="0B760C9A"/>
    <w:lvl w:ilvl="0">
      <w:start w:val="15"/>
      <w:numFmt w:val="lowerLetter"/>
      <w:lvlText w:val="%1."/>
      <w:lvlJc w:val="left"/>
      <w:pPr>
        <w:tabs>
          <w:tab w:val="num" w:pos="1080"/>
        </w:tabs>
        <w:ind w:left="1080" w:hanging="360"/>
      </w:pPr>
      <w:rPr>
        <w:rFonts w:hint="default"/>
      </w:rPr>
    </w:lvl>
  </w:abstractNum>
  <w:abstractNum w:abstractNumId="7">
    <w:nsid w:val="2B7151B2"/>
    <w:multiLevelType w:val="singleLevel"/>
    <w:tmpl w:val="DBF85822"/>
    <w:lvl w:ilvl="0">
      <w:start w:val="3"/>
      <w:numFmt w:val="decimal"/>
      <w:lvlText w:val="(%1)"/>
      <w:lvlJc w:val="left"/>
      <w:pPr>
        <w:tabs>
          <w:tab w:val="num" w:pos="1425"/>
        </w:tabs>
        <w:ind w:left="1425" w:hanging="360"/>
      </w:pPr>
      <w:rPr>
        <w:rFonts w:hint="default"/>
      </w:rPr>
    </w:lvl>
  </w:abstractNum>
  <w:abstractNum w:abstractNumId="8">
    <w:nsid w:val="39064F33"/>
    <w:multiLevelType w:val="hybridMultilevel"/>
    <w:tmpl w:val="91A4C17A"/>
    <w:lvl w:ilvl="0" w:tplc="28D8411E">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nsid w:val="3D1E73ED"/>
    <w:multiLevelType w:val="hybridMultilevel"/>
    <w:tmpl w:val="2FD8CD32"/>
    <w:lvl w:ilvl="0" w:tplc="7A127D1E">
      <w:start w:val="1"/>
      <w:numFmt w:val="decimal"/>
      <w:lvlText w:val="(%1)"/>
      <w:lvlJc w:val="left"/>
      <w:pPr>
        <w:ind w:left="1980" w:hanging="360"/>
      </w:pPr>
      <w:rPr>
        <w:rFonts w:hint="default"/>
        <w:b/>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0">
    <w:nsid w:val="3FE86A9F"/>
    <w:multiLevelType w:val="singleLevel"/>
    <w:tmpl w:val="DE98F524"/>
    <w:lvl w:ilvl="0">
      <w:start w:val="1"/>
      <w:numFmt w:val="lowerRoman"/>
      <w:lvlText w:val="(%1)"/>
      <w:lvlJc w:val="left"/>
      <w:pPr>
        <w:tabs>
          <w:tab w:val="num" w:pos="2520"/>
        </w:tabs>
        <w:ind w:left="2520" w:hanging="720"/>
      </w:pPr>
      <w:rPr>
        <w:rFonts w:hint="default"/>
        <w:b/>
      </w:rPr>
    </w:lvl>
  </w:abstractNum>
  <w:abstractNum w:abstractNumId="11">
    <w:nsid w:val="40857290"/>
    <w:multiLevelType w:val="singleLevel"/>
    <w:tmpl w:val="72B03E5A"/>
    <w:lvl w:ilvl="0">
      <w:start w:val="20"/>
      <w:numFmt w:val="decimal"/>
      <w:lvlText w:val="%1."/>
      <w:lvlJc w:val="left"/>
      <w:pPr>
        <w:tabs>
          <w:tab w:val="num" w:pos="1080"/>
        </w:tabs>
        <w:ind w:left="1080" w:hanging="360"/>
      </w:pPr>
      <w:rPr>
        <w:b w:val="0"/>
        <w:i w:val="0"/>
      </w:rPr>
    </w:lvl>
  </w:abstractNum>
  <w:abstractNum w:abstractNumId="12">
    <w:nsid w:val="42F33083"/>
    <w:multiLevelType w:val="singleLevel"/>
    <w:tmpl w:val="A4B09FC6"/>
    <w:lvl w:ilvl="0">
      <w:start w:val="1"/>
      <w:numFmt w:val="decimal"/>
      <w:lvlText w:val="(%1)"/>
      <w:lvlJc w:val="left"/>
      <w:pPr>
        <w:tabs>
          <w:tab w:val="num" w:pos="1980"/>
        </w:tabs>
        <w:ind w:left="1980" w:hanging="360"/>
      </w:pPr>
      <w:rPr>
        <w:rFonts w:hint="default"/>
        <w:b/>
      </w:rPr>
    </w:lvl>
  </w:abstractNum>
  <w:abstractNum w:abstractNumId="13">
    <w:nsid w:val="46D76387"/>
    <w:multiLevelType w:val="singleLevel"/>
    <w:tmpl w:val="C714BD02"/>
    <w:lvl w:ilvl="0">
      <w:start w:val="13"/>
      <w:numFmt w:val="upperLetter"/>
      <w:lvlText w:val="%1."/>
      <w:lvlJc w:val="left"/>
      <w:pPr>
        <w:tabs>
          <w:tab w:val="num" w:pos="1080"/>
        </w:tabs>
        <w:ind w:left="1080" w:hanging="360"/>
      </w:pPr>
      <w:rPr>
        <w:rFonts w:hint="default"/>
        <w:b/>
      </w:rPr>
    </w:lvl>
  </w:abstractNum>
  <w:abstractNum w:abstractNumId="14">
    <w:nsid w:val="47B1236B"/>
    <w:multiLevelType w:val="singleLevel"/>
    <w:tmpl w:val="B218DAF0"/>
    <w:lvl w:ilvl="0">
      <w:start w:val="4"/>
      <w:numFmt w:val="upperLetter"/>
      <w:lvlText w:val="%1."/>
      <w:lvlJc w:val="left"/>
      <w:pPr>
        <w:tabs>
          <w:tab w:val="num" w:pos="1080"/>
        </w:tabs>
        <w:ind w:left="1080" w:hanging="360"/>
      </w:pPr>
      <w:rPr>
        <w:rFonts w:hint="default"/>
        <w:b/>
      </w:rPr>
    </w:lvl>
  </w:abstractNum>
  <w:abstractNum w:abstractNumId="15">
    <w:nsid w:val="4BC17B4C"/>
    <w:multiLevelType w:val="singleLevel"/>
    <w:tmpl w:val="CD2465CE"/>
    <w:lvl w:ilvl="0">
      <w:start w:val="6"/>
      <w:numFmt w:val="lowerLetter"/>
      <w:lvlText w:val="%1."/>
      <w:lvlJc w:val="left"/>
      <w:pPr>
        <w:tabs>
          <w:tab w:val="num" w:pos="1800"/>
        </w:tabs>
        <w:ind w:left="1800" w:hanging="360"/>
      </w:pPr>
      <w:rPr>
        <w:rFonts w:hint="default"/>
      </w:rPr>
    </w:lvl>
  </w:abstractNum>
  <w:abstractNum w:abstractNumId="16">
    <w:nsid w:val="4E6F3412"/>
    <w:multiLevelType w:val="singleLevel"/>
    <w:tmpl w:val="ABF8CCFE"/>
    <w:lvl w:ilvl="0">
      <w:start w:val="1"/>
      <w:numFmt w:val="lowerLetter"/>
      <w:lvlText w:val="%1."/>
      <w:lvlJc w:val="left"/>
      <w:pPr>
        <w:tabs>
          <w:tab w:val="num" w:pos="1710"/>
        </w:tabs>
        <w:ind w:left="1710" w:hanging="360"/>
      </w:pPr>
      <w:rPr>
        <w:rFonts w:hint="default"/>
        <w:b/>
      </w:rPr>
    </w:lvl>
  </w:abstractNum>
  <w:abstractNum w:abstractNumId="17">
    <w:nsid w:val="53B80D19"/>
    <w:multiLevelType w:val="singleLevel"/>
    <w:tmpl w:val="BFF6BE46"/>
    <w:lvl w:ilvl="0">
      <w:start w:val="2"/>
      <w:numFmt w:val="lowerLetter"/>
      <w:lvlText w:val="%1."/>
      <w:lvlJc w:val="left"/>
      <w:pPr>
        <w:tabs>
          <w:tab w:val="num" w:pos="1440"/>
        </w:tabs>
        <w:ind w:left="1440" w:hanging="720"/>
      </w:pPr>
      <w:rPr>
        <w:rFonts w:hint="default"/>
        <w:b/>
      </w:rPr>
    </w:lvl>
  </w:abstractNum>
  <w:abstractNum w:abstractNumId="18">
    <w:nsid w:val="5F5D2C3C"/>
    <w:multiLevelType w:val="hybridMultilevel"/>
    <w:tmpl w:val="B8C011B2"/>
    <w:lvl w:ilvl="0" w:tplc="CAF0EF30">
      <w:start w:val="7"/>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60D93187"/>
    <w:multiLevelType w:val="singleLevel"/>
    <w:tmpl w:val="4AAABFAC"/>
    <w:lvl w:ilvl="0">
      <w:start w:val="20"/>
      <w:numFmt w:val="decimal"/>
      <w:lvlText w:val="%1."/>
      <w:lvlJc w:val="left"/>
      <w:pPr>
        <w:tabs>
          <w:tab w:val="num" w:pos="1080"/>
        </w:tabs>
        <w:ind w:left="1080" w:hanging="360"/>
      </w:pPr>
      <w:rPr>
        <w:rFonts w:hint="default"/>
        <w:b/>
      </w:rPr>
    </w:lvl>
  </w:abstractNum>
  <w:abstractNum w:abstractNumId="20">
    <w:nsid w:val="61D14B6C"/>
    <w:multiLevelType w:val="hybridMultilevel"/>
    <w:tmpl w:val="CE0E682C"/>
    <w:lvl w:ilvl="0" w:tplc="EEFC03A4">
      <w:start w:val="1"/>
      <w:numFmt w:val="lowerLetter"/>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nsid w:val="65AF25E4"/>
    <w:multiLevelType w:val="singleLevel"/>
    <w:tmpl w:val="557E4CE2"/>
    <w:lvl w:ilvl="0">
      <w:start w:val="1"/>
      <w:numFmt w:val="lowerLetter"/>
      <w:lvlText w:val="(%1)"/>
      <w:lvlJc w:val="left"/>
      <w:pPr>
        <w:tabs>
          <w:tab w:val="num" w:pos="1800"/>
        </w:tabs>
        <w:ind w:left="1800" w:hanging="360"/>
      </w:pPr>
      <w:rPr>
        <w:rFonts w:hint="default"/>
        <w:b/>
      </w:rPr>
    </w:lvl>
  </w:abstractNum>
  <w:abstractNum w:abstractNumId="22">
    <w:nsid w:val="66E0657E"/>
    <w:multiLevelType w:val="singleLevel"/>
    <w:tmpl w:val="240AE41E"/>
    <w:lvl w:ilvl="0">
      <w:start w:val="1"/>
      <w:numFmt w:val="decimal"/>
      <w:lvlText w:val="(%1)"/>
      <w:lvlJc w:val="left"/>
      <w:pPr>
        <w:tabs>
          <w:tab w:val="num" w:pos="1440"/>
        </w:tabs>
        <w:ind w:left="1440" w:hanging="375"/>
      </w:pPr>
      <w:rPr>
        <w:rFonts w:hint="default"/>
        <w:b/>
      </w:rPr>
    </w:lvl>
  </w:abstractNum>
  <w:abstractNum w:abstractNumId="23">
    <w:nsid w:val="672D752B"/>
    <w:multiLevelType w:val="hybridMultilevel"/>
    <w:tmpl w:val="DB3E7176"/>
    <w:lvl w:ilvl="0" w:tplc="0F1E4C34">
      <w:start w:val="17"/>
      <w:numFmt w:val="lowerLetter"/>
      <w:lvlText w:val="%1."/>
      <w:lvlJc w:val="left"/>
      <w:pPr>
        <w:tabs>
          <w:tab w:val="num" w:pos="1080"/>
        </w:tabs>
        <w:ind w:left="1080" w:hanging="360"/>
      </w:pPr>
      <w:rPr>
        <w:rFonts w:hint="default"/>
        <w:b/>
      </w:rPr>
    </w:lvl>
    <w:lvl w:ilvl="1" w:tplc="155E2138">
      <w:start w:val="3"/>
      <w:numFmt w:val="decimal"/>
      <w:lvlText w:val="%2."/>
      <w:lvlJc w:val="left"/>
      <w:pPr>
        <w:tabs>
          <w:tab w:val="num" w:pos="1800"/>
        </w:tabs>
        <w:ind w:left="1800" w:hanging="360"/>
      </w:pPr>
      <w:rPr>
        <w:rFonts w:hint="default"/>
        <w:b/>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6F241A4D"/>
    <w:multiLevelType w:val="hybridMultilevel"/>
    <w:tmpl w:val="793085EC"/>
    <w:lvl w:ilvl="0" w:tplc="B9801DBE">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77DD2041"/>
    <w:multiLevelType w:val="singleLevel"/>
    <w:tmpl w:val="2A00CC58"/>
    <w:lvl w:ilvl="0">
      <w:start w:val="1"/>
      <w:numFmt w:val="lowerLetter"/>
      <w:lvlText w:val="(%1)"/>
      <w:lvlJc w:val="left"/>
      <w:pPr>
        <w:tabs>
          <w:tab w:val="num" w:pos="1914"/>
        </w:tabs>
        <w:ind w:left="1914" w:hanging="384"/>
      </w:pPr>
      <w:rPr>
        <w:rFonts w:hint="default"/>
      </w:rPr>
    </w:lvl>
  </w:abstractNum>
  <w:abstractNum w:abstractNumId="26">
    <w:nsid w:val="7C05220D"/>
    <w:multiLevelType w:val="hybridMultilevel"/>
    <w:tmpl w:val="0CC8C6AC"/>
    <w:lvl w:ilvl="0" w:tplc="89900326">
      <w:start w:val="22"/>
      <w:numFmt w:val="decimal"/>
      <w:lvlText w:val="%1."/>
      <w:lvlJc w:val="left"/>
      <w:pPr>
        <w:ind w:left="2520" w:hanging="360"/>
      </w:pPr>
      <w:rPr>
        <w:rFonts w:hint="default"/>
        <w:b/>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7">
    <w:nsid w:val="7C9E10FE"/>
    <w:multiLevelType w:val="singleLevel"/>
    <w:tmpl w:val="91226FDE"/>
    <w:lvl w:ilvl="0">
      <w:start w:val="23"/>
      <w:numFmt w:val="decimal"/>
      <w:lvlText w:val="%1."/>
      <w:lvlJc w:val="left"/>
      <w:pPr>
        <w:tabs>
          <w:tab w:val="num" w:pos="1080"/>
        </w:tabs>
        <w:ind w:left="1080" w:hanging="360"/>
      </w:pPr>
      <w:rPr>
        <w:b w:val="0"/>
        <w:i w:val="0"/>
      </w:rPr>
    </w:lvl>
  </w:abstractNum>
  <w:abstractNum w:abstractNumId="28">
    <w:nsid w:val="7CCF5A5C"/>
    <w:multiLevelType w:val="singleLevel"/>
    <w:tmpl w:val="71CC0844"/>
    <w:lvl w:ilvl="0">
      <w:start w:val="3"/>
      <w:numFmt w:val="decimal"/>
      <w:lvlText w:val="%1."/>
      <w:lvlJc w:val="left"/>
      <w:pPr>
        <w:tabs>
          <w:tab w:val="num" w:pos="1440"/>
        </w:tabs>
        <w:ind w:left="1440" w:hanging="720"/>
      </w:pPr>
      <w:rPr>
        <w:rFonts w:hint="default"/>
      </w:rPr>
    </w:lvl>
  </w:abstractNum>
  <w:abstractNum w:abstractNumId="29">
    <w:nsid w:val="7D086342"/>
    <w:multiLevelType w:val="singleLevel"/>
    <w:tmpl w:val="72B03E5A"/>
    <w:lvl w:ilvl="0">
      <w:start w:val="20"/>
      <w:numFmt w:val="decimal"/>
      <w:lvlText w:val="%1."/>
      <w:lvlJc w:val="left"/>
      <w:pPr>
        <w:tabs>
          <w:tab w:val="num" w:pos="1080"/>
        </w:tabs>
        <w:ind w:left="1080" w:hanging="360"/>
      </w:pPr>
      <w:rPr>
        <w:b w:val="0"/>
        <w:i w:val="0"/>
      </w:rPr>
    </w:lvl>
  </w:abstractNum>
  <w:num w:numId="1">
    <w:abstractNumId w:val="3"/>
  </w:num>
  <w:num w:numId="2">
    <w:abstractNumId w:val="17"/>
  </w:num>
  <w:num w:numId="3">
    <w:abstractNumId w:val="22"/>
  </w:num>
  <w:num w:numId="4">
    <w:abstractNumId w:val="21"/>
  </w:num>
  <w:num w:numId="5">
    <w:abstractNumId w:val="10"/>
  </w:num>
  <w:num w:numId="6">
    <w:abstractNumId w:val="28"/>
  </w:num>
  <w:num w:numId="7">
    <w:abstractNumId w:val="16"/>
  </w:num>
  <w:num w:numId="8">
    <w:abstractNumId w:val="12"/>
  </w:num>
  <w:num w:numId="9">
    <w:abstractNumId w:val="0"/>
  </w:num>
  <w:num w:numId="10">
    <w:abstractNumId w:val="15"/>
  </w:num>
  <w:num w:numId="11">
    <w:abstractNumId w:val="4"/>
  </w:num>
  <w:num w:numId="12">
    <w:abstractNumId w:val="6"/>
  </w:num>
  <w:num w:numId="13">
    <w:abstractNumId w:val="7"/>
  </w:num>
  <w:num w:numId="14">
    <w:abstractNumId w:val="5"/>
  </w:num>
  <w:num w:numId="15">
    <w:abstractNumId w:val="29"/>
  </w:num>
  <w:num w:numId="16">
    <w:abstractNumId w:val="19"/>
  </w:num>
  <w:num w:numId="17">
    <w:abstractNumId w:val="11"/>
  </w:num>
  <w:num w:numId="18">
    <w:abstractNumId w:val="27"/>
  </w:num>
  <w:num w:numId="19">
    <w:abstractNumId w:val="8"/>
  </w:num>
  <w:num w:numId="20">
    <w:abstractNumId w:val="20"/>
  </w:num>
  <w:num w:numId="21">
    <w:abstractNumId w:val="23"/>
  </w:num>
  <w:num w:numId="22">
    <w:abstractNumId w:val="24"/>
  </w:num>
  <w:num w:numId="23">
    <w:abstractNumId w:val="18"/>
  </w:num>
  <w:num w:numId="24">
    <w:abstractNumId w:val="1"/>
  </w:num>
  <w:num w:numId="25">
    <w:abstractNumId w:val="25"/>
  </w:num>
  <w:num w:numId="26">
    <w:abstractNumId w:val="13"/>
  </w:num>
  <w:num w:numId="27">
    <w:abstractNumId w:val="14"/>
  </w:num>
  <w:num w:numId="28">
    <w:abstractNumId w:val="26"/>
  </w:num>
  <w:num w:numId="29">
    <w:abstractNumId w:val="2"/>
  </w:num>
  <w:num w:numId="30">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ook, Susan">
    <w15:presenceInfo w15:providerId="AD" w15:userId="S::Susan.Cook@AIG.com::4f235cbc-5fea-4278-ab69-79ffb1a93554"/>
  </w15:person>
  <w15:person w15:author="Cook, Susan">
    <w15:presenceInfo w15:providerId="AD" w15:userId="S::Susan.Cook@AIG.com::4f235cbc-5fea-4278-ab69-79ffb1a935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D82"/>
    <w:rsid w:val="00004E8C"/>
    <w:rsid w:val="00037277"/>
    <w:rsid w:val="00041F43"/>
    <w:rsid w:val="00092BF4"/>
    <w:rsid w:val="0009477F"/>
    <w:rsid w:val="000B5FF1"/>
    <w:rsid w:val="000D0489"/>
    <w:rsid w:val="000D6CD8"/>
    <w:rsid w:val="001279F6"/>
    <w:rsid w:val="001425B6"/>
    <w:rsid w:val="001767D6"/>
    <w:rsid w:val="00184DC7"/>
    <w:rsid w:val="001867C5"/>
    <w:rsid w:val="001950A0"/>
    <w:rsid w:val="001B3256"/>
    <w:rsid w:val="001C78E2"/>
    <w:rsid w:val="001F6119"/>
    <w:rsid w:val="001F6BDB"/>
    <w:rsid w:val="00206D33"/>
    <w:rsid w:val="00215FE0"/>
    <w:rsid w:val="0023192B"/>
    <w:rsid w:val="00241412"/>
    <w:rsid w:val="00243C14"/>
    <w:rsid w:val="00246FEF"/>
    <w:rsid w:val="00247022"/>
    <w:rsid w:val="0026222C"/>
    <w:rsid w:val="00270977"/>
    <w:rsid w:val="00270C26"/>
    <w:rsid w:val="00291849"/>
    <w:rsid w:val="002B3CE1"/>
    <w:rsid w:val="002B4781"/>
    <w:rsid w:val="00301830"/>
    <w:rsid w:val="00301F66"/>
    <w:rsid w:val="003140AC"/>
    <w:rsid w:val="00314A5F"/>
    <w:rsid w:val="00314C21"/>
    <w:rsid w:val="003348A7"/>
    <w:rsid w:val="00335054"/>
    <w:rsid w:val="00335E3C"/>
    <w:rsid w:val="0034459E"/>
    <w:rsid w:val="00353CDD"/>
    <w:rsid w:val="00354A2D"/>
    <w:rsid w:val="00355025"/>
    <w:rsid w:val="003771C2"/>
    <w:rsid w:val="00397DB2"/>
    <w:rsid w:val="003A4A9C"/>
    <w:rsid w:val="003A72AB"/>
    <w:rsid w:val="003C0835"/>
    <w:rsid w:val="003C0CE1"/>
    <w:rsid w:val="003C3D28"/>
    <w:rsid w:val="004044A9"/>
    <w:rsid w:val="0041214B"/>
    <w:rsid w:val="00412DD3"/>
    <w:rsid w:val="00420FA1"/>
    <w:rsid w:val="00424D71"/>
    <w:rsid w:val="00426CD6"/>
    <w:rsid w:val="004523B1"/>
    <w:rsid w:val="00461F5A"/>
    <w:rsid w:val="004751CF"/>
    <w:rsid w:val="0048279C"/>
    <w:rsid w:val="00493779"/>
    <w:rsid w:val="004A37AE"/>
    <w:rsid w:val="004B34A0"/>
    <w:rsid w:val="004B771D"/>
    <w:rsid w:val="004D05B7"/>
    <w:rsid w:val="004D211A"/>
    <w:rsid w:val="004F4F72"/>
    <w:rsid w:val="00514987"/>
    <w:rsid w:val="005252E6"/>
    <w:rsid w:val="00542FA7"/>
    <w:rsid w:val="00544AE3"/>
    <w:rsid w:val="0055417A"/>
    <w:rsid w:val="00556BC2"/>
    <w:rsid w:val="00557841"/>
    <w:rsid w:val="00561665"/>
    <w:rsid w:val="005720F9"/>
    <w:rsid w:val="005816D8"/>
    <w:rsid w:val="0058311C"/>
    <w:rsid w:val="00583BFE"/>
    <w:rsid w:val="00596870"/>
    <w:rsid w:val="005A7737"/>
    <w:rsid w:val="005B14B8"/>
    <w:rsid w:val="005B41F4"/>
    <w:rsid w:val="005B4E94"/>
    <w:rsid w:val="005C133F"/>
    <w:rsid w:val="005C4EA1"/>
    <w:rsid w:val="005D37CF"/>
    <w:rsid w:val="005E0D17"/>
    <w:rsid w:val="0060367E"/>
    <w:rsid w:val="00606682"/>
    <w:rsid w:val="00613FF6"/>
    <w:rsid w:val="006463BF"/>
    <w:rsid w:val="00660A65"/>
    <w:rsid w:val="00660E21"/>
    <w:rsid w:val="006804F6"/>
    <w:rsid w:val="006A0D4F"/>
    <w:rsid w:val="006A2B12"/>
    <w:rsid w:val="006B7E29"/>
    <w:rsid w:val="006C743A"/>
    <w:rsid w:val="006E6A16"/>
    <w:rsid w:val="006F22FA"/>
    <w:rsid w:val="006F2832"/>
    <w:rsid w:val="00710E7A"/>
    <w:rsid w:val="007162A3"/>
    <w:rsid w:val="00726974"/>
    <w:rsid w:val="0073275C"/>
    <w:rsid w:val="00734190"/>
    <w:rsid w:val="007451D9"/>
    <w:rsid w:val="007548B8"/>
    <w:rsid w:val="00754E9D"/>
    <w:rsid w:val="00770189"/>
    <w:rsid w:val="00794032"/>
    <w:rsid w:val="007C7120"/>
    <w:rsid w:val="007D26D2"/>
    <w:rsid w:val="007E5188"/>
    <w:rsid w:val="0080116B"/>
    <w:rsid w:val="0081265E"/>
    <w:rsid w:val="00815053"/>
    <w:rsid w:val="008252D2"/>
    <w:rsid w:val="00830F7D"/>
    <w:rsid w:val="00857877"/>
    <w:rsid w:val="0086118F"/>
    <w:rsid w:val="00861EDC"/>
    <w:rsid w:val="00863E81"/>
    <w:rsid w:val="0087141C"/>
    <w:rsid w:val="008765A7"/>
    <w:rsid w:val="00894C08"/>
    <w:rsid w:val="008954B8"/>
    <w:rsid w:val="008A2FE2"/>
    <w:rsid w:val="008A40FE"/>
    <w:rsid w:val="008A748C"/>
    <w:rsid w:val="008B20DF"/>
    <w:rsid w:val="008B5185"/>
    <w:rsid w:val="008F5ABD"/>
    <w:rsid w:val="00921453"/>
    <w:rsid w:val="00942CD4"/>
    <w:rsid w:val="00945F68"/>
    <w:rsid w:val="00952F8F"/>
    <w:rsid w:val="00961FB0"/>
    <w:rsid w:val="00974BE0"/>
    <w:rsid w:val="009810BB"/>
    <w:rsid w:val="00986870"/>
    <w:rsid w:val="00987B44"/>
    <w:rsid w:val="009A1893"/>
    <w:rsid w:val="009A2175"/>
    <w:rsid w:val="009A6F8A"/>
    <w:rsid w:val="009A7BE1"/>
    <w:rsid w:val="009B56BB"/>
    <w:rsid w:val="009B5C7C"/>
    <w:rsid w:val="009B6621"/>
    <w:rsid w:val="009B79FF"/>
    <w:rsid w:val="009C3FFF"/>
    <w:rsid w:val="00A01086"/>
    <w:rsid w:val="00A10D82"/>
    <w:rsid w:val="00A11739"/>
    <w:rsid w:val="00A12DF2"/>
    <w:rsid w:val="00A21280"/>
    <w:rsid w:val="00A33ECC"/>
    <w:rsid w:val="00A34478"/>
    <w:rsid w:val="00A436FC"/>
    <w:rsid w:val="00A53C46"/>
    <w:rsid w:val="00A567D6"/>
    <w:rsid w:val="00A736BA"/>
    <w:rsid w:val="00AA2728"/>
    <w:rsid w:val="00AB332A"/>
    <w:rsid w:val="00AD7804"/>
    <w:rsid w:val="00AF52DC"/>
    <w:rsid w:val="00B12D60"/>
    <w:rsid w:val="00B23C27"/>
    <w:rsid w:val="00B3442E"/>
    <w:rsid w:val="00B41A40"/>
    <w:rsid w:val="00B54320"/>
    <w:rsid w:val="00B814CB"/>
    <w:rsid w:val="00B8702C"/>
    <w:rsid w:val="00B959DE"/>
    <w:rsid w:val="00BA2754"/>
    <w:rsid w:val="00BB5FCC"/>
    <w:rsid w:val="00BC064D"/>
    <w:rsid w:val="00C06639"/>
    <w:rsid w:val="00C14321"/>
    <w:rsid w:val="00C161CC"/>
    <w:rsid w:val="00C344C5"/>
    <w:rsid w:val="00C35245"/>
    <w:rsid w:val="00C400FE"/>
    <w:rsid w:val="00C42E33"/>
    <w:rsid w:val="00C50659"/>
    <w:rsid w:val="00C82615"/>
    <w:rsid w:val="00C9133A"/>
    <w:rsid w:val="00C94601"/>
    <w:rsid w:val="00CD0BDD"/>
    <w:rsid w:val="00CD7CCB"/>
    <w:rsid w:val="00CE3811"/>
    <w:rsid w:val="00CF3912"/>
    <w:rsid w:val="00CF6B41"/>
    <w:rsid w:val="00D17667"/>
    <w:rsid w:val="00D24434"/>
    <w:rsid w:val="00D43A12"/>
    <w:rsid w:val="00D5026A"/>
    <w:rsid w:val="00D51A3E"/>
    <w:rsid w:val="00D53895"/>
    <w:rsid w:val="00D55114"/>
    <w:rsid w:val="00D76955"/>
    <w:rsid w:val="00D90D36"/>
    <w:rsid w:val="00D9113A"/>
    <w:rsid w:val="00D92D99"/>
    <w:rsid w:val="00DA47BC"/>
    <w:rsid w:val="00DB331B"/>
    <w:rsid w:val="00DC18CE"/>
    <w:rsid w:val="00DE14E2"/>
    <w:rsid w:val="00DE1682"/>
    <w:rsid w:val="00E07E9B"/>
    <w:rsid w:val="00E168A5"/>
    <w:rsid w:val="00E330FC"/>
    <w:rsid w:val="00E3331D"/>
    <w:rsid w:val="00E72A10"/>
    <w:rsid w:val="00E9081C"/>
    <w:rsid w:val="00E92638"/>
    <w:rsid w:val="00EA2251"/>
    <w:rsid w:val="00EB1F70"/>
    <w:rsid w:val="00EC3601"/>
    <w:rsid w:val="00EC4A9B"/>
    <w:rsid w:val="00ED0F82"/>
    <w:rsid w:val="00F003B0"/>
    <w:rsid w:val="00F04E92"/>
    <w:rsid w:val="00F07F8A"/>
    <w:rsid w:val="00F26B5D"/>
    <w:rsid w:val="00F30631"/>
    <w:rsid w:val="00F5169B"/>
    <w:rsid w:val="00F71475"/>
    <w:rsid w:val="00F74DA1"/>
    <w:rsid w:val="00F77CC0"/>
    <w:rsid w:val="00F84F3A"/>
    <w:rsid w:val="00F87B5F"/>
    <w:rsid w:val="00FF12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19D9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jc w:val="center"/>
      <w:outlineLvl w:val="0"/>
    </w:pPr>
    <w:rPr>
      <w:b/>
    </w:rPr>
  </w:style>
  <w:style w:type="paragraph" w:styleId="Heading2">
    <w:name w:val="heading 2"/>
    <w:basedOn w:val="Normal"/>
    <w:next w:val="Normal"/>
    <w:qFormat/>
    <w:pPr>
      <w:keepNext/>
      <w:jc w:val="center"/>
      <w:outlineLvl w:val="1"/>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2160" w:hanging="720"/>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
    <w:name w:val="Body Text"/>
    <w:basedOn w:val="Normal"/>
    <w:pPr>
      <w:jc w:val="center"/>
    </w:pPr>
    <w:rPr>
      <w:rFonts w:ascii="Arial" w:hAnsi="Arial"/>
      <w:b/>
      <w:sz w:val="24"/>
    </w:rPr>
  </w:style>
  <w:style w:type="paragraph" w:styleId="BalloonText">
    <w:name w:val="Balloon Text"/>
    <w:basedOn w:val="Normal"/>
    <w:semiHidden/>
    <w:rsid w:val="00A10D82"/>
    <w:rPr>
      <w:rFonts w:ascii="Tahoma" w:hAnsi="Tahoma" w:cs="Tahoma"/>
      <w:sz w:val="16"/>
      <w:szCs w:val="16"/>
    </w:rPr>
  </w:style>
  <w:style w:type="paragraph" w:customStyle="1" w:styleId="blocktext1">
    <w:name w:val="blocktext1"/>
    <w:basedOn w:val="Normal"/>
    <w:rsid w:val="006804F6"/>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blocktext2">
    <w:name w:val="blocktext2"/>
    <w:basedOn w:val="Normal"/>
    <w:rsid w:val="006804F6"/>
    <w:pPr>
      <w:keepLines/>
      <w:overflowPunct w:val="0"/>
      <w:autoSpaceDE w:val="0"/>
      <w:autoSpaceDN w:val="0"/>
      <w:adjustRightInd w:val="0"/>
      <w:spacing w:before="80" w:line="220" w:lineRule="exact"/>
      <w:ind w:left="302"/>
      <w:jc w:val="both"/>
      <w:textAlignment w:val="baseline"/>
    </w:pPr>
    <w:rPr>
      <w:rFonts w:ascii="Arial" w:hAnsi="Arial"/>
    </w:rPr>
  </w:style>
  <w:style w:type="paragraph" w:customStyle="1" w:styleId="outlinetxt1">
    <w:name w:val="outlinetxt1"/>
    <w:basedOn w:val="Normal"/>
    <w:rsid w:val="006804F6"/>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rPr>
  </w:style>
  <w:style w:type="paragraph" w:customStyle="1" w:styleId="outlinetxt2">
    <w:name w:val="outlinetxt2"/>
    <w:basedOn w:val="Normal"/>
    <w:rsid w:val="006804F6"/>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rPr>
  </w:style>
  <w:style w:type="paragraph" w:customStyle="1" w:styleId="outlinetxt3">
    <w:name w:val="outlinetxt3"/>
    <w:basedOn w:val="Normal"/>
    <w:rsid w:val="006804F6"/>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rPr>
  </w:style>
  <w:style w:type="character" w:styleId="CommentReference">
    <w:name w:val="annotation reference"/>
    <w:rsid w:val="00247022"/>
    <w:rPr>
      <w:sz w:val="16"/>
      <w:szCs w:val="16"/>
    </w:rPr>
  </w:style>
  <w:style w:type="paragraph" w:styleId="CommentText">
    <w:name w:val="annotation text"/>
    <w:basedOn w:val="Normal"/>
    <w:link w:val="CommentTextChar"/>
    <w:rsid w:val="00247022"/>
  </w:style>
  <w:style w:type="character" w:customStyle="1" w:styleId="CommentTextChar">
    <w:name w:val="Comment Text Char"/>
    <w:basedOn w:val="DefaultParagraphFont"/>
    <w:link w:val="CommentText"/>
    <w:rsid w:val="00247022"/>
  </w:style>
  <w:style w:type="paragraph" w:styleId="CommentSubject">
    <w:name w:val="annotation subject"/>
    <w:basedOn w:val="CommentText"/>
    <w:next w:val="CommentText"/>
    <w:link w:val="CommentSubjectChar"/>
    <w:rsid w:val="00247022"/>
    <w:rPr>
      <w:b/>
      <w:bCs/>
    </w:rPr>
  </w:style>
  <w:style w:type="character" w:customStyle="1" w:styleId="CommentSubjectChar">
    <w:name w:val="Comment Subject Char"/>
    <w:link w:val="CommentSubject"/>
    <w:rsid w:val="00247022"/>
    <w:rPr>
      <w:b/>
      <w:bCs/>
    </w:rPr>
  </w:style>
  <w:style w:type="paragraph" w:customStyle="1" w:styleId="EndBody">
    <w:name w:val="EndBody"/>
    <w:basedOn w:val="Normal"/>
    <w:rsid w:val="00301830"/>
    <w:pPr>
      <w:tabs>
        <w:tab w:val="left" w:pos="-720"/>
      </w:tabs>
      <w:suppressAutoHyphens/>
      <w:jc w:val="both"/>
    </w:pPr>
    <w:rPr>
      <w:rFonts w:ascii="Arial" w:hAnsi="Arial"/>
      <w:spacing w:val="-3"/>
    </w:rPr>
  </w:style>
  <w:style w:type="paragraph" w:styleId="ListParagraph">
    <w:name w:val="List Paragraph"/>
    <w:basedOn w:val="Normal"/>
    <w:uiPriority w:val="34"/>
    <w:qFormat/>
    <w:rsid w:val="00301830"/>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jc w:val="center"/>
      <w:outlineLvl w:val="0"/>
    </w:pPr>
    <w:rPr>
      <w:b/>
    </w:rPr>
  </w:style>
  <w:style w:type="paragraph" w:styleId="Heading2">
    <w:name w:val="heading 2"/>
    <w:basedOn w:val="Normal"/>
    <w:next w:val="Normal"/>
    <w:qFormat/>
    <w:pPr>
      <w:keepNext/>
      <w:jc w:val="center"/>
      <w:outlineLvl w:val="1"/>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2160" w:hanging="720"/>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
    <w:name w:val="Body Text"/>
    <w:basedOn w:val="Normal"/>
    <w:pPr>
      <w:jc w:val="center"/>
    </w:pPr>
    <w:rPr>
      <w:rFonts w:ascii="Arial" w:hAnsi="Arial"/>
      <w:b/>
      <w:sz w:val="24"/>
    </w:rPr>
  </w:style>
  <w:style w:type="paragraph" w:styleId="BalloonText">
    <w:name w:val="Balloon Text"/>
    <w:basedOn w:val="Normal"/>
    <w:semiHidden/>
    <w:rsid w:val="00A10D82"/>
    <w:rPr>
      <w:rFonts w:ascii="Tahoma" w:hAnsi="Tahoma" w:cs="Tahoma"/>
      <w:sz w:val="16"/>
      <w:szCs w:val="16"/>
    </w:rPr>
  </w:style>
  <w:style w:type="paragraph" w:customStyle="1" w:styleId="blocktext1">
    <w:name w:val="blocktext1"/>
    <w:basedOn w:val="Normal"/>
    <w:rsid w:val="006804F6"/>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blocktext2">
    <w:name w:val="blocktext2"/>
    <w:basedOn w:val="Normal"/>
    <w:rsid w:val="006804F6"/>
    <w:pPr>
      <w:keepLines/>
      <w:overflowPunct w:val="0"/>
      <w:autoSpaceDE w:val="0"/>
      <w:autoSpaceDN w:val="0"/>
      <w:adjustRightInd w:val="0"/>
      <w:spacing w:before="80" w:line="220" w:lineRule="exact"/>
      <w:ind w:left="302"/>
      <w:jc w:val="both"/>
      <w:textAlignment w:val="baseline"/>
    </w:pPr>
    <w:rPr>
      <w:rFonts w:ascii="Arial" w:hAnsi="Arial"/>
    </w:rPr>
  </w:style>
  <w:style w:type="paragraph" w:customStyle="1" w:styleId="outlinetxt1">
    <w:name w:val="outlinetxt1"/>
    <w:basedOn w:val="Normal"/>
    <w:rsid w:val="006804F6"/>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rPr>
  </w:style>
  <w:style w:type="paragraph" w:customStyle="1" w:styleId="outlinetxt2">
    <w:name w:val="outlinetxt2"/>
    <w:basedOn w:val="Normal"/>
    <w:rsid w:val="006804F6"/>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rPr>
  </w:style>
  <w:style w:type="paragraph" w:customStyle="1" w:styleId="outlinetxt3">
    <w:name w:val="outlinetxt3"/>
    <w:basedOn w:val="Normal"/>
    <w:rsid w:val="006804F6"/>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rPr>
  </w:style>
  <w:style w:type="character" w:styleId="CommentReference">
    <w:name w:val="annotation reference"/>
    <w:rsid w:val="00247022"/>
    <w:rPr>
      <w:sz w:val="16"/>
      <w:szCs w:val="16"/>
    </w:rPr>
  </w:style>
  <w:style w:type="paragraph" w:styleId="CommentText">
    <w:name w:val="annotation text"/>
    <w:basedOn w:val="Normal"/>
    <w:link w:val="CommentTextChar"/>
    <w:rsid w:val="00247022"/>
  </w:style>
  <w:style w:type="character" w:customStyle="1" w:styleId="CommentTextChar">
    <w:name w:val="Comment Text Char"/>
    <w:basedOn w:val="DefaultParagraphFont"/>
    <w:link w:val="CommentText"/>
    <w:rsid w:val="00247022"/>
  </w:style>
  <w:style w:type="paragraph" w:styleId="CommentSubject">
    <w:name w:val="annotation subject"/>
    <w:basedOn w:val="CommentText"/>
    <w:next w:val="CommentText"/>
    <w:link w:val="CommentSubjectChar"/>
    <w:rsid w:val="00247022"/>
    <w:rPr>
      <w:b/>
      <w:bCs/>
    </w:rPr>
  </w:style>
  <w:style w:type="character" w:customStyle="1" w:styleId="CommentSubjectChar">
    <w:name w:val="Comment Subject Char"/>
    <w:link w:val="CommentSubject"/>
    <w:rsid w:val="00247022"/>
    <w:rPr>
      <w:b/>
      <w:bCs/>
    </w:rPr>
  </w:style>
  <w:style w:type="paragraph" w:customStyle="1" w:styleId="EndBody">
    <w:name w:val="EndBody"/>
    <w:basedOn w:val="Normal"/>
    <w:rsid w:val="00301830"/>
    <w:pPr>
      <w:tabs>
        <w:tab w:val="left" w:pos="-720"/>
      </w:tabs>
      <w:suppressAutoHyphens/>
      <w:jc w:val="both"/>
    </w:pPr>
    <w:rPr>
      <w:rFonts w:ascii="Arial" w:hAnsi="Arial"/>
      <w:spacing w:val="-3"/>
    </w:rPr>
  </w:style>
  <w:style w:type="paragraph" w:styleId="ListParagraph">
    <w:name w:val="List Paragraph"/>
    <w:basedOn w:val="Normal"/>
    <w:uiPriority w:val="34"/>
    <w:qFormat/>
    <w:rsid w:val="0030183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6/09/relationships/commentsIds" Target="commentsIds.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23" Type="http://schemas.microsoft.com/office/2011/relationships/commentsExtended" Target="commentsExtended.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LSRCM CT" ma:contentTypeID="0x01010035119C26E1E4454A9A8CA3E28414D34D005845F612B8A56F4294D15716E57FD7D4" ma:contentTypeVersion="2" ma:contentTypeDescription="My Content Type" ma:contentTypeScope="" ma:versionID="ce45f8286f50fd05866ccaf3f860de3e">
  <xsd:schema xmlns:xsd="http://www.w3.org/2001/XMLSchema" xmlns:xs="http://www.w3.org/2001/XMLSchema" xmlns:p="http://schemas.microsoft.com/office/2006/metadata/properties" xmlns:ns2="0EB830CD-F195-496F-ACF8-77584E434657" xmlns:ns3="0eb830cd-f195-496f-acf8-77584e434657" targetNamespace="http://schemas.microsoft.com/office/2006/metadata/properties" ma:root="true" ma:fieldsID="9814eb0dc50c7277e36323db9c31c963" ns2:_="" ns3:_="">
    <xsd:import namespace="0EB830CD-F195-496F-ACF8-77584E434657"/>
    <xsd:import namespace="0eb830cd-f195-496f-acf8-77584e434657"/>
    <xsd:element name="properties">
      <xsd:complexType>
        <xsd:sequence>
          <xsd:element name="documentManagement">
            <xsd:complexType>
              <xsd:all>
                <xsd:element ref="ns2:AppianInstanceID" minOccurs="0"/>
                <xsd:element ref="ns2:MatterID" minOccurs="0"/>
                <xsd:element ref="ns2:LegalOrg" minOccurs="0"/>
                <xsd:element ref="ns2:DocumentType" minOccurs="0"/>
                <xsd:element ref="ns2:UploadedBy" minOccurs="0"/>
                <xsd:element ref="ns2:UploadedByAppianID" minOccurs="0"/>
                <xsd:element ref="ns2:Region" minOccurs="0"/>
                <xsd:element ref="ns2:Country" minOccurs="0"/>
                <xsd:element ref="ns2:MatterType" minOccurs="0"/>
                <xsd:element ref="ns2:MatterTypeSubCategory" minOccurs="0"/>
                <xsd:element ref="ns2:RequestDate" minOccurs="0"/>
                <xsd:element ref="ns2:Requestor" minOccurs="0"/>
                <xsd:element ref="ns2:RequestorDepartment" minOccurs="0"/>
                <xsd:element ref="ns2:LOBSubDivision" minOccurs="0"/>
                <xsd:element ref="ns2:SubmissionDate" minOccurs="0"/>
                <xsd:element ref="ns2:DeadlineDate" minOccurs="0"/>
                <xsd:element ref="ns2:MatterDescription" minOccurs="0"/>
                <xsd:element ref="ns2:AdditionalComments" minOccurs="0"/>
                <xsd:element ref="ns2:LegalOwner" minOccurs="0"/>
                <xsd:element ref="ns2:LegalParticipants" minOccurs="0"/>
                <xsd:element ref="ns2:BusinessParticipants" minOccurs="0"/>
                <xsd:element ref="ns2:AdHocTaskAssignedTo" minOccurs="0"/>
                <xsd:element ref="ns2:AdHocTaskID" minOccurs="0"/>
                <xsd:element ref="ns3: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B830CD-F195-496F-ACF8-77584E434657" elementFormDefault="qualified">
    <xsd:import namespace="http://schemas.microsoft.com/office/2006/documentManagement/types"/>
    <xsd:import namespace="http://schemas.microsoft.com/office/infopath/2007/PartnerControls"/>
    <xsd:element name="AppianInstanceID" ma:index="8" nillable="true" ma:displayName="Appian Instance ID" ma:internalName="AppianInstanceID">
      <xsd:simpleType>
        <xsd:restriction base="dms:Text"/>
      </xsd:simpleType>
    </xsd:element>
    <xsd:element name="MatterID" ma:index="9" nillable="true" ma:displayName="Matter ID" ma:internalName="MatterID">
      <xsd:simpleType>
        <xsd:restriction base="dms:Text"/>
      </xsd:simpleType>
    </xsd:element>
    <xsd:element name="LegalOrg" ma:index="10" nillable="true" ma:displayName="Legal Organization" ma:internalName="LegalOrg">
      <xsd:simpleType>
        <xsd:restriction base="dms:Text"/>
      </xsd:simpleType>
    </xsd:element>
    <xsd:element name="DocumentType" ma:index="11" nillable="true" ma:displayName="Document Type" ma:internalName="DocumentType">
      <xsd:simpleType>
        <xsd:restriction base="dms:Text"/>
      </xsd:simpleType>
    </xsd:element>
    <xsd:element name="UploadedBy" ma:index="12" nillable="true" ma:displayName="Uploaded By" ma:list="UserInfo" ma:SharePointGroup="0" ma:internalName="Upload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ploadedByAppianID" ma:index="13" nillable="true" ma:displayName="Uploaded By Appian ID" ma:internalName="UploadedByAppianID">
      <xsd:simpleType>
        <xsd:restriction base="dms:Text"/>
      </xsd:simpleType>
    </xsd:element>
    <xsd:element name="Region" ma:index="14" nillable="true" ma:displayName="Region" ma:internalName="Region">
      <xsd:simpleType>
        <xsd:restriction base="dms:Text"/>
      </xsd:simpleType>
    </xsd:element>
    <xsd:element name="Country" ma:index="15" nillable="true" ma:displayName="Country" ma:internalName="Country">
      <xsd:simpleType>
        <xsd:restriction base="dms:Text"/>
      </xsd:simpleType>
    </xsd:element>
    <xsd:element name="MatterType" ma:index="16" nillable="true" ma:displayName="Matter Type" ma:internalName="MatterType">
      <xsd:simpleType>
        <xsd:restriction base="dms:Text"/>
      </xsd:simpleType>
    </xsd:element>
    <xsd:element name="MatterTypeSubCategory" ma:index="17" nillable="true" ma:displayName="Matter Type Sub-Category" ma:internalName="MatterTypeSubCategory">
      <xsd:simpleType>
        <xsd:restriction base="dms:Text"/>
      </xsd:simpleType>
    </xsd:element>
    <xsd:element name="RequestDate" ma:index="18" nillable="true" ma:displayName="Request Date" ma:format="DateOnly" ma:internalName="RequestDate">
      <xsd:simpleType>
        <xsd:restriction base="dms:DateTime"/>
      </xsd:simpleType>
    </xsd:element>
    <xsd:element name="Requestor" ma:index="19" nillable="true" ma:displayName="Requestor" ma:SharePointGroup="0" ma:internalName="Requ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questorDepartment" ma:index="20" nillable="true" ma:displayName="Requestor Department/Line of Business" ma:internalName="RequestorDepartment">
      <xsd:simpleType>
        <xsd:restriction base="dms:Text"/>
      </xsd:simpleType>
    </xsd:element>
    <xsd:element name="LOBSubDivision" ma:index="21" nillable="true" ma:displayName="Line of Business Sub-Division" ma:internalName="LOBSubDivision">
      <xsd:simpleType>
        <xsd:restriction base="dms:Text"/>
      </xsd:simpleType>
    </xsd:element>
    <xsd:element name="SubmissionDate" ma:index="22" nillable="true" ma:displayName="Submission Date" ma:format="DateOnly" ma:internalName="SubmissionDate">
      <xsd:simpleType>
        <xsd:restriction base="dms:DateTime"/>
      </xsd:simpleType>
    </xsd:element>
    <xsd:element name="DeadlineDate" ma:index="23" nillable="true" ma:displayName="Deadline Date" ma:format="DateOnly" ma:internalName="DeadlineDate">
      <xsd:simpleType>
        <xsd:restriction base="dms:DateTime"/>
      </xsd:simpleType>
    </xsd:element>
    <xsd:element name="MatterDescription" ma:index="24" nillable="true" ma:displayName="Matter Description" ma:internalName="MatterDescription">
      <xsd:simpleType>
        <xsd:restriction base="dms:Note">
          <xsd:maxLength value="255"/>
        </xsd:restriction>
      </xsd:simpleType>
    </xsd:element>
    <xsd:element name="AdditionalComments" ma:index="25" nillable="true" ma:displayName="Additional Comments" ma:internalName="AdditionalComments">
      <xsd:simpleType>
        <xsd:restriction base="dms:Note">
          <xsd:maxLength value="255"/>
        </xsd:restriction>
      </xsd:simpleType>
    </xsd:element>
    <xsd:element name="LegalOwner" ma:index="26" nillable="true" ma:displayName="Legal Owner" ma:SharePointGroup="0" ma:internalName="LegalOwne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egalParticipants" ma:index="27" nillable="true" ma:displayName="Legal Participants" ma:SharePointGroup="0" ma:internalName="LegalParticipa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Participants" ma:index="28" nillable="true" ma:displayName="Business Participants" ma:SharePointGroup="0" ma:internalName="BusinessParticipa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dHocTaskAssignedTo" ma:index="29" nillable="true" ma:displayName="Ad Hoc Task Assigned To" ma:SharePointGroup="0" ma:internalName="AdHocTaskAssignedTo">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dHocTaskID" ma:index="30" nillable="true" ma:displayName="Ad Hoc Task ID" ma:internalName="AdHocTask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b830cd-f195-496f-acf8-77584e434657" elementFormDefault="qualified">
    <xsd:import namespace="http://schemas.microsoft.com/office/2006/documentManagement/types"/>
    <xsd:import namespace="http://schemas.microsoft.com/office/infopath/2007/PartnerControls"/>
    <xsd:element name="Comments" ma:index="31"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3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UploadedByAppianID xmlns="0EB830CD-F195-496F-ACF8-77584E434657">1085312</UploadedByAppianID>
    <Region xmlns="0EB830CD-F195-496F-ACF8-77584E434657">US</Region>
    <RequestDate xmlns="0EB830CD-F195-496F-ACF8-77584E434657">2019-08-19T00:00:00+00:00</RequestDate>
    <UploadedBy xmlns="0EB830CD-F195-496F-ACF8-77584E434657">
      <UserInfo>
        <DisplayName>LISA ANNE BEAULIEU</DisplayName>
        <AccountId>256</AccountId>
        <AccountType/>
      </UserInfo>
    </UploadedBy>
    <MatterTypeSubCategory xmlns="0EB830CD-F195-496F-ACF8-77584E434657">Standard Endorsement</MatterTypeSubCategory>
    <DeadlineDate xmlns="0EB830CD-F195-496F-ACF8-77584E434657">2019-08-23T00:00:00+00:00</DeadlineDate>
    <BusinessParticipants xmlns="0EB830CD-F195-496F-ACF8-77584E434657">
      <UserInfo>
        <DisplayName/>
        <AccountId xsi:nil="true"/>
        <AccountType/>
      </UserInfo>
    </BusinessParticipants>
    <Comments xmlns="0eb830cd-f195-496f-acf8-77584e434657">Here is the B Version.  Please double and check and make sure I deleted the correct provisions.  If I did that correctly, this is approved for use by the Legal Department.</Comments>
    <AdHocTaskID xmlns="0EB830CD-F195-496F-ACF8-77584E434657" xsi:nil="true"/>
    <LegalOrg xmlns="0EB830CD-F195-496F-ACF8-77584E434657">US-Canada Property &amp; Special Risks</LegalOrg>
    <LOBSubDivision xmlns="0EB830CD-F195-496F-ACF8-77584E434657">Programs - Division 66</LOBSubDivision>
    <MatterDescription xmlns="0EB830CD-F195-496F-ACF8-77584E434657" xsi:nil="true"/>
    <Country xmlns="0EB830CD-F195-496F-ACF8-77584E434657" xsi:nil="true"/>
    <AppianInstanceID xmlns="0EB830CD-F195-496F-ACF8-77584E434657">268529138</AppianInstanceID>
    <RequestorDepartment xmlns="0EB830CD-F195-496F-ACF8-77584E434657">Underwriting</RequestorDepartment>
    <LegalOwner xmlns="0EB830CD-F195-496F-ACF8-77584E434657">
      <UserInfo>
        <DisplayName/>
        <AccountId xsi:nil="true"/>
        <AccountType/>
      </UserInfo>
    </LegalOwner>
    <AdHocTaskAssignedTo xmlns="0EB830CD-F195-496F-ACF8-77584E434657">
      <UserInfo>
        <DisplayName/>
        <AccountId xsi:nil="true"/>
        <AccountType/>
      </UserInfo>
    </AdHocTaskAssignedTo>
    <MatterType xmlns="0EB830CD-F195-496F-ACF8-77584E434657">Manuscript or Standard Endorsements (Non-Endorsement Express)</MatterType>
    <AdditionalComments xmlns="0EB830CD-F195-496F-ACF8-77584E434657" xsi:nil="true"/>
    <DocumentType xmlns="0EB830CD-F195-496F-ACF8-77584E434657">Requestor Docs</DocumentType>
    <LegalParticipants xmlns="0EB830CD-F195-496F-ACF8-77584E434657">
      <UserInfo>
        <DisplayName/>
        <AccountId xsi:nil="true"/>
        <AccountType/>
      </UserInfo>
    </LegalParticipants>
    <MatterID xmlns="0EB830CD-F195-496F-ACF8-77584E434657">35044</MatterID>
    <Requestor xmlns="0EB830CD-F195-496F-ACF8-77584E434657">
      <UserInfo>
        <DisplayName>R1-CORE\kott</DisplayName>
        <AccountId>565</AccountId>
        <AccountType/>
      </UserInfo>
    </Requestor>
    <SubmissionDate xmlns="0EB830CD-F195-496F-ACF8-77584E434657" xsi:nil="true"/>
  </documentManagement>
</p:properties>
</file>

<file path=customXml/itemProps1.xml><?xml version="1.0" encoding="utf-8"?>
<ds:datastoreItem xmlns:ds="http://schemas.openxmlformats.org/officeDocument/2006/customXml" ds:itemID="{7C80AB43-83C6-47E1-B18F-58F2595D2B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B830CD-F195-496F-ACF8-77584E434657"/>
    <ds:schemaRef ds:uri="0eb830cd-f195-496f-acf8-77584e4346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988FC3-8F97-4511-952B-E602A8632335}">
  <ds:schemaRefs>
    <ds:schemaRef ds:uri="http://schemas.microsoft.com/office/2006/metadata/longProperties"/>
  </ds:schemaRefs>
</ds:datastoreItem>
</file>

<file path=customXml/itemProps3.xml><?xml version="1.0" encoding="utf-8"?>
<ds:datastoreItem xmlns:ds="http://schemas.openxmlformats.org/officeDocument/2006/customXml" ds:itemID="{C7EAC152-6271-4478-B3E3-8A0858B3047B}">
  <ds:schemaRefs>
    <ds:schemaRef ds:uri="http://schemas.microsoft.com/sharepoint/v3/contenttype/forms"/>
  </ds:schemaRefs>
</ds:datastoreItem>
</file>

<file path=customXml/itemProps4.xml><?xml version="1.0" encoding="utf-8"?>
<ds:datastoreItem xmlns:ds="http://schemas.openxmlformats.org/officeDocument/2006/customXml" ds:itemID="{257D53C8-2FD8-4CC1-B79D-4DD330EA2175}">
  <ds:schemaRefs>
    <ds:schemaRef ds:uri="http://www.w3.org/XML/1998/namespace"/>
    <ds:schemaRef ds:uri="0eb830cd-f195-496f-acf8-77584e434657"/>
    <ds:schemaRef ds:uri="http://purl.org/dc/elements/1.1/"/>
    <ds:schemaRef ds:uri="http://purl.org/dc/dcmitype/"/>
    <ds:schemaRef ds:uri="http://schemas.microsoft.com/office/2006/documentManagement/types"/>
    <ds:schemaRef ds:uri="http://schemas.openxmlformats.org/package/2006/metadata/core-properties"/>
    <ds:schemaRef ds:uri="http://purl.org/dc/terms/"/>
    <ds:schemaRef ds:uri="http://schemas.microsoft.com/office/infopath/2007/PartnerControls"/>
    <ds:schemaRef ds:uri="0EB830CD-F195-496F-ACF8-77584E434657"/>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1854</Words>
  <Characters>9859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Policy Number:</vt:lpstr>
    </vt:vector>
  </TitlesOfParts>
  <Company>Highlands Insurance Group</Company>
  <LinksUpToDate>false</LinksUpToDate>
  <CharactersWithSpaces>11690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Number:</dc:title>
  <dc:creator>WMSUSER</dc:creator>
  <cp:lastModifiedBy>Ott, Kathleen W</cp:lastModifiedBy>
  <cp:revision>5</cp:revision>
  <cp:lastPrinted>2019-08-15T18:03:00Z</cp:lastPrinted>
  <dcterms:created xsi:type="dcterms:W3CDTF">2019-09-12T17:13:00Z</dcterms:created>
  <dcterms:modified xsi:type="dcterms:W3CDTF">2019-10-04T17:27:00Z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UploadedBy">
    <vt:lpwstr>KATHLEEN W OTT</vt:lpwstr>
  </property>
  <property fmtid="{D5CDD505-2E9C-101B-9397-08002B2CF9AE}" pid="3" name="display_urn:schemas-microsoft-com:office:office#Requestor">
    <vt:lpwstr>KATHLEEN W OTT</vt:lpwstr>
  </property>
  <property fmtid="{D5CDD505-2E9C-101B-9397-08002B2CF9AE}" pid="4" name="ContentTypeId">
    <vt:lpwstr>0x01010035119C26E1E4454A9A8CA3E28414D34D005845F612B8A56F4294D15716E57FD7D4</vt:lpwstr>
  </property>
</Properties>
</file>