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500296" w:rsidRDefault="001905BD" w:rsidP="001905BD">
      <w:pPr>
        <w:jc w:val="center"/>
        <w:rPr>
          <w:b/>
          <w:bCs/>
          <w:sz w:val="22"/>
          <w:szCs w:val="22"/>
        </w:rPr>
      </w:pPr>
      <w:r w:rsidRPr="00500296">
        <w:rPr>
          <w:b/>
          <w:bCs/>
          <w:sz w:val="22"/>
          <w:szCs w:val="22"/>
        </w:rPr>
        <w:t xml:space="preserve">ENDORSEMENT </w:t>
      </w:r>
    </w:p>
    <w:p w:rsidR="001905BD" w:rsidRPr="00500296" w:rsidRDefault="001905BD" w:rsidP="001905BD">
      <w:pPr>
        <w:jc w:val="center"/>
        <w:rPr>
          <w:b/>
          <w:bCs/>
          <w:sz w:val="22"/>
          <w:szCs w:val="22"/>
        </w:rPr>
      </w:pPr>
    </w:p>
    <w:p w:rsidR="001905BD" w:rsidRPr="00500296" w:rsidRDefault="001905BD" w:rsidP="001905BD">
      <w:pPr>
        <w:jc w:val="center"/>
        <w:rPr>
          <w:b/>
          <w:bCs/>
          <w:sz w:val="22"/>
          <w:szCs w:val="22"/>
        </w:rPr>
      </w:pPr>
      <w:r w:rsidRPr="00500296">
        <w:rPr>
          <w:b/>
          <w:bCs/>
          <w:sz w:val="22"/>
          <w:szCs w:val="22"/>
        </w:rPr>
        <w:t>THIS ENDORSEMENT CHANGES THE POLICY. PLEASE READ IT CAREFULLY.</w:t>
      </w:r>
    </w:p>
    <w:p w:rsidR="001905BD" w:rsidRPr="00500296" w:rsidRDefault="001905BD" w:rsidP="001905BD">
      <w:pPr>
        <w:jc w:val="center"/>
        <w:rPr>
          <w:sz w:val="22"/>
          <w:szCs w:val="22"/>
        </w:rPr>
      </w:pPr>
    </w:p>
    <w:p w:rsidR="001905BD" w:rsidRPr="00500296" w:rsidRDefault="001905BD" w:rsidP="001905BD">
      <w:pPr>
        <w:pStyle w:val="Title"/>
        <w:jc w:val="left"/>
        <w:rPr>
          <w:b w:val="0"/>
          <w:sz w:val="22"/>
          <w:szCs w:val="22"/>
        </w:rPr>
      </w:pPr>
      <w:r w:rsidRPr="00500296">
        <w:rPr>
          <w:b w:val="0"/>
          <w:sz w:val="22"/>
          <w:szCs w:val="22"/>
        </w:rPr>
        <w:t>This endorsement, effective 12:01 A.M.,</w:t>
      </w:r>
    </w:p>
    <w:p w:rsidR="001905BD" w:rsidRPr="00500296" w:rsidRDefault="001905BD" w:rsidP="001905BD">
      <w:pPr>
        <w:pStyle w:val="Title"/>
        <w:jc w:val="left"/>
        <w:rPr>
          <w:b w:val="0"/>
          <w:sz w:val="22"/>
          <w:szCs w:val="22"/>
        </w:rPr>
      </w:pPr>
      <w:r w:rsidRPr="00500296">
        <w:rPr>
          <w:b w:val="0"/>
          <w:sz w:val="22"/>
          <w:szCs w:val="22"/>
        </w:rPr>
        <w:t>Forms a part of Policy No.:</w:t>
      </w:r>
    </w:p>
    <w:p w:rsidR="001905BD" w:rsidRPr="00500296" w:rsidRDefault="001905BD" w:rsidP="001905BD">
      <w:pPr>
        <w:rPr>
          <w:sz w:val="22"/>
          <w:szCs w:val="22"/>
        </w:rPr>
      </w:pPr>
    </w:p>
    <w:p w:rsidR="001905BD" w:rsidRPr="00500296" w:rsidRDefault="001905BD" w:rsidP="001905BD">
      <w:pPr>
        <w:pStyle w:val="Subtitle"/>
        <w:rPr>
          <w:rFonts w:ascii="Times New Roman" w:hAnsi="Times New Roman"/>
          <w:sz w:val="20"/>
        </w:rPr>
      </w:pPr>
    </w:p>
    <w:p w:rsidR="00223959" w:rsidRPr="00500296" w:rsidRDefault="00223959" w:rsidP="00223959">
      <w:pPr>
        <w:rPr>
          <w:b/>
          <w:sz w:val="22"/>
          <w:szCs w:val="22"/>
        </w:rPr>
      </w:pPr>
    </w:p>
    <w:p w:rsidR="00223959" w:rsidRPr="00500296" w:rsidRDefault="00223959" w:rsidP="008E2EBC">
      <w:pPr>
        <w:pStyle w:val="Subtitle"/>
        <w:spacing w:before="60" w:after="60"/>
        <w:rPr>
          <w:rFonts w:ascii="Times New Roman" w:hAnsi="Times New Roman"/>
          <w:sz w:val="24"/>
          <w:szCs w:val="24"/>
        </w:rPr>
      </w:pPr>
      <w:r w:rsidRPr="00500296">
        <w:rPr>
          <w:rFonts w:ascii="Times New Roman" w:hAnsi="Times New Roman"/>
          <w:sz w:val="24"/>
          <w:szCs w:val="24"/>
        </w:rPr>
        <w:t xml:space="preserve">NEW HAMPSHIRE EXTENDED REPORTING PERIOD AMENDATORY </w:t>
      </w:r>
    </w:p>
    <w:p w:rsidR="001905BD" w:rsidRPr="00500296" w:rsidRDefault="001905BD" w:rsidP="008E2EBC">
      <w:pPr>
        <w:pStyle w:val="Subtitle"/>
        <w:spacing w:before="60" w:after="60"/>
        <w:rPr>
          <w:rFonts w:ascii="Times New Roman" w:hAnsi="Times New Roman"/>
          <w:sz w:val="24"/>
          <w:szCs w:val="24"/>
        </w:rPr>
      </w:pPr>
      <w:r w:rsidRPr="00500296">
        <w:rPr>
          <w:rFonts w:ascii="Times New Roman" w:hAnsi="Times New Roman"/>
          <w:sz w:val="24"/>
          <w:szCs w:val="24"/>
        </w:rPr>
        <w:t>ENDORSEMENT</w:t>
      </w:r>
    </w:p>
    <w:p w:rsidR="00223959" w:rsidRPr="00500296" w:rsidRDefault="00223959" w:rsidP="00223959">
      <w:pPr>
        <w:tabs>
          <w:tab w:val="left" w:pos="-180"/>
        </w:tabs>
        <w:rPr>
          <w:sz w:val="22"/>
          <w:szCs w:val="22"/>
        </w:rPr>
      </w:pPr>
    </w:p>
    <w:p w:rsidR="00223959" w:rsidRPr="00500296" w:rsidRDefault="00223959" w:rsidP="00223959">
      <w:pPr>
        <w:rPr>
          <w:sz w:val="22"/>
          <w:szCs w:val="22"/>
        </w:rPr>
      </w:pPr>
      <w:r w:rsidRPr="00500296">
        <w:rPr>
          <w:sz w:val="22"/>
          <w:szCs w:val="22"/>
        </w:rPr>
        <w:t>This endorsement modifies insurance provided under the following:</w:t>
      </w:r>
    </w:p>
    <w:p w:rsidR="00223959" w:rsidRPr="00500296" w:rsidRDefault="00223959" w:rsidP="00223959">
      <w:pPr>
        <w:tabs>
          <w:tab w:val="left" w:pos="-180"/>
        </w:tabs>
        <w:rPr>
          <w:sz w:val="22"/>
          <w:szCs w:val="22"/>
        </w:rPr>
      </w:pPr>
    </w:p>
    <w:p w:rsidR="00B82489" w:rsidRPr="00500296" w:rsidRDefault="00B82489" w:rsidP="00223959">
      <w:pPr>
        <w:tabs>
          <w:tab w:val="left" w:pos="-180"/>
        </w:tabs>
        <w:rPr>
          <w:sz w:val="22"/>
          <w:szCs w:val="22"/>
        </w:rPr>
      </w:pPr>
    </w:p>
    <w:p w:rsidR="00223959" w:rsidRPr="00500296" w:rsidRDefault="00223959" w:rsidP="00223959">
      <w:pPr>
        <w:tabs>
          <w:tab w:val="left" w:pos="-180"/>
        </w:tabs>
        <w:rPr>
          <w:sz w:val="22"/>
          <w:szCs w:val="22"/>
        </w:rPr>
      </w:pPr>
      <w:r w:rsidRPr="00500296">
        <w:rPr>
          <w:sz w:val="22"/>
          <w:szCs w:val="22"/>
        </w:rPr>
        <w:tab/>
        <w:t>CHIROPRACTOR PROFESSIONAL LIABILITY PLUS CLAIMS MADE POLICY</w:t>
      </w:r>
    </w:p>
    <w:p w:rsidR="00223959" w:rsidRPr="00500296" w:rsidRDefault="00223959" w:rsidP="00223959">
      <w:pPr>
        <w:jc w:val="both"/>
        <w:rPr>
          <w:sz w:val="22"/>
          <w:szCs w:val="22"/>
        </w:rPr>
      </w:pPr>
    </w:p>
    <w:p w:rsidR="00B82489" w:rsidRPr="00500296" w:rsidRDefault="00B82489" w:rsidP="00223959">
      <w:pPr>
        <w:jc w:val="both"/>
        <w:rPr>
          <w:sz w:val="22"/>
          <w:szCs w:val="22"/>
        </w:rPr>
      </w:pPr>
    </w:p>
    <w:p w:rsidR="00951E45" w:rsidRPr="00500296" w:rsidRDefault="00951E45" w:rsidP="00951E45">
      <w:pPr>
        <w:ind w:left="360" w:hanging="360"/>
        <w:jc w:val="both"/>
        <w:rPr>
          <w:sz w:val="22"/>
          <w:szCs w:val="22"/>
        </w:rPr>
      </w:pPr>
      <w:r w:rsidRPr="00500296">
        <w:rPr>
          <w:sz w:val="22"/>
          <w:szCs w:val="22"/>
        </w:rPr>
        <w:t>I.</w:t>
      </w:r>
      <w:r w:rsidRPr="00500296">
        <w:rPr>
          <w:sz w:val="22"/>
          <w:szCs w:val="22"/>
        </w:rPr>
        <w:tab/>
        <w:t xml:space="preserve">Paragraph S. </w:t>
      </w:r>
      <w:r w:rsidRPr="00500296">
        <w:rPr>
          <w:sz w:val="22"/>
          <w:szCs w:val="22"/>
          <w:u w:val="single"/>
        </w:rPr>
        <w:t>Automatic Extended Reporting Period</w:t>
      </w:r>
      <w:r w:rsidRPr="00500296">
        <w:rPr>
          <w:sz w:val="22"/>
          <w:szCs w:val="22"/>
        </w:rPr>
        <w:t xml:space="preserve"> of Section VII. CONDITIONS is deleted in its entirety and replaced with the following:</w:t>
      </w:r>
    </w:p>
    <w:p w:rsidR="001905BD" w:rsidRPr="00500296" w:rsidRDefault="001905BD" w:rsidP="001905BD">
      <w:pPr>
        <w:rPr>
          <w:sz w:val="20"/>
          <w:szCs w:val="20"/>
        </w:rPr>
      </w:pPr>
    </w:p>
    <w:p w:rsidR="00076525" w:rsidRPr="00500296" w:rsidRDefault="00076525" w:rsidP="00076525">
      <w:pPr>
        <w:spacing w:before="120"/>
        <w:ind w:left="360" w:right="360" w:hanging="360"/>
        <w:jc w:val="both"/>
        <w:rPr>
          <w:sz w:val="22"/>
          <w:szCs w:val="22"/>
        </w:rPr>
      </w:pPr>
      <w:r w:rsidRPr="00500296">
        <w:rPr>
          <w:sz w:val="22"/>
          <w:szCs w:val="22"/>
        </w:rPr>
        <w:t>S.</w:t>
      </w:r>
      <w:r w:rsidRPr="00500296">
        <w:rPr>
          <w:sz w:val="22"/>
          <w:szCs w:val="22"/>
        </w:rPr>
        <w:tab/>
      </w:r>
      <w:r w:rsidRPr="00500296">
        <w:rPr>
          <w:sz w:val="22"/>
          <w:szCs w:val="22"/>
          <w:u w:val="single"/>
        </w:rPr>
        <w:t>Automatic Extended Reporting Period</w:t>
      </w:r>
    </w:p>
    <w:p w:rsidR="00076525" w:rsidRPr="00500296" w:rsidRDefault="00076525" w:rsidP="00076525">
      <w:pPr>
        <w:ind w:right="360"/>
        <w:jc w:val="both"/>
        <w:rPr>
          <w:sz w:val="22"/>
          <w:szCs w:val="22"/>
        </w:rPr>
      </w:pPr>
    </w:p>
    <w:p w:rsidR="00076525" w:rsidRPr="00E82827" w:rsidRDefault="00076525" w:rsidP="00076525">
      <w:pPr>
        <w:numPr>
          <w:ilvl w:val="0"/>
          <w:numId w:val="1"/>
        </w:numPr>
        <w:tabs>
          <w:tab w:val="clear" w:pos="1440"/>
          <w:tab w:val="num" w:pos="720"/>
        </w:tabs>
        <w:ind w:left="720" w:hanging="360"/>
        <w:jc w:val="both"/>
        <w:rPr>
          <w:sz w:val="22"/>
          <w:szCs w:val="22"/>
        </w:rPr>
      </w:pPr>
      <w:r w:rsidRPr="00500296">
        <w:rPr>
          <w:sz w:val="22"/>
          <w:szCs w:val="22"/>
        </w:rPr>
        <w:t xml:space="preserve">If </w:t>
      </w:r>
      <w:r w:rsidR="00223959" w:rsidRPr="00500296">
        <w:rPr>
          <w:sz w:val="22"/>
          <w:szCs w:val="22"/>
        </w:rPr>
        <w:t xml:space="preserve">you or </w:t>
      </w:r>
      <w:r w:rsidRPr="00500296">
        <w:rPr>
          <w:b/>
          <w:sz w:val="22"/>
          <w:szCs w:val="22"/>
        </w:rPr>
        <w:t>we</w:t>
      </w:r>
      <w:r w:rsidRPr="00500296">
        <w:rPr>
          <w:sz w:val="22"/>
          <w:szCs w:val="22"/>
        </w:rPr>
        <w:t xml:space="preserve"> cancel or non renew this policy for any reason, then </w:t>
      </w:r>
      <w:r w:rsidRPr="00500296">
        <w:rPr>
          <w:b/>
          <w:sz w:val="22"/>
          <w:szCs w:val="22"/>
        </w:rPr>
        <w:t>we</w:t>
      </w:r>
      <w:r w:rsidRPr="00500296">
        <w:rPr>
          <w:sz w:val="22"/>
          <w:szCs w:val="22"/>
        </w:rPr>
        <w:t xml:space="preserve"> will provide an Automatic Extended Reporting Period of sixty (60) days, starting with the end of the </w:t>
      </w:r>
      <w:r w:rsidRPr="00500296">
        <w:rPr>
          <w:b/>
          <w:sz w:val="22"/>
          <w:szCs w:val="22"/>
        </w:rPr>
        <w:t>policy</w:t>
      </w:r>
      <w:r w:rsidRPr="00500296">
        <w:rPr>
          <w:sz w:val="22"/>
          <w:szCs w:val="22"/>
        </w:rPr>
        <w:t xml:space="preserve"> </w:t>
      </w:r>
      <w:r w:rsidRPr="00500296">
        <w:rPr>
          <w:b/>
          <w:sz w:val="22"/>
          <w:szCs w:val="22"/>
        </w:rPr>
        <w:t>period</w:t>
      </w:r>
      <w:r w:rsidRPr="00500296">
        <w:rPr>
          <w:sz w:val="22"/>
          <w:szCs w:val="22"/>
        </w:rPr>
        <w:t xml:space="preserve">, during which </w:t>
      </w:r>
      <w:r w:rsidRPr="00500296">
        <w:rPr>
          <w:b/>
          <w:sz w:val="22"/>
          <w:szCs w:val="22"/>
        </w:rPr>
        <w:t>claims</w:t>
      </w:r>
      <w:r w:rsidRPr="00500296">
        <w:rPr>
          <w:sz w:val="22"/>
          <w:szCs w:val="22"/>
        </w:rPr>
        <w:t xml:space="preserve"> arising out of </w:t>
      </w:r>
      <w:r w:rsidRPr="00500296">
        <w:rPr>
          <w:b/>
          <w:bCs/>
          <w:sz w:val="22"/>
          <w:szCs w:val="22"/>
        </w:rPr>
        <w:t>chiropractic</w:t>
      </w:r>
      <w:r w:rsidRPr="00500296">
        <w:rPr>
          <w:sz w:val="22"/>
          <w:szCs w:val="22"/>
        </w:rPr>
        <w:t xml:space="preserve"> </w:t>
      </w:r>
      <w:r w:rsidRPr="00500296">
        <w:rPr>
          <w:b/>
          <w:sz w:val="22"/>
          <w:szCs w:val="22"/>
        </w:rPr>
        <w:t>incidents, or occurrences</w:t>
      </w:r>
      <w:r w:rsidRPr="00500296">
        <w:rPr>
          <w:sz w:val="22"/>
          <w:szCs w:val="22"/>
        </w:rPr>
        <w:t xml:space="preserve"> which take place on or after the retroactive date stated in the Declarations but before the end of the </w:t>
      </w:r>
      <w:r w:rsidRPr="00500296">
        <w:rPr>
          <w:b/>
          <w:sz w:val="22"/>
          <w:szCs w:val="22"/>
        </w:rPr>
        <w:t>policy</w:t>
      </w:r>
      <w:r w:rsidRPr="00500296">
        <w:rPr>
          <w:sz w:val="22"/>
          <w:szCs w:val="22"/>
        </w:rPr>
        <w:t xml:space="preserve"> </w:t>
      </w:r>
      <w:r w:rsidRPr="00500296">
        <w:rPr>
          <w:b/>
          <w:sz w:val="22"/>
          <w:szCs w:val="22"/>
        </w:rPr>
        <w:t>period</w:t>
      </w:r>
      <w:r w:rsidRPr="00500296">
        <w:rPr>
          <w:sz w:val="22"/>
          <w:szCs w:val="22"/>
        </w:rPr>
        <w:t xml:space="preserve"> may be first made.  This Automatic Extended Reporting Period also applies to the</w:t>
      </w:r>
      <w:r>
        <w:rPr>
          <w:sz w:val="22"/>
          <w:szCs w:val="22"/>
        </w:rPr>
        <w:t xml:space="preserve"> </w:t>
      </w:r>
      <w:proofErr w:type="spellStart"/>
      <w:r>
        <w:rPr>
          <w:sz w:val="22"/>
          <w:szCs w:val="22"/>
        </w:rPr>
        <w:t>coverages</w:t>
      </w:r>
      <w:proofErr w:type="spellEnd"/>
      <w:r>
        <w:rPr>
          <w:sz w:val="22"/>
          <w:szCs w:val="22"/>
        </w:rPr>
        <w:t xml:space="preserve"> in Paragraphs C. through H. of Section IV. </w:t>
      </w:r>
      <w:r w:rsidRPr="00E82827">
        <w:rPr>
          <w:sz w:val="22"/>
          <w:szCs w:val="22"/>
        </w:rPr>
        <w:t>DEFENSE COSTS AND OTHER EXPENSES as expressed therein.</w:t>
      </w:r>
    </w:p>
    <w:p w:rsidR="00076525" w:rsidRPr="00F2594A" w:rsidRDefault="00076525" w:rsidP="00076525">
      <w:pPr>
        <w:ind w:left="1080" w:hanging="360"/>
        <w:jc w:val="both"/>
        <w:rPr>
          <w:sz w:val="22"/>
          <w:szCs w:val="22"/>
        </w:rPr>
      </w:pPr>
    </w:p>
    <w:p w:rsidR="00076525" w:rsidRPr="00F2594A" w:rsidRDefault="00076525" w:rsidP="00076525">
      <w:pPr>
        <w:numPr>
          <w:ilvl w:val="0"/>
          <w:numId w:val="1"/>
        </w:numPr>
        <w:tabs>
          <w:tab w:val="clear" w:pos="1440"/>
          <w:tab w:val="num" w:pos="720"/>
        </w:tabs>
        <w:ind w:left="720" w:hanging="360"/>
        <w:jc w:val="both"/>
        <w:rPr>
          <w:sz w:val="22"/>
          <w:szCs w:val="22"/>
        </w:rPr>
      </w:pPr>
      <w:r w:rsidRPr="00F2594A">
        <w:rPr>
          <w:sz w:val="22"/>
          <w:szCs w:val="22"/>
        </w:rPr>
        <w:t xml:space="preserve">The Automatic Extended Reporting Period does not extend the </w:t>
      </w:r>
      <w:r w:rsidRPr="00F2594A">
        <w:rPr>
          <w:b/>
          <w:sz w:val="22"/>
          <w:szCs w:val="22"/>
        </w:rPr>
        <w:t>policy</w:t>
      </w:r>
      <w:r w:rsidRPr="00F2594A">
        <w:rPr>
          <w:sz w:val="22"/>
          <w:szCs w:val="22"/>
        </w:rPr>
        <w:t xml:space="preserve"> </w:t>
      </w:r>
      <w:r w:rsidRPr="00F2594A">
        <w:rPr>
          <w:b/>
          <w:sz w:val="22"/>
          <w:szCs w:val="22"/>
        </w:rPr>
        <w:t>period</w:t>
      </w:r>
      <w:r w:rsidRPr="00F2594A">
        <w:rPr>
          <w:sz w:val="22"/>
          <w:szCs w:val="22"/>
        </w:rPr>
        <w:t xml:space="preserve"> or change the scope of coverage provided.  Any </w:t>
      </w:r>
      <w:r w:rsidRPr="00F2594A">
        <w:rPr>
          <w:b/>
          <w:sz w:val="22"/>
          <w:szCs w:val="22"/>
        </w:rPr>
        <w:t>claim</w:t>
      </w:r>
      <w:r w:rsidRPr="00F2594A">
        <w:rPr>
          <w:sz w:val="22"/>
          <w:szCs w:val="22"/>
        </w:rPr>
        <w:t xml:space="preserve"> first made during the Automatic Extended Reporting Period shall be deemed to have been made on the last day of the </w:t>
      </w:r>
      <w:r w:rsidRPr="00F2594A">
        <w:rPr>
          <w:b/>
          <w:sz w:val="22"/>
          <w:szCs w:val="22"/>
        </w:rPr>
        <w:t>policy period</w:t>
      </w:r>
      <w:r w:rsidRPr="00F2594A">
        <w:rPr>
          <w:sz w:val="22"/>
          <w:szCs w:val="22"/>
        </w:rPr>
        <w:t>.</w:t>
      </w:r>
    </w:p>
    <w:p w:rsidR="00076525" w:rsidRPr="00F2594A" w:rsidRDefault="00076525" w:rsidP="00076525">
      <w:pPr>
        <w:jc w:val="both"/>
        <w:rPr>
          <w:sz w:val="22"/>
          <w:szCs w:val="22"/>
        </w:rPr>
      </w:pPr>
    </w:p>
    <w:p w:rsidR="00076525" w:rsidRPr="00F2594A" w:rsidRDefault="00076525" w:rsidP="00076525">
      <w:pPr>
        <w:numPr>
          <w:ilvl w:val="0"/>
          <w:numId w:val="1"/>
        </w:numPr>
        <w:tabs>
          <w:tab w:val="clear" w:pos="1440"/>
          <w:tab w:val="num" w:pos="720"/>
        </w:tabs>
        <w:ind w:left="720" w:hanging="360"/>
        <w:jc w:val="both"/>
        <w:rPr>
          <w:sz w:val="22"/>
          <w:szCs w:val="22"/>
        </w:rPr>
      </w:pPr>
      <w:r w:rsidRPr="00F2594A">
        <w:rPr>
          <w:sz w:val="22"/>
          <w:szCs w:val="22"/>
        </w:rPr>
        <w:t>The Automatic Extended Reporting Period, ho</w:t>
      </w:r>
      <w:r w:rsidRPr="004E268E">
        <w:rPr>
          <w:b/>
          <w:sz w:val="22"/>
          <w:szCs w:val="22"/>
        </w:rPr>
        <w:t>we</w:t>
      </w:r>
      <w:r w:rsidRPr="00F2594A">
        <w:rPr>
          <w:sz w:val="22"/>
          <w:szCs w:val="22"/>
        </w:rPr>
        <w:t xml:space="preserve">ver, will not apply to </w:t>
      </w:r>
      <w:r w:rsidRPr="00F2594A">
        <w:rPr>
          <w:b/>
          <w:sz w:val="22"/>
          <w:szCs w:val="22"/>
        </w:rPr>
        <w:t>claims</w:t>
      </w:r>
      <w:r w:rsidRPr="00F2594A">
        <w:rPr>
          <w:sz w:val="22"/>
          <w:szCs w:val="22"/>
        </w:rPr>
        <w:t xml:space="preserve"> if other insurance purchased by </w:t>
      </w:r>
      <w:r w:rsidRPr="0067274D">
        <w:rPr>
          <w:b/>
          <w:bCs/>
          <w:sz w:val="22"/>
          <w:szCs w:val="22"/>
        </w:rPr>
        <w:t>you</w:t>
      </w:r>
      <w:r w:rsidRPr="00F2594A">
        <w:rPr>
          <w:sz w:val="22"/>
          <w:szCs w:val="22"/>
        </w:rPr>
        <w:t xml:space="preserve"> covers them or would have covered them had </w:t>
      </w:r>
      <w:r>
        <w:rPr>
          <w:sz w:val="22"/>
          <w:szCs w:val="22"/>
        </w:rPr>
        <w:t xml:space="preserve">the </w:t>
      </w:r>
      <w:r w:rsidRPr="00F2594A">
        <w:rPr>
          <w:sz w:val="22"/>
          <w:szCs w:val="22"/>
        </w:rPr>
        <w:t xml:space="preserve">limits of </w:t>
      </w:r>
      <w:r>
        <w:rPr>
          <w:sz w:val="22"/>
          <w:szCs w:val="22"/>
        </w:rPr>
        <w:t xml:space="preserve">liability </w:t>
      </w:r>
      <w:r w:rsidRPr="00F2594A">
        <w:rPr>
          <w:sz w:val="22"/>
          <w:szCs w:val="22"/>
        </w:rPr>
        <w:t>of such policy not been exhausted.</w:t>
      </w:r>
    </w:p>
    <w:p w:rsidR="00076525" w:rsidRPr="00F2594A" w:rsidRDefault="00076525" w:rsidP="00076525">
      <w:pPr>
        <w:pStyle w:val="TOAHeading"/>
        <w:tabs>
          <w:tab w:val="clear" w:pos="0"/>
          <w:tab w:val="clear" w:pos="9000"/>
          <w:tab w:val="clear" w:pos="9360"/>
        </w:tabs>
        <w:suppressAutoHyphens w:val="0"/>
        <w:rPr>
          <w:spacing w:val="0"/>
          <w:sz w:val="22"/>
          <w:szCs w:val="22"/>
        </w:rPr>
      </w:pPr>
    </w:p>
    <w:p w:rsidR="00076525" w:rsidRPr="00F2594A" w:rsidRDefault="00076525" w:rsidP="00076525">
      <w:pPr>
        <w:numPr>
          <w:ilvl w:val="0"/>
          <w:numId w:val="1"/>
        </w:numPr>
        <w:tabs>
          <w:tab w:val="clear" w:pos="1440"/>
          <w:tab w:val="num" w:pos="720"/>
        </w:tabs>
        <w:ind w:left="720" w:hanging="360"/>
        <w:jc w:val="both"/>
        <w:rPr>
          <w:sz w:val="22"/>
          <w:szCs w:val="22"/>
        </w:rPr>
      </w:pPr>
      <w:r w:rsidRPr="00F2594A">
        <w:rPr>
          <w:sz w:val="22"/>
          <w:szCs w:val="22"/>
        </w:rPr>
        <w:t xml:space="preserve">The Aggregate Limits of </w:t>
      </w:r>
      <w:r>
        <w:rPr>
          <w:sz w:val="22"/>
          <w:szCs w:val="22"/>
        </w:rPr>
        <w:t xml:space="preserve">Liability </w:t>
      </w:r>
      <w:r w:rsidRPr="00F2594A">
        <w:rPr>
          <w:sz w:val="22"/>
          <w:szCs w:val="22"/>
        </w:rPr>
        <w:t xml:space="preserve">applicable to this </w:t>
      </w:r>
      <w:r>
        <w:rPr>
          <w:sz w:val="22"/>
          <w:szCs w:val="22"/>
        </w:rPr>
        <w:t>policy</w:t>
      </w:r>
      <w:r w:rsidRPr="00F2594A">
        <w:rPr>
          <w:sz w:val="22"/>
          <w:szCs w:val="22"/>
        </w:rPr>
        <w:t xml:space="preserve"> shall not be increased or reinstated for the Automatic Extended Reporting Period.</w:t>
      </w:r>
    </w:p>
    <w:p w:rsidR="00076525" w:rsidRPr="00F2594A" w:rsidRDefault="00076525" w:rsidP="00076525">
      <w:pPr>
        <w:rPr>
          <w:sz w:val="22"/>
          <w:szCs w:val="22"/>
        </w:rPr>
      </w:pPr>
    </w:p>
    <w:p w:rsidR="00076525" w:rsidRPr="00F2594A" w:rsidRDefault="00076525" w:rsidP="00076525">
      <w:pPr>
        <w:numPr>
          <w:ilvl w:val="0"/>
          <w:numId w:val="1"/>
        </w:numPr>
        <w:tabs>
          <w:tab w:val="clear" w:pos="1440"/>
          <w:tab w:val="num" w:pos="720"/>
        </w:tabs>
        <w:ind w:left="720" w:hanging="360"/>
        <w:jc w:val="both"/>
        <w:rPr>
          <w:sz w:val="22"/>
          <w:szCs w:val="22"/>
        </w:rPr>
      </w:pPr>
      <w:r w:rsidRPr="00F2594A">
        <w:rPr>
          <w:b/>
          <w:sz w:val="22"/>
          <w:szCs w:val="22"/>
        </w:rPr>
        <w:t>Our</w:t>
      </w:r>
      <w:r w:rsidRPr="00F2594A">
        <w:rPr>
          <w:sz w:val="22"/>
          <w:szCs w:val="22"/>
        </w:rPr>
        <w:t xml:space="preserve"> offer of terms, conditions or premium different from the expiring policy</w:t>
      </w:r>
      <w:r>
        <w:rPr>
          <w:sz w:val="22"/>
          <w:szCs w:val="22"/>
        </w:rPr>
        <w:t xml:space="preserve"> </w:t>
      </w:r>
      <w:r w:rsidRPr="00F2594A">
        <w:rPr>
          <w:sz w:val="22"/>
          <w:szCs w:val="22"/>
        </w:rPr>
        <w:t>shall not be considered a refusal or failure to renew this insurance.</w:t>
      </w:r>
    </w:p>
    <w:p w:rsidR="00012BA5" w:rsidRPr="00951E45" w:rsidRDefault="00012BA5" w:rsidP="00076525">
      <w:pPr>
        <w:ind w:left="360"/>
        <w:jc w:val="both"/>
        <w:rPr>
          <w:b/>
          <w:sz w:val="22"/>
          <w:szCs w:val="22"/>
        </w:rPr>
      </w:pPr>
    </w:p>
    <w:p w:rsidR="00951E45" w:rsidRPr="00951E45" w:rsidRDefault="00951E45" w:rsidP="00951E45">
      <w:pPr>
        <w:ind w:left="360" w:hanging="360"/>
        <w:jc w:val="both"/>
        <w:rPr>
          <w:sz w:val="22"/>
          <w:szCs w:val="22"/>
        </w:rPr>
      </w:pPr>
      <w:r w:rsidRPr="00951E45">
        <w:rPr>
          <w:sz w:val="22"/>
          <w:szCs w:val="22"/>
        </w:rPr>
        <w:t>II.</w:t>
      </w:r>
      <w:r w:rsidRPr="00951E45">
        <w:rPr>
          <w:sz w:val="22"/>
          <w:szCs w:val="22"/>
        </w:rPr>
        <w:tab/>
        <w:t xml:space="preserve">Paragraph T. </w:t>
      </w:r>
      <w:r w:rsidRPr="00951E45">
        <w:rPr>
          <w:sz w:val="22"/>
          <w:szCs w:val="22"/>
          <w:u w:val="single"/>
        </w:rPr>
        <w:t>Optional Extended Reporting Period</w:t>
      </w:r>
      <w:r w:rsidRPr="00951E45">
        <w:rPr>
          <w:sz w:val="22"/>
          <w:szCs w:val="22"/>
        </w:rPr>
        <w:t xml:space="preserve"> of Section VII. CONDITIONS is deleted in its entirety and replaced with the following:</w:t>
      </w:r>
    </w:p>
    <w:p w:rsidR="00223959" w:rsidRPr="00951E45" w:rsidRDefault="00223959" w:rsidP="00076525">
      <w:pPr>
        <w:ind w:left="360"/>
        <w:jc w:val="both"/>
        <w:rPr>
          <w:b/>
          <w:sz w:val="22"/>
          <w:szCs w:val="22"/>
        </w:rPr>
      </w:pPr>
    </w:p>
    <w:p w:rsidR="00076525" w:rsidRPr="00F2594A" w:rsidRDefault="00076525" w:rsidP="00076525">
      <w:pPr>
        <w:keepNext/>
        <w:tabs>
          <w:tab w:val="left" w:pos="450"/>
        </w:tabs>
        <w:ind w:left="90"/>
        <w:jc w:val="both"/>
        <w:rPr>
          <w:sz w:val="22"/>
          <w:szCs w:val="22"/>
        </w:rPr>
      </w:pPr>
      <w:r>
        <w:rPr>
          <w:sz w:val="22"/>
          <w:szCs w:val="22"/>
        </w:rPr>
        <w:lastRenderedPageBreak/>
        <w:t>T</w:t>
      </w:r>
      <w:r w:rsidRPr="00F2594A">
        <w:rPr>
          <w:sz w:val="22"/>
          <w:szCs w:val="22"/>
        </w:rPr>
        <w:t>.</w:t>
      </w:r>
      <w:r w:rsidRPr="00F2594A">
        <w:rPr>
          <w:sz w:val="22"/>
          <w:szCs w:val="22"/>
        </w:rPr>
        <w:tab/>
      </w:r>
      <w:r w:rsidRPr="00D97C25">
        <w:rPr>
          <w:sz w:val="22"/>
          <w:szCs w:val="22"/>
          <w:u w:val="single"/>
        </w:rPr>
        <w:t>Optional Extended Reporting Period</w:t>
      </w:r>
    </w:p>
    <w:p w:rsidR="00012BA5" w:rsidRPr="00012BA5" w:rsidRDefault="00012BA5" w:rsidP="00012BA5">
      <w:pPr>
        <w:keepNext/>
        <w:ind w:left="450"/>
        <w:jc w:val="both"/>
        <w:rPr>
          <w:sz w:val="22"/>
          <w:szCs w:val="22"/>
        </w:rPr>
      </w:pPr>
    </w:p>
    <w:p w:rsidR="00012BA5" w:rsidRPr="00744776" w:rsidRDefault="00012BA5" w:rsidP="00744776">
      <w:pPr>
        <w:pStyle w:val="ListParagraph"/>
        <w:keepNext/>
        <w:numPr>
          <w:ilvl w:val="0"/>
          <w:numId w:val="5"/>
        </w:numPr>
        <w:ind w:left="720" w:hanging="270"/>
        <w:jc w:val="both"/>
        <w:rPr>
          <w:sz w:val="22"/>
          <w:szCs w:val="22"/>
        </w:rPr>
      </w:pPr>
      <w:r w:rsidRPr="00744776">
        <w:rPr>
          <w:sz w:val="22"/>
          <w:szCs w:val="22"/>
        </w:rPr>
        <w:t xml:space="preserve">If </w:t>
      </w:r>
      <w:r w:rsidRPr="00744776">
        <w:rPr>
          <w:b/>
          <w:bCs/>
          <w:sz w:val="22"/>
          <w:szCs w:val="22"/>
        </w:rPr>
        <w:t>you</w:t>
      </w:r>
      <w:r w:rsidRPr="00744776">
        <w:rPr>
          <w:sz w:val="22"/>
          <w:szCs w:val="22"/>
        </w:rPr>
        <w:t xml:space="preserve"> or </w:t>
      </w:r>
      <w:r w:rsidRPr="00744776">
        <w:rPr>
          <w:b/>
          <w:sz w:val="22"/>
          <w:szCs w:val="22"/>
        </w:rPr>
        <w:t>we</w:t>
      </w:r>
      <w:r w:rsidRPr="00744776">
        <w:rPr>
          <w:sz w:val="22"/>
          <w:szCs w:val="22"/>
        </w:rPr>
        <w:t xml:space="preserve"> cancel or do not renew this insurance, </w:t>
      </w:r>
      <w:r w:rsidRPr="00744776">
        <w:rPr>
          <w:b/>
          <w:bCs/>
          <w:sz w:val="22"/>
          <w:szCs w:val="22"/>
        </w:rPr>
        <w:t>you</w:t>
      </w:r>
      <w:r w:rsidRPr="00744776">
        <w:rPr>
          <w:sz w:val="22"/>
          <w:szCs w:val="22"/>
        </w:rPr>
        <w:t xml:space="preserve"> shall have the option to purchase an Optional Extended Reporting Period Endorsement, beginning with the end of the </w:t>
      </w:r>
      <w:r>
        <w:rPr>
          <w:sz w:val="22"/>
          <w:szCs w:val="22"/>
        </w:rPr>
        <w:t>Automatic Extended Reporting Period</w:t>
      </w:r>
      <w:r>
        <w:rPr>
          <w:b/>
          <w:sz w:val="22"/>
          <w:szCs w:val="22"/>
        </w:rPr>
        <w:t xml:space="preserve">, </w:t>
      </w:r>
      <w:r>
        <w:rPr>
          <w:sz w:val="22"/>
          <w:szCs w:val="22"/>
        </w:rPr>
        <w:t xml:space="preserve">unless the Optional Extended Reporting Period that </w:t>
      </w:r>
      <w:r>
        <w:rPr>
          <w:b/>
          <w:sz w:val="22"/>
          <w:szCs w:val="22"/>
        </w:rPr>
        <w:t xml:space="preserve">you </w:t>
      </w:r>
      <w:r>
        <w:rPr>
          <w:sz w:val="22"/>
          <w:szCs w:val="22"/>
        </w:rPr>
        <w:t xml:space="preserve">purchase is for a duration of fourteen (14) months or longer, then the Optional Extended Reporting Period shall begin at the end of the </w:t>
      </w:r>
      <w:r>
        <w:rPr>
          <w:b/>
          <w:sz w:val="22"/>
          <w:szCs w:val="22"/>
        </w:rPr>
        <w:t>policy period.</w:t>
      </w:r>
      <w:r w:rsidRPr="00744776">
        <w:rPr>
          <w:sz w:val="22"/>
          <w:szCs w:val="22"/>
        </w:rPr>
        <w:t xml:space="preserve">. The additional premium for and the term of the Optional Extended Reporting Period Endorsement shall be as stated in Item 3.(b) of the Declarations.  </w:t>
      </w:r>
    </w:p>
    <w:p w:rsidR="00C96EBB" w:rsidRPr="00012BA5" w:rsidRDefault="00C96EBB" w:rsidP="00012BA5">
      <w:pPr>
        <w:keepNext/>
        <w:ind w:left="720"/>
        <w:jc w:val="both"/>
        <w:rPr>
          <w:sz w:val="22"/>
          <w:szCs w:val="22"/>
        </w:rPr>
      </w:pPr>
    </w:p>
    <w:p w:rsidR="00076525" w:rsidRPr="00744776" w:rsidRDefault="00705E80" w:rsidP="00744776">
      <w:pPr>
        <w:pStyle w:val="ListParagraph"/>
        <w:numPr>
          <w:ilvl w:val="0"/>
          <w:numId w:val="5"/>
        </w:numPr>
        <w:ind w:left="720" w:hanging="270"/>
        <w:jc w:val="both"/>
        <w:rPr>
          <w:sz w:val="22"/>
          <w:szCs w:val="22"/>
        </w:rPr>
      </w:pPr>
      <w:r w:rsidRPr="00012BA5">
        <w:rPr>
          <w:sz w:val="22"/>
          <w:szCs w:val="22"/>
        </w:rPr>
        <w:t>Th</w:t>
      </w:r>
      <w:r w:rsidRPr="00012BA5">
        <w:rPr>
          <w:bCs/>
          <w:sz w:val="22"/>
          <w:szCs w:val="22"/>
        </w:rPr>
        <w:t>e O</w:t>
      </w:r>
      <w:r w:rsidRPr="00012BA5">
        <w:rPr>
          <w:sz w:val="22"/>
          <w:szCs w:val="22"/>
        </w:rPr>
        <w:t xml:space="preserve">ptional Extended Reporting Period Endorsement </w:t>
      </w:r>
      <w:r w:rsidRPr="00012BA5">
        <w:rPr>
          <w:bCs/>
          <w:sz w:val="22"/>
          <w:szCs w:val="22"/>
        </w:rPr>
        <w:t>app</w:t>
      </w:r>
      <w:r w:rsidRPr="00012BA5">
        <w:rPr>
          <w:sz w:val="22"/>
          <w:szCs w:val="22"/>
        </w:rPr>
        <w:t xml:space="preserve">lies </w:t>
      </w:r>
      <w:r>
        <w:rPr>
          <w:sz w:val="22"/>
          <w:szCs w:val="22"/>
        </w:rPr>
        <w:t xml:space="preserve">to </w:t>
      </w:r>
      <w:r>
        <w:rPr>
          <w:b/>
          <w:sz w:val="22"/>
          <w:szCs w:val="22"/>
        </w:rPr>
        <w:t>claims</w:t>
      </w:r>
      <w:r>
        <w:rPr>
          <w:sz w:val="22"/>
          <w:szCs w:val="22"/>
        </w:rPr>
        <w:t xml:space="preserve"> first made against an</w:t>
      </w:r>
      <w:r>
        <w:rPr>
          <w:b/>
          <w:bCs/>
          <w:sz w:val="22"/>
          <w:szCs w:val="22"/>
        </w:rPr>
        <w:t xml:space="preserve"> Insured</w:t>
      </w:r>
      <w:r>
        <w:rPr>
          <w:sz w:val="22"/>
          <w:szCs w:val="22"/>
        </w:rPr>
        <w:t xml:space="preserve"> during the Optional Extended Reporting Period and arising from </w:t>
      </w:r>
      <w:r>
        <w:rPr>
          <w:b/>
          <w:bCs/>
          <w:sz w:val="22"/>
          <w:szCs w:val="22"/>
        </w:rPr>
        <w:t>chiropractic</w:t>
      </w:r>
      <w:r>
        <w:rPr>
          <w:b/>
          <w:sz w:val="22"/>
          <w:szCs w:val="22"/>
        </w:rPr>
        <w:t xml:space="preserve"> incidents, or occurrences </w:t>
      </w:r>
      <w:r w:rsidRPr="00012BA5">
        <w:rPr>
          <w:sz w:val="22"/>
          <w:szCs w:val="22"/>
        </w:rPr>
        <w:t>which take place on</w:t>
      </w:r>
      <w:r>
        <w:rPr>
          <w:sz w:val="22"/>
          <w:szCs w:val="22"/>
        </w:rPr>
        <w:t xml:space="preserve"> or after the retroactive date stated in the Declar</w:t>
      </w:r>
      <w:r w:rsidRPr="00705E80">
        <w:rPr>
          <w:b/>
          <w:sz w:val="22"/>
          <w:szCs w:val="22"/>
        </w:rPr>
        <w:t>atio</w:t>
      </w:r>
      <w:r>
        <w:rPr>
          <w:sz w:val="22"/>
          <w:szCs w:val="22"/>
        </w:rPr>
        <w:t xml:space="preserve">ns and before the end of the </w:t>
      </w:r>
      <w:r>
        <w:rPr>
          <w:b/>
          <w:sz w:val="22"/>
          <w:szCs w:val="22"/>
        </w:rPr>
        <w:t>policy period</w:t>
      </w:r>
      <w:r>
        <w:rPr>
          <w:sz w:val="22"/>
          <w:szCs w:val="22"/>
        </w:rPr>
        <w:t xml:space="preserve">.  The Optional Extended Reporting Period Endorsement also applies to the </w:t>
      </w:r>
      <w:proofErr w:type="spellStart"/>
      <w:r>
        <w:rPr>
          <w:sz w:val="22"/>
          <w:szCs w:val="22"/>
        </w:rPr>
        <w:t>coverages</w:t>
      </w:r>
      <w:proofErr w:type="spellEnd"/>
      <w:r>
        <w:rPr>
          <w:sz w:val="22"/>
          <w:szCs w:val="22"/>
        </w:rPr>
        <w:t xml:space="preserve"> in </w:t>
      </w:r>
      <w:r w:rsidRPr="00012BA5">
        <w:rPr>
          <w:sz w:val="22"/>
          <w:szCs w:val="22"/>
        </w:rPr>
        <w:t>Paragraphs C. through H. of Section IV. DEFENSE COSTS AND OTHER EXPENSES as expressed therein.  The Aggregate Limits of Liability applicable to this policy shall not be inc</w:t>
      </w:r>
      <w:r w:rsidRPr="00012BA5">
        <w:rPr>
          <w:bCs/>
          <w:sz w:val="22"/>
          <w:szCs w:val="22"/>
        </w:rPr>
        <w:t>rea</w:t>
      </w:r>
      <w:r w:rsidRPr="00012BA5">
        <w:rPr>
          <w:sz w:val="22"/>
          <w:szCs w:val="22"/>
        </w:rPr>
        <w:t>sed or reinst</w:t>
      </w:r>
      <w:r>
        <w:rPr>
          <w:sz w:val="22"/>
          <w:szCs w:val="22"/>
        </w:rPr>
        <w:t xml:space="preserve">ated for </w:t>
      </w:r>
      <w:r>
        <w:rPr>
          <w:b/>
          <w:sz w:val="22"/>
          <w:szCs w:val="22"/>
        </w:rPr>
        <w:t>claims</w:t>
      </w:r>
      <w:r>
        <w:rPr>
          <w:sz w:val="22"/>
          <w:szCs w:val="22"/>
        </w:rPr>
        <w:t xml:space="preserve"> under thi</w:t>
      </w:r>
      <w:r w:rsidRPr="00705E80">
        <w:rPr>
          <w:b/>
          <w:sz w:val="22"/>
          <w:szCs w:val="22"/>
        </w:rPr>
        <w:t xml:space="preserve">s </w:t>
      </w:r>
      <w:r>
        <w:rPr>
          <w:sz w:val="22"/>
          <w:szCs w:val="22"/>
        </w:rPr>
        <w:t xml:space="preserve">Endorsement. </w:t>
      </w:r>
      <w:r>
        <w:rPr>
          <w:b/>
          <w:sz w:val="22"/>
          <w:szCs w:val="22"/>
        </w:rPr>
        <w:t>Claims</w:t>
      </w:r>
      <w:r>
        <w:rPr>
          <w:sz w:val="22"/>
          <w:szCs w:val="22"/>
        </w:rPr>
        <w:t xml:space="preserve"> first made duri</w:t>
      </w:r>
      <w:r w:rsidR="00076525" w:rsidRPr="00744776">
        <w:rPr>
          <w:sz w:val="22"/>
          <w:szCs w:val="22"/>
        </w:rPr>
        <w:t xml:space="preserve">ng the Optional Extended Reporting Period Endorsement shall be deemed to have been made on the last day of the </w:t>
      </w:r>
      <w:r w:rsidR="00076525" w:rsidRPr="00744776">
        <w:rPr>
          <w:b/>
          <w:sz w:val="22"/>
          <w:szCs w:val="22"/>
        </w:rPr>
        <w:t>policy period</w:t>
      </w:r>
      <w:r w:rsidR="00076525" w:rsidRPr="00744776">
        <w:rPr>
          <w:sz w:val="22"/>
          <w:szCs w:val="22"/>
        </w:rPr>
        <w:t>.</w:t>
      </w:r>
    </w:p>
    <w:p w:rsidR="00076525" w:rsidRPr="00F2594A" w:rsidRDefault="00076525" w:rsidP="00744776">
      <w:pPr>
        <w:ind w:left="720" w:hanging="270"/>
        <w:jc w:val="both"/>
        <w:rPr>
          <w:sz w:val="22"/>
          <w:szCs w:val="22"/>
        </w:rPr>
      </w:pPr>
    </w:p>
    <w:p w:rsidR="00076525" w:rsidRPr="00744776" w:rsidRDefault="00076525" w:rsidP="00744776">
      <w:pPr>
        <w:pStyle w:val="ListParagraph"/>
        <w:numPr>
          <w:ilvl w:val="0"/>
          <w:numId w:val="5"/>
        </w:numPr>
        <w:ind w:left="720" w:hanging="270"/>
        <w:jc w:val="both"/>
        <w:rPr>
          <w:sz w:val="22"/>
          <w:szCs w:val="22"/>
        </w:rPr>
      </w:pPr>
      <w:r w:rsidRPr="00744776">
        <w:rPr>
          <w:sz w:val="22"/>
          <w:szCs w:val="22"/>
        </w:rPr>
        <w:t xml:space="preserve">To obtain an Optional Extended Reporting Period Endorsement </w:t>
      </w:r>
      <w:r w:rsidRPr="00744776">
        <w:rPr>
          <w:b/>
          <w:bCs/>
          <w:sz w:val="22"/>
          <w:szCs w:val="22"/>
        </w:rPr>
        <w:t>you</w:t>
      </w:r>
      <w:r w:rsidRPr="00744776">
        <w:rPr>
          <w:sz w:val="22"/>
          <w:szCs w:val="22"/>
        </w:rPr>
        <w:t xml:space="preserve"> must request it in writing within sixty (60) days after the </w:t>
      </w:r>
      <w:r w:rsidRPr="00744776">
        <w:rPr>
          <w:b/>
          <w:sz w:val="22"/>
          <w:szCs w:val="22"/>
        </w:rPr>
        <w:t>policy period</w:t>
      </w:r>
      <w:r w:rsidRPr="00744776">
        <w:rPr>
          <w:sz w:val="22"/>
          <w:szCs w:val="22"/>
        </w:rPr>
        <w:t xml:space="preserve"> ends and pay the premium due, including any outstanding premium due.  If </w:t>
      </w:r>
      <w:r w:rsidRPr="00744776">
        <w:rPr>
          <w:b/>
          <w:bCs/>
          <w:sz w:val="22"/>
          <w:szCs w:val="22"/>
        </w:rPr>
        <w:t>you</w:t>
      </w:r>
      <w:r w:rsidRPr="00744776">
        <w:rPr>
          <w:sz w:val="22"/>
          <w:szCs w:val="22"/>
        </w:rPr>
        <w:t xml:space="preserve"> do so, the premium shall be fully earned and the Optional Extended Reporting Period Endorsement can not be canceled.  If </w:t>
      </w:r>
      <w:r w:rsidRPr="00744776">
        <w:rPr>
          <w:b/>
          <w:sz w:val="22"/>
          <w:szCs w:val="22"/>
        </w:rPr>
        <w:t>we</w:t>
      </w:r>
      <w:r w:rsidRPr="00744776">
        <w:rPr>
          <w:sz w:val="22"/>
          <w:szCs w:val="22"/>
        </w:rPr>
        <w:t xml:space="preserve"> do not receive the written request and payment within sixty (60) days after the </w:t>
      </w:r>
      <w:r w:rsidRPr="00744776">
        <w:rPr>
          <w:b/>
          <w:sz w:val="22"/>
          <w:szCs w:val="22"/>
        </w:rPr>
        <w:t>policy period</w:t>
      </w:r>
      <w:r w:rsidRPr="00744776">
        <w:rPr>
          <w:sz w:val="22"/>
          <w:szCs w:val="22"/>
        </w:rPr>
        <w:t xml:space="preserve"> ends, </w:t>
      </w:r>
      <w:r w:rsidRPr="00744776">
        <w:rPr>
          <w:b/>
          <w:bCs/>
          <w:sz w:val="22"/>
          <w:szCs w:val="22"/>
        </w:rPr>
        <w:t>you</w:t>
      </w:r>
      <w:r w:rsidRPr="00744776">
        <w:rPr>
          <w:sz w:val="22"/>
          <w:szCs w:val="22"/>
        </w:rPr>
        <w:t xml:space="preserve"> may not exercise this option at a later date.</w:t>
      </w:r>
    </w:p>
    <w:p w:rsidR="00076525" w:rsidRPr="00F2594A" w:rsidRDefault="00076525" w:rsidP="00076525">
      <w:pPr>
        <w:ind w:left="1080" w:hanging="360"/>
        <w:jc w:val="both"/>
        <w:rPr>
          <w:sz w:val="22"/>
          <w:szCs w:val="22"/>
        </w:rPr>
      </w:pPr>
    </w:p>
    <w:p w:rsidR="00744776" w:rsidRDefault="00076525" w:rsidP="00076525">
      <w:pPr>
        <w:pStyle w:val="ListParagraph"/>
        <w:numPr>
          <w:ilvl w:val="0"/>
          <w:numId w:val="5"/>
        </w:numPr>
        <w:ind w:left="720"/>
        <w:jc w:val="both"/>
        <w:rPr>
          <w:sz w:val="22"/>
          <w:szCs w:val="22"/>
        </w:rPr>
      </w:pPr>
      <w:r w:rsidRPr="00744776">
        <w:rPr>
          <w:sz w:val="22"/>
          <w:szCs w:val="22"/>
        </w:rPr>
        <w:t>The insurance provided under the Optional Extended Reporting Period Endorsement is excess over any other valid and collectible insurance that begins or continues in effect after the Optional Extended Reporting Period Endorsement becomes effective, whether the other insurance applies on a primary, excess, contingent, or any other basis.</w:t>
      </w:r>
    </w:p>
    <w:p w:rsidR="00744776" w:rsidRPr="00744776" w:rsidRDefault="00744776" w:rsidP="00744776">
      <w:pPr>
        <w:pStyle w:val="ListParagraph"/>
        <w:rPr>
          <w:b/>
          <w:sz w:val="22"/>
          <w:szCs w:val="22"/>
        </w:rPr>
      </w:pPr>
    </w:p>
    <w:p w:rsidR="00744776" w:rsidRDefault="00076525" w:rsidP="00076525">
      <w:pPr>
        <w:pStyle w:val="ListParagraph"/>
        <w:numPr>
          <w:ilvl w:val="0"/>
          <w:numId w:val="5"/>
        </w:numPr>
        <w:tabs>
          <w:tab w:val="num" w:pos="720"/>
        </w:tabs>
        <w:ind w:left="720"/>
        <w:jc w:val="both"/>
        <w:rPr>
          <w:sz w:val="22"/>
          <w:szCs w:val="22"/>
        </w:rPr>
      </w:pPr>
      <w:r w:rsidRPr="00744776">
        <w:rPr>
          <w:b/>
          <w:sz w:val="22"/>
          <w:szCs w:val="22"/>
        </w:rPr>
        <w:t>Our</w:t>
      </w:r>
      <w:r w:rsidRPr="00744776">
        <w:rPr>
          <w:sz w:val="22"/>
          <w:szCs w:val="22"/>
        </w:rPr>
        <w:t xml:space="preserve"> offer of terms, conditions or premium different from the expiring policy shall not be considered a refusal or failure to renew this insurance.</w:t>
      </w:r>
    </w:p>
    <w:p w:rsidR="00744776" w:rsidRPr="00744776" w:rsidRDefault="00744776" w:rsidP="00744776">
      <w:pPr>
        <w:pStyle w:val="ListParagraph"/>
        <w:rPr>
          <w:sz w:val="22"/>
          <w:szCs w:val="22"/>
        </w:rPr>
      </w:pPr>
    </w:p>
    <w:p w:rsidR="00076525" w:rsidRPr="00744776" w:rsidRDefault="00076525" w:rsidP="00076525">
      <w:pPr>
        <w:pStyle w:val="ListParagraph"/>
        <w:numPr>
          <w:ilvl w:val="0"/>
          <w:numId w:val="5"/>
        </w:numPr>
        <w:tabs>
          <w:tab w:val="num" w:pos="720"/>
        </w:tabs>
        <w:ind w:left="720"/>
        <w:jc w:val="both"/>
        <w:rPr>
          <w:sz w:val="22"/>
          <w:szCs w:val="22"/>
        </w:rPr>
      </w:pPr>
      <w:r w:rsidRPr="00744776">
        <w:rPr>
          <w:sz w:val="22"/>
          <w:szCs w:val="22"/>
        </w:rPr>
        <w:t xml:space="preserve">An Unlimited Duration Optional Extended Reporting Period Endorsement for </w:t>
      </w:r>
      <w:r w:rsidRPr="00744776">
        <w:rPr>
          <w:b/>
          <w:sz w:val="22"/>
          <w:szCs w:val="22"/>
        </w:rPr>
        <w:t>you</w:t>
      </w:r>
      <w:r w:rsidRPr="00744776">
        <w:rPr>
          <w:sz w:val="22"/>
          <w:szCs w:val="22"/>
        </w:rPr>
        <w:t xml:space="preserve"> is applicable in the event of death, disability, or retirement with the following terms and conditions:</w:t>
      </w:r>
    </w:p>
    <w:p w:rsidR="00076525" w:rsidRPr="00AE0C15" w:rsidRDefault="00076525" w:rsidP="00076525">
      <w:pPr>
        <w:numPr>
          <w:ilvl w:val="4"/>
          <w:numId w:val="2"/>
        </w:numPr>
        <w:tabs>
          <w:tab w:val="clear" w:pos="1440"/>
          <w:tab w:val="num" w:pos="1080"/>
        </w:tabs>
        <w:spacing w:before="160"/>
        <w:ind w:left="1080"/>
        <w:rPr>
          <w:sz w:val="22"/>
          <w:szCs w:val="22"/>
        </w:rPr>
      </w:pPr>
      <w:r w:rsidRPr="00AE0C15">
        <w:rPr>
          <w:sz w:val="22"/>
          <w:szCs w:val="22"/>
        </w:rPr>
        <w:t xml:space="preserve">An </w:t>
      </w:r>
      <w:r>
        <w:rPr>
          <w:sz w:val="22"/>
          <w:szCs w:val="22"/>
        </w:rPr>
        <w:t xml:space="preserve">Unlimited Duration </w:t>
      </w:r>
      <w:r w:rsidRPr="00AE0C15">
        <w:rPr>
          <w:sz w:val="22"/>
          <w:szCs w:val="22"/>
        </w:rPr>
        <w:t xml:space="preserve">Optional Extended Reporting Period Endorsement will be issued to </w:t>
      </w:r>
      <w:r w:rsidRPr="00AE0C15">
        <w:rPr>
          <w:b/>
          <w:sz w:val="22"/>
          <w:szCs w:val="22"/>
        </w:rPr>
        <w:t>you</w:t>
      </w:r>
      <w:r w:rsidRPr="00AE0C15">
        <w:rPr>
          <w:sz w:val="22"/>
          <w:szCs w:val="22"/>
        </w:rPr>
        <w:t xml:space="preserve"> or to </w:t>
      </w:r>
      <w:r w:rsidRPr="00AE0C15">
        <w:rPr>
          <w:b/>
          <w:sz w:val="22"/>
          <w:szCs w:val="22"/>
        </w:rPr>
        <w:t>your</w:t>
      </w:r>
      <w:r w:rsidRPr="00AE0C15">
        <w:rPr>
          <w:sz w:val="22"/>
          <w:szCs w:val="22"/>
        </w:rPr>
        <w:t xml:space="preserve"> estate at no charge if </w:t>
      </w:r>
      <w:r w:rsidRPr="00C36C63">
        <w:rPr>
          <w:b/>
          <w:sz w:val="22"/>
          <w:szCs w:val="22"/>
        </w:rPr>
        <w:t xml:space="preserve">you </w:t>
      </w:r>
      <w:r w:rsidRPr="00AE0C15">
        <w:rPr>
          <w:sz w:val="22"/>
          <w:szCs w:val="22"/>
        </w:rPr>
        <w:t xml:space="preserve">die or become permanently disabled during the </w:t>
      </w:r>
      <w:r w:rsidRPr="00C06F34">
        <w:rPr>
          <w:b/>
          <w:sz w:val="22"/>
          <w:szCs w:val="22"/>
        </w:rPr>
        <w:t>policy period</w:t>
      </w:r>
      <w:r w:rsidRPr="00AE0C15">
        <w:rPr>
          <w:sz w:val="22"/>
          <w:szCs w:val="22"/>
        </w:rPr>
        <w:t xml:space="preserve">.  The first Named Insured or </w:t>
      </w:r>
      <w:r w:rsidRPr="00AE0C15">
        <w:rPr>
          <w:b/>
          <w:sz w:val="22"/>
          <w:szCs w:val="22"/>
        </w:rPr>
        <w:t>your</w:t>
      </w:r>
      <w:r w:rsidRPr="00AE0C15">
        <w:rPr>
          <w:sz w:val="22"/>
          <w:szCs w:val="22"/>
        </w:rPr>
        <w:t xml:space="preserve"> estate must, within sixty (60) days after the end of this </w:t>
      </w:r>
      <w:r w:rsidRPr="00AE0C15">
        <w:rPr>
          <w:b/>
          <w:sz w:val="22"/>
          <w:szCs w:val="22"/>
        </w:rPr>
        <w:t>policy period</w:t>
      </w:r>
      <w:r w:rsidRPr="00AE0C15">
        <w:rPr>
          <w:sz w:val="22"/>
          <w:szCs w:val="22"/>
        </w:rPr>
        <w:t xml:space="preserve">, write to tell </w:t>
      </w:r>
      <w:r w:rsidRPr="00AE0C15">
        <w:rPr>
          <w:b/>
          <w:sz w:val="22"/>
          <w:szCs w:val="22"/>
        </w:rPr>
        <w:t>us</w:t>
      </w:r>
      <w:r w:rsidRPr="00AE0C15">
        <w:rPr>
          <w:sz w:val="22"/>
          <w:szCs w:val="22"/>
        </w:rPr>
        <w:t xml:space="preserve"> the coverage is desired. </w:t>
      </w:r>
      <w:r w:rsidRPr="004E268E">
        <w:rPr>
          <w:b/>
          <w:sz w:val="22"/>
          <w:szCs w:val="22"/>
        </w:rPr>
        <w:t>We</w:t>
      </w:r>
      <w:r w:rsidRPr="00AE0C15">
        <w:rPr>
          <w:sz w:val="22"/>
          <w:szCs w:val="22"/>
        </w:rPr>
        <w:t xml:space="preserve"> also require:</w:t>
      </w:r>
    </w:p>
    <w:p w:rsidR="00076525" w:rsidRPr="00AE0C15" w:rsidRDefault="00076525" w:rsidP="00076525">
      <w:pPr>
        <w:numPr>
          <w:ilvl w:val="1"/>
          <w:numId w:val="3"/>
        </w:numPr>
        <w:tabs>
          <w:tab w:val="left" w:pos="1800"/>
        </w:tabs>
        <w:spacing w:before="160"/>
        <w:rPr>
          <w:sz w:val="22"/>
          <w:szCs w:val="22"/>
        </w:rPr>
      </w:pPr>
      <w:r w:rsidRPr="00AE0C15">
        <w:rPr>
          <w:sz w:val="22"/>
          <w:szCs w:val="22"/>
        </w:rPr>
        <w:t xml:space="preserve">Written proof of </w:t>
      </w:r>
      <w:r w:rsidRPr="00AE0C15">
        <w:rPr>
          <w:b/>
          <w:sz w:val="22"/>
          <w:szCs w:val="22"/>
        </w:rPr>
        <w:t>your</w:t>
      </w:r>
      <w:r w:rsidRPr="00AE0C15">
        <w:rPr>
          <w:sz w:val="22"/>
          <w:szCs w:val="22"/>
        </w:rPr>
        <w:t xml:space="preserve"> death; or</w:t>
      </w:r>
    </w:p>
    <w:p w:rsidR="00076525" w:rsidRPr="00AE0C15" w:rsidRDefault="00076525" w:rsidP="00076525">
      <w:pPr>
        <w:numPr>
          <w:ilvl w:val="1"/>
          <w:numId w:val="3"/>
        </w:numPr>
        <w:tabs>
          <w:tab w:val="left" w:pos="1800"/>
        </w:tabs>
        <w:spacing w:before="160"/>
        <w:rPr>
          <w:sz w:val="22"/>
          <w:szCs w:val="22"/>
        </w:rPr>
      </w:pPr>
      <w:r w:rsidRPr="00AE0C15">
        <w:rPr>
          <w:sz w:val="22"/>
          <w:szCs w:val="22"/>
        </w:rPr>
        <w:t xml:space="preserve">Written proof of </w:t>
      </w:r>
      <w:r w:rsidRPr="00C06F34">
        <w:rPr>
          <w:b/>
          <w:sz w:val="22"/>
          <w:szCs w:val="22"/>
        </w:rPr>
        <w:t>your</w:t>
      </w:r>
      <w:r w:rsidRPr="00AE0C15">
        <w:rPr>
          <w:b/>
          <w:sz w:val="22"/>
          <w:szCs w:val="22"/>
        </w:rPr>
        <w:t xml:space="preserve"> </w:t>
      </w:r>
      <w:r w:rsidRPr="00AE0C15">
        <w:rPr>
          <w:sz w:val="22"/>
          <w:szCs w:val="22"/>
        </w:rPr>
        <w:t xml:space="preserve">permanent disability, including the date it happened, certified by your attending physician.  </w:t>
      </w:r>
      <w:r w:rsidRPr="00AE0C15">
        <w:rPr>
          <w:b/>
          <w:sz w:val="22"/>
          <w:szCs w:val="22"/>
        </w:rPr>
        <w:t>You</w:t>
      </w:r>
      <w:r w:rsidRPr="00AE0C15">
        <w:rPr>
          <w:sz w:val="22"/>
          <w:szCs w:val="22"/>
        </w:rPr>
        <w:t xml:space="preserve"> must agree to submit to medical examination(s) by any physician(s) </w:t>
      </w:r>
      <w:r w:rsidRPr="004E268E">
        <w:rPr>
          <w:b/>
          <w:sz w:val="22"/>
          <w:szCs w:val="22"/>
        </w:rPr>
        <w:t>we</w:t>
      </w:r>
      <w:r w:rsidRPr="00AE0C15">
        <w:rPr>
          <w:b/>
          <w:sz w:val="22"/>
          <w:szCs w:val="22"/>
        </w:rPr>
        <w:t xml:space="preserve"> </w:t>
      </w:r>
      <w:r w:rsidRPr="00AE0C15">
        <w:rPr>
          <w:sz w:val="22"/>
          <w:szCs w:val="22"/>
        </w:rPr>
        <w:t>designate if requested.</w:t>
      </w:r>
    </w:p>
    <w:p w:rsidR="00076525" w:rsidRPr="00AE0C15" w:rsidRDefault="00076525" w:rsidP="00076525">
      <w:pPr>
        <w:numPr>
          <w:ilvl w:val="4"/>
          <w:numId w:val="2"/>
        </w:numPr>
        <w:tabs>
          <w:tab w:val="clear" w:pos="1440"/>
          <w:tab w:val="num" w:pos="1080"/>
        </w:tabs>
        <w:spacing w:before="160"/>
        <w:ind w:left="1080"/>
        <w:rPr>
          <w:sz w:val="22"/>
          <w:szCs w:val="22"/>
        </w:rPr>
      </w:pPr>
      <w:r w:rsidRPr="004E268E">
        <w:rPr>
          <w:b/>
          <w:sz w:val="22"/>
          <w:szCs w:val="22"/>
        </w:rPr>
        <w:lastRenderedPageBreak/>
        <w:t>We</w:t>
      </w:r>
      <w:r w:rsidRPr="00AE0C15">
        <w:rPr>
          <w:sz w:val="22"/>
          <w:szCs w:val="22"/>
        </w:rPr>
        <w:t xml:space="preserve"> shall offer </w:t>
      </w:r>
      <w:r w:rsidRPr="00AE0C15">
        <w:rPr>
          <w:b/>
          <w:sz w:val="22"/>
          <w:szCs w:val="22"/>
        </w:rPr>
        <w:t>you</w:t>
      </w:r>
      <w:r w:rsidRPr="00AE0C15">
        <w:rPr>
          <w:sz w:val="22"/>
          <w:szCs w:val="22"/>
        </w:rPr>
        <w:t xml:space="preserve"> an </w:t>
      </w:r>
      <w:r>
        <w:rPr>
          <w:sz w:val="22"/>
          <w:szCs w:val="22"/>
        </w:rPr>
        <w:t xml:space="preserve">Unlimited Duration </w:t>
      </w:r>
      <w:r w:rsidRPr="00AE0C15">
        <w:rPr>
          <w:sz w:val="22"/>
          <w:szCs w:val="22"/>
        </w:rPr>
        <w:t xml:space="preserve">Optional Extended Reporting Period Endorsement for no charge using the standard underwriting practices in accordance with state requirements if: </w:t>
      </w:r>
    </w:p>
    <w:p w:rsidR="00076525" w:rsidRPr="00AE0C15" w:rsidRDefault="00076525" w:rsidP="00076525">
      <w:pPr>
        <w:numPr>
          <w:ilvl w:val="4"/>
          <w:numId w:val="4"/>
        </w:numPr>
        <w:tabs>
          <w:tab w:val="clear" w:pos="3240"/>
          <w:tab w:val="num" w:pos="1530"/>
        </w:tabs>
        <w:spacing w:before="160"/>
        <w:ind w:left="1440" w:hanging="360"/>
        <w:rPr>
          <w:sz w:val="22"/>
          <w:szCs w:val="22"/>
        </w:rPr>
      </w:pPr>
      <w:r w:rsidRPr="00AE0C15">
        <w:rPr>
          <w:b/>
          <w:sz w:val="22"/>
          <w:szCs w:val="22"/>
        </w:rPr>
        <w:t>you</w:t>
      </w:r>
      <w:r w:rsidRPr="00AE0C15">
        <w:rPr>
          <w:sz w:val="22"/>
          <w:szCs w:val="22"/>
        </w:rPr>
        <w:t xml:space="preserve"> have been insured consecutively for at least five (5) years at the time of </w:t>
      </w:r>
      <w:r w:rsidRPr="00AE0C15">
        <w:rPr>
          <w:b/>
          <w:sz w:val="22"/>
          <w:szCs w:val="22"/>
        </w:rPr>
        <w:t>your</w:t>
      </w:r>
      <w:r w:rsidRPr="00AE0C15">
        <w:rPr>
          <w:sz w:val="22"/>
          <w:szCs w:val="22"/>
        </w:rPr>
        <w:t xml:space="preserve"> request; and </w:t>
      </w:r>
    </w:p>
    <w:p w:rsidR="00076525" w:rsidRPr="00AE0C15" w:rsidRDefault="00076525" w:rsidP="00076525">
      <w:pPr>
        <w:numPr>
          <w:ilvl w:val="4"/>
          <w:numId w:val="4"/>
        </w:numPr>
        <w:tabs>
          <w:tab w:val="clear" w:pos="3240"/>
          <w:tab w:val="num" w:pos="1530"/>
        </w:tabs>
        <w:spacing w:before="160"/>
        <w:ind w:left="1440" w:hanging="360"/>
        <w:rPr>
          <w:sz w:val="22"/>
          <w:szCs w:val="22"/>
        </w:rPr>
      </w:pPr>
      <w:r w:rsidRPr="00AE0C15">
        <w:rPr>
          <w:b/>
          <w:sz w:val="22"/>
          <w:szCs w:val="22"/>
        </w:rPr>
        <w:t>you</w:t>
      </w:r>
      <w:r w:rsidRPr="00AE0C15">
        <w:rPr>
          <w:sz w:val="22"/>
          <w:szCs w:val="22"/>
        </w:rPr>
        <w:t xml:space="preserve"> retire during the </w:t>
      </w:r>
      <w:r w:rsidRPr="00D644C5">
        <w:rPr>
          <w:b/>
          <w:sz w:val="22"/>
          <w:szCs w:val="22"/>
        </w:rPr>
        <w:t>policy period</w:t>
      </w:r>
      <w:r>
        <w:rPr>
          <w:sz w:val="22"/>
          <w:szCs w:val="22"/>
        </w:rPr>
        <w:t xml:space="preserve"> after reaching the age of fifty (50) years old.</w:t>
      </w:r>
    </w:p>
    <w:p w:rsidR="00076525" w:rsidRDefault="00076525" w:rsidP="00076525">
      <w:pPr>
        <w:numPr>
          <w:ilvl w:val="4"/>
          <w:numId w:val="2"/>
        </w:numPr>
        <w:tabs>
          <w:tab w:val="clear" w:pos="1440"/>
          <w:tab w:val="num" w:pos="1080"/>
        </w:tabs>
        <w:spacing w:before="160"/>
        <w:ind w:left="1080"/>
        <w:rPr>
          <w:sz w:val="22"/>
          <w:szCs w:val="22"/>
        </w:rPr>
      </w:pPr>
      <w:r w:rsidRPr="00AE0C15">
        <w:rPr>
          <w:sz w:val="22"/>
          <w:szCs w:val="22"/>
        </w:rPr>
        <w:t>The Limits under this Policy at the time of termination, death, disability or retirement will be the Limits applying to the Optional Extended Reporting Period.</w:t>
      </w:r>
    </w:p>
    <w:p w:rsidR="00076525" w:rsidRDefault="00076525" w:rsidP="00076525">
      <w:pPr>
        <w:ind w:left="720"/>
        <w:rPr>
          <w:sz w:val="22"/>
          <w:szCs w:val="22"/>
        </w:rPr>
      </w:pPr>
    </w:p>
    <w:p w:rsidR="00076525" w:rsidRPr="00744776" w:rsidRDefault="00B82489" w:rsidP="00744776">
      <w:pPr>
        <w:pStyle w:val="ListParagraph"/>
        <w:numPr>
          <w:ilvl w:val="0"/>
          <w:numId w:val="5"/>
        </w:numPr>
        <w:tabs>
          <w:tab w:val="num" w:pos="720"/>
        </w:tabs>
        <w:ind w:left="720"/>
        <w:jc w:val="both"/>
        <w:rPr>
          <w:sz w:val="22"/>
          <w:szCs w:val="22"/>
        </w:rPr>
      </w:pPr>
      <w:r w:rsidRPr="0011549D">
        <w:rPr>
          <w:sz w:val="22"/>
          <w:szCs w:val="22"/>
        </w:rPr>
        <w:t xml:space="preserve">An Unlimited Duration Optional Extended Reporting Period Endorsement for </w:t>
      </w:r>
      <w:r w:rsidRPr="0011549D">
        <w:rPr>
          <w:b/>
          <w:bCs/>
          <w:sz w:val="22"/>
          <w:szCs w:val="22"/>
        </w:rPr>
        <w:t>you</w:t>
      </w:r>
      <w:r w:rsidRPr="0011549D">
        <w:rPr>
          <w:sz w:val="22"/>
          <w:szCs w:val="22"/>
        </w:rPr>
        <w:t xml:space="preserve"> </w:t>
      </w:r>
      <w:r>
        <w:rPr>
          <w:sz w:val="22"/>
          <w:szCs w:val="22"/>
        </w:rPr>
        <w:t>is applicable after a seven</w:t>
      </w:r>
      <w:r w:rsidRPr="0011549D">
        <w:rPr>
          <w:sz w:val="22"/>
          <w:szCs w:val="22"/>
        </w:rPr>
        <w:t xml:space="preserve"> (7) year continuous claims-made relationship with </w:t>
      </w:r>
      <w:r w:rsidRPr="0011549D">
        <w:rPr>
          <w:b/>
          <w:bCs/>
          <w:sz w:val="22"/>
          <w:szCs w:val="22"/>
        </w:rPr>
        <w:t>us</w:t>
      </w:r>
      <w:r w:rsidRPr="0011549D">
        <w:rPr>
          <w:sz w:val="22"/>
          <w:szCs w:val="22"/>
        </w:rPr>
        <w:t xml:space="preserve">. The Unlimited Duration Optional Extended Reporting Period Endorsement will not be applicable to </w:t>
      </w:r>
      <w:r w:rsidRPr="0011549D">
        <w:rPr>
          <w:b/>
          <w:bCs/>
          <w:sz w:val="22"/>
          <w:szCs w:val="22"/>
        </w:rPr>
        <w:t>you</w:t>
      </w:r>
      <w:r w:rsidRPr="0011549D">
        <w:rPr>
          <w:sz w:val="22"/>
          <w:szCs w:val="22"/>
        </w:rPr>
        <w:t xml:space="preserve"> for termination of the claims-made policy due to </w:t>
      </w:r>
      <w:r w:rsidRPr="0011549D">
        <w:rPr>
          <w:b/>
          <w:bCs/>
          <w:sz w:val="22"/>
          <w:szCs w:val="22"/>
        </w:rPr>
        <w:t>your</w:t>
      </w:r>
      <w:r w:rsidRPr="0011549D">
        <w:rPr>
          <w:sz w:val="22"/>
          <w:szCs w:val="22"/>
        </w:rPr>
        <w:t xml:space="preserve"> nonpayment of premium.</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012BA5" w:rsidRDefault="001905BD" w:rsidP="001905BD">
      <w:pPr>
        <w:rPr>
          <w:sz w:val="22"/>
          <w:szCs w:val="22"/>
        </w:rPr>
      </w:pPr>
      <w:r w:rsidRPr="00012BA5">
        <w:rPr>
          <w:sz w:val="22"/>
          <w:szCs w:val="22"/>
        </w:rPr>
        <w:t>All other terms and conditions of the policy remain the same.</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012BA5" w:rsidRDefault="001905BD" w:rsidP="001905BD">
      <w:pPr>
        <w:pStyle w:val="Title"/>
        <w:tabs>
          <w:tab w:val="left" w:pos="5040"/>
        </w:tabs>
        <w:jc w:val="left"/>
        <w:rPr>
          <w:b w:val="0"/>
          <w:sz w:val="22"/>
          <w:szCs w:val="22"/>
        </w:rPr>
      </w:pPr>
      <w:r>
        <w:rPr>
          <w:rFonts w:ascii="Univers ATT" w:hAnsi="Univers ATT" w:cs="Arial"/>
          <w:b w:val="0"/>
          <w:sz w:val="20"/>
        </w:rPr>
        <w:tab/>
      </w:r>
      <w:r w:rsidRPr="00012BA5">
        <w:rPr>
          <w:b w:val="0"/>
          <w:sz w:val="22"/>
          <w:szCs w:val="22"/>
        </w:rPr>
        <w:t>__________________________</w:t>
      </w:r>
    </w:p>
    <w:p w:rsidR="001905BD" w:rsidRPr="00012BA5" w:rsidRDefault="001905BD" w:rsidP="001905BD">
      <w:pPr>
        <w:tabs>
          <w:tab w:val="left" w:pos="5040"/>
        </w:tabs>
        <w:rPr>
          <w:sz w:val="22"/>
          <w:szCs w:val="22"/>
        </w:rPr>
      </w:pPr>
      <w:r w:rsidRPr="00012BA5">
        <w:rPr>
          <w:sz w:val="22"/>
          <w:szCs w:val="22"/>
        </w:rPr>
        <w:tab/>
        <w:t>Authorized Representative</w:t>
      </w:r>
    </w:p>
    <w:p w:rsidR="003F459C" w:rsidRDefault="003F459C"/>
    <w:sectPr w:rsidR="003F459C" w:rsidSect="001905B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455" w:rsidRDefault="007F6455" w:rsidP="001905BD">
      <w:r>
        <w:separator/>
      </w:r>
    </w:p>
  </w:endnote>
  <w:endnote w:type="continuationSeparator" w:id="0">
    <w:p w:rsidR="007F6455" w:rsidRDefault="007F6455" w:rsidP="00190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06F" w:rsidRDefault="00F710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DF5" w:rsidRDefault="00DB4DF5">
    <w:pPr>
      <w:pStyle w:val="Footer"/>
    </w:pPr>
  </w:p>
  <w:tbl>
    <w:tblPr>
      <w:tblStyle w:val="TableGrid"/>
      <w:tblW w:w="0" w:type="auto"/>
      <w:tblLook w:val="01E0"/>
    </w:tblPr>
    <w:tblGrid>
      <w:gridCol w:w="1728"/>
      <w:gridCol w:w="5760"/>
      <w:gridCol w:w="1980"/>
    </w:tblGrid>
    <w:tr w:rsidR="00DB4DF5" w:rsidRPr="002A132A" w:rsidTr="001905BD">
      <w:trPr>
        <w:trHeight w:val="332"/>
      </w:trPr>
      <w:tc>
        <w:tcPr>
          <w:tcW w:w="1728" w:type="dxa"/>
        </w:tcPr>
        <w:p w:rsidR="00DB4DF5" w:rsidRPr="002A132A" w:rsidRDefault="00F7106F" w:rsidP="00F7106F">
          <w:pPr>
            <w:pStyle w:val="Footer"/>
            <w:rPr>
              <w:rFonts w:ascii="Univers ATT" w:hAnsi="Univers ATT" w:cs="Arial"/>
              <w:sz w:val="18"/>
              <w:szCs w:val="18"/>
            </w:rPr>
          </w:pPr>
          <w:r w:rsidRPr="00F7106F">
            <w:rPr>
              <w:rFonts w:ascii="Univers ATT" w:hAnsi="Univers ATT" w:cs="Arial"/>
              <w:sz w:val="18"/>
              <w:szCs w:val="18"/>
            </w:rPr>
            <w:t>119353</w:t>
          </w:r>
          <w:r w:rsidR="00DB4DF5" w:rsidRPr="002A132A">
            <w:rPr>
              <w:rFonts w:ascii="Univers ATT" w:hAnsi="Univers ATT" w:cs="Arial"/>
              <w:sz w:val="18"/>
              <w:szCs w:val="18"/>
            </w:rPr>
            <w:t xml:space="preserve"> (</w:t>
          </w:r>
          <w:r>
            <w:rPr>
              <w:rFonts w:ascii="Univers ATT" w:hAnsi="Univers ATT" w:cs="Arial"/>
              <w:sz w:val="18"/>
              <w:szCs w:val="18"/>
            </w:rPr>
            <w:t>9/15</w:t>
          </w:r>
          <w:r w:rsidR="00DB4DF5" w:rsidRPr="002A132A">
            <w:rPr>
              <w:rFonts w:ascii="Univers ATT" w:hAnsi="Univers ATT" w:cs="Arial"/>
              <w:sz w:val="18"/>
              <w:szCs w:val="18"/>
            </w:rPr>
            <w:t>)</w:t>
          </w:r>
        </w:p>
      </w:tc>
      <w:tc>
        <w:tcPr>
          <w:tcW w:w="5760" w:type="dxa"/>
        </w:tcPr>
        <w:p w:rsidR="00DB4DF5" w:rsidRPr="002A132A" w:rsidRDefault="00DB4DF5" w:rsidP="0006357F">
          <w:pPr>
            <w:pStyle w:val="Footer"/>
            <w:jc w:val="center"/>
            <w:rPr>
              <w:rFonts w:ascii="Univers ATT" w:hAnsi="Univers ATT" w:cs="Arial"/>
              <w:sz w:val="18"/>
              <w:szCs w:val="18"/>
            </w:rPr>
          </w:pPr>
        </w:p>
      </w:tc>
      <w:tc>
        <w:tcPr>
          <w:tcW w:w="1980" w:type="dxa"/>
        </w:tcPr>
        <w:p w:rsidR="00DB4DF5" w:rsidRPr="002A132A" w:rsidRDefault="00DB4DF5"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A164C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A164C2" w:rsidRPr="002A132A">
            <w:rPr>
              <w:rStyle w:val="PageNumber"/>
              <w:rFonts w:ascii="Univers ATT" w:hAnsi="Univers ATT" w:cs="Arial"/>
              <w:sz w:val="18"/>
              <w:szCs w:val="18"/>
            </w:rPr>
            <w:fldChar w:fldCharType="separate"/>
          </w:r>
          <w:r w:rsidR="008E2EBC">
            <w:rPr>
              <w:rStyle w:val="PageNumber"/>
              <w:rFonts w:ascii="Univers ATT" w:hAnsi="Univers ATT" w:cs="Arial"/>
              <w:noProof/>
              <w:sz w:val="18"/>
              <w:szCs w:val="18"/>
            </w:rPr>
            <w:t>1</w:t>
          </w:r>
          <w:r w:rsidR="00A164C2"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A164C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A164C2" w:rsidRPr="002A132A">
            <w:rPr>
              <w:rStyle w:val="PageNumber"/>
              <w:rFonts w:ascii="Univers ATT" w:hAnsi="Univers ATT" w:cs="Arial"/>
              <w:sz w:val="18"/>
              <w:szCs w:val="18"/>
            </w:rPr>
            <w:fldChar w:fldCharType="separate"/>
          </w:r>
          <w:r w:rsidR="008E2EBC">
            <w:rPr>
              <w:rStyle w:val="PageNumber"/>
              <w:rFonts w:ascii="Univers ATT" w:hAnsi="Univers ATT" w:cs="Arial"/>
              <w:noProof/>
              <w:sz w:val="18"/>
              <w:szCs w:val="18"/>
            </w:rPr>
            <w:t>3</w:t>
          </w:r>
          <w:r w:rsidR="00A164C2" w:rsidRPr="002A132A">
            <w:rPr>
              <w:rStyle w:val="PageNumber"/>
              <w:rFonts w:ascii="Univers ATT" w:hAnsi="Univers ATT" w:cs="Arial"/>
              <w:sz w:val="18"/>
              <w:szCs w:val="18"/>
            </w:rPr>
            <w:fldChar w:fldCharType="end"/>
          </w:r>
        </w:p>
        <w:p w:rsidR="00DB4DF5" w:rsidRPr="002A132A" w:rsidRDefault="00DB4DF5" w:rsidP="0006357F">
          <w:pPr>
            <w:pStyle w:val="Footer"/>
            <w:rPr>
              <w:rFonts w:ascii="Univers ATT" w:hAnsi="Univers ATT" w:cs="Arial"/>
              <w:sz w:val="18"/>
              <w:szCs w:val="18"/>
            </w:rPr>
          </w:pPr>
        </w:p>
      </w:tc>
    </w:tr>
  </w:tbl>
  <w:p w:rsidR="00DB4DF5" w:rsidRDefault="00DB4DF5">
    <w:pPr>
      <w:pStyle w:val="Footer"/>
    </w:pPr>
  </w:p>
  <w:p w:rsidR="00DB4DF5" w:rsidRDefault="00DB4DF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06F" w:rsidRDefault="00F71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455" w:rsidRDefault="007F6455" w:rsidP="001905BD">
      <w:r>
        <w:separator/>
      </w:r>
    </w:p>
  </w:footnote>
  <w:footnote w:type="continuationSeparator" w:id="0">
    <w:p w:rsidR="007F6455" w:rsidRDefault="007F6455" w:rsidP="001905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06F" w:rsidRDefault="00F710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06F" w:rsidRDefault="00F7106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06F" w:rsidRDefault="00F710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1">
    <w:nsid w:val="2A5415ED"/>
    <w:multiLevelType w:val="hybridMultilevel"/>
    <w:tmpl w:val="B6EC3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8A4FFD"/>
    <w:multiLevelType w:val="hybridMultilevel"/>
    <w:tmpl w:val="47BA088A"/>
    <w:lvl w:ilvl="0" w:tplc="0409000F">
      <w:start w:val="1"/>
      <w:numFmt w:val="decimal"/>
      <w:lvlText w:val="%1."/>
      <w:lvlJc w:val="left"/>
      <w:pPr>
        <w:ind w:left="990" w:hanging="360"/>
      </w:pPr>
    </w:lvl>
    <w:lvl w:ilvl="1" w:tplc="57BE70B4" w:tentative="1">
      <w:start w:val="1"/>
      <w:numFmt w:val="lowerLetter"/>
      <w:lvlText w:val="%2."/>
      <w:lvlJc w:val="left"/>
      <w:pPr>
        <w:ind w:left="1800" w:hanging="360"/>
      </w:pPr>
    </w:lvl>
    <w:lvl w:ilvl="2" w:tplc="3E2C68A6" w:tentative="1">
      <w:start w:val="1"/>
      <w:numFmt w:val="lowerRoman"/>
      <w:lvlText w:val="%3."/>
      <w:lvlJc w:val="right"/>
      <w:pPr>
        <w:ind w:left="2520" w:hanging="180"/>
      </w:pPr>
    </w:lvl>
    <w:lvl w:ilvl="3" w:tplc="398CF896" w:tentative="1">
      <w:start w:val="1"/>
      <w:numFmt w:val="decimal"/>
      <w:lvlText w:val="%4."/>
      <w:lvlJc w:val="left"/>
      <w:pPr>
        <w:ind w:left="3240" w:hanging="360"/>
      </w:pPr>
    </w:lvl>
    <w:lvl w:ilvl="4" w:tplc="571660F4" w:tentative="1">
      <w:start w:val="1"/>
      <w:numFmt w:val="lowerLetter"/>
      <w:lvlText w:val="%5."/>
      <w:lvlJc w:val="left"/>
      <w:pPr>
        <w:ind w:left="3960" w:hanging="360"/>
      </w:pPr>
    </w:lvl>
    <w:lvl w:ilvl="5" w:tplc="CF9AFF54" w:tentative="1">
      <w:start w:val="1"/>
      <w:numFmt w:val="lowerRoman"/>
      <w:lvlText w:val="%6."/>
      <w:lvlJc w:val="right"/>
      <w:pPr>
        <w:ind w:left="4680" w:hanging="180"/>
      </w:pPr>
    </w:lvl>
    <w:lvl w:ilvl="6" w:tplc="D74C1AF0" w:tentative="1">
      <w:start w:val="1"/>
      <w:numFmt w:val="decimal"/>
      <w:lvlText w:val="%7."/>
      <w:lvlJc w:val="left"/>
      <w:pPr>
        <w:ind w:left="5400" w:hanging="360"/>
      </w:pPr>
    </w:lvl>
    <w:lvl w:ilvl="7" w:tplc="EC540D70" w:tentative="1">
      <w:start w:val="1"/>
      <w:numFmt w:val="lowerLetter"/>
      <w:lvlText w:val="%8."/>
      <w:lvlJc w:val="left"/>
      <w:pPr>
        <w:ind w:left="6120" w:hanging="360"/>
      </w:pPr>
    </w:lvl>
    <w:lvl w:ilvl="8" w:tplc="E4AC49FA" w:tentative="1">
      <w:start w:val="1"/>
      <w:numFmt w:val="lowerRoman"/>
      <w:lvlText w:val="%9."/>
      <w:lvlJc w:val="right"/>
      <w:pPr>
        <w:ind w:left="6840" w:hanging="180"/>
      </w:pPr>
    </w:lvl>
  </w:abstractNum>
  <w:abstractNum w:abstractNumId="3">
    <w:nsid w:val="5CF27F07"/>
    <w:multiLevelType w:val="hybridMultilevel"/>
    <w:tmpl w:val="35A42F86"/>
    <w:lvl w:ilvl="0" w:tplc="0409000F">
      <w:start w:val="14"/>
      <w:numFmt w:val="upp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nsid w:val="7DC533CF"/>
    <w:multiLevelType w:val="hybridMultilevel"/>
    <w:tmpl w:val="412A3A6C"/>
    <w:lvl w:ilvl="0" w:tplc="28083C92">
      <w:start w:val="5"/>
      <w:numFmt w:val="upperRoman"/>
      <w:lvlText w:val="%1."/>
      <w:lvlJc w:val="left"/>
      <w:pPr>
        <w:tabs>
          <w:tab w:val="num" w:pos="1080"/>
        </w:tabs>
        <w:ind w:left="1080" w:hanging="720"/>
      </w:pPr>
      <w:rPr>
        <w:rFonts w:hint="default"/>
      </w:rPr>
    </w:lvl>
    <w:lvl w:ilvl="1" w:tplc="2E98E07C">
      <w:start w:val="1"/>
      <w:numFmt w:val="decimal"/>
      <w:lvlText w:val="%2."/>
      <w:lvlJc w:val="left"/>
      <w:pPr>
        <w:tabs>
          <w:tab w:val="num" w:pos="1800"/>
        </w:tabs>
        <w:ind w:left="1800" w:hanging="720"/>
      </w:pPr>
      <w:rPr>
        <w:rFonts w:hint="default"/>
      </w:rPr>
    </w:lvl>
    <w:lvl w:ilvl="2" w:tplc="7C648F76">
      <w:start w:val="1"/>
      <w:numFmt w:val="lowerRoman"/>
      <w:lvlText w:val="%3)"/>
      <w:lvlJc w:val="left"/>
      <w:pPr>
        <w:tabs>
          <w:tab w:val="num" w:pos="2700"/>
        </w:tabs>
        <w:ind w:left="2700" w:hanging="720"/>
      </w:pPr>
      <w:rPr>
        <w:rFonts w:hint="default"/>
      </w:rPr>
    </w:lvl>
    <w:lvl w:ilvl="3" w:tplc="27BA7DAC">
      <w:start w:val="1"/>
      <w:numFmt w:val="lowerLetter"/>
      <w:lvlText w:val="%4.)"/>
      <w:lvlJc w:val="left"/>
      <w:pPr>
        <w:tabs>
          <w:tab w:val="num" w:pos="2880"/>
        </w:tabs>
        <w:ind w:left="2880" w:hanging="360"/>
      </w:pPr>
      <w:rPr>
        <w:rFonts w:hint="default"/>
      </w:rPr>
    </w:lvl>
    <w:lvl w:ilvl="4" w:tplc="C01095EA">
      <w:start w:val="1"/>
      <w:numFmt w:val="lowerLetter"/>
      <w:lvlText w:val="%5."/>
      <w:lvlJc w:val="left"/>
      <w:pPr>
        <w:tabs>
          <w:tab w:val="num" w:pos="1440"/>
        </w:tabs>
        <w:ind w:left="1440" w:hanging="360"/>
      </w:pPr>
      <w:rPr>
        <w:rFonts w:hint="default"/>
        <w:b w:val="0"/>
      </w:rPr>
    </w:lvl>
    <w:lvl w:ilvl="5" w:tplc="AF8E47A4" w:tentative="1">
      <w:start w:val="1"/>
      <w:numFmt w:val="lowerRoman"/>
      <w:lvlText w:val="%6."/>
      <w:lvlJc w:val="right"/>
      <w:pPr>
        <w:tabs>
          <w:tab w:val="num" w:pos="4320"/>
        </w:tabs>
        <w:ind w:left="4320" w:hanging="180"/>
      </w:pPr>
    </w:lvl>
    <w:lvl w:ilvl="6" w:tplc="F672F72E" w:tentative="1">
      <w:start w:val="1"/>
      <w:numFmt w:val="decimal"/>
      <w:lvlText w:val="%7."/>
      <w:lvlJc w:val="left"/>
      <w:pPr>
        <w:tabs>
          <w:tab w:val="num" w:pos="5040"/>
        </w:tabs>
        <w:ind w:left="5040" w:hanging="360"/>
      </w:pPr>
    </w:lvl>
    <w:lvl w:ilvl="7" w:tplc="5344C152" w:tentative="1">
      <w:start w:val="1"/>
      <w:numFmt w:val="lowerLetter"/>
      <w:lvlText w:val="%8."/>
      <w:lvlJc w:val="left"/>
      <w:pPr>
        <w:tabs>
          <w:tab w:val="num" w:pos="5760"/>
        </w:tabs>
        <w:ind w:left="5760" w:hanging="360"/>
      </w:pPr>
    </w:lvl>
    <w:lvl w:ilvl="8" w:tplc="E39218F8"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1905BD"/>
    <w:rsid w:val="00012BA5"/>
    <w:rsid w:val="0006357F"/>
    <w:rsid w:val="00076525"/>
    <w:rsid w:val="000C6BC6"/>
    <w:rsid w:val="000F5B60"/>
    <w:rsid w:val="001905BD"/>
    <w:rsid w:val="00223959"/>
    <w:rsid w:val="00327B66"/>
    <w:rsid w:val="0033652B"/>
    <w:rsid w:val="003F459C"/>
    <w:rsid w:val="0049302F"/>
    <w:rsid w:val="00500296"/>
    <w:rsid w:val="0056175F"/>
    <w:rsid w:val="00705E80"/>
    <w:rsid w:val="00725A8F"/>
    <w:rsid w:val="00744776"/>
    <w:rsid w:val="007E6471"/>
    <w:rsid w:val="007F6455"/>
    <w:rsid w:val="008E2EBC"/>
    <w:rsid w:val="00931304"/>
    <w:rsid w:val="00951E45"/>
    <w:rsid w:val="00A164C2"/>
    <w:rsid w:val="00AD2426"/>
    <w:rsid w:val="00AE7D8F"/>
    <w:rsid w:val="00B82489"/>
    <w:rsid w:val="00BB5332"/>
    <w:rsid w:val="00C96EBB"/>
    <w:rsid w:val="00CE196E"/>
    <w:rsid w:val="00DB4DF5"/>
    <w:rsid w:val="00F7106F"/>
    <w:rsid w:val="00FD01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oa heading"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AHeading">
    <w:name w:val="toa heading"/>
    <w:basedOn w:val="Normal"/>
    <w:next w:val="Normal"/>
    <w:semiHidden/>
    <w:rsid w:val="00076525"/>
    <w:pPr>
      <w:tabs>
        <w:tab w:val="left" w:pos="0"/>
        <w:tab w:val="left" w:pos="9000"/>
        <w:tab w:val="right" w:pos="9360"/>
      </w:tabs>
      <w:suppressAutoHyphens/>
      <w:jc w:val="both"/>
    </w:pPr>
    <w:rPr>
      <w:spacing w:val="-3"/>
      <w:szCs w:val="20"/>
    </w:rPr>
  </w:style>
  <w:style w:type="paragraph" w:styleId="BalloonText">
    <w:name w:val="Balloon Text"/>
    <w:basedOn w:val="Normal"/>
    <w:link w:val="BalloonTextChar"/>
    <w:uiPriority w:val="99"/>
    <w:semiHidden/>
    <w:unhideWhenUsed/>
    <w:rsid w:val="00AE7D8F"/>
    <w:rPr>
      <w:rFonts w:ascii="Tahoma" w:hAnsi="Tahoma" w:cs="Tahoma"/>
      <w:sz w:val="16"/>
      <w:szCs w:val="16"/>
    </w:rPr>
  </w:style>
  <w:style w:type="character" w:customStyle="1" w:styleId="BalloonTextChar">
    <w:name w:val="Balloon Text Char"/>
    <w:basedOn w:val="DefaultParagraphFont"/>
    <w:link w:val="BalloonText"/>
    <w:uiPriority w:val="99"/>
    <w:semiHidden/>
    <w:rsid w:val="00AE7D8F"/>
    <w:rPr>
      <w:rFonts w:ascii="Tahoma" w:eastAsia="Times New Roman" w:hAnsi="Tahoma" w:cs="Tahoma"/>
      <w:sz w:val="16"/>
      <w:szCs w:val="16"/>
    </w:rPr>
  </w:style>
  <w:style w:type="paragraph" w:styleId="ListParagraph">
    <w:name w:val="List Paragraph"/>
    <w:basedOn w:val="Normal"/>
    <w:uiPriority w:val="34"/>
    <w:qFormat/>
    <w:rsid w:val="007447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980</Words>
  <Characters>5160</Characters>
  <Application>Microsoft Office Word</Application>
  <DocSecurity>0</DocSecurity>
  <Lines>172</Lines>
  <Paragraphs>90</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ghenness</dc:creator>
  <cp:keywords/>
  <dc:description/>
  <cp:lastModifiedBy>ghenness</cp:lastModifiedBy>
  <cp:revision>7</cp:revision>
  <dcterms:created xsi:type="dcterms:W3CDTF">2015-09-16T19:10:00Z</dcterms:created>
  <dcterms:modified xsi:type="dcterms:W3CDTF">2015-09-16T19:19:00Z</dcterms:modified>
</cp:coreProperties>
</file>