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EC3FF7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EC3FF7">
        <w:rPr>
          <w:rFonts w:ascii="Univers ATT" w:hAnsi="Univers ATT" w:cs="Arial"/>
          <w:b/>
          <w:sz w:val="20"/>
          <w:szCs w:val="20"/>
        </w:rPr>
        <w:t xml:space="preserve">ENDORSEMENT </w:t>
      </w:r>
    </w:p>
    <w:p w:rsidR="00990B1B" w:rsidRPr="00EC3FF7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EC3FF7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EC3FF7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7338E5" w:rsidRPr="00EC3FF7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EC3FF7">
        <w:rPr>
          <w:rFonts w:ascii="Univers ATT" w:hAnsi="Univers ATT" w:cs="Arial"/>
          <w:sz w:val="20"/>
        </w:rPr>
        <w:t xml:space="preserve">This endorsement, effective 12:01 a.m.   </w:t>
      </w:r>
    </w:p>
    <w:p w:rsidR="007338E5" w:rsidRPr="00EC3FF7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EC3FF7">
        <w:rPr>
          <w:rFonts w:ascii="Univers ATT" w:hAnsi="Univers ATT" w:cs="Arial"/>
          <w:sz w:val="20"/>
        </w:rPr>
        <w:t>Forms a part of Policy No.:</w:t>
      </w:r>
    </w:p>
    <w:p w:rsidR="007338E5" w:rsidRPr="00EC3FF7" w:rsidRDefault="007338E5" w:rsidP="007338E5">
      <w:pPr>
        <w:rPr>
          <w:rFonts w:ascii="Univers ATT" w:hAnsi="Univers ATT" w:cs="Arial"/>
          <w:sz w:val="20"/>
          <w:szCs w:val="20"/>
        </w:rPr>
      </w:pPr>
    </w:p>
    <w:p w:rsidR="00990B1B" w:rsidRPr="00176AB0" w:rsidRDefault="00990B1B" w:rsidP="00990B1B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5622BC" w:rsidRPr="00EC3FF7" w:rsidRDefault="005622BC" w:rsidP="005622BC">
      <w:pPr>
        <w:pStyle w:val="head"/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EC3FF7">
        <w:rPr>
          <w:rFonts w:ascii="Univers ATT" w:hAnsi="Univers ATT" w:cs="Arial"/>
          <w:sz w:val="24"/>
          <w:szCs w:val="24"/>
        </w:rPr>
        <w:t>EXTENDED REPORTING PERIOD AMENDATORY ENDORSEMENT</w:t>
      </w:r>
    </w:p>
    <w:p w:rsidR="00557633" w:rsidRPr="00EC3FF7" w:rsidRDefault="00840784" w:rsidP="00EC3FF7">
      <w:pPr>
        <w:jc w:val="center"/>
        <w:rPr>
          <w:rFonts w:ascii="Univers ATT" w:hAnsi="Univers ATT" w:cs="Arial"/>
          <w:b/>
        </w:rPr>
      </w:pPr>
      <w:r w:rsidRPr="00EC3FF7">
        <w:rPr>
          <w:rFonts w:ascii="Univers ATT" w:hAnsi="Univers ATT" w:cs="Arial"/>
          <w:b/>
        </w:rPr>
        <w:t>ILLINOIS</w:t>
      </w:r>
    </w:p>
    <w:p w:rsidR="003D238F" w:rsidRPr="00176AB0" w:rsidRDefault="003D238F" w:rsidP="00C5568B">
      <w:pPr>
        <w:spacing w:before="120"/>
        <w:rPr>
          <w:rFonts w:ascii="Univers ATT" w:hAnsi="Univers ATT" w:cs="Arial"/>
          <w:sz w:val="22"/>
          <w:szCs w:val="22"/>
        </w:rPr>
      </w:pPr>
    </w:p>
    <w:p w:rsidR="00557633" w:rsidRPr="00EC3FF7" w:rsidRDefault="00557633" w:rsidP="00C5568B">
      <w:pPr>
        <w:spacing w:before="120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>This endorsement modifies insuran</w:t>
      </w:r>
      <w:r w:rsidR="00C5568B" w:rsidRPr="00EC3FF7">
        <w:rPr>
          <w:rFonts w:ascii="Univers ATT" w:hAnsi="Univers ATT" w:cs="Arial"/>
          <w:sz w:val="20"/>
          <w:szCs w:val="20"/>
        </w:rPr>
        <w:t>ce provided under the following</w:t>
      </w:r>
    </w:p>
    <w:p w:rsidR="00557633" w:rsidRPr="00EC3FF7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176AB0" w:rsidRPr="00EC3FF7" w:rsidRDefault="00176AB0" w:rsidP="00176AB0">
      <w:pPr>
        <w:pStyle w:val="head"/>
        <w:suppressAutoHyphens/>
        <w:spacing w:before="0" w:after="0"/>
        <w:rPr>
          <w:rFonts w:ascii="Univers ATT" w:hAnsi="Univers ATT" w:cs="Arial"/>
          <w:b w:val="0"/>
          <w:sz w:val="20"/>
        </w:rPr>
      </w:pPr>
      <w:r w:rsidRPr="00EC3FF7">
        <w:rPr>
          <w:rFonts w:ascii="Univers ATT" w:hAnsi="Univers ATT" w:cs="Arial"/>
          <w:b w:val="0"/>
          <w:sz w:val="20"/>
        </w:rPr>
        <w:t>HUMAN SERVICES PROFESSIONAL LIABILITY POLICY CLAIMS MADE</w:t>
      </w:r>
    </w:p>
    <w:p w:rsidR="00557633" w:rsidRPr="00EC3FF7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027551" w:rsidRPr="00EC3FF7" w:rsidRDefault="00027551" w:rsidP="00027551">
      <w:pPr>
        <w:rPr>
          <w:rFonts w:ascii="Univers ATT" w:hAnsi="Univers ATT" w:cs="Arial"/>
          <w:sz w:val="20"/>
          <w:szCs w:val="20"/>
        </w:rPr>
      </w:pPr>
    </w:p>
    <w:p w:rsidR="00027551" w:rsidRPr="00EC3FF7" w:rsidRDefault="00027551" w:rsidP="00027551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  <w:r w:rsidRPr="00EC3FF7">
        <w:rPr>
          <w:rFonts w:ascii="Univers ATT" w:hAnsi="Univers ATT" w:cs="TTE2449368t00"/>
          <w:sz w:val="20"/>
          <w:szCs w:val="20"/>
        </w:rPr>
        <w:t>This policy is amended as follows:</w:t>
      </w:r>
    </w:p>
    <w:p w:rsidR="00027551" w:rsidRPr="00EC3FF7" w:rsidRDefault="00027551" w:rsidP="00027551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</w:p>
    <w:p w:rsidR="00027551" w:rsidRPr="00EC3FF7" w:rsidRDefault="00027551" w:rsidP="00027551">
      <w:pPr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 xml:space="preserve">The first Paragraph of </w:t>
      </w:r>
      <w:r w:rsidRPr="00EC3FF7">
        <w:rPr>
          <w:rFonts w:ascii="Univers ATT" w:hAnsi="Univers ATT" w:cs="Arial"/>
          <w:b/>
          <w:sz w:val="20"/>
          <w:szCs w:val="20"/>
        </w:rPr>
        <w:t xml:space="preserve">SECTION V – EXTENDED REPORTING PERIODS </w:t>
      </w:r>
      <w:r w:rsidRPr="00EC3FF7">
        <w:rPr>
          <w:rFonts w:ascii="Univers ATT" w:hAnsi="Univers ATT" w:cs="Arial"/>
          <w:sz w:val="20"/>
          <w:szCs w:val="20"/>
        </w:rPr>
        <w:t>is deleted in its entirety and replaced with the following:</w:t>
      </w:r>
    </w:p>
    <w:p w:rsidR="00027551" w:rsidRPr="00EC3FF7" w:rsidRDefault="00027551" w:rsidP="00027551">
      <w:pPr>
        <w:pStyle w:val="ListParagraph"/>
        <w:autoSpaceDE w:val="0"/>
        <w:autoSpaceDN w:val="0"/>
        <w:adjustRightInd w:val="0"/>
        <w:ind w:left="360"/>
        <w:rPr>
          <w:rFonts w:ascii="Univers ATT" w:hAnsi="Univers ATT" w:cs="TTE2449368t00"/>
        </w:rPr>
      </w:pPr>
    </w:p>
    <w:p w:rsidR="00027551" w:rsidRPr="00EC3FF7" w:rsidRDefault="00027551" w:rsidP="00027551">
      <w:pPr>
        <w:spacing w:before="200"/>
        <w:ind w:left="360"/>
        <w:rPr>
          <w:rFonts w:ascii="Univers ATT" w:hAnsi="Univers ATT" w:cs="Arial"/>
          <w:b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>In case of cancellation or nonrenewal of this Coverage Part</w:t>
      </w:r>
      <w:r w:rsidR="00621B6D" w:rsidRPr="00EC3FF7">
        <w:rPr>
          <w:rFonts w:ascii="Univers ATT" w:hAnsi="Univers ATT" w:cs="Arial"/>
          <w:sz w:val="20"/>
          <w:szCs w:val="20"/>
        </w:rPr>
        <w:t xml:space="preserve"> for any reason</w:t>
      </w:r>
      <w:r w:rsidRPr="00EC3FF7">
        <w:rPr>
          <w:rFonts w:ascii="Univers ATT" w:hAnsi="Univers ATT" w:cs="Arial"/>
          <w:sz w:val="20"/>
          <w:szCs w:val="20"/>
        </w:rPr>
        <w:t>, by either you or us, you shall have the right to an Extended Reporting Period as follows:</w:t>
      </w:r>
    </w:p>
    <w:p w:rsidR="00027551" w:rsidRPr="00EC3FF7" w:rsidRDefault="00027551" w:rsidP="00027551">
      <w:pPr>
        <w:rPr>
          <w:rFonts w:ascii="Univers ATT" w:hAnsi="Univers ATT" w:cs="Arial"/>
          <w:sz w:val="20"/>
          <w:szCs w:val="20"/>
        </w:rPr>
      </w:pPr>
    </w:p>
    <w:p w:rsidR="00027551" w:rsidRPr="00E75223" w:rsidRDefault="00027551" w:rsidP="00027551">
      <w:pPr>
        <w:autoSpaceDE w:val="0"/>
        <w:autoSpaceDN w:val="0"/>
        <w:adjustRightInd w:val="0"/>
        <w:ind w:left="360"/>
        <w:rPr>
          <w:rFonts w:ascii="Univers ATT" w:hAnsi="Univers ATT" w:cs="Arial"/>
          <w:sz w:val="22"/>
          <w:szCs w:val="22"/>
        </w:rPr>
      </w:pPr>
    </w:p>
    <w:p w:rsidR="00245504" w:rsidRPr="00245504" w:rsidRDefault="00245504" w:rsidP="00557633">
      <w:pPr>
        <w:rPr>
          <w:rFonts w:ascii="Univers ATT" w:hAnsi="Univers ATT" w:cs="Arial"/>
          <w:sz w:val="22"/>
          <w:szCs w:val="22"/>
        </w:rPr>
      </w:pPr>
    </w:p>
    <w:p w:rsidR="00F933FE" w:rsidRPr="00EC3FF7" w:rsidRDefault="00EC3FF7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57690F" w:rsidRPr="00EC3FF7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57690F" w:rsidRPr="00EC3FF7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F933FE" w:rsidRPr="00EC3FF7" w:rsidRDefault="00F933FE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  <w:t>_____________________</w:t>
      </w:r>
    </w:p>
    <w:p w:rsidR="00F933FE" w:rsidRPr="00EC3FF7" w:rsidRDefault="00F933FE" w:rsidP="00176AB0">
      <w:pPr>
        <w:rPr>
          <w:rFonts w:ascii="Univers ATT" w:hAnsi="Univers ATT" w:cs="Arial"/>
          <w:sz w:val="20"/>
          <w:szCs w:val="20"/>
        </w:rPr>
      </w:pP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</w:r>
      <w:r w:rsidRPr="00EC3FF7">
        <w:rPr>
          <w:rFonts w:ascii="Univers ATT" w:hAnsi="Univers ATT" w:cs="Arial"/>
          <w:sz w:val="20"/>
          <w:szCs w:val="20"/>
        </w:rPr>
        <w:tab/>
        <w:t xml:space="preserve">Authorized </w:t>
      </w:r>
      <w:r w:rsidR="00ED36A2" w:rsidRPr="00EC3FF7">
        <w:rPr>
          <w:rFonts w:ascii="Univers ATT" w:hAnsi="Univers ATT" w:cs="Arial"/>
          <w:sz w:val="20"/>
          <w:szCs w:val="20"/>
        </w:rPr>
        <w:t>Representative</w:t>
      </w:r>
    </w:p>
    <w:sectPr w:rsidR="00F933FE" w:rsidRPr="00EC3FF7" w:rsidSect="00EC3FF7">
      <w:footerReference w:type="default" r:id="rId7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6E3" w:rsidRDefault="00A616E3">
      <w:r>
        <w:separator/>
      </w:r>
    </w:p>
  </w:endnote>
  <w:endnote w:type="continuationSeparator" w:id="0">
    <w:p w:rsidR="00A616E3" w:rsidRDefault="00A61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A616E3" w:rsidRPr="002A132A" w:rsidTr="00176AB0">
      <w:trPr>
        <w:trHeight w:val="332"/>
      </w:trPr>
      <w:tc>
        <w:tcPr>
          <w:tcW w:w="2238" w:type="dxa"/>
        </w:tcPr>
        <w:p w:rsidR="00A616E3" w:rsidRPr="001715AF" w:rsidRDefault="006A3368" w:rsidP="00E8459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118361</w:t>
          </w:r>
          <w:r w:rsidR="00E84593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A616E3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E84593">
            <w:rPr>
              <w:rFonts w:ascii="Univers ATT" w:hAnsi="Univers ATT" w:cs="Arial"/>
              <w:sz w:val="18"/>
              <w:szCs w:val="18"/>
            </w:rPr>
            <w:t>1/15</w:t>
          </w:r>
          <w:r w:rsidR="00A616E3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A616E3" w:rsidRPr="001715AF" w:rsidRDefault="00A616E3" w:rsidP="00176AB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A616E3" w:rsidRPr="001715AF" w:rsidRDefault="00A616E3" w:rsidP="00176AB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20B1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20B1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A336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20B1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20B1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20B1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A336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20B1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A616E3" w:rsidRPr="00176AB0" w:rsidRDefault="00A616E3" w:rsidP="00176AB0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6E3" w:rsidRDefault="00A616E3">
      <w:r>
        <w:separator/>
      </w:r>
    </w:p>
  </w:footnote>
  <w:footnote w:type="continuationSeparator" w:id="0">
    <w:p w:rsidR="00A616E3" w:rsidRDefault="00A616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6C92"/>
    <w:multiLevelType w:val="multilevel"/>
    <w:tmpl w:val="A13AADD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0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7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245C79"/>
    <w:multiLevelType w:val="hybridMultilevel"/>
    <w:tmpl w:val="4BE2823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B2444D"/>
    <w:multiLevelType w:val="hybridMultilevel"/>
    <w:tmpl w:val="EF72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378F6"/>
    <w:multiLevelType w:val="hybridMultilevel"/>
    <w:tmpl w:val="707E2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E80FA8"/>
    <w:multiLevelType w:val="hybridMultilevel"/>
    <w:tmpl w:val="77E8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13"/>
  </w:num>
  <w:num w:numId="12">
    <w:abstractNumId w:val="11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22723"/>
    <w:rsid w:val="00027551"/>
    <w:rsid w:val="00027C5C"/>
    <w:rsid w:val="001032BE"/>
    <w:rsid w:val="0012034B"/>
    <w:rsid w:val="00176AB0"/>
    <w:rsid w:val="00187CB3"/>
    <w:rsid w:val="001B2A3D"/>
    <w:rsid w:val="001D6183"/>
    <w:rsid w:val="001E75E0"/>
    <w:rsid w:val="00216531"/>
    <w:rsid w:val="002203A7"/>
    <w:rsid w:val="00245504"/>
    <w:rsid w:val="002637AA"/>
    <w:rsid w:val="002D48D7"/>
    <w:rsid w:val="002E51E1"/>
    <w:rsid w:val="002F7A3B"/>
    <w:rsid w:val="003D238F"/>
    <w:rsid w:val="004010CD"/>
    <w:rsid w:val="004266D5"/>
    <w:rsid w:val="004473E9"/>
    <w:rsid w:val="004564B8"/>
    <w:rsid w:val="00476171"/>
    <w:rsid w:val="00491544"/>
    <w:rsid w:val="00496366"/>
    <w:rsid w:val="004E6883"/>
    <w:rsid w:val="00557633"/>
    <w:rsid w:val="005622BC"/>
    <w:rsid w:val="0057690F"/>
    <w:rsid w:val="005E37A7"/>
    <w:rsid w:val="005F5BDD"/>
    <w:rsid w:val="00614FE2"/>
    <w:rsid w:val="00621B6D"/>
    <w:rsid w:val="00637402"/>
    <w:rsid w:val="00644501"/>
    <w:rsid w:val="006A219E"/>
    <w:rsid w:val="006A3368"/>
    <w:rsid w:val="006C7EE8"/>
    <w:rsid w:val="00723C85"/>
    <w:rsid w:val="007338E5"/>
    <w:rsid w:val="00744B6F"/>
    <w:rsid w:val="007479F5"/>
    <w:rsid w:val="00780F78"/>
    <w:rsid w:val="00787B41"/>
    <w:rsid w:val="00795CCC"/>
    <w:rsid w:val="007B0E27"/>
    <w:rsid w:val="007C0782"/>
    <w:rsid w:val="007D38A1"/>
    <w:rsid w:val="007D6656"/>
    <w:rsid w:val="00840784"/>
    <w:rsid w:val="008A46F1"/>
    <w:rsid w:val="008D2666"/>
    <w:rsid w:val="008D38E0"/>
    <w:rsid w:val="00942A44"/>
    <w:rsid w:val="00990B1B"/>
    <w:rsid w:val="009A25A6"/>
    <w:rsid w:val="009B680B"/>
    <w:rsid w:val="009F66BE"/>
    <w:rsid w:val="00A34897"/>
    <w:rsid w:val="00A43E84"/>
    <w:rsid w:val="00A616E3"/>
    <w:rsid w:val="00A77C9C"/>
    <w:rsid w:val="00B20B1D"/>
    <w:rsid w:val="00B260B1"/>
    <w:rsid w:val="00B34AD4"/>
    <w:rsid w:val="00B544A3"/>
    <w:rsid w:val="00B962F5"/>
    <w:rsid w:val="00BA49AA"/>
    <w:rsid w:val="00BE24F9"/>
    <w:rsid w:val="00C22649"/>
    <w:rsid w:val="00C408F1"/>
    <w:rsid w:val="00C5568B"/>
    <w:rsid w:val="00C6579C"/>
    <w:rsid w:val="00C718BE"/>
    <w:rsid w:val="00C9142E"/>
    <w:rsid w:val="00CE4A09"/>
    <w:rsid w:val="00D44EEF"/>
    <w:rsid w:val="00D53572"/>
    <w:rsid w:val="00D607C7"/>
    <w:rsid w:val="00D66352"/>
    <w:rsid w:val="00D70CAC"/>
    <w:rsid w:val="00D81779"/>
    <w:rsid w:val="00E03EEC"/>
    <w:rsid w:val="00E20162"/>
    <w:rsid w:val="00E84593"/>
    <w:rsid w:val="00EC3FF7"/>
    <w:rsid w:val="00ED36A2"/>
    <w:rsid w:val="00ED3F94"/>
    <w:rsid w:val="00F40A80"/>
    <w:rsid w:val="00F933FE"/>
    <w:rsid w:val="00FC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622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76AB0"/>
    <w:rPr>
      <w:sz w:val="24"/>
      <w:szCs w:val="24"/>
    </w:rPr>
  </w:style>
  <w:style w:type="paragraph" w:customStyle="1" w:styleId="head">
    <w:name w:val="head"/>
    <w:basedOn w:val="Normal"/>
    <w:uiPriority w:val="99"/>
    <w:rsid w:val="00176AB0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245504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622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2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emartell</cp:lastModifiedBy>
  <cp:revision>6</cp:revision>
  <cp:lastPrinted>2008-08-18T14:52:00Z</cp:lastPrinted>
  <dcterms:created xsi:type="dcterms:W3CDTF">2015-01-15T05:16:00Z</dcterms:created>
  <dcterms:modified xsi:type="dcterms:W3CDTF">2015-01-20T15:14:00Z</dcterms:modified>
</cp:coreProperties>
</file>