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 xml:space="preserve">ENDORSEMENT </w:t>
      </w:r>
    </w:p>
    <w:p w:rsidR="001905BD" w:rsidRPr="00B0248F" w:rsidRDefault="001905BD" w:rsidP="001905BD">
      <w:pPr>
        <w:jc w:val="center"/>
        <w:rPr>
          <w:rFonts w:ascii="Univers ATT" w:hAnsi="Univers ATT"/>
          <w:b/>
          <w:bCs/>
          <w:sz w:val="20"/>
          <w:szCs w:val="20"/>
        </w:rPr>
      </w:pPr>
    </w:p>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THIS ENDORSEMENT CHANGES THE POLICY. PLEASE READ IT CAREFULLY.</w:t>
      </w:r>
    </w:p>
    <w:p w:rsidR="001905BD" w:rsidRDefault="001905BD" w:rsidP="001905BD">
      <w:pPr>
        <w:jc w:val="center"/>
        <w:rPr>
          <w:rFonts w:ascii="Univers ATT" w:hAnsi="Univers ATT"/>
        </w:rPr>
      </w:pP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This endorsement, effective 12:01 A.M.,</w:t>
      </w: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Forms a part of Policy No.:</w:t>
      </w:r>
    </w:p>
    <w:p w:rsidR="001905BD" w:rsidRPr="006B5DD8" w:rsidRDefault="001905BD" w:rsidP="001905BD">
      <w:pPr>
        <w:rPr>
          <w:rFonts w:ascii="Univers ATT" w:hAnsi="Univers ATT"/>
          <w:sz w:val="20"/>
          <w:szCs w:val="20"/>
        </w:rPr>
      </w:pPr>
    </w:p>
    <w:p w:rsidR="001905BD" w:rsidRPr="00D63498" w:rsidRDefault="001905BD" w:rsidP="001905BD">
      <w:pPr>
        <w:pStyle w:val="Subtitle"/>
        <w:rPr>
          <w:rFonts w:ascii="Univers ATT" w:hAnsi="Univers ATT"/>
          <w:sz w:val="20"/>
        </w:rPr>
      </w:pPr>
    </w:p>
    <w:p w:rsidR="00D63498" w:rsidRPr="00D63498" w:rsidRDefault="00D63498" w:rsidP="00D63498">
      <w:pPr>
        <w:jc w:val="center"/>
        <w:rPr>
          <w:rFonts w:ascii="Univers ATT" w:hAnsi="Univers ATT"/>
          <w:b/>
          <w:bCs/>
        </w:rPr>
      </w:pPr>
      <w:r w:rsidRPr="00D63498">
        <w:rPr>
          <w:rFonts w:ascii="Univers ATT" w:hAnsi="Univers ATT"/>
          <w:b/>
          <w:bCs/>
        </w:rPr>
        <w:t>WINDSTORM OR HAIL DEDUCTIBLE</w:t>
      </w:r>
    </w:p>
    <w:p w:rsidR="001905BD" w:rsidRPr="00D63498" w:rsidRDefault="001905BD" w:rsidP="001905BD">
      <w:pPr>
        <w:pStyle w:val="Subtitle"/>
        <w:rPr>
          <w:rFonts w:ascii="Univers ATT" w:hAnsi="Univers ATT"/>
          <w:sz w:val="24"/>
          <w:szCs w:val="24"/>
        </w:rPr>
      </w:pPr>
      <w:r w:rsidRPr="00D63498">
        <w:rPr>
          <w:rFonts w:ascii="Univers ATT" w:hAnsi="Univers ATT"/>
          <w:sz w:val="24"/>
          <w:szCs w:val="24"/>
        </w:rPr>
        <w:t xml:space="preserve"> ENDORSEMENT</w:t>
      </w:r>
      <w:r w:rsidR="00F05B3A">
        <w:rPr>
          <w:rFonts w:ascii="Univers ATT" w:hAnsi="Univers ATT"/>
          <w:sz w:val="24"/>
          <w:szCs w:val="24"/>
        </w:rPr>
        <w:t xml:space="preserve"> – NEW HAMPSHIRE</w:t>
      </w:r>
    </w:p>
    <w:p w:rsidR="001905BD" w:rsidRPr="006B5DD8" w:rsidRDefault="001905BD" w:rsidP="001905BD">
      <w:pPr>
        <w:rPr>
          <w:rFonts w:ascii="Univers ATT" w:hAnsi="Univers ATT" w:cs="Arial"/>
          <w:sz w:val="20"/>
          <w:szCs w:val="20"/>
        </w:rPr>
      </w:pPr>
    </w:p>
    <w:p w:rsidR="004E5CEB" w:rsidRPr="004E5CEB" w:rsidRDefault="004E5CEB" w:rsidP="004E5CEB">
      <w:pPr>
        <w:pStyle w:val="blocktext1"/>
        <w:rPr>
          <w:rFonts w:ascii="Univers ATT" w:hAnsi="Univers ATT"/>
        </w:rPr>
      </w:pPr>
      <w:r w:rsidRPr="004E5CEB">
        <w:rPr>
          <w:rFonts w:ascii="Univers ATT" w:hAnsi="Univers ATT"/>
        </w:rPr>
        <w:t xml:space="preserve">This endorsement modifies insurance provided under the following: </w:t>
      </w:r>
    </w:p>
    <w:p w:rsidR="001905BD" w:rsidRPr="006B5DD8"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r w:rsidRPr="006B5DD8">
        <w:rPr>
          <w:rFonts w:ascii="Univers ATT" w:hAnsi="Univers ATT" w:cs="Arial"/>
          <w:sz w:val="20"/>
          <w:szCs w:val="20"/>
        </w:rPr>
        <w:tab/>
      </w:r>
      <w:r w:rsidR="00D63498">
        <w:rPr>
          <w:rFonts w:ascii="Univers ATT" w:hAnsi="Univers ATT" w:cs="Arial"/>
          <w:sz w:val="20"/>
          <w:szCs w:val="20"/>
        </w:rPr>
        <w:t>BUILDERS’ RISK COVERAGE – SCHEDULED JOBSITE FORM</w:t>
      </w:r>
    </w:p>
    <w:p w:rsidR="001905BD" w:rsidRPr="006B5DD8" w:rsidRDefault="001905BD" w:rsidP="001905BD">
      <w:pPr>
        <w:rPr>
          <w:rFonts w:ascii="Univers ATT" w:hAnsi="Univers ATT" w:cs="Arial"/>
          <w:sz w:val="20"/>
          <w:szCs w:val="20"/>
        </w:rPr>
      </w:pPr>
    </w:p>
    <w:p w:rsidR="00D63498" w:rsidRDefault="00D63498" w:rsidP="00D63498">
      <w:pPr>
        <w:rPr>
          <w:rFonts w:ascii="Univers ATT" w:hAnsi="Univers ATT"/>
          <w:sz w:val="20"/>
          <w:szCs w:val="20"/>
        </w:rPr>
      </w:pPr>
      <w:r w:rsidRPr="00D63498">
        <w:rPr>
          <w:rFonts w:ascii="Univers ATT" w:hAnsi="Univers ATT"/>
          <w:sz w:val="20"/>
          <w:szCs w:val="20"/>
        </w:rPr>
        <w:t>The entries required to complete this endorsement will be shown below or on the Schedule of Coverages or the Declarations.</w:t>
      </w:r>
    </w:p>
    <w:p w:rsidR="00D63498" w:rsidRPr="00D63498" w:rsidRDefault="00D63498" w:rsidP="00D63498">
      <w:pPr>
        <w:rPr>
          <w:rFonts w:ascii="Univers ATT" w:hAnsi="Univers ATT"/>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
        <w:gridCol w:w="3795"/>
        <w:gridCol w:w="3465"/>
        <w:gridCol w:w="396"/>
        <w:gridCol w:w="1444"/>
      </w:tblGrid>
      <w:tr w:rsidR="00D63498" w:rsidRPr="00D63498" w:rsidTr="00D63498">
        <w:tc>
          <w:tcPr>
            <w:tcW w:w="9468" w:type="dxa"/>
            <w:gridSpan w:val="5"/>
          </w:tcPr>
          <w:p w:rsidR="00D63498" w:rsidRPr="00D63498" w:rsidRDefault="00D63498" w:rsidP="00D63498">
            <w:pPr>
              <w:spacing w:line="360" w:lineRule="auto"/>
              <w:jc w:val="center"/>
              <w:rPr>
                <w:rFonts w:ascii="Univers ATT" w:hAnsi="Univers ATT"/>
                <w:sz w:val="20"/>
                <w:szCs w:val="20"/>
              </w:rPr>
            </w:pPr>
            <w:r w:rsidRPr="00D63498">
              <w:rPr>
                <w:rFonts w:ascii="Univers ATT" w:hAnsi="Univers ATT"/>
                <w:b/>
                <w:sz w:val="20"/>
                <w:szCs w:val="20"/>
              </w:rPr>
              <w:t>WINDSTORM OR HAIL DEDUCTIBLE SCHEDULE</w:t>
            </w:r>
          </w:p>
        </w:tc>
      </w:tr>
      <w:tr w:rsidR="00D63498" w:rsidRPr="00D63498" w:rsidTr="00D63498">
        <w:tc>
          <w:tcPr>
            <w:tcW w:w="368" w:type="dxa"/>
            <w:tcBorders>
              <w:top w:val="single" w:sz="12" w:space="0" w:color="auto"/>
              <w:left w:val="single" w:sz="12" w:space="0" w:color="auto"/>
              <w:bottom w:val="single" w:sz="12" w:space="0" w:color="auto"/>
              <w:right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p>
        </w:tc>
        <w:tc>
          <w:tcPr>
            <w:tcW w:w="3795" w:type="dxa"/>
            <w:vMerge w:val="restart"/>
            <w:tcBorders>
              <w:left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Flat Deductible</w:t>
            </w:r>
          </w:p>
        </w:tc>
        <w:tc>
          <w:tcPr>
            <w:tcW w:w="3861" w:type="dxa"/>
            <w:gridSpan w:val="2"/>
            <w:shd w:val="clear" w:color="auto" w:fill="auto"/>
          </w:tcPr>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Per building or structure</w:t>
            </w:r>
          </w:p>
        </w:tc>
        <w:tc>
          <w:tcPr>
            <w:tcW w:w="1444" w:type="dxa"/>
            <w:shd w:val="clear" w:color="auto" w:fill="auto"/>
          </w:tcPr>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$_______</w:t>
            </w:r>
          </w:p>
        </w:tc>
      </w:tr>
      <w:tr w:rsidR="00D63498" w:rsidRPr="00D63498" w:rsidTr="00D63498">
        <w:tc>
          <w:tcPr>
            <w:tcW w:w="368" w:type="dxa"/>
            <w:tcBorders>
              <w:top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p>
        </w:tc>
        <w:tc>
          <w:tcPr>
            <w:tcW w:w="3795" w:type="dxa"/>
            <w:vMerge/>
            <w:shd w:val="clear" w:color="auto" w:fill="auto"/>
          </w:tcPr>
          <w:p w:rsidR="00D63498" w:rsidRPr="00D63498" w:rsidRDefault="00D63498" w:rsidP="00D63498">
            <w:pPr>
              <w:spacing w:line="360" w:lineRule="auto"/>
              <w:rPr>
                <w:rFonts w:ascii="Univers ATT" w:hAnsi="Univers ATT"/>
                <w:sz w:val="20"/>
                <w:szCs w:val="20"/>
              </w:rPr>
            </w:pPr>
          </w:p>
        </w:tc>
        <w:tc>
          <w:tcPr>
            <w:tcW w:w="3861" w:type="dxa"/>
            <w:gridSpan w:val="2"/>
            <w:shd w:val="clear" w:color="auto" w:fill="auto"/>
          </w:tcPr>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Per occurrence</w:t>
            </w:r>
          </w:p>
        </w:tc>
        <w:tc>
          <w:tcPr>
            <w:tcW w:w="1444" w:type="dxa"/>
            <w:shd w:val="clear" w:color="auto" w:fill="auto"/>
          </w:tcPr>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$_______</w:t>
            </w:r>
          </w:p>
        </w:tc>
      </w:tr>
      <w:tr w:rsidR="00D63498" w:rsidRPr="00D63498" w:rsidTr="00D63498">
        <w:tc>
          <w:tcPr>
            <w:tcW w:w="9468" w:type="dxa"/>
            <w:gridSpan w:val="5"/>
          </w:tcPr>
          <w:p w:rsidR="00D63498" w:rsidRPr="00D63498" w:rsidRDefault="00D63498" w:rsidP="00D63498">
            <w:pPr>
              <w:spacing w:line="360" w:lineRule="auto"/>
              <w:rPr>
                <w:rFonts w:ascii="Univers ATT" w:hAnsi="Univers ATT"/>
                <w:sz w:val="20"/>
                <w:szCs w:val="20"/>
              </w:rPr>
            </w:pPr>
          </w:p>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OR</w:t>
            </w:r>
          </w:p>
        </w:tc>
      </w:tr>
      <w:tr w:rsidR="00D63498" w:rsidRPr="00D63498" w:rsidTr="00D63498">
        <w:tc>
          <w:tcPr>
            <w:tcW w:w="368" w:type="dxa"/>
            <w:tcBorders>
              <w:top w:val="single" w:sz="12" w:space="0" w:color="auto"/>
              <w:left w:val="single" w:sz="12" w:space="0" w:color="auto"/>
              <w:bottom w:val="single" w:sz="12" w:space="0" w:color="auto"/>
              <w:right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p>
        </w:tc>
        <w:tc>
          <w:tcPr>
            <w:tcW w:w="3795" w:type="dxa"/>
            <w:vMerge w:val="restart"/>
            <w:tcBorders>
              <w:left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Percentage Deductible</w:t>
            </w:r>
          </w:p>
        </w:tc>
        <w:tc>
          <w:tcPr>
            <w:tcW w:w="3465" w:type="dxa"/>
            <w:vMerge w:val="restart"/>
            <w:tcBorders>
              <w:right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Per building or structure</w:t>
            </w:r>
          </w:p>
          <w:p w:rsidR="00D63498" w:rsidRPr="00D63498" w:rsidRDefault="00D63498" w:rsidP="00D63498">
            <w:pPr>
              <w:spacing w:line="360" w:lineRule="auto"/>
              <w:rPr>
                <w:rFonts w:ascii="Univers ATT" w:hAnsi="Univers ATT"/>
                <w:sz w:val="20"/>
                <w:szCs w:val="20"/>
                <w:highlight w:val="yellow"/>
              </w:rPr>
            </w:pPr>
            <w:r w:rsidRPr="00D63498">
              <w:rPr>
                <w:rFonts w:ascii="Univers ATT" w:hAnsi="Univers ATT"/>
                <w:sz w:val="20"/>
                <w:szCs w:val="20"/>
              </w:rPr>
              <w:t>(check applicable percentage)</w:t>
            </w:r>
          </w:p>
        </w:tc>
        <w:tc>
          <w:tcPr>
            <w:tcW w:w="396" w:type="dxa"/>
            <w:tcBorders>
              <w:top w:val="single" w:sz="12" w:space="0" w:color="auto"/>
              <w:left w:val="single" w:sz="12" w:space="0" w:color="auto"/>
              <w:bottom w:val="single" w:sz="12" w:space="0" w:color="auto"/>
              <w:right w:val="single" w:sz="12" w:space="0" w:color="auto"/>
            </w:tcBorders>
          </w:tcPr>
          <w:p w:rsidR="00D63498" w:rsidRPr="00D63498" w:rsidRDefault="00D63498" w:rsidP="00D63498">
            <w:pPr>
              <w:spacing w:line="360" w:lineRule="auto"/>
              <w:rPr>
                <w:rFonts w:ascii="Univers ATT" w:hAnsi="Univers ATT"/>
                <w:sz w:val="20"/>
                <w:szCs w:val="20"/>
              </w:rPr>
            </w:pPr>
          </w:p>
        </w:tc>
        <w:tc>
          <w:tcPr>
            <w:tcW w:w="1444" w:type="dxa"/>
            <w:tcBorders>
              <w:left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1%</w:t>
            </w:r>
          </w:p>
        </w:tc>
      </w:tr>
      <w:tr w:rsidR="00D63498" w:rsidRPr="00D63498" w:rsidTr="00D63498">
        <w:tc>
          <w:tcPr>
            <w:tcW w:w="368" w:type="dxa"/>
            <w:vMerge w:val="restart"/>
            <w:tcBorders>
              <w:top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p>
        </w:tc>
        <w:tc>
          <w:tcPr>
            <w:tcW w:w="3795" w:type="dxa"/>
            <w:vMerge/>
            <w:tcBorders>
              <w:top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p>
        </w:tc>
        <w:tc>
          <w:tcPr>
            <w:tcW w:w="3465" w:type="dxa"/>
            <w:vMerge/>
            <w:tcBorders>
              <w:top w:val="single" w:sz="12" w:space="0" w:color="auto"/>
              <w:right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p>
        </w:tc>
        <w:tc>
          <w:tcPr>
            <w:tcW w:w="396" w:type="dxa"/>
            <w:tcBorders>
              <w:top w:val="single" w:sz="12" w:space="0" w:color="auto"/>
              <w:left w:val="single" w:sz="12" w:space="0" w:color="auto"/>
              <w:bottom w:val="single" w:sz="12" w:space="0" w:color="auto"/>
              <w:right w:val="single" w:sz="12" w:space="0" w:color="auto"/>
            </w:tcBorders>
          </w:tcPr>
          <w:p w:rsidR="00D63498" w:rsidRPr="00D63498" w:rsidRDefault="00D63498" w:rsidP="00D63498">
            <w:pPr>
              <w:spacing w:line="360" w:lineRule="auto"/>
              <w:rPr>
                <w:rFonts w:ascii="Univers ATT" w:hAnsi="Univers ATT"/>
                <w:sz w:val="20"/>
                <w:szCs w:val="20"/>
              </w:rPr>
            </w:pPr>
          </w:p>
        </w:tc>
        <w:tc>
          <w:tcPr>
            <w:tcW w:w="1444" w:type="dxa"/>
            <w:tcBorders>
              <w:left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2%</w:t>
            </w:r>
          </w:p>
        </w:tc>
      </w:tr>
      <w:tr w:rsidR="00D63498" w:rsidRPr="00D63498" w:rsidTr="00D63498">
        <w:tc>
          <w:tcPr>
            <w:tcW w:w="368" w:type="dxa"/>
            <w:vMerge/>
            <w:shd w:val="clear" w:color="auto" w:fill="auto"/>
          </w:tcPr>
          <w:p w:rsidR="00D63498" w:rsidRPr="00D63498" w:rsidRDefault="00D63498" w:rsidP="00D63498">
            <w:pPr>
              <w:spacing w:line="360" w:lineRule="auto"/>
              <w:rPr>
                <w:rFonts w:ascii="Univers ATT" w:hAnsi="Univers ATT"/>
                <w:sz w:val="20"/>
                <w:szCs w:val="20"/>
              </w:rPr>
            </w:pPr>
          </w:p>
        </w:tc>
        <w:tc>
          <w:tcPr>
            <w:tcW w:w="3795" w:type="dxa"/>
            <w:vMerge/>
            <w:shd w:val="clear" w:color="auto" w:fill="auto"/>
          </w:tcPr>
          <w:p w:rsidR="00D63498" w:rsidRPr="00D63498" w:rsidRDefault="00D63498" w:rsidP="00D63498">
            <w:pPr>
              <w:spacing w:line="360" w:lineRule="auto"/>
              <w:rPr>
                <w:rFonts w:ascii="Univers ATT" w:hAnsi="Univers ATT"/>
                <w:sz w:val="20"/>
                <w:szCs w:val="20"/>
              </w:rPr>
            </w:pPr>
          </w:p>
        </w:tc>
        <w:tc>
          <w:tcPr>
            <w:tcW w:w="3465" w:type="dxa"/>
            <w:vMerge/>
            <w:tcBorders>
              <w:right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p>
        </w:tc>
        <w:tc>
          <w:tcPr>
            <w:tcW w:w="396" w:type="dxa"/>
            <w:tcBorders>
              <w:top w:val="single" w:sz="12" w:space="0" w:color="auto"/>
              <w:left w:val="single" w:sz="12" w:space="0" w:color="auto"/>
              <w:bottom w:val="single" w:sz="12" w:space="0" w:color="auto"/>
              <w:right w:val="single" w:sz="12" w:space="0" w:color="auto"/>
            </w:tcBorders>
          </w:tcPr>
          <w:p w:rsidR="00D63498" w:rsidRPr="00D63498" w:rsidRDefault="00D63498" w:rsidP="00D63498">
            <w:pPr>
              <w:spacing w:line="360" w:lineRule="auto"/>
              <w:rPr>
                <w:rFonts w:ascii="Univers ATT" w:hAnsi="Univers ATT"/>
                <w:sz w:val="20"/>
                <w:szCs w:val="20"/>
              </w:rPr>
            </w:pPr>
          </w:p>
        </w:tc>
        <w:tc>
          <w:tcPr>
            <w:tcW w:w="1444" w:type="dxa"/>
            <w:tcBorders>
              <w:left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3%</w:t>
            </w:r>
          </w:p>
        </w:tc>
      </w:tr>
      <w:tr w:rsidR="00D63498" w:rsidRPr="00D63498" w:rsidTr="00D63498">
        <w:tc>
          <w:tcPr>
            <w:tcW w:w="368" w:type="dxa"/>
            <w:vMerge/>
            <w:shd w:val="clear" w:color="auto" w:fill="auto"/>
          </w:tcPr>
          <w:p w:rsidR="00D63498" w:rsidRPr="00D63498" w:rsidRDefault="00D63498" w:rsidP="00D63498">
            <w:pPr>
              <w:spacing w:line="360" w:lineRule="auto"/>
              <w:rPr>
                <w:rFonts w:ascii="Univers ATT" w:hAnsi="Univers ATT"/>
                <w:sz w:val="20"/>
                <w:szCs w:val="20"/>
              </w:rPr>
            </w:pPr>
          </w:p>
        </w:tc>
        <w:tc>
          <w:tcPr>
            <w:tcW w:w="3795" w:type="dxa"/>
            <w:vMerge/>
            <w:shd w:val="clear" w:color="auto" w:fill="auto"/>
          </w:tcPr>
          <w:p w:rsidR="00D63498" w:rsidRPr="00D63498" w:rsidRDefault="00D63498" w:rsidP="00D63498">
            <w:pPr>
              <w:spacing w:line="360" w:lineRule="auto"/>
              <w:rPr>
                <w:rFonts w:ascii="Univers ATT" w:hAnsi="Univers ATT"/>
                <w:sz w:val="20"/>
                <w:szCs w:val="20"/>
              </w:rPr>
            </w:pPr>
          </w:p>
        </w:tc>
        <w:tc>
          <w:tcPr>
            <w:tcW w:w="3465" w:type="dxa"/>
            <w:vMerge/>
            <w:tcBorders>
              <w:right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p>
        </w:tc>
        <w:tc>
          <w:tcPr>
            <w:tcW w:w="396" w:type="dxa"/>
            <w:tcBorders>
              <w:top w:val="single" w:sz="12" w:space="0" w:color="auto"/>
              <w:left w:val="single" w:sz="12" w:space="0" w:color="auto"/>
              <w:bottom w:val="single" w:sz="12" w:space="0" w:color="auto"/>
              <w:right w:val="single" w:sz="12" w:space="0" w:color="auto"/>
            </w:tcBorders>
          </w:tcPr>
          <w:p w:rsidR="00D63498" w:rsidRPr="00D63498" w:rsidRDefault="00D63498" w:rsidP="00D63498">
            <w:pPr>
              <w:spacing w:line="360" w:lineRule="auto"/>
              <w:rPr>
                <w:rFonts w:ascii="Univers ATT" w:hAnsi="Univers ATT"/>
                <w:sz w:val="20"/>
                <w:szCs w:val="20"/>
              </w:rPr>
            </w:pPr>
          </w:p>
        </w:tc>
        <w:tc>
          <w:tcPr>
            <w:tcW w:w="1444" w:type="dxa"/>
            <w:tcBorders>
              <w:left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5%</w:t>
            </w:r>
          </w:p>
        </w:tc>
      </w:tr>
      <w:tr w:rsidR="00D63498" w:rsidRPr="00D63498" w:rsidTr="00D63498">
        <w:tc>
          <w:tcPr>
            <w:tcW w:w="368" w:type="dxa"/>
            <w:vMerge/>
            <w:shd w:val="clear" w:color="auto" w:fill="auto"/>
          </w:tcPr>
          <w:p w:rsidR="00D63498" w:rsidRPr="00D63498" w:rsidRDefault="00D63498" w:rsidP="00D63498">
            <w:pPr>
              <w:spacing w:line="360" w:lineRule="auto"/>
              <w:rPr>
                <w:rFonts w:ascii="Univers ATT" w:hAnsi="Univers ATT"/>
                <w:sz w:val="20"/>
                <w:szCs w:val="20"/>
              </w:rPr>
            </w:pPr>
          </w:p>
        </w:tc>
        <w:tc>
          <w:tcPr>
            <w:tcW w:w="3795" w:type="dxa"/>
            <w:vMerge/>
            <w:shd w:val="clear" w:color="auto" w:fill="auto"/>
          </w:tcPr>
          <w:p w:rsidR="00D63498" w:rsidRPr="00D63498" w:rsidRDefault="00D63498" w:rsidP="00D63498">
            <w:pPr>
              <w:spacing w:line="360" w:lineRule="auto"/>
              <w:rPr>
                <w:rFonts w:ascii="Univers ATT" w:hAnsi="Univers ATT"/>
                <w:sz w:val="20"/>
                <w:szCs w:val="20"/>
              </w:rPr>
            </w:pPr>
          </w:p>
        </w:tc>
        <w:tc>
          <w:tcPr>
            <w:tcW w:w="3861" w:type="dxa"/>
            <w:gridSpan w:val="2"/>
            <w:shd w:val="clear" w:color="auto" w:fill="auto"/>
          </w:tcPr>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Subject to Minimum Deductible</w:t>
            </w:r>
          </w:p>
        </w:tc>
        <w:tc>
          <w:tcPr>
            <w:tcW w:w="1444" w:type="dxa"/>
            <w:shd w:val="clear" w:color="auto" w:fill="auto"/>
          </w:tcPr>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$_______</w:t>
            </w:r>
          </w:p>
        </w:tc>
      </w:tr>
    </w:tbl>
    <w:p w:rsidR="00D63498" w:rsidRDefault="00D63498" w:rsidP="00D63498">
      <w:pPr>
        <w:spacing w:line="360" w:lineRule="auto"/>
        <w:rPr>
          <w:rFonts w:ascii="Univers ATT" w:hAnsi="Univers ATT"/>
          <w:b/>
          <w:sz w:val="20"/>
          <w:szCs w:val="20"/>
        </w:rPr>
      </w:pPr>
    </w:p>
    <w:p w:rsidR="00D63498" w:rsidRPr="00D63498" w:rsidRDefault="00D63498" w:rsidP="00D63498">
      <w:pPr>
        <w:spacing w:line="360" w:lineRule="auto"/>
        <w:rPr>
          <w:rFonts w:ascii="Univers ATT" w:hAnsi="Univers ATT"/>
          <w:b/>
          <w:sz w:val="20"/>
          <w:szCs w:val="20"/>
        </w:rPr>
      </w:pPr>
      <w:r w:rsidRPr="00D63498">
        <w:rPr>
          <w:rFonts w:ascii="Univers ATT" w:hAnsi="Univers ATT"/>
          <w:b/>
          <w:sz w:val="20"/>
          <w:szCs w:val="20"/>
        </w:rPr>
        <w:t>HOW MUCH WE PAY</w:t>
      </w:r>
    </w:p>
    <w:p w:rsidR="00D63498" w:rsidRPr="00D63498" w:rsidRDefault="00D63498" w:rsidP="00D63498">
      <w:pPr>
        <w:tabs>
          <w:tab w:val="left" w:pos="360"/>
        </w:tabs>
        <w:ind w:left="720" w:hanging="720"/>
        <w:jc w:val="both"/>
        <w:rPr>
          <w:rFonts w:ascii="Univers ATT" w:hAnsi="Univers ATT"/>
          <w:sz w:val="20"/>
          <w:szCs w:val="20"/>
        </w:rPr>
      </w:pPr>
      <w:r w:rsidRPr="00D63498">
        <w:rPr>
          <w:rFonts w:ascii="Univers ATT" w:hAnsi="Univers ATT"/>
          <w:sz w:val="20"/>
          <w:szCs w:val="20"/>
        </w:rPr>
        <w:tab/>
        <w:t>A.</w:t>
      </w:r>
      <w:r w:rsidRPr="00D63498">
        <w:rPr>
          <w:rFonts w:ascii="Univers ATT" w:hAnsi="Univers ATT"/>
          <w:sz w:val="20"/>
          <w:szCs w:val="20"/>
        </w:rPr>
        <w:tab/>
        <w:t xml:space="preserve">The deductible provision under How Much We Pay is replaced by the provisions for Flat Deductible or Percentage Deductible when loss to covered property </w:t>
      </w:r>
      <w:r>
        <w:rPr>
          <w:rFonts w:ascii="Univers ATT" w:hAnsi="Univers ATT"/>
          <w:sz w:val="20"/>
          <w:szCs w:val="20"/>
        </w:rPr>
        <w:t xml:space="preserve">identified on the </w:t>
      </w:r>
      <w:r w:rsidR="001670D0">
        <w:rPr>
          <w:rFonts w:ascii="Univers ATT" w:hAnsi="Univers ATT"/>
          <w:sz w:val="20"/>
          <w:szCs w:val="20"/>
        </w:rPr>
        <w:t xml:space="preserve">Windstorm or Hail </w:t>
      </w:r>
      <w:r>
        <w:rPr>
          <w:rFonts w:ascii="Univers ATT" w:hAnsi="Univers ATT"/>
          <w:sz w:val="20"/>
          <w:szCs w:val="20"/>
        </w:rPr>
        <w:t xml:space="preserve">Schedule above </w:t>
      </w:r>
      <w:r w:rsidRPr="00D63498">
        <w:rPr>
          <w:rFonts w:ascii="Univers ATT" w:hAnsi="Univers ATT"/>
          <w:sz w:val="20"/>
          <w:szCs w:val="20"/>
        </w:rPr>
        <w:t xml:space="preserve">is caused by or results from </w:t>
      </w:r>
      <w:r w:rsidR="007025A8">
        <w:rPr>
          <w:rFonts w:ascii="Univers ATT" w:hAnsi="Univers ATT"/>
          <w:sz w:val="20"/>
          <w:szCs w:val="20"/>
        </w:rPr>
        <w:t>“</w:t>
      </w:r>
      <w:r w:rsidRPr="00D63498">
        <w:rPr>
          <w:rFonts w:ascii="Univers ATT" w:hAnsi="Univers ATT"/>
          <w:sz w:val="20"/>
          <w:szCs w:val="20"/>
        </w:rPr>
        <w:t>windstorm or hail</w:t>
      </w:r>
      <w:r w:rsidR="007025A8">
        <w:rPr>
          <w:rFonts w:ascii="Univers ATT" w:hAnsi="Univers ATT"/>
          <w:sz w:val="20"/>
          <w:szCs w:val="20"/>
        </w:rPr>
        <w:t>”</w:t>
      </w:r>
      <w:r w:rsidRPr="00D63498">
        <w:rPr>
          <w:rFonts w:ascii="Univers ATT" w:hAnsi="Univers ATT"/>
          <w:sz w:val="20"/>
          <w:szCs w:val="20"/>
        </w:rPr>
        <w:t>.</w:t>
      </w:r>
    </w:p>
    <w:p w:rsidR="00D63498" w:rsidRPr="00D63498" w:rsidRDefault="00D63498" w:rsidP="00D63498">
      <w:pPr>
        <w:jc w:val="both"/>
        <w:rPr>
          <w:rFonts w:ascii="Univers ATT" w:hAnsi="Univers ATT"/>
          <w:sz w:val="20"/>
          <w:szCs w:val="20"/>
        </w:rPr>
      </w:pPr>
    </w:p>
    <w:p w:rsidR="00D63498" w:rsidRPr="00D63498" w:rsidRDefault="00D63498" w:rsidP="00D63498">
      <w:pPr>
        <w:ind w:left="720"/>
        <w:jc w:val="both"/>
        <w:rPr>
          <w:rFonts w:ascii="Univers ATT" w:hAnsi="Univers ATT"/>
          <w:sz w:val="20"/>
          <w:szCs w:val="20"/>
        </w:rPr>
      </w:pPr>
      <w:r w:rsidRPr="00D63498">
        <w:rPr>
          <w:rFonts w:ascii="Univers ATT" w:hAnsi="Univers ATT"/>
          <w:sz w:val="20"/>
          <w:szCs w:val="20"/>
        </w:rPr>
        <w:t xml:space="preserve">The Windstorm or Hail Deductible indicated on the Windstorm or Hail Deductible Schedule is applicable to loss or damage to covered property caused directly  by the perils of </w:t>
      </w:r>
      <w:r w:rsidR="007025A8">
        <w:rPr>
          <w:rFonts w:ascii="Univers ATT" w:hAnsi="Univers ATT"/>
          <w:sz w:val="20"/>
          <w:szCs w:val="20"/>
        </w:rPr>
        <w:t>“</w:t>
      </w:r>
      <w:r w:rsidRPr="00D63498">
        <w:rPr>
          <w:rFonts w:ascii="Univers ATT" w:hAnsi="Univers ATT"/>
          <w:sz w:val="20"/>
          <w:szCs w:val="20"/>
        </w:rPr>
        <w:t>windstorm or hail</w:t>
      </w:r>
      <w:r w:rsidR="007025A8">
        <w:rPr>
          <w:rFonts w:ascii="Univers ATT" w:hAnsi="Univers ATT"/>
          <w:sz w:val="20"/>
          <w:szCs w:val="20"/>
        </w:rPr>
        <w:t>”</w:t>
      </w:r>
      <w:r w:rsidRPr="00D63498">
        <w:rPr>
          <w:rFonts w:ascii="Univers ATT" w:hAnsi="Univers ATT"/>
          <w:sz w:val="20"/>
          <w:szCs w:val="20"/>
        </w:rPr>
        <w:t xml:space="preserve">. </w:t>
      </w:r>
    </w:p>
    <w:p w:rsidR="00D63498" w:rsidRPr="00D63498" w:rsidRDefault="00D63498" w:rsidP="00D63498">
      <w:pPr>
        <w:jc w:val="both"/>
        <w:rPr>
          <w:rFonts w:ascii="Univers ATT" w:hAnsi="Univers ATT"/>
          <w:sz w:val="20"/>
          <w:szCs w:val="20"/>
        </w:rPr>
      </w:pPr>
    </w:p>
    <w:p w:rsidR="00D63498" w:rsidRPr="00D63498" w:rsidRDefault="00D63498" w:rsidP="00D63498">
      <w:pPr>
        <w:ind w:left="720"/>
        <w:jc w:val="both"/>
        <w:rPr>
          <w:rFonts w:ascii="Univers ATT" w:hAnsi="Univers ATT"/>
          <w:sz w:val="20"/>
          <w:szCs w:val="20"/>
        </w:rPr>
      </w:pPr>
      <w:r w:rsidRPr="00D63498">
        <w:rPr>
          <w:rFonts w:ascii="Univers ATT" w:hAnsi="Univers ATT"/>
          <w:sz w:val="20"/>
          <w:szCs w:val="20"/>
        </w:rPr>
        <w:t xml:space="preserve">Loss or damage resulting from a covered weather condition, other than </w:t>
      </w:r>
      <w:r w:rsidR="007025A8">
        <w:rPr>
          <w:rFonts w:ascii="Univers ATT" w:hAnsi="Univers ATT"/>
          <w:sz w:val="20"/>
          <w:szCs w:val="20"/>
        </w:rPr>
        <w:t>“</w:t>
      </w:r>
      <w:r w:rsidRPr="00D63498">
        <w:rPr>
          <w:rFonts w:ascii="Univers ATT" w:hAnsi="Univers ATT"/>
          <w:sz w:val="20"/>
          <w:szCs w:val="20"/>
        </w:rPr>
        <w:t>windstorm or hail</w:t>
      </w:r>
      <w:r w:rsidR="007025A8">
        <w:rPr>
          <w:rFonts w:ascii="Univers ATT" w:hAnsi="Univers ATT"/>
          <w:sz w:val="20"/>
          <w:szCs w:val="20"/>
        </w:rPr>
        <w:t>”</w:t>
      </w:r>
      <w:r w:rsidRPr="00D63498">
        <w:rPr>
          <w:rFonts w:ascii="Univers ATT" w:hAnsi="Univers ATT"/>
          <w:sz w:val="20"/>
          <w:szCs w:val="20"/>
        </w:rPr>
        <w:t xml:space="preserve">, will be considered to be caused by </w:t>
      </w:r>
      <w:r w:rsidR="007025A8">
        <w:rPr>
          <w:rFonts w:ascii="Univers ATT" w:hAnsi="Univers ATT"/>
          <w:sz w:val="20"/>
          <w:szCs w:val="20"/>
        </w:rPr>
        <w:t>“</w:t>
      </w:r>
      <w:r w:rsidRPr="00D63498">
        <w:rPr>
          <w:rFonts w:ascii="Univers ATT" w:hAnsi="Univers ATT"/>
          <w:sz w:val="20"/>
          <w:szCs w:val="20"/>
        </w:rPr>
        <w:t>windstorm or hail</w:t>
      </w:r>
      <w:r w:rsidR="007025A8">
        <w:rPr>
          <w:rFonts w:ascii="Univers ATT" w:hAnsi="Univers ATT"/>
          <w:sz w:val="20"/>
          <w:szCs w:val="20"/>
        </w:rPr>
        <w:t>”</w:t>
      </w:r>
      <w:r w:rsidRPr="00D63498">
        <w:rPr>
          <w:rFonts w:ascii="Univers ATT" w:hAnsi="Univers ATT"/>
          <w:sz w:val="20"/>
          <w:szCs w:val="20"/>
        </w:rPr>
        <w:t xml:space="preserve"> and will be considered part of the </w:t>
      </w:r>
      <w:r w:rsidR="007025A8">
        <w:rPr>
          <w:rFonts w:ascii="Univers ATT" w:hAnsi="Univers ATT"/>
          <w:sz w:val="20"/>
          <w:szCs w:val="20"/>
        </w:rPr>
        <w:t>“</w:t>
      </w:r>
      <w:r w:rsidRPr="00D63498">
        <w:rPr>
          <w:rFonts w:ascii="Univers ATT" w:hAnsi="Univers ATT"/>
          <w:sz w:val="20"/>
          <w:szCs w:val="20"/>
        </w:rPr>
        <w:t>windstorm or hail</w:t>
      </w:r>
      <w:r w:rsidR="007025A8">
        <w:rPr>
          <w:rFonts w:ascii="Univers ATT" w:hAnsi="Univers ATT"/>
          <w:sz w:val="20"/>
          <w:szCs w:val="20"/>
        </w:rPr>
        <w:t>”</w:t>
      </w:r>
      <w:r w:rsidRPr="00D63498">
        <w:rPr>
          <w:rFonts w:ascii="Univers ATT" w:hAnsi="Univers ATT"/>
          <w:sz w:val="20"/>
          <w:szCs w:val="20"/>
        </w:rPr>
        <w:t xml:space="preserve"> occurrence if the loss or damage would not have occurred without the weather conditions of </w:t>
      </w:r>
      <w:r w:rsidR="007025A8">
        <w:rPr>
          <w:rFonts w:ascii="Univers ATT" w:hAnsi="Univers ATT"/>
          <w:sz w:val="20"/>
          <w:szCs w:val="20"/>
        </w:rPr>
        <w:t>“</w:t>
      </w:r>
      <w:r w:rsidRPr="00D63498">
        <w:rPr>
          <w:rFonts w:ascii="Univers ATT" w:hAnsi="Univers ATT"/>
          <w:sz w:val="20"/>
          <w:szCs w:val="20"/>
        </w:rPr>
        <w:t>windstorm or hail</w:t>
      </w:r>
      <w:r w:rsidR="007025A8">
        <w:rPr>
          <w:rFonts w:ascii="Univers ATT" w:hAnsi="Univers ATT"/>
          <w:sz w:val="20"/>
          <w:szCs w:val="20"/>
        </w:rPr>
        <w:t>”</w:t>
      </w:r>
      <w:r w:rsidRPr="00D63498">
        <w:rPr>
          <w:rFonts w:ascii="Univers ATT" w:hAnsi="Univers ATT"/>
          <w:sz w:val="20"/>
          <w:szCs w:val="20"/>
        </w:rPr>
        <w:t xml:space="preserve">. </w:t>
      </w:r>
    </w:p>
    <w:p w:rsidR="00D63498" w:rsidRPr="00D63498" w:rsidRDefault="00D63498" w:rsidP="00D63498">
      <w:pPr>
        <w:jc w:val="both"/>
        <w:rPr>
          <w:rFonts w:ascii="Univers ATT" w:hAnsi="Univers ATT"/>
          <w:sz w:val="20"/>
          <w:szCs w:val="20"/>
        </w:rPr>
      </w:pPr>
    </w:p>
    <w:p w:rsidR="00D63498" w:rsidRPr="00D63498" w:rsidRDefault="00D63498" w:rsidP="00D63498">
      <w:pPr>
        <w:tabs>
          <w:tab w:val="left" w:pos="360"/>
        </w:tabs>
        <w:ind w:left="720" w:hanging="720"/>
        <w:jc w:val="both"/>
        <w:rPr>
          <w:rFonts w:ascii="Univers ATT" w:hAnsi="Univers ATT"/>
          <w:sz w:val="20"/>
          <w:szCs w:val="20"/>
        </w:rPr>
      </w:pPr>
      <w:r w:rsidRPr="00D63498">
        <w:rPr>
          <w:rFonts w:ascii="Univers ATT" w:hAnsi="Univers ATT"/>
          <w:sz w:val="20"/>
          <w:szCs w:val="20"/>
        </w:rPr>
        <w:lastRenderedPageBreak/>
        <w:tab/>
        <w:t>B.</w:t>
      </w:r>
      <w:r w:rsidRPr="00D63498">
        <w:rPr>
          <w:rFonts w:ascii="Univers ATT" w:hAnsi="Univers ATT"/>
          <w:sz w:val="20"/>
          <w:szCs w:val="20"/>
        </w:rPr>
        <w:tab/>
        <w:t>For the purposes of this endorsement, “windstorm or hail” means:</w:t>
      </w:r>
    </w:p>
    <w:p w:rsidR="001670D0" w:rsidRDefault="00D63498" w:rsidP="00D63498">
      <w:pPr>
        <w:tabs>
          <w:tab w:val="left" w:pos="720"/>
        </w:tabs>
        <w:ind w:left="1080" w:hanging="1080"/>
        <w:jc w:val="both"/>
        <w:rPr>
          <w:rFonts w:ascii="Univers ATT" w:hAnsi="Univers ATT"/>
          <w:sz w:val="20"/>
          <w:szCs w:val="20"/>
        </w:rPr>
      </w:pPr>
      <w:r w:rsidRPr="00D63498">
        <w:rPr>
          <w:rFonts w:ascii="Univers ATT" w:hAnsi="Univers ATT"/>
          <w:sz w:val="20"/>
          <w:szCs w:val="20"/>
        </w:rPr>
        <w:tab/>
      </w:r>
    </w:p>
    <w:p w:rsidR="00D63498" w:rsidRPr="00D63498" w:rsidRDefault="001670D0" w:rsidP="00D63498">
      <w:pPr>
        <w:tabs>
          <w:tab w:val="left" w:pos="720"/>
        </w:tabs>
        <w:ind w:left="1080" w:hanging="1080"/>
        <w:jc w:val="both"/>
        <w:rPr>
          <w:rFonts w:ascii="Univers ATT" w:hAnsi="Univers ATT"/>
          <w:sz w:val="20"/>
          <w:szCs w:val="20"/>
        </w:rPr>
      </w:pPr>
      <w:r>
        <w:rPr>
          <w:rFonts w:ascii="Univers ATT" w:hAnsi="Univers ATT"/>
          <w:sz w:val="20"/>
          <w:szCs w:val="20"/>
        </w:rPr>
        <w:tab/>
      </w:r>
      <w:r w:rsidR="00D63498" w:rsidRPr="00D63498">
        <w:rPr>
          <w:rFonts w:ascii="Univers ATT" w:hAnsi="Univers ATT"/>
          <w:sz w:val="20"/>
          <w:szCs w:val="20"/>
        </w:rPr>
        <w:t>1)</w:t>
      </w:r>
      <w:r w:rsidR="00D63498" w:rsidRPr="00D63498">
        <w:rPr>
          <w:rFonts w:ascii="Univers ATT" w:hAnsi="Univers ATT"/>
          <w:sz w:val="20"/>
          <w:szCs w:val="20"/>
        </w:rPr>
        <w:tab/>
        <w:t>the direct action of wind or direct action of hail (whether accompanied by wind or not);</w:t>
      </w:r>
    </w:p>
    <w:p w:rsidR="00D63498" w:rsidRPr="00D63498" w:rsidRDefault="00D63498" w:rsidP="00D63498">
      <w:pPr>
        <w:tabs>
          <w:tab w:val="left" w:pos="720"/>
        </w:tabs>
        <w:ind w:left="1080" w:hanging="1080"/>
        <w:jc w:val="both"/>
        <w:rPr>
          <w:rFonts w:ascii="Univers ATT" w:hAnsi="Univers ATT"/>
          <w:sz w:val="20"/>
          <w:szCs w:val="20"/>
        </w:rPr>
      </w:pPr>
      <w:r w:rsidRPr="00D63498">
        <w:rPr>
          <w:rFonts w:ascii="Univers ATT" w:hAnsi="Univers ATT"/>
          <w:sz w:val="20"/>
          <w:szCs w:val="20"/>
        </w:rPr>
        <w:tab/>
        <w:t>2)</w:t>
      </w:r>
      <w:r w:rsidRPr="00D63498">
        <w:rPr>
          <w:rFonts w:ascii="Univers ATT" w:hAnsi="Univers ATT"/>
          <w:sz w:val="20"/>
          <w:szCs w:val="20"/>
        </w:rPr>
        <w:tab/>
        <w:t>the direct action of rain, snow, sleet, ice, gravel, pebbles, sand, dust or debris of any kind, if any of them are driven by wind; or</w:t>
      </w:r>
    </w:p>
    <w:p w:rsidR="00D63498" w:rsidRPr="00D63498" w:rsidRDefault="00D63498" w:rsidP="00D63498">
      <w:pPr>
        <w:tabs>
          <w:tab w:val="left" w:pos="720"/>
        </w:tabs>
        <w:ind w:left="1080" w:hanging="1080"/>
        <w:jc w:val="both"/>
        <w:rPr>
          <w:rFonts w:ascii="Univers ATT" w:hAnsi="Univers ATT"/>
          <w:sz w:val="20"/>
          <w:szCs w:val="20"/>
        </w:rPr>
      </w:pPr>
      <w:r w:rsidRPr="00D63498">
        <w:rPr>
          <w:rFonts w:ascii="Univers ATT" w:hAnsi="Univers ATT"/>
          <w:sz w:val="20"/>
          <w:szCs w:val="20"/>
        </w:rPr>
        <w:tab/>
        <w:t>3)</w:t>
      </w:r>
      <w:r w:rsidRPr="00D63498">
        <w:rPr>
          <w:rFonts w:ascii="Univers ATT" w:hAnsi="Univers ATT"/>
          <w:sz w:val="20"/>
          <w:szCs w:val="20"/>
        </w:rPr>
        <w:tab/>
        <w:t xml:space="preserve">the direct action on the interior of the building(s) or structure(s) or the property therein, of hail, rain, snow, sleet, ice, gravel, pebbles, sand, dust or debris of any kind, which have entered the building(s) or structure(s) through openings created by wind or hail or which have been driven into the building(s) or structure(s) by wind. </w:t>
      </w:r>
    </w:p>
    <w:p w:rsidR="00D63498" w:rsidRPr="00D63498" w:rsidRDefault="00D63498" w:rsidP="00D63498">
      <w:pPr>
        <w:jc w:val="both"/>
        <w:rPr>
          <w:rFonts w:ascii="Univers ATT" w:hAnsi="Univers ATT"/>
          <w:sz w:val="20"/>
          <w:szCs w:val="20"/>
        </w:rPr>
      </w:pPr>
    </w:p>
    <w:p w:rsidR="00D63498" w:rsidRDefault="00D63498" w:rsidP="00D63498">
      <w:pPr>
        <w:tabs>
          <w:tab w:val="left" w:pos="360"/>
        </w:tabs>
        <w:ind w:left="720" w:hanging="720"/>
        <w:jc w:val="both"/>
        <w:rPr>
          <w:rFonts w:ascii="Univers ATT" w:hAnsi="Univers ATT"/>
          <w:sz w:val="20"/>
          <w:szCs w:val="20"/>
        </w:rPr>
      </w:pPr>
      <w:r w:rsidRPr="00D63498">
        <w:rPr>
          <w:rFonts w:ascii="Univers ATT" w:hAnsi="Univers ATT"/>
          <w:sz w:val="20"/>
          <w:szCs w:val="20"/>
        </w:rPr>
        <w:tab/>
        <w:t>C.</w:t>
      </w:r>
      <w:r w:rsidRPr="00D63498">
        <w:rPr>
          <w:rFonts w:ascii="Univers ATT" w:hAnsi="Univers ATT"/>
          <w:sz w:val="20"/>
          <w:szCs w:val="20"/>
        </w:rPr>
        <w:tab/>
        <w:t xml:space="preserve">Flat Deductible -- When a flat dollar deductible is indicated on the Windstorm or Hail Schedule, </w:t>
      </w:r>
      <w:r>
        <w:rPr>
          <w:rFonts w:ascii="Univers ATT" w:hAnsi="Univers ATT"/>
          <w:sz w:val="20"/>
          <w:szCs w:val="20"/>
        </w:rPr>
        <w:t>“</w:t>
      </w:r>
      <w:r w:rsidRPr="00D63498">
        <w:rPr>
          <w:rFonts w:ascii="Univers ATT" w:hAnsi="Univers ATT"/>
          <w:sz w:val="20"/>
          <w:szCs w:val="20"/>
        </w:rPr>
        <w:t>we</w:t>
      </w:r>
      <w:r>
        <w:rPr>
          <w:rFonts w:ascii="Univers ATT" w:hAnsi="Univers ATT"/>
          <w:sz w:val="20"/>
          <w:szCs w:val="20"/>
        </w:rPr>
        <w:t>”</w:t>
      </w:r>
      <w:r w:rsidRPr="00D63498">
        <w:rPr>
          <w:rFonts w:ascii="Univers ATT" w:hAnsi="Univers ATT"/>
          <w:sz w:val="20"/>
          <w:szCs w:val="20"/>
        </w:rPr>
        <w:t xml:space="preserve"> pay only that part of </w:t>
      </w:r>
      <w:r>
        <w:rPr>
          <w:rFonts w:ascii="Univers ATT" w:hAnsi="Univers ATT"/>
          <w:sz w:val="20"/>
          <w:szCs w:val="20"/>
        </w:rPr>
        <w:t>“</w:t>
      </w:r>
      <w:r w:rsidRPr="00D63498">
        <w:rPr>
          <w:rFonts w:ascii="Univers ATT" w:hAnsi="Univers ATT"/>
          <w:sz w:val="20"/>
          <w:szCs w:val="20"/>
        </w:rPr>
        <w:t>your</w:t>
      </w:r>
      <w:r>
        <w:rPr>
          <w:rFonts w:ascii="Univers ATT" w:hAnsi="Univers ATT"/>
          <w:sz w:val="20"/>
          <w:szCs w:val="20"/>
        </w:rPr>
        <w:t>”</w:t>
      </w:r>
      <w:r w:rsidRPr="00D63498">
        <w:rPr>
          <w:rFonts w:ascii="Univers ATT" w:hAnsi="Univers ATT"/>
          <w:sz w:val="20"/>
          <w:szCs w:val="20"/>
        </w:rPr>
        <w:t xml:space="preserve"> loss over the deductible amount:</w:t>
      </w:r>
    </w:p>
    <w:p w:rsidR="001670D0" w:rsidRPr="00D63498" w:rsidRDefault="001670D0" w:rsidP="00D63498">
      <w:pPr>
        <w:tabs>
          <w:tab w:val="left" w:pos="360"/>
        </w:tabs>
        <w:ind w:left="720" w:hanging="720"/>
        <w:jc w:val="both"/>
        <w:rPr>
          <w:rFonts w:ascii="Univers ATT" w:hAnsi="Univers ATT"/>
          <w:sz w:val="20"/>
          <w:szCs w:val="20"/>
        </w:rPr>
      </w:pPr>
    </w:p>
    <w:p w:rsidR="00D63498" w:rsidRPr="00D63498" w:rsidRDefault="00D63498" w:rsidP="00D63498">
      <w:pPr>
        <w:tabs>
          <w:tab w:val="left" w:pos="720"/>
        </w:tabs>
        <w:ind w:left="1080" w:hanging="1080"/>
        <w:jc w:val="both"/>
        <w:rPr>
          <w:rFonts w:ascii="Univers ATT" w:hAnsi="Univers ATT"/>
          <w:sz w:val="20"/>
          <w:szCs w:val="20"/>
        </w:rPr>
      </w:pPr>
      <w:r w:rsidRPr="00D63498">
        <w:rPr>
          <w:rFonts w:ascii="Univers ATT" w:hAnsi="Univers ATT"/>
          <w:sz w:val="20"/>
          <w:szCs w:val="20"/>
        </w:rPr>
        <w:tab/>
        <w:t>1)</w:t>
      </w:r>
      <w:r w:rsidRPr="00D63498">
        <w:rPr>
          <w:rFonts w:ascii="Univers ATT" w:hAnsi="Univers ATT"/>
          <w:sz w:val="20"/>
          <w:szCs w:val="20"/>
        </w:rPr>
        <w:tab/>
        <w:t>per building or structure (in any one occurrence); or</w:t>
      </w:r>
    </w:p>
    <w:p w:rsidR="00D63498" w:rsidRPr="00D63498" w:rsidRDefault="00D63498" w:rsidP="00D63498">
      <w:pPr>
        <w:tabs>
          <w:tab w:val="left" w:pos="720"/>
        </w:tabs>
        <w:ind w:left="1080" w:hanging="1080"/>
        <w:jc w:val="both"/>
        <w:rPr>
          <w:rFonts w:ascii="Univers ATT" w:hAnsi="Univers ATT"/>
          <w:sz w:val="20"/>
          <w:szCs w:val="20"/>
        </w:rPr>
      </w:pPr>
      <w:r w:rsidRPr="00D63498">
        <w:rPr>
          <w:rFonts w:ascii="Univers ATT" w:hAnsi="Univers ATT"/>
          <w:sz w:val="20"/>
          <w:szCs w:val="20"/>
        </w:rPr>
        <w:tab/>
        <w:t>2)</w:t>
      </w:r>
      <w:r w:rsidRPr="00D63498">
        <w:rPr>
          <w:rFonts w:ascii="Univers ATT" w:hAnsi="Univers ATT"/>
          <w:sz w:val="20"/>
          <w:szCs w:val="20"/>
        </w:rPr>
        <w:tab/>
        <w:t>per occurrence,</w:t>
      </w:r>
    </w:p>
    <w:p w:rsidR="001670D0" w:rsidRDefault="001670D0" w:rsidP="00D63498">
      <w:pPr>
        <w:ind w:firstLine="720"/>
        <w:jc w:val="both"/>
        <w:rPr>
          <w:rFonts w:ascii="Univers ATT" w:hAnsi="Univers ATT"/>
          <w:sz w:val="20"/>
          <w:szCs w:val="20"/>
        </w:rPr>
      </w:pPr>
    </w:p>
    <w:p w:rsidR="00D63498" w:rsidRPr="00D63498" w:rsidRDefault="00D63498" w:rsidP="00D63498">
      <w:pPr>
        <w:ind w:firstLine="720"/>
        <w:jc w:val="both"/>
        <w:rPr>
          <w:rFonts w:ascii="Univers ATT" w:hAnsi="Univers ATT"/>
          <w:sz w:val="20"/>
          <w:szCs w:val="20"/>
        </w:rPr>
      </w:pPr>
      <w:r w:rsidRPr="00D63498">
        <w:rPr>
          <w:rFonts w:ascii="Univers ATT" w:hAnsi="Univers ATT"/>
          <w:sz w:val="20"/>
          <w:szCs w:val="20"/>
        </w:rPr>
        <w:t>as shown in the Schedule above.</w:t>
      </w:r>
    </w:p>
    <w:p w:rsidR="00D63498" w:rsidRPr="00D63498" w:rsidRDefault="00D63498" w:rsidP="00D63498">
      <w:pPr>
        <w:jc w:val="both"/>
        <w:rPr>
          <w:rFonts w:ascii="Univers ATT" w:hAnsi="Univers ATT"/>
          <w:sz w:val="20"/>
          <w:szCs w:val="20"/>
        </w:rPr>
      </w:pPr>
    </w:p>
    <w:p w:rsidR="00D63498" w:rsidRDefault="00D63498" w:rsidP="00D63498">
      <w:pPr>
        <w:tabs>
          <w:tab w:val="left" w:pos="360"/>
          <w:tab w:val="left" w:pos="720"/>
        </w:tabs>
        <w:ind w:left="1080" w:hanging="1080"/>
        <w:jc w:val="both"/>
        <w:rPr>
          <w:rFonts w:ascii="Univers ATT" w:hAnsi="Univers ATT"/>
          <w:sz w:val="20"/>
          <w:szCs w:val="20"/>
        </w:rPr>
      </w:pPr>
      <w:r w:rsidRPr="00D63498">
        <w:rPr>
          <w:rFonts w:ascii="Univers ATT" w:hAnsi="Univers ATT"/>
          <w:sz w:val="20"/>
          <w:szCs w:val="20"/>
        </w:rPr>
        <w:tab/>
        <w:t>D.</w:t>
      </w:r>
      <w:r w:rsidRPr="00D63498">
        <w:rPr>
          <w:rFonts w:ascii="Univers ATT" w:hAnsi="Univers ATT"/>
          <w:sz w:val="20"/>
          <w:szCs w:val="20"/>
        </w:rPr>
        <w:tab/>
        <w:t xml:space="preserve">Percentage Deductible </w:t>
      </w:r>
      <w:r w:rsidR="001670D0">
        <w:rPr>
          <w:rFonts w:ascii="Univers ATT" w:hAnsi="Univers ATT"/>
          <w:sz w:val="20"/>
          <w:szCs w:val="20"/>
        </w:rPr>
        <w:t>–</w:t>
      </w:r>
      <w:r w:rsidRPr="00D63498">
        <w:rPr>
          <w:rFonts w:ascii="Univers ATT" w:hAnsi="Univers ATT"/>
          <w:sz w:val="20"/>
          <w:szCs w:val="20"/>
        </w:rPr>
        <w:t xml:space="preserve"> </w:t>
      </w:r>
    </w:p>
    <w:p w:rsidR="001670D0" w:rsidRPr="00D63498" w:rsidRDefault="001670D0" w:rsidP="00D63498">
      <w:pPr>
        <w:tabs>
          <w:tab w:val="left" w:pos="360"/>
          <w:tab w:val="left" w:pos="720"/>
        </w:tabs>
        <w:ind w:left="1080" w:hanging="1080"/>
        <w:jc w:val="both"/>
        <w:rPr>
          <w:rFonts w:ascii="Univers ATT" w:hAnsi="Univers ATT"/>
          <w:sz w:val="20"/>
          <w:szCs w:val="20"/>
        </w:rPr>
      </w:pPr>
    </w:p>
    <w:p w:rsidR="00D63498" w:rsidRPr="00D63498" w:rsidRDefault="00D63498" w:rsidP="00D63498">
      <w:pPr>
        <w:tabs>
          <w:tab w:val="left" w:pos="360"/>
          <w:tab w:val="left" w:pos="720"/>
          <w:tab w:val="left" w:pos="1080"/>
        </w:tabs>
        <w:ind w:left="1080" w:hanging="1080"/>
        <w:jc w:val="both"/>
        <w:rPr>
          <w:rFonts w:ascii="Univers ATT" w:hAnsi="Univers ATT"/>
          <w:sz w:val="20"/>
          <w:szCs w:val="20"/>
        </w:rPr>
      </w:pPr>
      <w:r w:rsidRPr="00D63498">
        <w:rPr>
          <w:rFonts w:ascii="Univers ATT" w:hAnsi="Univers ATT"/>
          <w:sz w:val="20"/>
          <w:szCs w:val="20"/>
        </w:rPr>
        <w:tab/>
      </w:r>
      <w:r w:rsidRPr="00D63498">
        <w:rPr>
          <w:rFonts w:ascii="Univers ATT" w:hAnsi="Univers ATT"/>
          <w:sz w:val="20"/>
          <w:szCs w:val="20"/>
        </w:rPr>
        <w:tab/>
        <w:t>1)</w:t>
      </w:r>
      <w:r w:rsidRPr="00D63498">
        <w:rPr>
          <w:rFonts w:ascii="Univers ATT" w:hAnsi="Univers ATT"/>
          <w:sz w:val="20"/>
          <w:szCs w:val="20"/>
        </w:rPr>
        <w:tab/>
        <w:t xml:space="preserve">Percentage -- When a percentage deductible is indicated on the Windstorm or Hail Schedule, </w:t>
      </w:r>
      <w:r>
        <w:rPr>
          <w:rFonts w:ascii="Univers ATT" w:hAnsi="Univers ATT"/>
          <w:sz w:val="20"/>
          <w:szCs w:val="20"/>
        </w:rPr>
        <w:t>“</w:t>
      </w:r>
      <w:r w:rsidRPr="00D63498">
        <w:rPr>
          <w:rFonts w:ascii="Univers ATT" w:hAnsi="Univers ATT"/>
          <w:sz w:val="20"/>
          <w:szCs w:val="20"/>
        </w:rPr>
        <w:t>we</w:t>
      </w:r>
      <w:r>
        <w:rPr>
          <w:rFonts w:ascii="Univers ATT" w:hAnsi="Univers ATT"/>
          <w:sz w:val="20"/>
          <w:szCs w:val="20"/>
        </w:rPr>
        <w:t>”</w:t>
      </w:r>
      <w:r w:rsidRPr="00D63498">
        <w:rPr>
          <w:rFonts w:ascii="Univers ATT" w:hAnsi="Univers ATT"/>
          <w:sz w:val="20"/>
          <w:szCs w:val="20"/>
        </w:rPr>
        <w:t xml:space="preserve"> pay only that part of </w:t>
      </w:r>
      <w:r>
        <w:rPr>
          <w:rFonts w:ascii="Univers ATT" w:hAnsi="Univers ATT"/>
          <w:sz w:val="20"/>
          <w:szCs w:val="20"/>
        </w:rPr>
        <w:t>“</w:t>
      </w:r>
      <w:r w:rsidRPr="00D63498">
        <w:rPr>
          <w:rFonts w:ascii="Univers ATT" w:hAnsi="Univers ATT"/>
          <w:sz w:val="20"/>
          <w:szCs w:val="20"/>
        </w:rPr>
        <w:t>your</w:t>
      </w:r>
      <w:r>
        <w:rPr>
          <w:rFonts w:ascii="Univers ATT" w:hAnsi="Univers ATT"/>
          <w:sz w:val="20"/>
          <w:szCs w:val="20"/>
        </w:rPr>
        <w:t>”</w:t>
      </w:r>
      <w:r w:rsidRPr="00D63498">
        <w:rPr>
          <w:rFonts w:ascii="Univers ATT" w:hAnsi="Univers ATT"/>
          <w:sz w:val="20"/>
          <w:szCs w:val="20"/>
        </w:rPr>
        <w:t xml:space="preserve"> loss over the deductible amount in any one occurrence. The deductible amount is determined by applying the percentage indicated on the schedule to the value of the covered property that is involved in the loss.  In no event shall the amount of the deductible calculated be less than the Minimum Deductible amount shown in the Windstorm or Hail Deductible Schedule.</w:t>
      </w:r>
    </w:p>
    <w:p w:rsidR="00D63498" w:rsidRPr="00D63498" w:rsidRDefault="00D63498" w:rsidP="00D63498">
      <w:pPr>
        <w:tabs>
          <w:tab w:val="left" w:pos="360"/>
          <w:tab w:val="left" w:pos="720"/>
          <w:tab w:val="left" w:pos="1080"/>
        </w:tabs>
        <w:ind w:left="1080" w:hanging="1080"/>
        <w:jc w:val="both"/>
        <w:rPr>
          <w:rFonts w:ascii="Univers ATT" w:hAnsi="Univers ATT"/>
          <w:sz w:val="20"/>
          <w:szCs w:val="20"/>
        </w:rPr>
      </w:pPr>
      <w:r w:rsidRPr="00D63498">
        <w:rPr>
          <w:rFonts w:ascii="Univers ATT" w:hAnsi="Univers ATT"/>
          <w:sz w:val="20"/>
          <w:szCs w:val="20"/>
        </w:rPr>
        <w:tab/>
      </w:r>
      <w:r w:rsidRPr="00D63498">
        <w:rPr>
          <w:rFonts w:ascii="Univers ATT" w:hAnsi="Univers ATT"/>
          <w:sz w:val="20"/>
          <w:szCs w:val="20"/>
        </w:rPr>
        <w:tab/>
        <w:t>2)</w:t>
      </w:r>
      <w:r w:rsidRPr="00D63498">
        <w:rPr>
          <w:rFonts w:ascii="Univers ATT" w:hAnsi="Univers ATT"/>
          <w:sz w:val="20"/>
          <w:szCs w:val="20"/>
        </w:rPr>
        <w:tab/>
        <w:t>Value Determined At Time Of Loss -- Only as regards the determination of the Percentage Deductible, the value of covered property is determined at the time of loss or damage and in accordance with the provisions described under the Valuation section of the policy. The value of covered property is not based on the estimated completion value of the covered property.</w:t>
      </w:r>
    </w:p>
    <w:p w:rsidR="00D63498" w:rsidRPr="00D63498" w:rsidRDefault="00D63498" w:rsidP="00D63498">
      <w:pPr>
        <w:tabs>
          <w:tab w:val="left" w:pos="360"/>
          <w:tab w:val="left" w:pos="720"/>
          <w:tab w:val="left" w:pos="1080"/>
        </w:tabs>
        <w:ind w:left="1080" w:hanging="1080"/>
        <w:jc w:val="both"/>
        <w:rPr>
          <w:rFonts w:ascii="Univers ATT" w:hAnsi="Univers ATT"/>
          <w:sz w:val="20"/>
          <w:szCs w:val="20"/>
        </w:rPr>
      </w:pPr>
      <w:r w:rsidRPr="00D63498">
        <w:rPr>
          <w:rFonts w:ascii="Univers ATT" w:hAnsi="Univers ATT"/>
          <w:sz w:val="20"/>
          <w:szCs w:val="20"/>
        </w:rPr>
        <w:tab/>
      </w:r>
      <w:r w:rsidRPr="00D63498">
        <w:rPr>
          <w:rFonts w:ascii="Univers ATT" w:hAnsi="Univers ATT"/>
          <w:sz w:val="20"/>
          <w:szCs w:val="20"/>
        </w:rPr>
        <w:tab/>
        <w:t>3)</w:t>
      </w:r>
      <w:r w:rsidRPr="00D63498">
        <w:rPr>
          <w:rFonts w:ascii="Univers ATT" w:hAnsi="Univers ATT"/>
          <w:sz w:val="20"/>
          <w:szCs w:val="20"/>
        </w:rPr>
        <w:tab/>
        <w:t>Deductible Applies Separately -- The percentage deductible applies separately to each covered building or structure.</w:t>
      </w:r>
    </w:p>
    <w:p w:rsidR="001905BD" w:rsidRPr="00D63498" w:rsidRDefault="001905BD" w:rsidP="001905BD">
      <w:pPr>
        <w:rPr>
          <w:rFonts w:ascii="Univers ATT" w:hAnsi="Univers ATT" w:cs="Arial"/>
          <w:sz w:val="20"/>
          <w:szCs w:val="20"/>
        </w:rPr>
      </w:pPr>
    </w:p>
    <w:p w:rsidR="001905BD" w:rsidRPr="00D63498" w:rsidRDefault="001905BD" w:rsidP="001905BD">
      <w:pPr>
        <w:rPr>
          <w:rFonts w:ascii="Univers ATT" w:hAnsi="Univers ATT" w:cs="Arial"/>
          <w:sz w:val="20"/>
          <w:szCs w:val="20"/>
        </w:rPr>
      </w:pPr>
    </w:p>
    <w:p w:rsidR="001905BD" w:rsidRPr="00D63498" w:rsidRDefault="001905BD" w:rsidP="001905BD">
      <w:pPr>
        <w:rPr>
          <w:rFonts w:ascii="Univers ATT" w:hAnsi="Univers ATT" w:cs="Arial"/>
          <w:sz w:val="20"/>
          <w:szCs w:val="20"/>
        </w:rPr>
      </w:pPr>
      <w:r w:rsidRPr="00D63498">
        <w:rPr>
          <w:rFonts w:ascii="Univers ATT" w:hAnsi="Univers ATT" w:cs="Arial"/>
          <w:sz w:val="20"/>
          <w:szCs w:val="20"/>
        </w:rPr>
        <w:t>All other terms and conditions of the policy remain the same.</w:t>
      </w:r>
    </w:p>
    <w:p w:rsidR="001905BD" w:rsidRPr="00D63498" w:rsidRDefault="001905BD" w:rsidP="001905BD">
      <w:pPr>
        <w:rPr>
          <w:rFonts w:ascii="Univers ATT" w:hAnsi="Univers ATT" w:cs="Arial"/>
          <w:sz w:val="20"/>
          <w:szCs w:val="20"/>
        </w:rPr>
      </w:pPr>
    </w:p>
    <w:p w:rsidR="001905BD" w:rsidRPr="00D63498"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p>
    <w:p w:rsidR="001905BD" w:rsidRPr="006B5DD8" w:rsidRDefault="001905BD" w:rsidP="001905BD">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1905BD" w:rsidRPr="006B5DD8" w:rsidRDefault="001905BD" w:rsidP="001905BD">
      <w:pPr>
        <w:tabs>
          <w:tab w:val="left" w:pos="5040"/>
        </w:tabs>
        <w:rPr>
          <w:rFonts w:ascii="Univers ATT" w:hAnsi="Univers ATT" w:cs="Arial"/>
          <w:sz w:val="20"/>
          <w:szCs w:val="20"/>
        </w:rPr>
      </w:pPr>
      <w:r w:rsidRPr="006B5DD8">
        <w:rPr>
          <w:rFonts w:ascii="Univers ATT" w:hAnsi="Univers ATT" w:cs="Arial"/>
          <w:sz w:val="20"/>
          <w:szCs w:val="20"/>
        </w:rPr>
        <w:tab/>
        <w:t>Authorized Representative</w:t>
      </w:r>
    </w:p>
    <w:p w:rsidR="003F459C" w:rsidRDefault="003F459C"/>
    <w:sectPr w:rsidR="003F459C" w:rsidSect="001905BD">
      <w:footerReference w:type="default" r:id="rId6"/>
      <w:pgSz w:w="12240" w:h="15840"/>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498" w:rsidRDefault="00D63498" w:rsidP="001905BD">
      <w:r>
        <w:separator/>
      </w:r>
    </w:p>
  </w:endnote>
  <w:endnote w:type="continuationSeparator" w:id="0">
    <w:p w:rsidR="00D63498" w:rsidRDefault="00D63498" w:rsidP="001905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498" w:rsidRDefault="00D63498">
    <w:pPr>
      <w:pStyle w:val="Footer"/>
    </w:pPr>
  </w:p>
  <w:tbl>
    <w:tblPr>
      <w:tblStyle w:val="TableGrid"/>
      <w:tblW w:w="0" w:type="auto"/>
      <w:tblLook w:val="01E0"/>
    </w:tblPr>
    <w:tblGrid>
      <w:gridCol w:w="1908"/>
      <w:gridCol w:w="6030"/>
      <w:gridCol w:w="1530"/>
    </w:tblGrid>
    <w:tr w:rsidR="00D63498" w:rsidRPr="002A132A" w:rsidTr="00AA68D5">
      <w:trPr>
        <w:trHeight w:val="332"/>
      </w:trPr>
      <w:tc>
        <w:tcPr>
          <w:tcW w:w="1908" w:type="dxa"/>
        </w:tcPr>
        <w:p w:rsidR="00D63498" w:rsidRPr="002A132A" w:rsidRDefault="002D2A07" w:rsidP="00D63498">
          <w:pPr>
            <w:pStyle w:val="Footer"/>
            <w:rPr>
              <w:rFonts w:ascii="Univers ATT" w:hAnsi="Univers ATT" w:cs="Arial"/>
              <w:sz w:val="18"/>
              <w:szCs w:val="18"/>
            </w:rPr>
          </w:pPr>
          <w:r>
            <w:rPr>
              <w:rFonts w:ascii="Univers ATT" w:hAnsi="Univers ATT" w:cs="Arial"/>
              <w:sz w:val="18"/>
              <w:szCs w:val="18"/>
            </w:rPr>
            <w:t xml:space="preserve"> </w:t>
          </w:r>
          <w:r w:rsidR="00D63498" w:rsidRPr="002A132A">
            <w:rPr>
              <w:rFonts w:ascii="Univers ATT" w:hAnsi="Univers ATT" w:cs="Arial"/>
              <w:sz w:val="18"/>
              <w:szCs w:val="18"/>
            </w:rPr>
            <w:t xml:space="preserve"> </w:t>
          </w:r>
          <w:r w:rsidR="004E4CB7">
            <w:rPr>
              <w:rFonts w:ascii="Univers ATT" w:hAnsi="Univers ATT" w:cs="Arial"/>
              <w:sz w:val="18"/>
              <w:szCs w:val="18"/>
            </w:rPr>
            <w:t xml:space="preserve">119295 </w:t>
          </w:r>
          <w:r w:rsidR="00D63498" w:rsidRPr="002A132A">
            <w:rPr>
              <w:rFonts w:ascii="Univers ATT" w:hAnsi="Univers ATT" w:cs="Arial"/>
              <w:sz w:val="18"/>
              <w:szCs w:val="18"/>
            </w:rPr>
            <w:t>(</w:t>
          </w:r>
          <w:r w:rsidR="009E22A2">
            <w:rPr>
              <w:rFonts w:ascii="Univers ATT" w:hAnsi="Univers ATT" w:cs="Arial"/>
              <w:sz w:val="18"/>
              <w:szCs w:val="18"/>
            </w:rPr>
            <w:t>7</w:t>
          </w:r>
          <w:r>
            <w:rPr>
              <w:rFonts w:ascii="Univers ATT" w:hAnsi="Univers ATT" w:cs="Arial"/>
              <w:sz w:val="18"/>
              <w:szCs w:val="18"/>
            </w:rPr>
            <w:t>/15</w:t>
          </w:r>
          <w:r w:rsidR="00D63498" w:rsidRPr="002A132A">
            <w:rPr>
              <w:rFonts w:ascii="Univers ATT" w:hAnsi="Univers ATT" w:cs="Arial"/>
              <w:sz w:val="18"/>
              <w:szCs w:val="18"/>
            </w:rPr>
            <w:t>)</w:t>
          </w:r>
          <w:r w:rsidR="00D63498">
            <w:rPr>
              <w:rFonts w:ascii="Univers ATT" w:hAnsi="Univers ATT" w:cs="Arial"/>
              <w:sz w:val="18"/>
              <w:szCs w:val="18"/>
            </w:rPr>
            <w:t xml:space="preserve"> </w:t>
          </w:r>
        </w:p>
        <w:p w:rsidR="00D63498" w:rsidRPr="002A132A" w:rsidRDefault="00D63498" w:rsidP="0006357F">
          <w:pPr>
            <w:pStyle w:val="Footer"/>
            <w:rPr>
              <w:rFonts w:ascii="Univers ATT" w:hAnsi="Univers ATT" w:cs="Arial"/>
              <w:sz w:val="18"/>
              <w:szCs w:val="18"/>
            </w:rPr>
          </w:pPr>
        </w:p>
      </w:tc>
      <w:tc>
        <w:tcPr>
          <w:tcW w:w="6030" w:type="dxa"/>
        </w:tcPr>
        <w:p w:rsidR="00D63498" w:rsidRDefault="00D63498" w:rsidP="00681749">
          <w:pPr>
            <w:pStyle w:val="isof1"/>
            <w:jc w:val="center"/>
            <w:rPr>
              <w:rFonts w:ascii="Univers ATT" w:hAnsi="Univers ATT"/>
              <w:sz w:val="18"/>
              <w:szCs w:val="18"/>
            </w:rPr>
          </w:pPr>
          <w:r>
            <w:rPr>
              <w:rFonts w:ascii="Univers ATT" w:hAnsi="Univers ATT"/>
              <w:sz w:val="18"/>
              <w:szCs w:val="18"/>
            </w:rPr>
            <w:t>Contains copyrighted material of the American Association of Insurance Services.</w:t>
          </w:r>
        </w:p>
        <w:p w:rsidR="00D63498" w:rsidRPr="002A132A" w:rsidRDefault="00D63498" w:rsidP="00D63498">
          <w:pPr>
            <w:pStyle w:val="isof1"/>
            <w:jc w:val="center"/>
            <w:rPr>
              <w:rFonts w:ascii="Univers ATT" w:hAnsi="Univers ATT" w:cs="Arial"/>
              <w:sz w:val="18"/>
              <w:szCs w:val="18"/>
            </w:rPr>
          </w:pPr>
        </w:p>
      </w:tc>
      <w:tc>
        <w:tcPr>
          <w:tcW w:w="1530" w:type="dxa"/>
        </w:tcPr>
        <w:p w:rsidR="00D63498" w:rsidRPr="002A132A" w:rsidRDefault="00D63498" w:rsidP="0006357F">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641262"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641262" w:rsidRPr="002A132A">
            <w:rPr>
              <w:rStyle w:val="PageNumber"/>
              <w:rFonts w:ascii="Univers ATT" w:hAnsi="Univers ATT" w:cs="Arial"/>
              <w:sz w:val="18"/>
              <w:szCs w:val="18"/>
            </w:rPr>
            <w:fldChar w:fldCharType="separate"/>
          </w:r>
          <w:r w:rsidR="004E4CB7">
            <w:rPr>
              <w:rStyle w:val="PageNumber"/>
              <w:rFonts w:ascii="Univers ATT" w:hAnsi="Univers ATT" w:cs="Arial"/>
              <w:noProof/>
              <w:sz w:val="18"/>
              <w:szCs w:val="18"/>
            </w:rPr>
            <w:t>2</w:t>
          </w:r>
          <w:r w:rsidR="00641262"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641262"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641262" w:rsidRPr="002A132A">
            <w:rPr>
              <w:rStyle w:val="PageNumber"/>
              <w:rFonts w:ascii="Univers ATT" w:hAnsi="Univers ATT" w:cs="Arial"/>
              <w:sz w:val="18"/>
              <w:szCs w:val="18"/>
            </w:rPr>
            <w:fldChar w:fldCharType="separate"/>
          </w:r>
          <w:r w:rsidR="004E4CB7">
            <w:rPr>
              <w:rStyle w:val="PageNumber"/>
              <w:rFonts w:ascii="Univers ATT" w:hAnsi="Univers ATT" w:cs="Arial"/>
              <w:noProof/>
              <w:sz w:val="18"/>
              <w:szCs w:val="18"/>
            </w:rPr>
            <w:t>2</w:t>
          </w:r>
          <w:r w:rsidR="00641262" w:rsidRPr="002A132A">
            <w:rPr>
              <w:rStyle w:val="PageNumber"/>
              <w:rFonts w:ascii="Univers ATT" w:hAnsi="Univers ATT" w:cs="Arial"/>
              <w:sz w:val="18"/>
              <w:szCs w:val="18"/>
            </w:rPr>
            <w:fldChar w:fldCharType="end"/>
          </w:r>
        </w:p>
        <w:p w:rsidR="00D63498" w:rsidRPr="002A132A" w:rsidRDefault="00D63498" w:rsidP="0006357F">
          <w:pPr>
            <w:pStyle w:val="Footer"/>
            <w:rPr>
              <w:rFonts w:ascii="Univers ATT" w:hAnsi="Univers ATT" w:cs="Arial"/>
              <w:sz w:val="18"/>
              <w:szCs w:val="18"/>
            </w:rPr>
          </w:pPr>
        </w:p>
      </w:tc>
    </w:tr>
  </w:tbl>
  <w:p w:rsidR="00D63498" w:rsidRDefault="00D63498">
    <w:pPr>
      <w:pStyle w:val="Footer"/>
    </w:pPr>
  </w:p>
  <w:p w:rsidR="00D63498" w:rsidRDefault="00D634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498" w:rsidRDefault="00D63498" w:rsidP="001905BD">
      <w:r>
        <w:separator/>
      </w:r>
    </w:p>
  </w:footnote>
  <w:footnote w:type="continuationSeparator" w:id="0">
    <w:p w:rsidR="00D63498" w:rsidRDefault="00D63498" w:rsidP="001905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20"/>
  <w:drawingGridHorizontalSpacing w:val="120"/>
  <w:displayHorizontalDrawingGridEvery w:val="2"/>
  <w:characterSpacingControl w:val="doNotCompress"/>
  <w:hdrShapeDefaults>
    <o:shapedefaults v:ext="edit" spidmax="32769"/>
  </w:hdrShapeDefaults>
  <w:footnotePr>
    <w:footnote w:id="-1"/>
    <w:footnote w:id="0"/>
  </w:footnotePr>
  <w:endnotePr>
    <w:endnote w:id="-1"/>
    <w:endnote w:id="0"/>
  </w:endnotePr>
  <w:compat/>
  <w:rsids>
    <w:rsidRoot w:val="001905BD"/>
    <w:rsid w:val="0006357F"/>
    <w:rsid w:val="000C6BC6"/>
    <w:rsid w:val="000D53BC"/>
    <w:rsid w:val="001670D0"/>
    <w:rsid w:val="001905BD"/>
    <w:rsid w:val="001B0781"/>
    <w:rsid w:val="001D637E"/>
    <w:rsid w:val="002D2A07"/>
    <w:rsid w:val="00340AB1"/>
    <w:rsid w:val="003F459C"/>
    <w:rsid w:val="0049302F"/>
    <w:rsid w:val="004E4CB7"/>
    <w:rsid w:val="004E5CEB"/>
    <w:rsid w:val="0056175F"/>
    <w:rsid w:val="005B0C25"/>
    <w:rsid w:val="00641262"/>
    <w:rsid w:val="00681749"/>
    <w:rsid w:val="006C68EF"/>
    <w:rsid w:val="006D3F4C"/>
    <w:rsid w:val="007025A8"/>
    <w:rsid w:val="00702A67"/>
    <w:rsid w:val="00801A9C"/>
    <w:rsid w:val="00971668"/>
    <w:rsid w:val="009E22A2"/>
    <w:rsid w:val="00A03222"/>
    <w:rsid w:val="00AA68D5"/>
    <w:rsid w:val="00AB2AF8"/>
    <w:rsid w:val="00AD159B"/>
    <w:rsid w:val="00CF2FA6"/>
    <w:rsid w:val="00D30B51"/>
    <w:rsid w:val="00D63498"/>
    <w:rsid w:val="00D77CEB"/>
    <w:rsid w:val="00DB6928"/>
    <w:rsid w:val="00E31EDE"/>
    <w:rsid w:val="00EB733E"/>
    <w:rsid w:val="00F05B3A"/>
    <w:rsid w:val="00FD4A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semiHidden/>
    <w:unhideWhenUsed/>
    <w:rsid w:val="001905BD"/>
    <w:pPr>
      <w:tabs>
        <w:tab w:val="center" w:pos="4680"/>
        <w:tab w:val="right" w:pos="9360"/>
      </w:tabs>
    </w:pPr>
  </w:style>
  <w:style w:type="character" w:customStyle="1" w:styleId="HeaderChar">
    <w:name w:val="Header Char"/>
    <w:basedOn w:val="DefaultParagraphFont"/>
    <w:link w:val="Header"/>
    <w:uiPriority w:val="99"/>
    <w:semiHidden/>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text1">
    <w:name w:val="blocktext1"/>
    <w:basedOn w:val="Normal"/>
    <w:rsid w:val="004E5CEB"/>
    <w:pPr>
      <w:keepLines/>
      <w:overflowPunct w:val="0"/>
      <w:autoSpaceDE w:val="0"/>
      <w:autoSpaceDN w:val="0"/>
      <w:adjustRightInd w:val="0"/>
      <w:spacing w:before="80" w:line="220" w:lineRule="exact"/>
      <w:jc w:val="both"/>
      <w:textAlignment w:val="baseline"/>
    </w:pPr>
    <w:rPr>
      <w:rFonts w:ascii="Arial" w:hAnsi="Arial"/>
      <w:sz w:val="20"/>
      <w:szCs w:val="20"/>
    </w:rPr>
  </w:style>
</w:styles>
</file>

<file path=word/webSettings.xml><?xml version="1.0" encoding="utf-8"?>
<w:webSettings xmlns:r="http://schemas.openxmlformats.org/officeDocument/2006/relationships" xmlns:w="http://schemas.openxmlformats.org/wordprocessingml/2006/main">
  <w:divs>
    <w:div w:id="1326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536</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3585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lbeaulie</dc:creator>
  <cp:keywords/>
  <dc:description/>
  <cp:lastModifiedBy>emartell</cp:lastModifiedBy>
  <cp:revision>12</cp:revision>
  <dcterms:created xsi:type="dcterms:W3CDTF">2015-03-12T19:44:00Z</dcterms:created>
  <dcterms:modified xsi:type="dcterms:W3CDTF">2015-07-17T15:55:00Z</dcterms:modified>
</cp:coreProperties>
</file>