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tabs>
          <w:tab w:pos="3339" w:val="left" w:leader="none"/>
          <w:tab w:pos="4059" w:val="left" w:leader="none"/>
          <w:tab w:pos="6939" w:val="left" w:leader="none"/>
        </w:tabs>
        <w:spacing w:line="479" w:lineRule="auto" w:before="68"/>
        <w:ind w:right="1402" w:firstLine="0"/>
        <w:jc w:val="left"/>
      </w:pP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endorsement,</w:t>
      </w:r>
      <w:r>
        <w:rPr>
          <w:spacing w:val="1"/>
        </w:rPr>
        <w:t> </w:t>
      </w:r>
      <w:r>
        <w:rPr>
          <w:spacing w:val="-1"/>
        </w:rPr>
        <w:t>effective:</w:t>
        <w:tab/>
        <w:tab/>
        <w:t>A.M.</w:t>
        <w:tab/>
      </w:r>
      <w:r>
        <w:rPr/>
        <w:t>forms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part</w:t>
      </w:r>
      <w:r>
        <w:rPr>
          <w:spacing w:val="-1"/>
        </w:rPr>
        <w:t> </w:t>
      </w:r>
      <w:r>
        <w:rPr/>
        <w:t>of</w:t>
      </w:r>
      <w:r>
        <w:rPr>
          <w:spacing w:val="25"/>
        </w:rPr>
        <w:t> </w:t>
      </w:r>
      <w:r>
        <w:rPr/>
        <w:t>Policy No.:</w:t>
        <w:tab/>
      </w:r>
      <w:r>
        <w:rPr>
          <w:spacing w:val="-1"/>
        </w:rPr>
        <w:t>issued to:</w:t>
      </w:r>
      <w:r>
        <w:rPr/>
      </w:r>
    </w:p>
    <w:p>
      <w:pPr>
        <w:spacing w:before="187"/>
        <w:ind w:left="100" w:right="0" w:firstLine="0"/>
        <w:jc w:val="left"/>
        <w:rPr>
          <w:rFonts w:ascii="Trebuchet MS" w:hAnsi="Trebuchet MS" w:cs="Trebuchet MS" w:eastAsia="Trebuchet MS"/>
          <w:sz w:val="24"/>
          <w:szCs w:val="24"/>
        </w:rPr>
      </w:pPr>
      <w:r>
        <w:rPr>
          <w:rFonts w:ascii="Trebuchet MS"/>
          <w:b/>
          <w:sz w:val="24"/>
        </w:rPr>
        <w:t>THIS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ENDORSEMENT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CHANGES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THE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POLICY.</w:t>
      </w:r>
      <w:r>
        <w:rPr>
          <w:rFonts w:ascii="Trebuchet MS"/>
          <w:b/>
          <w:spacing w:val="71"/>
          <w:sz w:val="24"/>
        </w:rPr>
        <w:t> </w:t>
      </w:r>
      <w:r>
        <w:rPr>
          <w:rFonts w:ascii="Trebuchet MS"/>
          <w:b/>
          <w:sz w:val="24"/>
        </w:rPr>
        <w:t>PLEASE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READ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IT</w:t>
      </w:r>
      <w:r>
        <w:rPr>
          <w:rFonts w:ascii="Trebuchet MS"/>
          <w:b/>
          <w:spacing w:val="-1"/>
          <w:sz w:val="24"/>
        </w:rPr>
        <w:t> </w:t>
      </w:r>
      <w:r>
        <w:rPr>
          <w:rFonts w:ascii="Trebuchet MS"/>
          <w:b/>
          <w:sz w:val="24"/>
        </w:rPr>
        <w:t>CAREFULLY.</w:t>
      </w:r>
      <w:r>
        <w:rPr>
          <w:rFonts w:ascii="Trebuchet MS"/>
          <w:sz w:val="24"/>
        </w:rPr>
      </w:r>
    </w:p>
    <w:p>
      <w:pPr>
        <w:spacing w:line="240" w:lineRule="auto" w:before="7"/>
        <w:rPr>
          <w:rFonts w:ascii="Trebuchet MS" w:hAnsi="Trebuchet MS" w:cs="Trebuchet MS" w:eastAsia="Trebuchet MS"/>
          <w:b/>
          <w:bCs/>
          <w:sz w:val="23"/>
          <w:szCs w:val="23"/>
        </w:rPr>
      </w:pPr>
    </w:p>
    <w:p>
      <w:pPr>
        <w:spacing w:before="0"/>
        <w:ind w:left="2965" w:right="0" w:firstLine="0"/>
        <w:jc w:val="left"/>
        <w:rPr>
          <w:rFonts w:ascii="Trebuchet MS" w:hAnsi="Trebuchet MS" w:cs="Trebuchet MS" w:eastAsia="Trebuchet MS"/>
          <w:sz w:val="28"/>
          <w:szCs w:val="28"/>
        </w:rPr>
      </w:pPr>
      <w:r>
        <w:rPr>
          <w:rFonts w:ascii="Trebuchet MS"/>
          <w:b/>
          <w:sz w:val="28"/>
        </w:rPr>
        <w:t>REPAIR</w:t>
      </w:r>
      <w:r>
        <w:rPr>
          <w:rFonts w:ascii="Trebuchet MS"/>
          <w:b/>
          <w:spacing w:val="-31"/>
          <w:sz w:val="28"/>
        </w:rPr>
        <w:t> </w:t>
      </w:r>
      <w:r>
        <w:rPr>
          <w:rFonts w:ascii="Trebuchet MS"/>
          <w:b/>
          <w:spacing w:val="1"/>
          <w:sz w:val="28"/>
        </w:rPr>
        <w:t>ENDORSEMENT</w:t>
      </w:r>
      <w:r>
        <w:rPr>
          <w:rFonts w:ascii="Trebuchet MS"/>
          <w:sz w:val="28"/>
        </w:rPr>
      </w:r>
    </w:p>
    <w:p>
      <w:pPr>
        <w:pStyle w:val="BodyText"/>
        <w:spacing w:line="479" w:lineRule="auto" w:before="235"/>
        <w:ind w:left="460" w:right="1791"/>
        <w:jc w:val="left"/>
      </w:pPr>
      <w:r>
        <w:rPr>
          <w:spacing w:val="-1"/>
        </w:rPr>
        <w:t>This endorsement modifies insurance provided under </w:t>
      </w:r>
      <w:r>
        <w:rPr/>
        <w:t>the</w:t>
      </w:r>
      <w:r>
        <w:rPr>
          <w:spacing w:val="-1"/>
        </w:rPr>
        <w:t> following:</w:t>
      </w:r>
      <w:r>
        <w:rPr>
          <w:spacing w:val="28"/>
        </w:rPr>
        <w:t> </w:t>
      </w:r>
      <w:r>
        <w:rPr>
          <w:spacing w:val="-1"/>
        </w:rPr>
        <w:t>GARAGE COVERAGE FORM</w:t>
      </w:r>
      <w:r>
        <w:rPr/>
      </w:r>
    </w:p>
    <w:p>
      <w:pPr>
        <w:spacing w:before="0"/>
        <w:ind w:left="100" w:right="0" w:firstLine="0"/>
        <w:jc w:val="left"/>
        <w:rPr>
          <w:rFonts w:ascii="Trebuchet MS" w:hAnsi="Trebuchet MS" w:cs="Trebuchet MS" w:eastAsia="Trebuchet MS"/>
          <w:sz w:val="24"/>
          <w:szCs w:val="24"/>
        </w:rPr>
      </w:pPr>
      <w:r>
        <w:rPr>
          <w:rFonts w:ascii="Trebuchet MS" w:hAnsi="Trebuchet MS" w:cs="Trebuchet MS" w:eastAsia="Trebuchet MS"/>
          <w:spacing w:val="-1"/>
          <w:sz w:val="24"/>
          <w:szCs w:val="24"/>
        </w:rPr>
        <w:t>The following is added to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SECTION</w:t>
      </w:r>
      <w:r>
        <w:rPr>
          <w:rFonts w:ascii="Trebuchet MS" w:hAnsi="Trebuchet MS" w:cs="Trebuchet MS" w:eastAsia="Trebuchet MS"/>
          <w:b/>
          <w:bCs/>
          <w:spacing w:val="-1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III –</w:t>
      </w:r>
      <w:r>
        <w:rPr>
          <w:rFonts w:ascii="Trebuchet MS" w:hAnsi="Trebuchet MS" w:cs="Trebuchet MS" w:eastAsia="Trebuchet MS"/>
          <w:b/>
          <w:bCs/>
          <w:spacing w:val="-2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GARAGEKEEPERS</w:t>
      </w:r>
      <w:r>
        <w:rPr>
          <w:rFonts w:ascii="Trebuchet MS" w:hAnsi="Trebuchet MS" w:cs="Trebuchet MS" w:eastAsia="Trebuchet MS"/>
          <w:b/>
          <w:bCs/>
          <w:spacing w:val="-1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COVERAGE, </w:t>
      </w:r>
      <w:r>
        <w:rPr>
          <w:rFonts w:ascii="Trebuchet MS" w:hAnsi="Trebuchet MS" w:cs="Trebuchet MS" w:eastAsia="Trebuchet MS"/>
          <w:spacing w:val="-1"/>
          <w:sz w:val="24"/>
          <w:szCs w:val="24"/>
        </w:rPr>
        <w:t>paragraph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C.</w:t>
      </w:r>
      <w:r>
        <w:rPr>
          <w:rFonts w:ascii="Trebuchet MS" w:hAnsi="Trebuchet MS" w:cs="Trebuchet MS" w:eastAsia="Trebuchet MS"/>
          <w:b/>
          <w:bCs/>
          <w:spacing w:val="4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–</w:t>
      </w:r>
      <w:r>
        <w:rPr>
          <w:rFonts w:ascii="Trebuchet MS" w:hAnsi="Trebuchet MS" w:cs="Trebuchet MS" w:eastAsia="Trebuchet MS"/>
          <w:b/>
          <w:bCs/>
          <w:spacing w:val="-2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Limit</w:t>
      </w:r>
      <w:r>
        <w:rPr>
          <w:rFonts w:ascii="Trebuchet MS" w:hAnsi="Trebuchet MS" w:cs="Trebuchet MS" w:eastAsia="Trebuchet MS"/>
          <w:b/>
          <w:bCs/>
          <w:spacing w:val="27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of</w:t>
      </w:r>
      <w:r>
        <w:rPr>
          <w:rFonts w:ascii="Trebuchet MS" w:hAnsi="Trebuchet MS" w:cs="Trebuchet MS" w:eastAsia="Trebuchet MS"/>
          <w:b/>
          <w:bCs/>
          <w:spacing w:val="-1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Insurance</w:t>
      </w:r>
      <w:r>
        <w:rPr>
          <w:rFonts w:ascii="Trebuchet MS" w:hAnsi="Trebuchet MS" w:cs="Trebuchet MS" w:eastAsia="Trebuchet MS"/>
          <w:b/>
          <w:bCs/>
          <w:spacing w:val="-1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And</w:t>
      </w:r>
      <w:r>
        <w:rPr>
          <w:rFonts w:ascii="Trebuchet MS" w:hAnsi="Trebuchet MS" w:cs="Trebuchet MS" w:eastAsia="Trebuchet MS"/>
          <w:b/>
          <w:bCs/>
          <w:spacing w:val="-1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z w:val="24"/>
          <w:szCs w:val="24"/>
        </w:rPr>
        <w:t>Deductible:</w:t>
      </w:r>
      <w:r>
        <w:rPr>
          <w:rFonts w:ascii="Trebuchet MS" w:hAnsi="Trebuchet MS" w:cs="Trebuchet MS" w:eastAsia="Trebuchet MS"/>
          <w:sz w:val="24"/>
          <w:szCs w:val="24"/>
        </w:rPr>
      </w:r>
    </w:p>
    <w:p>
      <w:pPr>
        <w:spacing w:line="240" w:lineRule="auto" w:before="11"/>
        <w:rPr>
          <w:rFonts w:ascii="Trebuchet MS" w:hAnsi="Trebuchet MS" w:cs="Trebuchet MS" w:eastAsia="Trebuchet MS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539" w:hanging="360"/>
        <w:jc w:val="left"/>
      </w:pPr>
      <w:r>
        <w:rPr>
          <w:spacing w:val="-1"/>
        </w:rPr>
        <w:t>In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event</w:t>
      </w:r>
      <w:r>
        <w:rPr/>
        <w:t> </w:t>
      </w:r>
      <w:r>
        <w:rPr>
          <w:spacing w:val="-1"/>
        </w:rPr>
        <w:t>of</w:t>
      </w:r>
      <w:r>
        <w:rPr/>
        <w:t> a </w:t>
      </w:r>
      <w:r>
        <w:rPr>
          <w:spacing w:val="-1"/>
        </w:rPr>
        <w:t>“loss”</w:t>
      </w:r>
      <w:r>
        <w:rPr/>
        <w:t> </w:t>
      </w:r>
      <w:r>
        <w:rPr>
          <w:spacing w:val="-1"/>
        </w:rPr>
        <w:t>to</w:t>
      </w:r>
      <w:r>
        <w:rPr/>
        <w:t> a </w:t>
      </w:r>
      <w:r>
        <w:rPr>
          <w:spacing w:val="-1"/>
        </w:rPr>
        <w:t>covered</w:t>
      </w:r>
      <w:r>
        <w:rPr/>
        <w:t> </w:t>
      </w:r>
      <w:r>
        <w:rPr>
          <w:spacing w:val="-1"/>
        </w:rPr>
        <w:t>“auto”,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amount</w:t>
      </w:r>
      <w:r>
        <w:rPr/>
        <w:t> </w:t>
      </w:r>
      <w:r>
        <w:rPr>
          <w:spacing w:val="-1"/>
        </w:rPr>
        <w:t>payable</w:t>
      </w:r>
      <w:r>
        <w:rPr/>
        <w:t> </w:t>
      </w:r>
      <w:r>
        <w:rPr>
          <w:spacing w:val="-1"/>
        </w:rPr>
        <w:t>by</w:t>
      </w:r>
      <w:r>
        <w:rPr/>
        <w:t> </w:t>
      </w:r>
      <w:r>
        <w:rPr>
          <w:spacing w:val="-1"/>
        </w:rPr>
        <w:t>us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“loss”</w:t>
      </w:r>
      <w:r>
        <w:rPr/>
        <w:t> </w:t>
      </w:r>
      <w:r>
        <w:rPr>
          <w:spacing w:val="-1"/>
        </w:rPr>
        <w:t>if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repair</w:t>
      </w:r>
      <w:r>
        <w:rPr/>
        <w:t> </w:t>
      </w:r>
      <w:r>
        <w:rPr>
          <w:spacing w:val="-1"/>
        </w:rPr>
        <w:t>work </w:t>
      </w:r>
      <w:r>
        <w:rPr/>
        <w:t>is</w:t>
      </w:r>
      <w:r>
        <w:rPr>
          <w:spacing w:val="-1"/>
        </w:rPr>
        <w:t> </w:t>
      </w:r>
      <w:r>
        <w:rPr/>
        <w:t>performed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you,</w:t>
      </w:r>
      <w:r>
        <w:rPr>
          <w:spacing w:val="-1"/>
        </w:rPr>
        <w:t> </w:t>
      </w:r>
      <w:r>
        <w:rPr/>
        <w:t>shall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75%</w:t>
      </w:r>
      <w:r>
        <w:rPr>
          <w:spacing w:val="-1"/>
        </w:rPr>
        <w:t> </w:t>
      </w:r>
      <w:r>
        <w:rPr/>
        <w:t>of:</w:t>
      </w:r>
    </w:p>
    <w:p>
      <w:pPr>
        <w:spacing w:line="240" w:lineRule="auto" w:before="11"/>
        <w:rPr>
          <w:rFonts w:ascii="Trebuchet MS" w:hAnsi="Trebuchet MS" w:cs="Trebuchet MS" w:eastAsia="Trebuchet MS"/>
          <w:sz w:val="23"/>
          <w:szCs w:val="23"/>
        </w:rPr>
      </w:pPr>
    </w:p>
    <w:p>
      <w:pPr>
        <w:pStyle w:val="BodyText"/>
        <w:numPr>
          <w:ilvl w:val="1"/>
          <w:numId w:val="1"/>
        </w:numPr>
        <w:tabs>
          <w:tab w:pos="1180" w:val="left" w:leader="none"/>
        </w:tabs>
        <w:spacing w:line="241" w:lineRule="auto" w:before="0" w:after="0"/>
        <w:ind w:left="1180" w:right="191" w:hanging="360"/>
        <w:jc w:val="left"/>
      </w:pPr>
      <w:r>
        <w:rPr>
          <w:spacing w:val="-1"/>
        </w:rPr>
        <w:t>the</w:t>
      </w:r>
      <w:r>
        <w:rPr/>
        <w:t> </w:t>
      </w:r>
      <w:r>
        <w:rPr>
          <w:spacing w:val="-1"/>
        </w:rPr>
        <w:t>retail</w:t>
      </w:r>
      <w:r>
        <w:rPr/>
        <w:t> </w:t>
      </w:r>
      <w:r>
        <w:rPr>
          <w:spacing w:val="-1"/>
        </w:rPr>
        <w:t>selling</w:t>
      </w:r>
      <w:r>
        <w:rPr/>
        <w:t> </w:t>
      </w:r>
      <w:r>
        <w:rPr>
          <w:spacing w:val="-1"/>
        </w:rPr>
        <w:t>price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parts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materials</w:t>
      </w:r>
      <w:r>
        <w:rPr/>
        <w:t> </w:t>
      </w:r>
      <w:r>
        <w:rPr>
          <w:spacing w:val="-1"/>
        </w:rPr>
        <w:t>used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making</w:t>
      </w:r>
      <w:r>
        <w:rPr/>
        <w:t> </w:t>
      </w:r>
      <w:r>
        <w:rPr>
          <w:spacing w:val="-1"/>
        </w:rPr>
        <w:t>repairs</w:t>
      </w:r>
      <w:r>
        <w:rPr/>
        <w:t> </w:t>
      </w:r>
      <w:r>
        <w:rPr>
          <w:spacing w:val="-1"/>
        </w:rPr>
        <w:t>or</w:t>
      </w:r>
      <w:r>
        <w:rPr>
          <w:spacing w:val="24"/>
        </w:rPr>
        <w:t> </w:t>
      </w:r>
      <w:r>
        <w:rPr>
          <w:spacing w:val="-1"/>
        </w:rPr>
        <w:t>replacements</w:t>
      </w:r>
      <w:r>
        <w:rPr/>
        <w:t> </w:t>
      </w:r>
      <w:r>
        <w:rPr>
          <w:spacing w:val="-1"/>
        </w:rPr>
        <w:t>plus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retail</w:t>
      </w:r>
      <w:r>
        <w:rPr/>
        <w:t> </w:t>
      </w:r>
      <w:r>
        <w:rPr>
          <w:spacing w:val="-1"/>
        </w:rPr>
        <w:t>labor</w:t>
      </w:r>
      <w:r>
        <w:rPr/>
        <w:t> </w:t>
      </w:r>
      <w:r>
        <w:rPr>
          <w:spacing w:val="-1"/>
        </w:rPr>
        <w:t>charges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same</w:t>
      </w:r>
      <w:r>
        <w:rPr/>
        <w:t> </w:t>
      </w:r>
      <w:r>
        <w:rPr>
          <w:spacing w:val="-1"/>
        </w:rPr>
        <w:t>“work</w:t>
      </w:r>
      <w:r>
        <w:rPr/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performed”;</w:t>
      </w:r>
      <w:r>
        <w:rPr>
          <w:spacing w:val="22"/>
        </w:rPr>
        <w:t> </w:t>
      </w:r>
      <w:r>
        <w:rPr/>
        <w:t>or</w:t>
      </w:r>
    </w:p>
    <w:p>
      <w:pPr>
        <w:spacing w:line="240" w:lineRule="auto" w:before="9"/>
        <w:rPr>
          <w:rFonts w:ascii="Trebuchet MS" w:hAnsi="Trebuchet MS" w:cs="Trebuchet MS" w:eastAsia="Trebuchet MS"/>
          <w:sz w:val="23"/>
          <w:szCs w:val="23"/>
        </w:rPr>
      </w:pPr>
    </w:p>
    <w:p>
      <w:pPr>
        <w:pStyle w:val="BodyText"/>
        <w:numPr>
          <w:ilvl w:val="1"/>
          <w:numId w:val="1"/>
        </w:numPr>
        <w:tabs>
          <w:tab w:pos="1180" w:val="left" w:leader="none"/>
        </w:tabs>
        <w:spacing w:line="479" w:lineRule="auto" w:before="0" w:after="0"/>
        <w:ind w:left="460" w:right="1005" w:firstLine="360"/>
        <w:jc w:val="left"/>
      </w:pPr>
      <w:r>
        <w:rPr>
          <w:spacing w:val="-1"/>
        </w:rPr>
        <w:t>the</w:t>
      </w:r>
      <w:r>
        <w:rPr/>
        <w:t> </w:t>
      </w:r>
      <w:r>
        <w:rPr>
          <w:spacing w:val="-1"/>
        </w:rPr>
        <w:t>actual</w:t>
      </w:r>
      <w:r>
        <w:rPr/>
        <w:t> </w:t>
      </w:r>
      <w:r>
        <w:rPr>
          <w:spacing w:val="-1"/>
        </w:rPr>
        <w:t>cost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parts,</w:t>
      </w:r>
      <w:r>
        <w:rPr/>
        <w:t> </w:t>
      </w:r>
      <w:r>
        <w:rPr>
          <w:spacing w:val="-1"/>
        </w:rPr>
        <w:t>materials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labor,</w:t>
      </w:r>
      <w:r>
        <w:rPr/>
        <w:t> </w:t>
      </w:r>
      <w:r>
        <w:rPr>
          <w:spacing w:val="-1"/>
        </w:rPr>
        <w:t>whichever </w:t>
      </w:r>
      <w:r>
        <w:rPr/>
        <w:t>is</w:t>
      </w:r>
      <w:r>
        <w:rPr>
          <w:spacing w:val="-1"/>
        </w:rPr>
        <w:t> </w:t>
      </w:r>
      <w:r>
        <w:rPr/>
        <w:t>greater.</w:t>
      </w:r>
      <w:r>
        <w:rPr>
          <w:spacing w:val="33"/>
        </w:rPr>
        <w:t> </w:t>
      </w:r>
      <w:r>
        <w:rPr>
          <w:spacing w:val="-1"/>
        </w:rPr>
        <w:t>Paragraphs </w:t>
      </w:r>
      <w:r>
        <w:rPr>
          <w:rFonts w:ascii="Trebuchet MS"/>
          <w:b/>
          <w:spacing w:val="-1"/>
        </w:rPr>
        <w:t>a.,</w:t>
      </w:r>
      <w:r>
        <w:rPr>
          <w:rFonts w:ascii="Trebuchet MS"/>
          <w:b/>
          <w:spacing w:val="3"/>
        </w:rPr>
        <w:t> </w:t>
      </w:r>
      <w:r>
        <w:rPr>
          <w:rFonts w:ascii="Trebuchet MS"/>
          <w:b/>
          <w:spacing w:val="-1"/>
        </w:rPr>
        <w:t>b. </w:t>
      </w:r>
      <w:r>
        <w:rPr/>
        <w:t>do not apply to:</w:t>
      </w:r>
    </w:p>
    <w:p>
      <w:pPr>
        <w:pStyle w:val="BodyText"/>
        <w:numPr>
          <w:ilvl w:val="2"/>
          <w:numId w:val="1"/>
        </w:numPr>
        <w:tabs>
          <w:tab w:pos="1243" w:val="left" w:leader="none"/>
        </w:tabs>
        <w:spacing w:line="240" w:lineRule="auto" w:before="0" w:after="0"/>
        <w:ind w:left="1242" w:right="0" w:hanging="360"/>
        <w:jc w:val="left"/>
      </w:pPr>
      <w:r>
        <w:rPr/>
        <w:t>a </w:t>
      </w:r>
      <w:r>
        <w:rPr>
          <w:spacing w:val="-1"/>
        </w:rPr>
        <w:t>total</w:t>
      </w:r>
      <w:r>
        <w:rPr/>
        <w:t> </w:t>
      </w:r>
      <w:r>
        <w:rPr>
          <w:spacing w:val="-1"/>
        </w:rPr>
        <w:t>“loss”</w:t>
      </w:r>
      <w:r>
        <w:rPr/>
        <w:t> </w:t>
      </w:r>
      <w:r>
        <w:rPr>
          <w:spacing w:val="-1"/>
        </w:rPr>
        <w:t>to</w:t>
      </w:r>
      <w:r>
        <w:rPr/>
        <w:t> a </w:t>
      </w:r>
      <w:r>
        <w:rPr>
          <w:spacing w:val="-1"/>
        </w:rPr>
        <w:t>covered</w:t>
      </w:r>
      <w:r>
        <w:rPr/>
        <w:t> </w:t>
      </w:r>
      <w:r>
        <w:rPr>
          <w:spacing w:val="-1"/>
        </w:rPr>
        <w:t>“auto”;</w:t>
      </w:r>
      <w:r>
        <w:rPr/>
        <w:t> </w:t>
      </w:r>
      <w:r>
        <w:rPr>
          <w:spacing w:val="-1"/>
        </w:rPr>
        <w:t>or</w:t>
      </w:r>
      <w:r>
        <w:rPr/>
      </w:r>
    </w:p>
    <w:p>
      <w:pPr>
        <w:spacing w:line="240" w:lineRule="auto" w:before="11"/>
        <w:rPr>
          <w:rFonts w:ascii="Trebuchet MS" w:hAnsi="Trebuchet MS" w:cs="Trebuchet MS" w:eastAsia="Trebuchet MS"/>
          <w:sz w:val="23"/>
          <w:szCs w:val="23"/>
        </w:rPr>
      </w:pPr>
    </w:p>
    <w:p>
      <w:pPr>
        <w:pStyle w:val="BodyText"/>
        <w:numPr>
          <w:ilvl w:val="2"/>
          <w:numId w:val="1"/>
        </w:numPr>
        <w:tabs>
          <w:tab w:pos="1243" w:val="left" w:leader="none"/>
        </w:tabs>
        <w:spacing w:line="240" w:lineRule="auto" w:before="0" w:after="0"/>
        <w:ind w:left="1242" w:right="0" w:hanging="360"/>
        <w:jc w:val="left"/>
      </w:pPr>
      <w:r>
        <w:rPr>
          <w:spacing w:val="-1"/>
        </w:rPr>
        <w:t>parts which are not wholly replaced.</w:t>
      </w:r>
      <w:r>
        <w:rPr/>
      </w:r>
    </w:p>
    <w:p>
      <w:pPr>
        <w:spacing w:line="240" w:lineRule="auto" w:before="11"/>
        <w:rPr>
          <w:rFonts w:ascii="Trebuchet MS" w:hAnsi="Trebuchet MS" w:cs="Trebuchet MS" w:eastAsia="Trebuchet MS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All</w:t>
      </w:r>
      <w:r>
        <w:rPr/>
        <w:t> </w:t>
      </w:r>
      <w:r>
        <w:rPr>
          <w:spacing w:val="-1"/>
        </w:rPr>
        <w:t>other</w:t>
      </w:r>
      <w:r>
        <w:rPr/>
        <w:t> </w:t>
      </w:r>
      <w:r>
        <w:rPr>
          <w:spacing w:val="-1"/>
        </w:rPr>
        <w:t>terms,</w:t>
      </w:r>
      <w:r>
        <w:rPr/>
        <w:t> </w:t>
      </w:r>
      <w:r>
        <w:rPr>
          <w:spacing w:val="-1"/>
        </w:rPr>
        <w:t>conditions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exclusions</w:t>
      </w:r>
      <w:r>
        <w:rPr/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remain</w:t>
      </w:r>
      <w:r>
        <w:rPr/>
        <w:t> </w:t>
      </w:r>
      <w:r>
        <w:rPr>
          <w:spacing w:val="-1"/>
        </w:rPr>
        <w:t>unchanged.</w:t>
      </w:r>
      <w:r>
        <w:rPr/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7"/>
        <w:rPr>
          <w:rFonts w:ascii="Trebuchet MS" w:hAnsi="Trebuchet MS" w:cs="Trebuchet MS" w:eastAsia="Trebuchet MS"/>
          <w:sz w:val="11"/>
          <w:szCs w:val="11"/>
        </w:rPr>
      </w:pPr>
    </w:p>
    <w:p>
      <w:pPr>
        <w:spacing w:line="20" w:lineRule="atLeast"/>
        <w:ind w:left="4769" w:right="0" w:firstLine="0"/>
        <w:rPr>
          <w:rFonts w:ascii="Trebuchet MS" w:hAnsi="Trebuchet MS" w:cs="Trebuchet MS" w:eastAsia="Trebuchet MS"/>
          <w:sz w:val="2"/>
          <w:szCs w:val="2"/>
        </w:rPr>
      </w:pPr>
      <w:r>
        <w:rPr>
          <w:rFonts w:ascii="Trebuchet MS" w:hAnsi="Trebuchet MS" w:cs="Trebuchet MS" w:eastAsia="Trebuchet MS"/>
          <w:sz w:val="2"/>
          <w:szCs w:val="2"/>
        </w:rPr>
        <w:pict>
          <v:group style="width:217.3pt;height:1.1pt;mso-position-horizontal-relative:char;mso-position-vertical-relative:line" coordorigin="0,0" coordsize="4346,22">
            <v:group style="position:absolute;left:11;top:11;width:4325;height:2" coordorigin="11,11" coordsize="4325,2">
              <v:shape style="position:absolute;left:11;top:11;width:4325;height:2" coordorigin="11,11" coordsize="4325,0" path="m11,11l4335,11e" filled="false" stroked="true" strokeweight="1.06pt" strokecolor="#000000">
                <v:path arrowok="t"/>
              </v:shape>
            </v:group>
          </v:group>
        </w:pict>
      </w:r>
      <w:r>
        <w:rPr>
          <w:rFonts w:ascii="Trebuchet MS" w:hAnsi="Trebuchet MS" w:cs="Trebuchet MS" w:eastAsia="Trebuchet MS"/>
          <w:sz w:val="2"/>
          <w:szCs w:val="2"/>
        </w:rPr>
      </w:r>
    </w:p>
    <w:p>
      <w:pPr>
        <w:spacing w:line="221" w:lineRule="exact" w:before="0"/>
        <w:ind w:left="478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2"/>
          <w:sz w:val="20"/>
        </w:rPr>
        <w:t>AUTHORIZED</w:t>
      </w:r>
      <w:r>
        <w:rPr>
          <w:rFonts w:ascii="Arial"/>
          <w:spacing w:val="1"/>
          <w:sz w:val="20"/>
        </w:rPr>
        <w:t> </w:t>
      </w:r>
      <w:r>
        <w:rPr>
          <w:rFonts w:ascii="Arial"/>
          <w:spacing w:val="-2"/>
          <w:sz w:val="20"/>
        </w:rPr>
        <w:t>REPRESENTATIVE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tabs>
          <w:tab w:pos="4285" w:val="left" w:leader="none"/>
        </w:tabs>
        <w:spacing w:before="72"/>
        <w:ind w:left="46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77536  </w:t>
      </w:r>
      <w:r>
        <w:rPr>
          <w:rFonts w:ascii="Times New Roman"/>
          <w:spacing w:val="-1"/>
          <w:sz w:val="22"/>
        </w:rPr>
        <w:t>(1/01)</w:t>
        <w:tab/>
      </w:r>
      <w:r>
        <w:rPr>
          <w:rFonts w:ascii="Times New Roman"/>
          <w:spacing w:val="-2"/>
          <w:sz w:val="22"/>
        </w:rPr>
        <w:t>Page</w:t>
      </w:r>
      <w:r>
        <w:rPr>
          <w:rFonts w:ascii="Times New Roman"/>
          <w:sz w:val="22"/>
        </w:rPr>
        <w:t> 1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z w:val="22"/>
        </w:rPr>
        <w:t>1</w:t>
      </w:r>
    </w:p>
    <w:sectPr>
      <w:type w:val="continuous"/>
      <w:pgSz w:w="12240" w:h="15840"/>
      <w:pgMar w:top="1500" w:bottom="280" w:left="134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decimal"/>
      <w:lvlText w:val="%1."/>
      <w:lvlJc w:val="left"/>
      <w:pPr>
        <w:ind w:left="820" w:hanging="360"/>
        <w:jc w:val="left"/>
      </w:pPr>
      <w:rPr>
        <w:rFonts w:hint="default" w:ascii="Trebuchet MS" w:hAnsi="Trebuchet MS" w:eastAsia="Trebuchet MS"/>
        <w:b/>
        <w:bCs/>
        <w:spacing w:val="-2"/>
        <w:sz w:val="24"/>
        <w:szCs w:val="24"/>
      </w:rPr>
    </w:lvl>
    <w:lvl w:ilvl="1">
      <w:start w:val="1"/>
      <w:numFmt w:val="lowerLetter"/>
      <w:lvlText w:val="%2."/>
      <w:lvlJc w:val="left"/>
      <w:pPr>
        <w:ind w:left="1180" w:hanging="360"/>
        <w:jc w:val="left"/>
      </w:pPr>
      <w:rPr>
        <w:rFonts w:hint="default" w:ascii="Trebuchet MS" w:hAnsi="Trebuchet MS" w:eastAsia="Trebuchet MS"/>
        <w:b/>
        <w:bCs/>
        <w:spacing w:val="1"/>
        <w:sz w:val="24"/>
        <w:szCs w:val="24"/>
      </w:rPr>
    </w:lvl>
    <w:lvl w:ilvl="2">
      <w:start w:val="1"/>
      <w:numFmt w:val="decimal"/>
      <w:lvlText w:val="%3."/>
      <w:lvlJc w:val="left"/>
      <w:pPr>
        <w:ind w:left="1242" w:hanging="360"/>
        <w:jc w:val="left"/>
      </w:pPr>
      <w:rPr>
        <w:rFonts w:hint="default" w:ascii="Trebuchet MS" w:hAnsi="Trebuchet MS" w:eastAsia="Trebuchet MS"/>
        <w:b/>
        <w:bCs/>
        <w:spacing w:val="-2"/>
        <w:sz w:val="24"/>
        <w:szCs w:val="24"/>
      </w:rPr>
    </w:lvl>
    <w:lvl w:ilvl="3">
      <w:start w:val="1"/>
      <w:numFmt w:val="bullet"/>
      <w:lvlText w:val="•"/>
      <w:lvlJc w:val="left"/>
      <w:pPr>
        <w:ind w:left="23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 w:hanging="360"/>
    </w:pPr>
    <w:rPr>
      <w:rFonts w:ascii="Trebuchet MS" w:hAnsi="Trebuchet MS" w:eastAsia="Trebuchet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77536 01-01 Repair Endorsement.doc</dc:title>
  <dcterms:created xsi:type="dcterms:W3CDTF">2017-06-06T13:23:49Z</dcterms:created>
  <dcterms:modified xsi:type="dcterms:W3CDTF">2017-06-06T13:23:49Z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2008-06-26T00:00:00Z</vt:filetime>
  </property>
  <property fmtid="{D5CDD505-2E9C-101B-9397-08002B2CF9AE}" pid="3" name="LastSaved">
    <vt:filetime>2017-06-06T00:00:00Z</vt:filetime>
  </property>
</Properties>
</file>