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BA" w:rsidRPr="00366C24" w:rsidRDefault="00BD41BA">
      <w:pPr>
        <w:rPr>
          <w:rFonts w:ascii="Arial" w:hAnsi="Arial" w:cs="Arial"/>
        </w:rPr>
      </w:pP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Division One – Commercial Automobile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  <w:r w:rsidR="004C7FF1">
        <w:rPr>
          <w:rFonts w:ascii="Arial" w:hAnsi="Arial" w:cs="Arial"/>
          <w:b/>
        </w:rPr>
        <w:t>Texas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1B2C64" w:rsidRPr="00651A28" w:rsidRDefault="00BD41BA">
      <w:pPr>
        <w:ind w:left="720"/>
        <w:rPr>
          <w:rFonts w:ascii="Arial" w:hAnsi="Arial" w:cs="Arial"/>
        </w:rPr>
      </w:pPr>
      <w:r w:rsidRPr="00651A28">
        <w:rPr>
          <w:rFonts w:ascii="Arial" w:hAnsi="Arial" w:cs="Arial"/>
        </w:rPr>
        <w:t>The automobile dealers program is designed to provide package</w:t>
      </w:r>
      <w:r w:rsidR="00FD5FD8" w:rsidRPr="00651A28">
        <w:rPr>
          <w:rFonts w:ascii="Arial" w:hAnsi="Arial" w:cs="Arial"/>
        </w:rPr>
        <w:t xml:space="preserve"> coverage</w:t>
      </w:r>
      <w:r w:rsidRPr="00651A28">
        <w:rPr>
          <w:rFonts w:ascii="Arial" w:hAnsi="Arial" w:cs="Arial"/>
        </w:rPr>
        <w:t xml:space="preserve"> </w:t>
      </w:r>
      <w:r w:rsidR="001B2C64" w:rsidRPr="00651A28">
        <w:rPr>
          <w:rFonts w:ascii="Arial" w:hAnsi="Arial" w:cs="Arial"/>
        </w:rPr>
        <w:t>including automobile , general liability, and various errors and omissions coverages for franchised and non franchised automobile dealers.</w:t>
      </w:r>
    </w:p>
    <w:p w:rsidR="00BD41BA" w:rsidRPr="00651A28" w:rsidRDefault="00BD41BA">
      <w:pPr>
        <w:ind w:left="720"/>
        <w:rPr>
          <w:rFonts w:ascii="Arial" w:hAnsi="Arial" w:cs="Arial"/>
        </w:rPr>
      </w:pPr>
    </w:p>
    <w:p w:rsidR="00BD41BA" w:rsidRPr="00651A28" w:rsidRDefault="00BD41BA">
      <w:pPr>
        <w:ind w:left="720"/>
        <w:rPr>
          <w:rFonts w:ascii="Arial" w:hAnsi="Arial" w:cs="Arial"/>
        </w:rPr>
      </w:pPr>
      <w:r w:rsidRPr="00651A28">
        <w:rPr>
          <w:rFonts w:ascii="Arial" w:hAnsi="Arial" w:cs="Arial"/>
        </w:rPr>
        <w:t xml:space="preserve">Rating for </w:t>
      </w:r>
      <w:r w:rsidR="001B2C64" w:rsidRPr="00651A28">
        <w:rPr>
          <w:rFonts w:ascii="Arial" w:hAnsi="Arial" w:cs="Arial"/>
        </w:rPr>
        <w:t>all coverages</w:t>
      </w:r>
      <w:r w:rsidRPr="00651A28">
        <w:rPr>
          <w:rFonts w:ascii="Arial" w:hAnsi="Arial" w:cs="Arial"/>
        </w:rPr>
        <w:t xml:space="preserve"> will be per rating plans filed with various state insurance departments.   </w:t>
      </w:r>
    </w:p>
    <w:p w:rsidR="00BD41BA" w:rsidRPr="00651A28" w:rsidRDefault="00BD41BA">
      <w:pPr>
        <w:rPr>
          <w:rFonts w:ascii="Arial" w:hAnsi="Arial" w:cs="Arial"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651A28" w:rsidRDefault="00BD41BA">
      <w:pPr>
        <w:ind w:left="720"/>
        <w:rPr>
          <w:rFonts w:ascii="Arial" w:hAnsi="Arial" w:cs="Arial"/>
        </w:rPr>
      </w:pPr>
      <w:r w:rsidRPr="00651A28">
        <w:rPr>
          <w:rFonts w:ascii="Arial" w:hAnsi="Arial" w:cs="Arial"/>
        </w:rPr>
        <w:t>Eligible applicants must be in the business of selling new or used automobiles, including all operations incidental to automobile sales.</w:t>
      </w:r>
    </w:p>
    <w:p w:rsidR="00BD41BA" w:rsidRPr="00651A28" w:rsidRDefault="00BD41BA">
      <w:pPr>
        <w:ind w:left="720"/>
        <w:rPr>
          <w:rFonts w:ascii="Arial" w:hAnsi="Arial" w:cs="Arial"/>
        </w:rPr>
      </w:pPr>
    </w:p>
    <w:p w:rsidR="00BD41BA" w:rsidRPr="00651A28" w:rsidRDefault="00BD41BA">
      <w:pPr>
        <w:numPr>
          <w:ilvl w:val="0"/>
          <w:numId w:val="3"/>
        </w:numPr>
        <w:rPr>
          <w:rFonts w:ascii="Arial" w:hAnsi="Arial" w:cs="Arial"/>
        </w:rPr>
      </w:pPr>
      <w:r w:rsidRPr="00651A28">
        <w:rPr>
          <w:rFonts w:ascii="Arial" w:hAnsi="Arial" w:cs="Arial"/>
        </w:rPr>
        <w:t>Applicants must be in the business at least one year.</w:t>
      </w:r>
    </w:p>
    <w:p w:rsidR="00BD41BA" w:rsidRPr="00651A28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651A28">
        <w:rPr>
          <w:rFonts w:ascii="Arial" w:hAnsi="Arial" w:cs="Arial"/>
        </w:rPr>
        <w:t>Applicants must be licensed if required by law.</w:t>
      </w:r>
    </w:p>
    <w:p w:rsidR="00BD41BA" w:rsidRPr="00651A28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651A28">
        <w:rPr>
          <w:rFonts w:ascii="Arial" w:hAnsi="Arial" w:cs="Arial"/>
        </w:rPr>
        <w:t>Applicants must be in sound financial condition with no prior bankruptcies.</w:t>
      </w:r>
    </w:p>
    <w:p w:rsidR="00BD41BA" w:rsidRPr="00651A28" w:rsidRDefault="00BD41BA">
      <w:pPr>
        <w:rPr>
          <w:rFonts w:ascii="Arial" w:hAnsi="Arial" w:cs="Arial"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Optional Coverages</w:t>
      </w:r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E6326B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Blanket Limit Of Insurance – Garagekeepers Coverage – Form No.  </w:t>
      </w:r>
      <w:r w:rsidR="00BD41BA" w:rsidRPr="00366C24">
        <w:rPr>
          <w:rFonts w:ascii="Arial" w:hAnsi="Arial" w:cs="Arial"/>
          <w:b/>
        </w:rPr>
        <w:t xml:space="preserve"> 77761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651A28" w:rsidRDefault="00BD41BA">
      <w:pPr>
        <w:ind w:left="1440"/>
        <w:rPr>
          <w:rFonts w:ascii="Arial" w:hAnsi="Arial" w:cs="Arial"/>
        </w:rPr>
      </w:pPr>
      <w:r w:rsidRPr="00651A28">
        <w:rPr>
          <w:rFonts w:ascii="Arial" w:hAnsi="Arial" w:cs="Arial"/>
        </w:rPr>
        <w:t>Available to applicants who wish to purchase Garagekeepers Liability</w:t>
      </w:r>
    </w:p>
    <w:p w:rsidR="00BD41BA" w:rsidRPr="00651A28" w:rsidRDefault="00BD41BA">
      <w:pPr>
        <w:ind w:left="1440"/>
        <w:rPr>
          <w:rFonts w:ascii="Arial" w:hAnsi="Arial" w:cs="Arial"/>
        </w:rPr>
      </w:pPr>
      <w:r w:rsidRPr="00651A28">
        <w:rPr>
          <w:rFonts w:ascii="Arial" w:hAnsi="Arial" w:cs="Arial"/>
        </w:rPr>
        <w:t>on a blanket basis.  Limits will apply to all losses at all locations during the policy period, in lieu of limits applying to each loss at each location.</w:t>
      </w:r>
    </w:p>
    <w:p w:rsidR="00BD41BA" w:rsidRPr="00651A28" w:rsidRDefault="00BD41BA">
      <w:pPr>
        <w:ind w:left="1440"/>
        <w:rPr>
          <w:rFonts w:ascii="Arial" w:hAnsi="Arial" w:cs="Arial"/>
        </w:rPr>
      </w:pPr>
    </w:p>
    <w:p w:rsidR="00BD41BA" w:rsidRPr="00651A28" w:rsidRDefault="00BD41BA">
      <w:pPr>
        <w:ind w:left="1440"/>
        <w:rPr>
          <w:rFonts w:ascii="Arial" w:hAnsi="Arial" w:cs="Arial"/>
        </w:rPr>
      </w:pPr>
      <w:r w:rsidRPr="00651A28">
        <w:rPr>
          <w:rFonts w:ascii="Arial" w:hAnsi="Arial" w:cs="Arial"/>
          <w:u w:val="single"/>
        </w:rPr>
        <w:t>Rating:</w:t>
      </w:r>
      <w:r w:rsidRPr="00651A28">
        <w:rPr>
          <w:rFonts w:ascii="Arial" w:hAnsi="Arial" w:cs="Arial"/>
        </w:rPr>
        <w:tab/>
      </w:r>
      <w:r w:rsid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 xml:space="preserve">The CLM provides loss costs for limits up to $2.5 </w:t>
      </w:r>
    </w:p>
    <w:p w:rsidR="00BD41BA" w:rsidRPr="00651A28" w:rsidRDefault="00BD41BA">
      <w:pPr>
        <w:ind w:left="1440"/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>million.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</w:p>
    <w:p w:rsidR="00BD41BA" w:rsidRPr="00651A28" w:rsidRDefault="00BD41BA">
      <w:pPr>
        <w:ind w:left="1440"/>
        <w:rPr>
          <w:rFonts w:ascii="Arial" w:hAnsi="Arial" w:cs="Arial"/>
        </w:rPr>
      </w:pPr>
    </w:p>
    <w:p w:rsidR="00BD41BA" w:rsidRPr="00651A28" w:rsidRDefault="00BD41BA">
      <w:pPr>
        <w:ind w:left="1440"/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For applicants wishing to purchase blanket limits below </w:t>
      </w:r>
    </w:p>
    <w:p w:rsidR="00BD41BA" w:rsidRPr="00651A28" w:rsidRDefault="00BD41BA">
      <w:pPr>
        <w:ind w:left="1440"/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>$2.5 million, standard CLM rating will apply.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FE491A" w:rsidRDefault="00BD41BA">
      <w:pPr>
        <w:rPr>
          <w:rFonts w:ascii="Arial" w:hAnsi="Arial" w:cs="Arial"/>
          <w:b/>
        </w:rPr>
      </w:pPr>
    </w:p>
    <w:p w:rsidR="00366C24" w:rsidRPr="00651A28" w:rsidRDefault="0032339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 w:rsidRPr="00FE491A">
        <w:rPr>
          <w:rFonts w:ascii="Arial" w:hAnsi="Arial" w:cs="Arial"/>
          <w:b/>
        </w:rPr>
        <w:t>2)</w:t>
      </w:r>
      <w:r w:rsidR="00366C24" w:rsidRPr="00FE491A">
        <w:rPr>
          <w:rFonts w:ascii="Arial" w:hAnsi="Arial" w:cs="Arial"/>
          <w:b/>
        </w:rPr>
        <w:tab/>
      </w:r>
      <w:r w:rsidR="00366C24" w:rsidRPr="00651A28">
        <w:rPr>
          <w:rFonts w:ascii="Arial" w:hAnsi="Arial" w:cs="Arial"/>
        </w:rPr>
        <w:t xml:space="preserve">The following endorsements are for use with the ISO </w:t>
      </w:r>
      <w:r w:rsidRPr="00651A28">
        <w:rPr>
          <w:rFonts w:ascii="Arial" w:hAnsi="Arial" w:cs="Arial"/>
        </w:rPr>
        <w:t>Auto Dealers</w:t>
      </w:r>
      <w:r w:rsidR="00366C24" w:rsidRPr="00651A28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 w:rsidRPr="00651A28">
        <w:rPr>
          <w:rFonts w:ascii="Arial" w:hAnsi="Arial" w:cs="Arial"/>
        </w:rPr>
        <w:t>Auto Dealers Form</w:t>
      </w:r>
    </w:p>
    <w:p w:rsidR="00366C24" w:rsidRPr="004C7FF1" w:rsidRDefault="00366C24" w:rsidP="004C7FF1">
      <w:pPr>
        <w:tabs>
          <w:tab w:val="left" w:pos="1080"/>
          <w:tab w:val="left" w:pos="1440"/>
          <w:tab w:val="left" w:pos="1800"/>
          <w:tab w:val="left" w:pos="1980"/>
          <w:tab w:val="left" w:pos="2340"/>
        </w:tabs>
        <w:jc w:val="both"/>
        <w:rPr>
          <w:rFonts w:ascii="Arial" w:hAnsi="Arial" w:cs="Arial"/>
          <w:b/>
        </w:rPr>
      </w:pPr>
    </w:p>
    <w:p w:rsidR="00BD41BA" w:rsidRPr="00366C24" w:rsidRDefault="00BD41BA">
      <w:pPr>
        <w:pStyle w:val="Heading6"/>
        <w:rPr>
          <w:rFonts w:ascii="Arial" w:hAnsi="Arial" w:cs="Arial"/>
          <w:b w:val="0"/>
          <w:sz w:val="20"/>
          <w:u w:val="single"/>
        </w:rPr>
      </w:pPr>
      <w:r w:rsidRPr="00366C24">
        <w:rPr>
          <w:rFonts w:ascii="Arial" w:hAnsi="Arial" w:cs="Arial"/>
          <w:sz w:val="20"/>
        </w:rPr>
        <w:t>D.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single"/>
        </w:rPr>
        <w:t>Mandatory Endorsements</w:t>
      </w:r>
    </w:p>
    <w:p w:rsidR="00E6326B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="00DC624D">
        <w:rPr>
          <w:rFonts w:ascii="Arial" w:hAnsi="Arial" w:cs="Arial"/>
          <w:sz w:val="20"/>
        </w:rPr>
        <w:t xml:space="preserve">Repair </w:t>
      </w:r>
      <w:r w:rsidRPr="00366C24">
        <w:rPr>
          <w:rFonts w:ascii="Arial" w:hAnsi="Arial" w:cs="Arial"/>
          <w:sz w:val="20"/>
        </w:rPr>
        <w:t>Endorsement</w:t>
      </w:r>
      <w:r w:rsidR="00E6326B">
        <w:rPr>
          <w:rFonts w:ascii="Arial" w:hAnsi="Arial" w:cs="Arial"/>
          <w:sz w:val="20"/>
        </w:rPr>
        <w:t xml:space="preserve"> – Form No. </w:t>
      </w:r>
      <w:r w:rsidRPr="00366C24">
        <w:rPr>
          <w:rFonts w:ascii="Arial" w:hAnsi="Arial" w:cs="Arial"/>
          <w:sz w:val="20"/>
        </w:rPr>
        <w:t xml:space="preserve">77536 </w:t>
      </w:r>
    </w:p>
    <w:p w:rsidR="00517F80" w:rsidRPr="00651A28" w:rsidRDefault="00BD41BA">
      <w:pPr>
        <w:pStyle w:val="Heading6"/>
        <w:ind w:firstLine="720"/>
        <w:rPr>
          <w:rFonts w:ascii="Arial" w:hAnsi="Arial" w:cs="Arial"/>
          <w:b w:val="0"/>
          <w:sz w:val="20"/>
        </w:rPr>
      </w:pPr>
      <w:r w:rsidRPr="00651A28">
        <w:rPr>
          <w:rFonts w:ascii="Arial" w:hAnsi="Arial" w:cs="Arial"/>
          <w:b w:val="0"/>
          <w:sz w:val="20"/>
        </w:rPr>
        <w:t xml:space="preserve">This endorsement amends SECTION III – </w:t>
      </w:r>
    </w:p>
    <w:p w:rsidR="00BD41BA" w:rsidRPr="00651A28" w:rsidRDefault="00BD41BA" w:rsidP="00672121">
      <w:pPr>
        <w:ind w:firstLine="720"/>
        <w:rPr>
          <w:rFonts w:ascii="Arial" w:hAnsi="Arial" w:cs="Arial"/>
        </w:rPr>
      </w:pPr>
      <w:r w:rsidRPr="00651A28">
        <w:rPr>
          <w:rFonts w:ascii="Arial" w:hAnsi="Arial" w:cs="Arial"/>
        </w:rPr>
        <w:t>GARAGEKEEPERS COVERAGE, paragraph C.  The endorsement reduces</w:t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  <w:t>loss payments to insureds by 25% under the garagekeepers coverage part</w:t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 xml:space="preserve">            </w:t>
      </w:r>
      <w:r w:rsidR="00E6326B" w:rsidRPr="00651A28">
        <w:rPr>
          <w:rFonts w:ascii="Arial" w:hAnsi="Arial" w:cs="Arial"/>
        </w:rPr>
        <w:t xml:space="preserve"> </w:t>
      </w:r>
      <w:r w:rsidRPr="00651A28">
        <w:rPr>
          <w:rFonts w:ascii="Arial" w:hAnsi="Arial" w:cs="Arial"/>
        </w:rPr>
        <w:t xml:space="preserve">whenever the insured repairs damage to customer vehicles where coverage </w:t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  <w:t xml:space="preserve">to the vehicle is afforded under the policy.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E.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Garagekeepers Deductible Discount Factor Changes</w:t>
      </w:r>
    </w:p>
    <w:p w:rsidR="00BD41BA" w:rsidRPr="00651A28" w:rsidRDefault="00BD41BA" w:rsidP="00E6326B">
      <w:pPr>
        <w:rPr>
          <w:rFonts w:ascii="Arial" w:hAnsi="Arial" w:cs="Arial"/>
        </w:rPr>
      </w:pPr>
      <w:r w:rsidRPr="00366C24">
        <w:rPr>
          <w:rFonts w:ascii="Arial" w:hAnsi="Arial" w:cs="Arial"/>
          <w:b/>
        </w:rPr>
        <w:t xml:space="preserve">  </w:t>
      </w:r>
      <w:r w:rsidRPr="00366C24">
        <w:rPr>
          <w:rFonts w:ascii="Arial" w:hAnsi="Arial" w:cs="Arial"/>
          <w:b/>
        </w:rPr>
        <w:tab/>
      </w:r>
      <w:r w:rsidRPr="00651A28">
        <w:rPr>
          <w:rFonts w:ascii="Arial" w:hAnsi="Arial" w:cs="Arial"/>
        </w:rPr>
        <w:t xml:space="preserve">These discount factors are intended to change the Garagekeepers </w:t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  <w:t>Comprehensive and Collision deductible discount factors</w:t>
      </w:r>
    </w:p>
    <w:p w:rsidR="00FE491A" w:rsidRPr="00651A28" w:rsidRDefault="00FE491A">
      <w:pPr>
        <w:rPr>
          <w:rFonts w:ascii="Arial" w:hAnsi="Arial" w:cs="Arial"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FE491A" w:rsidRDefault="00BD41BA" w:rsidP="00E32A82">
      <w:pPr>
        <w:rPr>
          <w:rFonts w:ascii="Arial" w:hAnsi="Arial" w:cs="Arial"/>
          <w:b/>
        </w:rPr>
      </w:pPr>
      <w:r w:rsidRPr="00366C24">
        <w:lastRenderedPageBreak/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Pr="00FE491A">
        <w:rPr>
          <w:rFonts w:ascii="Arial" w:hAnsi="Arial" w:cs="Arial"/>
          <w:b/>
        </w:rPr>
        <w:t>Comprehensive</w:t>
      </w:r>
      <w:r w:rsidRPr="00FE491A">
        <w:rPr>
          <w:rFonts w:ascii="Arial" w:hAnsi="Arial" w:cs="Arial"/>
          <w:b/>
        </w:rPr>
        <w:tab/>
      </w:r>
      <w:r w:rsidRPr="00FE491A">
        <w:rPr>
          <w:rFonts w:ascii="Arial" w:hAnsi="Arial" w:cs="Arial"/>
          <w:b/>
        </w:rPr>
        <w:tab/>
      </w:r>
      <w:r w:rsidRPr="00FE491A">
        <w:rPr>
          <w:rFonts w:ascii="Arial" w:hAnsi="Arial" w:cs="Arial"/>
          <w:b/>
        </w:rPr>
        <w:tab/>
      </w:r>
    </w:p>
    <w:p w:rsidR="00BD41BA" w:rsidRPr="00651A28" w:rsidRDefault="00BD41BA">
      <w:pPr>
        <w:pStyle w:val="Heading6"/>
        <w:rPr>
          <w:rFonts w:ascii="Arial" w:hAnsi="Arial" w:cs="Arial"/>
          <w:b w:val="0"/>
          <w:sz w:val="20"/>
        </w:rPr>
      </w:pP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thick"/>
        </w:rPr>
        <w:t>Deductible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r w:rsidRPr="00651A28">
        <w:rPr>
          <w:rFonts w:ascii="Arial" w:hAnsi="Arial" w:cs="Arial"/>
          <w:b w:val="0"/>
          <w:sz w:val="20"/>
        </w:rPr>
        <w:t xml:space="preserve">  </w:t>
      </w:r>
      <w:r w:rsidRPr="00651A28">
        <w:rPr>
          <w:rFonts w:ascii="Arial" w:hAnsi="Arial" w:cs="Arial"/>
          <w:b w:val="0"/>
          <w:sz w:val="20"/>
          <w:u w:val="thick"/>
        </w:rPr>
        <w:t>Factor</w:t>
      </w:r>
      <w:r w:rsidRPr="00651A28">
        <w:rPr>
          <w:rFonts w:ascii="Arial" w:hAnsi="Arial" w:cs="Arial"/>
          <w:b w:val="0"/>
          <w:sz w:val="20"/>
        </w:rPr>
        <w:tab/>
      </w:r>
      <w:r w:rsidRPr="00651A28">
        <w:rPr>
          <w:rFonts w:ascii="Arial" w:hAnsi="Arial" w:cs="Arial"/>
          <w:b w:val="0"/>
          <w:sz w:val="20"/>
        </w:rPr>
        <w:tab/>
        <w:t xml:space="preserve">  </w:t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250/2500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.90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500/2500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.80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</w:p>
    <w:p w:rsidR="009C4123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  <w:t xml:space="preserve">           1,000/5000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.75</w:t>
      </w:r>
      <w:r w:rsidRPr="00651A28">
        <w:rPr>
          <w:rFonts w:ascii="Arial" w:hAnsi="Arial" w:cs="Arial"/>
        </w:rPr>
        <w:tab/>
      </w:r>
    </w:p>
    <w:p w:rsidR="00BD41BA" w:rsidRPr="00651A28" w:rsidRDefault="009C4123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>2500/12,500</w:t>
      </w:r>
      <w:r w:rsidR="00BD41BA" w:rsidRPr="00651A28">
        <w:rPr>
          <w:rFonts w:ascii="Arial" w:hAnsi="Arial" w:cs="Arial"/>
        </w:rPr>
        <w:tab/>
        <w:t xml:space="preserve">      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.70</w:t>
      </w:r>
    </w:p>
    <w:p w:rsidR="009C4123" w:rsidRPr="00651A28" w:rsidRDefault="009C4123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>5,000/25,000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.65</w:t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</w:p>
    <w:p w:rsidR="00BD41BA" w:rsidRPr="00651A28" w:rsidRDefault="00BD41BA">
      <w:pPr>
        <w:rPr>
          <w:rFonts w:ascii="Arial" w:hAnsi="Arial" w:cs="Arial"/>
          <w:u w:val="single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  <w:u w:val="single"/>
        </w:rPr>
        <w:t>Collision</w:t>
      </w:r>
    </w:p>
    <w:p w:rsidR="00BD41BA" w:rsidRPr="00651A28" w:rsidRDefault="00BD41BA">
      <w:pPr>
        <w:ind w:left="720" w:firstLine="720"/>
        <w:rPr>
          <w:rFonts w:ascii="Arial" w:hAnsi="Arial" w:cs="Arial"/>
        </w:rPr>
      </w:pPr>
      <w:r w:rsidRPr="00651A28">
        <w:rPr>
          <w:rFonts w:ascii="Arial" w:hAnsi="Arial" w:cs="Arial"/>
          <w:u w:val="single"/>
        </w:rPr>
        <w:t>Deductible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</w:t>
      </w:r>
      <w:r w:rsidRPr="00651A28">
        <w:rPr>
          <w:rFonts w:ascii="Arial" w:hAnsi="Arial" w:cs="Arial"/>
          <w:u w:val="single"/>
        </w:rPr>
        <w:t>Factor</w:t>
      </w:r>
    </w:p>
    <w:p w:rsidR="00BD41BA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100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 None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</w:t>
      </w:r>
    </w:p>
    <w:p w:rsidR="00BD41BA" w:rsidRPr="00651A28" w:rsidRDefault="00BD41BA">
      <w:pPr>
        <w:numPr>
          <w:ilvl w:val="0"/>
          <w:numId w:val="9"/>
        </w:numPr>
        <w:rPr>
          <w:rFonts w:ascii="Arial" w:hAnsi="Arial" w:cs="Arial"/>
        </w:rPr>
      </w:pPr>
      <w:r w:rsidRPr="00651A28">
        <w:rPr>
          <w:rFonts w:ascii="Arial" w:hAnsi="Arial" w:cs="Arial"/>
        </w:rPr>
        <w:t xml:space="preserve">.90 (applied to the $100 ded loss costs)          </w:t>
      </w:r>
    </w:p>
    <w:p w:rsidR="00BD41BA" w:rsidRPr="00651A28" w:rsidRDefault="00BD41BA">
      <w:pPr>
        <w:numPr>
          <w:ilvl w:val="0"/>
          <w:numId w:val="11"/>
        </w:numPr>
        <w:rPr>
          <w:rFonts w:ascii="Arial" w:hAnsi="Arial" w:cs="Arial"/>
        </w:rPr>
      </w:pPr>
      <w:r w:rsidRPr="00651A28">
        <w:rPr>
          <w:rFonts w:ascii="Arial" w:hAnsi="Arial" w:cs="Arial"/>
        </w:rPr>
        <w:t>.85 (applied to the $100 ded loss costs)</w:t>
      </w:r>
    </w:p>
    <w:p w:rsidR="009C4123" w:rsidRPr="00651A28" w:rsidRDefault="00BD41BA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1,000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 .70 (applied to the $100 ded loss costs)   </w:t>
      </w:r>
    </w:p>
    <w:p w:rsidR="009C4123" w:rsidRPr="00651A28" w:rsidRDefault="009C4123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="00250746" w:rsidRPr="00651A28">
        <w:rPr>
          <w:rFonts w:ascii="Arial" w:hAnsi="Arial" w:cs="Arial"/>
        </w:rPr>
        <w:t xml:space="preserve">  </w:t>
      </w:r>
      <w:r w:rsidRPr="00651A28">
        <w:rPr>
          <w:rFonts w:ascii="Arial" w:hAnsi="Arial" w:cs="Arial"/>
        </w:rPr>
        <w:t>2</w:t>
      </w:r>
      <w:r w:rsidR="00250746" w:rsidRPr="00651A28">
        <w:rPr>
          <w:rFonts w:ascii="Arial" w:hAnsi="Arial" w:cs="Arial"/>
        </w:rPr>
        <w:t>,</w:t>
      </w:r>
      <w:r w:rsidRPr="00651A28">
        <w:rPr>
          <w:rFonts w:ascii="Arial" w:hAnsi="Arial" w:cs="Arial"/>
        </w:rPr>
        <w:t>500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 .65</w:t>
      </w:r>
    </w:p>
    <w:p w:rsidR="00BD41BA" w:rsidRPr="00651A28" w:rsidRDefault="009C4123">
      <w:pPr>
        <w:rPr>
          <w:rFonts w:ascii="Arial" w:hAnsi="Arial" w:cs="Arial"/>
        </w:rPr>
      </w:pP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="00250746" w:rsidRPr="00651A28">
        <w:rPr>
          <w:rFonts w:ascii="Arial" w:hAnsi="Arial" w:cs="Arial"/>
        </w:rPr>
        <w:t xml:space="preserve">  </w:t>
      </w:r>
      <w:r w:rsidRPr="00651A28">
        <w:rPr>
          <w:rFonts w:ascii="Arial" w:hAnsi="Arial" w:cs="Arial"/>
        </w:rPr>
        <w:t>5</w:t>
      </w:r>
      <w:r w:rsidR="00250746" w:rsidRPr="00651A28">
        <w:rPr>
          <w:rFonts w:ascii="Arial" w:hAnsi="Arial" w:cs="Arial"/>
        </w:rPr>
        <w:t>,</w:t>
      </w:r>
      <w:r w:rsidRPr="00651A28">
        <w:rPr>
          <w:rFonts w:ascii="Arial" w:hAnsi="Arial" w:cs="Arial"/>
        </w:rPr>
        <w:t>0</w:t>
      </w:r>
      <w:bookmarkStart w:id="0" w:name="_GoBack"/>
      <w:bookmarkEnd w:id="0"/>
      <w:r w:rsidRPr="00651A28">
        <w:rPr>
          <w:rFonts w:ascii="Arial" w:hAnsi="Arial" w:cs="Arial"/>
        </w:rPr>
        <w:t>00</w:t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</w:r>
      <w:r w:rsidRPr="00651A28">
        <w:rPr>
          <w:rFonts w:ascii="Arial" w:hAnsi="Arial" w:cs="Arial"/>
        </w:rPr>
        <w:tab/>
        <w:t xml:space="preserve">     .60</w:t>
      </w:r>
      <w:r w:rsidR="00BD41BA" w:rsidRPr="00651A28">
        <w:rPr>
          <w:rFonts w:ascii="Arial" w:hAnsi="Arial" w:cs="Arial"/>
        </w:rPr>
        <w:t xml:space="preserve">   </w:t>
      </w:r>
    </w:p>
    <w:sectPr w:rsidR="00BD41BA" w:rsidRPr="00651A28" w:rsidSect="00F22031"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49" w:rsidRDefault="00802B49" w:rsidP="00802B49">
    <w:pPr>
      <w:pStyle w:val="Footer"/>
      <w:rPr>
        <w:rFonts w:ascii="Arial" w:hAnsi="Arial" w:cs="Arial"/>
      </w:rPr>
    </w:pPr>
    <w:r>
      <w:rPr>
        <w:rFonts w:ascii="Arial" w:hAnsi="Arial" w:cs="Arial"/>
      </w:rPr>
      <w:t>CA-TX-E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  <w:noProof/>
        </w:rPr>
        <w:id w:val="-1307695181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PAGE   \* MERGEFORMAT </w:instrText>
        </w:r>
        <w:r>
          <w:rPr>
            <w:rFonts w:ascii="Arial" w:hAnsi="Arial" w:cs="Arial"/>
          </w:rPr>
          <w:fldChar w:fldCharType="separate"/>
        </w:r>
        <w:r w:rsidR="00651A28">
          <w:rPr>
            <w:rFonts w:ascii="Arial" w:hAnsi="Arial" w:cs="Arial"/>
            <w:noProof/>
          </w:rPr>
          <w:t>2</w:t>
        </w:r>
        <w:r>
          <w:rPr>
            <w:rFonts w:ascii="Arial" w:hAnsi="Arial" w:cs="Arial"/>
            <w:noProof/>
          </w:rPr>
          <w:fldChar w:fldCharType="end"/>
        </w:r>
        <w:r>
          <w:rPr>
            <w:rFonts w:ascii="Arial" w:hAnsi="Arial" w:cs="Arial"/>
            <w:noProof/>
          </w:rPr>
          <w:t xml:space="preserve"> of 3 (Ed. 10-16)</w:t>
        </w:r>
      </w:sdtContent>
    </w:sdt>
  </w:p>
  <w:p w:rsidR="003A2BDC" w:rsidRPr="00802B49" w:rsidRDefault="003A2BDC" w:rsidP="00802B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BC"/>
    <w:rsid w:val="00011EFB"/>
    <w:rsid w:val="00042827"/>
    <w:rsid w:val="000452C8"/>
    <w:rsid w:val="0008620E"/>
    <w:rsid w:val="00196397"/>
    <w:rsid w:val="001B2C64"/>
    <w:rsid w:val="001B4694"/>
    <w:rsid w:val="001B7516"/>
    <w:rsid w:val="001C7220"/>
    <w:rsid w:val="00211A71"/>
    <w:rsid w:val="00213696"/>
    <w:rsid w:val="00250746"/>
    <w:rsid w:val="003124ED"/>
    <w:rsid w:val="00323394"/>
    <w:rsid w:val="00366C24"/>
    <w:rsid w:val="003A2BDC"/>
    <w:rsid w:val="004C7FF1"/>
    <w:rsid w:val="004D629E"/>
    <w:rsid w:val="00514488"/>
    <w:rsid w:val="00517F80"/>
    <w:rsid w:val="005B10F7"/>
    <w:rsid w:val="00600372"/>
    <w:rsid w:val="00614FB8"/>
    <w:rsid w:val="00651A28"/>
    <w:rsid w:val="0065374B"/>
    <w:rsid w:val="00672121"/>
    <w:rsid w:val="006934AB"/>
    <w:rsid w:val="006B0425"/>
    <w:rsid w:val="007225AE"/>
    <w:rsid w:val="00741FDB"/>
    <w:rsid w:val="007A566B"/>
    <w:rsid w:val="007E347D"/>
    <w:rsid w:val="00802B49"/>
    <w:rsid w:val="00813C6B"/>
    <w:rsid w:val="0094696B"/>
    <w:rsid w:val="009C4123"/>
    <w:rsid w:val="00AF205B"/>
    <w:rsid w:val="00B14ABF"/>
    <w:rsid w:val="00BD41BA"/>
    <w:rsid w:val="00C33BB2"/>
    <w:rsid w:val="00CA06B9"/>
    <w:rsid w:val="00CA1A86"/>
    <w:rsid w:val="00CC0B45"/>
    <w:rsid w:val="00CD1BBC"/>
    <w:rsid w:val="00DC624D"/>
    <w:rsid w:val="00DE2E92"/>
    <w:rsid w:val="00E17FB9"/>
    <w:rsid w:val="00E32A82"/>
    <w:rsid w:val="00E6326B"/>
    <w:rsid w:val="00E65BEF"/>
    <w:rsid w:val="00EA73A9"/>
    <w:rsid w:val="00ED01CC"/>
    <w:rsid w:val="00EE0D81"/>
    <w:rsid w:val="00F22031"/>
    <w:rsid w:val="00F61841"/>
    <w:rsid w:val="00FD5FD8"/>
    <w:rsid w:val="00FE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02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02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0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FD353-2834-4DE3-8C66-A801A68C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creator>JohnSull</dc:creator>
  <cp:lastModifiedBy>Ott, Kathleen W</cp:lastModifiedBy>
  <cp:revision>6</cp:revision>
  <cp:lastPrinted>2006-03-03T15:16:00Z</cp:lastPrinted>
  <dcterms:created xsi:type="dcterms:W3CDTF">2016-10-06T19:24:00Z</dcterms:created>
  <dcterms:modified xsi:type="dcterms:W3CDTF">2016-10-17T17:13:00Z</dcterms:modified>
</cp:coreProperties>
</file>