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CD5" w:rsidRDefault="00A045F7" w:rsidP="00FE2CD5">
      <w:pPr>
        <w:jc w:val="center"/>
        <w:rPr>
          <w:rFonts w:ascii="Arial" w:hAnsi="Arial" w:cs="Arial"/>
          <w:b/>
          <w:sz w:val="20"/>
          <w:szCs w:val="20"/>
        </w:rPr>
      </w:pPr>
      <w:r w:rsidRPr="007D7449">
        <w:rPr>
          <w:rFonts w:ascii="Arial" w:hAnsi="Arial" w:cs="Arial"/>
          <w:b/>
          <w:sz w:val="20"/>
          <w:szCs w:val="20"/>
        </w:rPr>
        <w:t xml:space="preserve">UNDERWRITING </w:t>
      </w:r>
      <w:r w:rsidR="00A01B78">
        <w:rPr>
          <w:rFonts w:ascii="Arial" w:hAnsi="Arial" w:cs="Arial"/>
          <w:b/>
          <w:sz w:val="20"/>
          <w:szCs w:val="20"/>
        </w:rPr>
        <w:t>RULES</w:t>
      </w:r>
      <w:r w:rsidR="002A1D7B" w:rsidRPr="007D7449">
        <w:rPr>
          <w:rFonts w:ascii="Arial" w:hAnsi="Arial" w:cs="Arial"/>
          <w:b/>
          <w:sz w:val="20"/>
          <w:szCs w:val="20"/>
        </w:rPr>
        <w:t>/</w:t>
      </w:r>
      <w:r w:rsidR="007D519D" w:rsidRPr="007D7449">
        <w:rPr>
          <w:rFonts w:ascii="Arial" w:hAnsi="Arial" w:cs="Arial"/>
          <w:b/>
          <w:sz w:val="20"/>
          <w:szCs w:val="20"/>
        </w:rPr>
        <w:t>GUIDELINES</w:t>
      </w:r>
    </w:p>
    <w:p w:rsidR="00FE2CD5" w:rsidRPr="00F50B7F" w:rsidRDefault="00FE2CD5" w:rsidP="00FE2CD5">
      <w:pPr>
        <w:autoSpaceDE w:val="0"/>
        <w:autoSpaceDN w:val="0"/>
        <w:adjustRightInd w:val="0"/>
        <w:spacing w:after="0" w:line="240" w:lineRule="auto"/>
        <w:jc w:val="both"/>
        <w:rPr>
          <w:rFonts w:ascii="Arial" w:hAnsi="Arial" w:cs="Arial"/>
          <w:color w:val="000000"/>
          <w:sz w:val="20"/>
          <w:szCs w:val="20"/>
        </w:rPr>
      </w:pPr>
    </w:p>
    <w:p w:rsidR="00A045F7" w:rsidRPr="00FE2CD5" w:rsidRDefault="00A35A6E" w:rsidP="009824E3">
      <w:pPr>
        <w:tabs>
          <w:tab w:val="left" w:pos="6480"/>
        </w:tabs>
        <w:rPr>
          <w:rFonts w:ascii="Arial" w:hAnsi="Arial" w:cs="Arial"/>
          <w:b/>
          <w:sz w:val="20"/>
          <w:szCs w:val="20"/>
        </w:rPr>
      </w:pPr>
      <w:r w:rsidRPr="007D7449">
        <w:rPr>
          <w:rFonts w:ascii="Arial" w:hAnsi="Arial" w:cs="Arial"/>
          <w:sz w:val="20"/>
          <w:szCs w:val="20"/>
        </w:rPr>
        <w:t>The following endorsement</w:t>
      </w:r>
      <w:r w:rsidR="008876F1">
        <w:rPr>
          <w:rFonts w:ascii="Arial" w:hAnsi="Arial" w:cs="Arial"/>
          <w:sz w:val="20"/>
          <w:szCs w:val="20"/>
        </w:rPr>
        <w:t xml:space="preserve"> is</w:t>
      </w:r>
      <w:r w:rsidRPr="007D7449">
        <w:rPr>
          <w:rFonts w:ascii="Arial" w:hAnsi="Arial" w:cs="Arial"/>
          <w:sz w:val="20"/>
          <w:szCs w:val="20"/>
        </w:rPr>
        <w:t xml:space="preserve"> available for use with </w:t>
      </w:r>
      <w:r w:rsidR="00A01B78">
        <w:rPr>
          <w:rFonts w:ascii="Arial" w:hAnsi="Arial" w:cs="Arial"/>
          <w:sz w:val="20"/>
          <w:szCs w:val="20"/>
        </w:rPr>
        <w:t xml:space="preserve">the </w:t>
      </w:r>
      <w:r w:rsidR="008876F1">
        <w:rPr>
          <w:rFonts w:ascii="Arial" w:hAnsi="Arial" w:cs="Arial"/>
          <w:sz w:val="20"/>
          <w:szCs w:val="20"/>
        </w:rPr>
        <w:t xml:space="preserve">Commercial </w:t>
      </w:r>
      <w:r w:rsidR="00F56DF0">
        <w:rPr>
          <w:rFonts w:ascii="Arial" w:hAnsi="Arial" w:cs="Arial"/>
          <w:sz w:val="20"/>
          <w:szCs w:val="20"/>
        </w:rPr>
        <w:t>General Liability programs</w:t>
      </w:r>
      <w:r w:rsidR="008876F1">
        <w:rPr>
          <w:rFonts w:ascii="Arial" w:hAnsi="Arial" w:cs="Arial"/>
          <w:sz w:val="20"/>
          <w:szCs w:val="20"/>
        </w:rPr>
        <w:t>:</w:t>
      </w:r>
    </w:p>
    <w:p w:rsidR="00A045F7" w:rsidRPr="003B2023" w:rsidRDefault="00A045F7" w:rsidP="00AE1ABA">
      <w:pPr>
        <w:spacing w:after="0" w:line="240" w:lineRule="auto"/>
        <w:rPr>
          <w:rFonts w:ascii="Arial" w:hAnsi="Arial" w:cs="Arial"/>
          <w:b/>
          <w:sz w:val="16"/>
          <w:szCs w:val="16"/>
        </w:rPr>
      </w:pPr>
    </w:p>
    <w:tbl>
      <w:tblPr>
        <w:tblW w:w="135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900"/>
        <w:gridCol w:w="1170"/>
        <w:gridCol w:w="1170"/>
        <w:gridCol w:w="1170"/>
        <w:gridCol w:w="3240"/>
        <w:gridCol w:w="3780"/>
      </w:tblGrid>
      <w:tr w:rsidR="00D457F7" w:rsidRPr="00D457F7" w:rsidTr="00C053A6">
        <w:trPr>
          <w:trHeight w:val="800"/>
        </w:trPr>
        <w:tc>
          <w:tcPr>
            <w:tcW w:w="2160" w:type="dxa"/>
            <w:shd w:val="clear" w:color="auto" w:fill="auto"/>
            <w:vAlign w:val="bottom"/>
            <w:hideMark/>
          </w:tcPr>
          <w:p w:rsidR="002A1D7B" w:rsidRPr="00D457F7" w:rsidRDefault="002A1D7B" w:rsidP="003B2023">
            <w:pPr>
              <w:spacing w:after="0" w:line="240" w:lineRule="auto"/>
              <w:rPr>
                <w:rFonts w:ascii="Arial" w:eastAsia="Times New Roman" w:hAnsi="Arial" w:cs="Arial"/>
                <w:b/>
                <w:bCs/>
                <w:sz w:val="18"/>
                <w:szCs w:val="18"/>
              </w:rPr>
            </w:pPr>
            <w:r w:rsidRPr="00D457F7">
              <w:rPr>
                <w:rFonts w:ascii="Arial" w:eastAsia="Times New Roman" w:hAnsi="Arial" w:cs="Arial"/>
                <w:b/>
                <w:bCs/>
                <w:sz w:val="18"/>
                <w:szCs w:val="18"/>
              </w:rPr>
              <w:t>Form Title</w:t>
            </w:r>
          </w:p>
        </w:tc>
        <w:tc>
          <w:tcPr>
            <w:tcW w:w="900" w:type="dxa"/>
            <w:shd w:val="clear" w:color="auto" w:fill="auto"/>
            <w:noWrap/>
            <w:vAlign w:val="bottom"/>
            <w:hideMark/>
          </w:tcPr>
          <w:p w:rsidR="002A1D7B" w:rsidRPr="00D457F7" w:rsidRDefault="002A1D7B" w:rsidP="007D7449">
            <w:pPr>
              <w:spacing w:after="0" w:line="240" w:lineRule="auto"/>
              <w:jc w:val="center"/>
              <w:rPr>
                <w:rFonts w:ascii="Arial" w:eastAsia="Times New Roman" w:hAnsi="Arial" w:cs="Arial"/>
                <w:b/>
                <w:bCs/>
                <w:sz w:val="18"/>
                <w:szCs w:val="18"/>
              </w:rPr>
            </w:pPr>
            <w:r w:rsidRPr="00D457F7">
              <w:rPr>
                <w:rFonts w:ascii="Arial" w:eastAsia="Times New Roman" w:hAnsi="Arial" w:cs="Arial"/>
                <w:b/>
                <w:bCs/>
                <w:sz w:val="18"/>
                <w:szCs w:val="18"/>
              </w:rPr>
              <w:t>Form No.</w:t>
            </w:r>
          </w:p>
        </w:tc>
        <w:tc>
          <w:tcPr>
            <w:tcW w:w="1170" w:type="dxa"/>
            <w:shd w:val="clear" w:color="auto" w:fill="auto"/>
            <w:vAlign w:val="bottom"/>
            <w:hideMark/>
          </w:tcPr>
          <w:p w:rsidR="002A1D7B" w:rsidRPr="00D457F7" w:rsidRDefault="002A1D7B" w:rsidP="007D7449">
            <w:pPr>
              <w:spacing w:after="0" w:line="240" w:lineRule="auto"/>
              <w:jc w:val="center"/>
              <w:rPr>
                <w:rFonts w:ascii="Arial" w:eastAsia="Times New Roman" w:hAnsi="Arial" w:cs="Arial"/>
                <w:b/>
                <w:bCs/>
                <w:sz w:val="18"/>
                <w:szCs w:val="18"/>
              </w:rPr>
            </w:pPr>
            <w:r w:rsidRPr="00D457F7">
              <w:rPr>
                <w:rFonts w:ascii="Arial" w:eastAsia="Times New Roman" w:hAnsi="Arial" w:cs="Arial"/>
                <w:b/>
                <w:bCs/>
                <w:sz w:val="18"/>
                <w:szCs w:val="18"/>
              </w:rPr>
              <w:t>Mandatory or Optional</w:t>
            </w:r>
          </w:p>
        </w:tc>
        <w:tc>
          <w:tcPr>
            <w:tcW w:w="1170" w:type="dxa"/>
            <w:shd w:val="clear" w:color="auto" w:fill="auto"/>
            <w:vAlign w:val="bottom"/>
            <w:hideMark/>
          </w:tcPr>
          <w:p w:rsidR="002A1D7B" w:rsidRPr="00D457F7" w:rsidRDefault="002A1D7B" w:rsidP="007D7449">
            <w:pPr>
              <w:spacing w:after="0" w:line="240" w:lineRule="auto"/>
              <w:jc w:val="center"/>
              <w:rPr>
                <w:rFonts w:ascii="Arial" w:eastAsia="Times New Roman" w:hAnsi="Arial" w:cs="Arial"/>
                <w:b/>
                <w:bCs/>
                <w:sz w:val="18"/>
                <w:szCs w:val="18"/>
              </w:rPr>
            </w:pPr>
            <w:r w:rsidRPr="00D457F7">
              <w:rPr>
                <w:rFonts w:ascii="Arial" w:eastAsia="Times New Roman" w:hAnsi="Arial" w:cs="Arial"/>
                <w:b/>
                <w:bCs/>
                <w:sz w:val="18"/>
                <w:szCs w:val="18"/>
              </w:rPr>
              <w:t>Restricts, Broadens or Other</w:t>
            </w:r>
          </w:p>
        </w:tc>
        <w:tc>
          <w:tcPr>
            <w:tcW w:w="1170" w:type="dxa"/>
            <w:shd w:val="clear" w:color="auto" w:fill="auto"/>
            <w:vAlign w:val="bottom"/>
            <w:hideMark/>
          </w:tcPr>
          <w:p w:rsidR="002A1D7B" w:rsidRPr="00D457F7" w:rsidRDefault="002A1D7B" w:rsidP="007D7449">
            <w:pPr>
              <w:spacing w:after="0" w:line="240" w:lineRule="auto"/>
              <w:jc w:val="center"/>
              <w:rPr>
                <w:rFonts w:ascii="Arial" w:eastAsia="Times New Roman" w:hAnsi="Arial" w:cs="Arial"/>
                <w:b/>
                <w:bCs/>
                <w:sz w:val="18"/>
                <w:szCs w:val="18"/>
              </w:rPr>
            </w:pPr>
            <w:r w:rsidRPr="00D457F7">
              <w:rPr>
                <w:rFonts w:ascii="Arial" w:eastAsia="Times New Roman" w:hAnsi="Arial" w:cs="Arial"/>
                <w:b/>
                <w:bCs/>
                <w:sz w:val="18"/>
                <w:szCs w:val="18"/>
              </w:rPr>
              <w:t>Rate Impact</w:t>
            </w:r>
          </w:p>
          <w:p w:rsidR="00BD435F" w:rsidRPr="00D457F7" w:rsidRDefault="00BD435F" w:rsidP="007D7449">
            <w:pPr>
              <w:spacing w:after="0" w:line="240" w:lineRule="auto"/>
              <w:jc w:val="center"/>
              <w:rPr>
                <w:rFonts w:ascii="Arial" w:eastAsia="Times New Roman" w:hAnsi="Arial" w:cs="Arial"/>
                <w:b/>
                <w:bCs/>
                <w:sz w:val="18"/>
                <w:szCs w:val="18"/>
              </w:rPr>
            </w:pPr>
            <w:r w:rsidRPr="00D457F7">
              <w:rPr>
                <w:rFonts w:ascii="Arial" w:eastAsia="Times New Roman" w:hAnsi="Arial" w:cs="Arial"/>
                <w:bCs/>
                <w:sz w:val="18"/>
                <w:szCs w:val="18"/>
              </w:rPr>
              <w:t>(Yes of No)</w:t>
            </w:r>
          </w:p>
        </w:tc>
        <w:tc>
          <w:tcPr>
            <w:tcW w:w="3240" w:type="dxa"/>
            <w:shd w:val="clear" w:color="auto" w:fill="auto"/>
            <w:vAlign w:val="bottom"/>
            <w:hideMark/>
          </w:tcPr>
          <w:p w:rsidR="002A1D7B" w:rsidRPr="00D457F7" w:rsidRDefault="002A1D7B" w:rsidP="007D7449">
            <w:pPr>
              <w:spacing w:after="0" w:line="240" w:lineRule="auto"/>
              <w:jc w:val="center"/>
              <w:rPr>
                <w:rFonts w:ascii="Arial" w:eastAsia="Times New Roman" w:hAnsi="Arial" w:cs="Arial"/>
                <w:b/>
                <w:bCs/>
                <w:sz w:val="18"/>
                <w:szCs w:val="18"/>
              </w:rPr>
            </w:pPr>
            <w:r w:rsidRPr="00D457F7">
              <w:rPr>
                <w:rFonts w:ascii="Arial" w:eastAsia="Times New Roman" w:hAnsi="Arial" w:cs="Arial"/>
                <w:b/>
                <w:bCs/>
                <w:sz w:val="18"/>
                <w:szCs w:val="18"/>
              </w:rPr>
              <w:t>Description of Form</w:t>
            </w:r>
          </w:p>
        </w:tc>
        <w:tc>
          <w:tcPr>
            <w:tcW w:w="3780" w:type="dxa"/>
            <w:vAlign w:val="bottom"/>
          </w:tcPr>
          <w:p w:rsidR="00BC516F" w:rsidRPr="00D457F7" w:rsidRDefault="008B7604" w:rsidP="007D7449">
            <w:pPr>
              <w:spacing w:after="0" w:line="240" w:lineRule="auto"/>
              <w:jc w:val="center"/>
              <w:rPr>
                <w:rFonts w:ascii="Arial" w:eastAsia="Times New Roman" w:hAnsi="Arial" w:cs="Arial"/>
                <w:b/>
                <w:bCs/>
                <w:sz w:val="18"/>
                <w:szCs w:val="18"/>
              </w:rPr>
            </w:pPr>
            <w:r w:rsidRPr="00D457F7">
              <w:rPr>
                <w:rFonts w:ascii="Arial" w:eastAsia="Times New Roman" w:hAnsi="Arial" w:cs="Arial"/>
                <w:b/>
                <w:bCs/>
                <w:sz w:val="18"/>
                <w:szCs w:val="18"/>
              </w:rPr>
              <w:t>Terms of Usage</w:t>
            </w:r>
            <w:r w:rsidR="00BC516F" w:rsidRPr="00D457F7">
              <w:rPr>
                <w:rFonts w:ascii="Arial" w:eastAsia="Times New Roman" w:hAnsi="Arial" w:cs="Arial"/>
                <w:b/>
                <w:bCs/>
                <w:sz w:val="18"/>
                <w:szCs w:val="18"/>
              </w:rPr>
              <w:t xml:space="preserve"> </w:t>
            </w:r>
          </w:p>
          <w:p w:rsidR="002A1D7B" w:rsidRPr="00D457F7" w:rsidRDefault="00BC516F" w:rsidP="007D7449">
            <w:pPr>
              <w:spacing w:after="0" w:line="240" w:lineRule="auto"/>
              <w:jc w:val="center"/>
              <w:rPr>
                <w:rFonts w:ascii="Arial" w:eastAsia="Times New Roman" w:hAnsi="Arial" w:cs="Arial"/>
                <w:bCs/>
                <w:sz w:val="18"/>
                <w:szCs w:val="18"/>
              </w:rPr>
            </w:pPr>
            <w:r w:rsidRPr="00D457F7">
              <w:rPr>
                <w:rFonts w:ascii="Arial" w:eastAsia="Times New Roman" w:hAnsi="Arial" w:cs="Arial"/>
                <w:bCs/>
                <w:sz w:val="18"/>
                <w:szCs w:val="18"/>
              </w:rPr>
              <w:t>(see instructions below)</w:t>
            </w:r>
          </w:p>
        </w:tc>
      </w:tr>
      <w:tr w:rsidR="00D457F7" w:rsidRPr="00D457F7" w:rsidTr="00C053A6">
        <w:trPr>
          <w:trHeight w:val="1583"/>
        </w:trPr>
        <w:tc>
          <w:tcPr>
            <w:tcW w:w="2160" w:type="dxa"/>
            <w:shd w:val="clear" w:color="auto" w:fill="auto"/>
            <w:vAlign w:val="center"/>
            <w:hideMark/>
          </w:tcPr>
          <w:p w:rsidR="002A1D7B" w:rsidRPr="00D457F7" w:rsidRDefault="006658EA" w:rsidP="006658EA">
            <w:pPr>
              <w:ind w:left="-18" w:firstLine="18"/>
              <w:rPr>
                <w:rFonts w:ascii="Arial" w:eastAsia="Times New Roman" w:hAnsi="Arial" w:cs="Arial"/>
                <w:sz w:val="16"/>
                <w:szCs w:val="16"/>
              </w:rPr>
            </w:pPr>
            <w:r w:rsidRPr="00D457F7">
              <w:rPr>
                <w:rFonts w:ascii="Arial" w:hAnsi="Arial" w:cs="Arial"/>
                <w:sz w:val="20"/>
                <w:szCs w:val="20"/>
              </w:rPr>
              <w:t>Residential Construction Operations Exclusion Endorsement (With Exception For Repair And Remodel Operations)</w:t>
            </w:r>
          </w:p>
        </w:tc>
        <w:tc>
          <w:tcPr>
            <w:tcW w:w="900" w:type="dxa"/>
            <w:shd w:val="clear" w:color="auto" w:fill="auto"/>
            <w:noWrap/>
            <w:vAlign w:val="center"/>
            <w:hideMark/>
          </w:tcPr>
          <w:p w:rsidR="006658EA" w:rsidRPr="00D457F7" w:rsidRDefault="006658EA" w:rsidP="006658EA">
            <w:pPr>
              <w:pStyle w:val="Footer"/>
              <w:rPr>
                <w:rFonts w:ascii="Arial" w:hAnsi="Arial" w:cs="Arial"/>
                <w:sz w:val="20"/>
                <w:szCs w:val="20"/>
              </w:rPr>
            </w:pPr>
            <w:r w:rsidRPr="00D457F7">
              <w:rPr>
                <w:rFonts w:ascii="Arial" w:hAnsi="Arial" w:cs="Arial"/>
                <w:sz w:val="20"/>
                <w:szCs w:val="20"/>
              </w:rPr>
              <w:t>119826 (06/16)</w:t>
            </w:r>
          </w:p>
          <w:p w:rsidR="002A1D7B" w:rsidRPr="00D457F7" w:rsidRDefault="002A1D7B" w:rsidP="006658EA">
            <w:pPr>
              <w:spacing w:after="0" w:line="240" w:lineRule="auto"/>
              <w:rPr>
                <w:rFonts w:ascii="Arial" w:eastAsia="Times New Roman" w:hAnsi="Arial" w:cs="Arial"/>
                <w:sz w:val="16"/>
                <w:szCs w:val="16"/>
              </w:rPr>
            </w:pPr>
          </w:p>
        </w:tc>
        <w:tc>
          <w:tcPr>
            <w:tcW w:w="1170" w:type="dxa"/>
            <w:shd w:val="clear" w:color="auto" w:fill="auto"/>
            <w:noWrap/>
            <w:vAlign w:val="center"/>
            <w:hideMark/>
          </w:tcPr>
          <w:p w:rsidR="002A1D7B" w:rsidRPr="00D457F7" w:rsidRDefault="008876F1" w:rsidP="006658EA">
            <w:pPr>
              <w:spacing w:after="0" w:line="240" w:lineRule="auto"/>
              <w:rPr>
                <w:rFonts w:ascii="Arial" w:eastAsia="Times New Roman" w:hAnsi="Arial" w:cs="Arial"/>
                <w:sz w:val="16"/>
                <w:szCs w:val="16"/>
              </w:rPr>
            </w:pPr>
            <w:r w:rsidRPr="00D457F7">
              <w:rPr>
                <w:rFonts w:ascii="Arial" w:hAnsi="Arial" w:cs="Arial"/>
                <w:sz w:val="16"/>
                <w:szCs w:val="16"/>
              </w:rPr>
              <w:t>Optional</w:t>
            </w:r>
          </w:p>
        </w:tc>
        <w:tc>
          <w:tcPr>
            <w:tcW w:w="1170" w:type="dxa"/>
            <w:shd w:val="clear" w:color="auto" w:fill="auto"/>
            <w:noWrap/>
            <w:vAlign w:val="center"/>
            <w:hideMark/>
          </w:tcPr>
          <w:p w:rsidR="002A1D7B" w:rsidRPr="00D457F7" w:rsidRDefault="006658EA" w:rsidP="006658EA">
            <w:pPr>
              <w:spacing w:after="0" w:line="240" w:lineRule="auto"/>
              <w:rPr>
                <w:rFonts w:ascii="Arial" w:eastAsia="Times New Roman" w:hAnsi="Arial" w:cs="Arial"/>
                <w:sz w:val="16"/>
                <w:szCs w:val="16"/>
              </w:rPr>
            </w:pPr>
            <w:r w:rsidRPr="00D457F7">
              <w:rPr>
                <w:rFonts w:ascii="Arial" w:eastAsia="Times New Roman" w:hAnsi="Arial" w:cs="Arial"/>
                <w:sz w:val="16"/>
                <w:szCs w:val="16"/>
              </w:rPr>
              <w:t>B</w:t>
            </w:r>
          </w:p>
        </w:tc>
        <w:tc>
          <w:tcPr>
            <w:tcW w:w="1170" w:type="dxa"/>
            <w:shd w:val="clear" w:color="auto" w:fill="auto"/>
            <w:noWrap/>
            <w:vAlign w:val="center"/>
          </w:tcPr>
          <w:p w:rsidR="008B7604" w:rsidRPr="00D457F7" w:rsidRDefault="00F56DF0" w:rsidP="006658EA">
            <w:pPr>
              <w:spacing w:after="0" w:line="240" w:lineRule="auto"/>
              <w:rPr>
                <w:rFonts w:ascii="Arial" w:eastAsia="Times New Roman" w:hAnsi="Arial" w:cs="Arial"/>
                <w:sz w:val="16"/>
                <w:szCs w:val="16"/>
              </w:rPr>
            </w:pPr>
            <w:r w:rsidRPr="00D457F7">
              <w:rPr>
                <w:rFonts w:ascii="Arial" w:eastAsia="Times New Roman" w:hAnsi="Arial" w:cs="Arial"/>
                <w:sz w:val="16"/>
                <w:szCs w:val="16"/>
              </w:rPr>
              <w:t>No</w:t>
            </w:r>
          </w:p>
        </w:tc>
        <w:tc>
          <w:tcPr>
            <w:tcW w:w="3240" w:type="dxa"/>
            <w:shd w:val="clear" w:color="auto" w:fill="auto"/>
            <w:vAlign w:val="center"/>
          </w:tcPr>
          <w:p w:rsidR="002A1D7B" w:rsidRPr="00D457F7" w:rsidRDefault="006256C8" w:rsidP="006658EA">
            <w:pPr>
              <w:widowControl w:val="0"/>
              <w:autoSpaceDE w:val="0"/>
              <w:autoSpaceDN w:val="0"/>
              <w:adjustRightInd w:val="0"/>
              <w:spacing w:before="35" w:after="0" w:line="239" w:lineRule="auto"/>
              <w:ind w:left="120" w:right="64"/>
              <w:rPr>
                <w:rFonts w:ascii="Arial" w:eastAsia="Times New Roman" w:hAnsi="Arial" w:cs="Arial"/>
                <w:sz w:val="16"/>
                <w:szCs w:val="16"/>
              </w:rPr>
            </w:pPr>
            <w:r w:rsidRPr="00D457F7">
              <w:rPr>
                <w:rFonts w:ascii="Arial" w:eastAsia="Times New Roman" w:hAnsi="Arial" w:cs="Arial"/>
                <w:sz w:val="20"/>
                <w:szCs w:val="20"/>
              </w:rPr>
              <w:t xml:space="preserve">This endorsement modifies the Commercial General Liability Policy Form, ISO CG 00 01 in order to </w:t>
            </w:r>
            <w:r w:rsidR="00311E9F" w:rsidRPr="00D457F7">
              <w:rPr>
                <w:rFonts w:ascii="Arial" w:hAnsi="Arial" w:cs="Arial"/>
                <w:sz w:val="20"/>
                <w:szCs w:val="20"/>
              </w:rPr>
              <w:t>in order to allow coverage for repairs and remodeling done by the Insured to owned or managed properties.</w:t>
            </w:r>
          </w:p>
        </w:tc>
        <w:tc>
          <w:tcPr>
            <w:tcW w:w="3780" w:type="dxa"/>
            <w:vAlign w:val="center"/>
          </w:tcPr>
          <w:p w:rsidR="00982EF8" w:rsidRPr="00D457F7" w:rsidRDefault="00311E9F" w:rsidP="00061E87">
            <w:pPr>
              <w:rPr>
                <w:rFonts w:ascii="Arial" w:hAnsi="Arial" w:cs="Arial"/>
                <w:sz w:val="20"/>
                <w:szCs w:val="20"/>
              </w:rPr>
            </w:pPr>
            <w:r w:rsidRPr="00D457F7">
              <w:rPr>
                <w:rFonts w:ascii="Arial" w:hAnsi="Arial" w:cs="Arial"/>
                <w:sz w:val="20"/>
                <w:szCs w:val="20"/>
              </w:rPr>
              <w:t>This endorsement modifies the ISO Commercial General Liability Coverage Form, CG 00 01 in order to allow coverage for repairs and remodeling done by the Insured to owned or managed properties.</w:t>
            </w:r>
            <w:r w:rsidR="00061E87" w:rsidRPr="00D457F7">
              <w:rPr>
                <w:rFonts w:ascii="Arial" w:hAnsi="Arial" w:cs="Arial"/>
                <w:sz w:val="20"/>
                <w:szCs w:val="20"/>
              </w:rPr>
              <w:t xml:space="preserve">  </w:t>
            </w:r>
            <w:r w:rsidRPr="00D457F7">
              <w:rPr>
                <w:rFonts w:ascii="Arial" w:hAnsi="Arial" w:cs="Arial"/>
                <w:sz w:val="20"/>
                <w:szCs w:val="20"/>
              </w:rPr>
              <w:t>The endorsement will be provided at the option of the insured.</w:t>
            </w:r>
            <w:r w:rsidR="00061E87" w:rsidRPr="00D457F7">
              <w:rPr>
                <w:rFonts w:ascii="Arial" w:hAnsi="Arial" w:cs="Arial"/>
                <w:sz w:val="20"/>
                <w:szCs w:val="20"/>
              </w:rPr>
              <w:t xml:space="preserve">  </w:t>
            </w:r>
            <w:r w:rsidR="006256C8" w:rsidRPr="00D457F7">
              <w:rPr>
                <w:rFonts w:ascii="Arial" w:hAnsi="Arial" w:cs="Arial"/>
                <w:sz w:val="20"/>
                <w:szCs w:val="20"/>
              </w:rPr>
              <w:t>There is no impact on current book of business</w:t>
            </w:r>
            <w:r w:rsidR="00061E87" w:rsidRPr="00D457F7">
              <w:rPr>
                <w:rFonts w:ascii="Arial" w:hAnsi="Arial" w:cs="Arial"/>
                <w:sz w:val="20"/>
                <w:szCs w:val="20"/>
              </w:rPr>
              <w:t xml:space="preserve">.  </w:t>
            </w:r>
            <w:r w:rsidR="006256C8" w:rsidRPr="00D457F7">
              <w:rPr>
                <w:rFonts w:ascii="Arial" w:hAnsi="Arial" w:cs="Arial"/>
                <w:sz w:val="20"/>
                <w:szCs w:val="20"/>
              </w:rPr>
              <w:t xml:space="preserve">This is </w:t>
            </w:r>
            <w:r w:rsidRPr="00D457F7">
              <w:rPr>
                <w:rFonts w:ascii="Arial" w:hAnsi="Arial" w:cs="Arial"/>
                <w:sz w:val="20"/>
                <w:szCs w:val="20"/>
              </w:rPr>
              <w:t>broadening c</w:t>
            </w:r>
            <w:r w:rsidR="006256C8" w:rsidRPr="00D457F7">
              <w:rPr>
                <w:rFonts w:ascii="Arial" w:hAnsi="Arial" w:cs="Arial"/>
                <w:sz w:val="20"/>
                <w:szCs w:val="20"/>
              </w:rPr>
              <w:t xml:space="preserve">overage. </w:t>
            </w:r>
          </w:p>
        </w:tc>
      </w:tr>
    </w:tbl>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bookmarkStart w:id="0" w:name="_GoBack"/>
      <w:bookmarkEnd w:id="0"/>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BD435F" w:rsidRPr="003B2023" w:rsidRDefault="00BD435F" w:rsidP="00BC516F">
      <w:pPr>
        <w:spacing w:after="0" w:line="240" w:lineRule="auto"/>
        <w:rPr>
          <w:rFonts w:ascii="Arial" w:hAnsi="Arial" w:cs="Arial"/>
          <w:b/>
          <w:sz w:val="16"/>
          <w:szCs w:val="16"/>
          <w:u w:val="single"/>
        </w:rPr>
      </w:pPr>
      <w:r w:rsidRPr="003B2023">
        <w:rPr>
          <w:rFonts w:ascii="Arial" w:hAnsi="Arial" w:cs="Arial"/>
          <w:b/>
          <w:sz w:val="16"/>
          <w:szCs w:val="16"/>
          <w:u w:val="single"/>
        </w:rPr>
        <w:t>Instructions:</w:t>
      </w:r>
    </w:p>
    <w:p w:rsidR="00BD435F" w:rsidRPr="003B2023" w:rsidRDefault="00BD435F" w:rsidP="00BC516F">
      <w:pPr>
        <w:spacing w:after="0" w:line="240" w:lineRule="auto"/>
        <w:rPr>
          <w:rFonts w:ascii="Arial" w:hAnsi="Arial" w:cs="Arial"/>
          <w:b/>
          <w:sz w:val="16"/>
          <w:szCs w:val="16"/>
        </w:rPr>
      </w:pPr>
    </w:p>
    <w:p w:rsidR="00BC516F" w:rsidRPr="003B2023" w:rsidRDefault="00BC516F" w:rsidP="00BC516F">
      <w:pPr>
        <w:spacing w:after="0" w:line="240" w:lineRule="auto"/>
        <w:rPr>
          <w:rFonts w:ascii="Arial" w:hAnsi="Arial" w:cs="Arial"/>
          <w:sz w:val="16"/>
          <w:szCs w:val="16"/>
        </w:rPr>
      </w:pPr>
      <w:r w:rsidRPr="003B2023">
        <w:rPr>
          <w:rFonts w:ascii="Arial" w:hAnsi="Arial" w:cs="Arial"/>
          <w:b/>
          <w:sz w:val="16"/>
          <w:szCs w:val="16"/>
        </w:rPr>
        <w:t>Terms of Usage</w:t>
      </w:r>
      <w:r w:rsidR="009644D5" w:rsidRPr="003B2023">
        <w:rPr>
          <w:rFonts w:ascii="Arial" w:hAnsi="Arial" w:cs="Arial"/>
          <w:b/>
          <w:sz w:val="16"/>
          <w:szCs w:val="16"/>
        </w:rPr>
        <w:t xml:space="preserve"> - </w:t>
      </w:r>
      <w:r w:rsidRPr="003B2023">
        <w:rPr>
          <w:rFonts w:ascii="Arial" w:hAnsi="Arial" w:cs="Arial"/>
          <w:sz w:val="16"/>
          <w:szCs w:val="16"/>
        </w:rPr>
        <w:t>If applicable, complete as follows:</w:t>
      </w:r>
    </w:p>
    <w:p w:rsidR="00BC516F" w:rsidRPr="003B2023" w:rsidRDefault="00BC516F" w:rsidP="00BD435F">
      <w:pPr>
        <w:numPr>
          <w:ilvl w:val="0"/>
          <w:numId w:val="2"/>
        </w:numPr>
        <w:spacing w:after="0" w:line="240" w:lineRule="auto"/>
        <w:rPr>
          <w:rFonts w:ascii="Arial" w:hAnsi="Arial" w:cs="Arial"/>
          <w:sz w:val="16"/>
          <w:szCs w:val="16"/>
        </w:rPr>
      </w:pPr>
      <w:r w:rsidRPr="003B2023">
        <w:rPr>
          <w:rFonts w:ascii="Arial" w:hAnsi="Arial" w:cs="Arial"/>
          <w:sz w:val="16"/>
          <w:szCs w:val="16"/>
        </w:rPr>
        <w:t>Who are eligible insureds?</w:t>
      </w:r>
    </w:p>
    <w:p w:rsidR="006C0CE3" w:rsidRPr="003B2023" w:rsidRDefault="006C0CE3" w:rsidP="00BD435F">
      <w:pPr>
        <w:numPr>
          <w:ilvl w:val="0"/>
          <w:numId w:val="2"/>
        </w:numPr>
        <w:spacing w:after="0" w:line="240" w:lineRule="auto"/>
        <w:rPr>
          <w:rFonts w:ascii="Arial" w:hAnsi="Arial" w:cs="Arial"/>
          <w:sz w:val="16"/>
          <w:szCs w:val="16"/>
        </w:rPr>
      </w:pPr>
      <w:r w:rsidRPr="003B2023">
        <w:rPr>
          <w:rFonts w:ascii="Arial" w:hAnsi="Arial" w:cs="Arial"/>
          <w:sz w:val="16"/>
          <w:szCs w:val="16"/>
        </w:rPr>
        <w:t>What is the impact of the change in coverage to the current book of business?</w:t>
      </w:r>
    </w:p>
    <w:p w:rsidR="006C0CE3" w:rsidRPr="003B2023" w:rsidRDefault="00BC516F" w:rsidP="00BD435F">
      <w:pPr>
        <w:numPr>
          <w:ilvl w:val="0"/>
          <w:numId w:val="2"/>
        </w:numPr>
        <w:spacing w:after="0" w:line="240" w:lineRule="auto"/>
        <w:rPr>
          <w:rFonts w:ascii="Arial" w:hAnsi="Arial" w:cs="Arial"/>
          <w:sz w:val="16"/>
          <w:szCs w:val="16"/>
        </w:rPr>
      </w:pPr>
      <w:r w:rsidRPr="003B2023">
        <w:rPr>
          <w:rFonts w:ascii="Arial" w:hAnsi="Arial" w:cs="Arial"/>
          <w:sz w:val="16"/>
          <w:szCs w:val="16"/>
        </w:rPr>
        <w:t>If broadening</w:t>
      </w:r>
      <w:r w:rsidR="006C0CE3" w:rsidRPr="003B2023">
        <w:rPr>
          <w:rFonts w:ascii="Arial" w:hAnsi="Arial" w:cs="Arial"/>
          <w:sz w:val="16"/>
          <w:szCs w:val="16"/>
        </w:rPr>
        <w:t xml:space="preserve"> coverage with no additional premium charge, explain why.</w:t>
      </w:r>
    </w:p>
    <w:p w:rsidR="00BC516F" w:rsidRPr="003B2023" w:rsidRDefault="006C0CE3" w:rsidP="00BD435F">
      <w:pPr>
        <w:numPr>
          <w:ilvl w:val="0"/>
          <w:numId w:val="2"/>
        </w:numPr>
        <w:spacing w:after="0" w:line="240" w:lineRule="auto"/>
        <w:rPr>
          <w:rFonts w:ascii="Arial" w:hAnsi="Arial" w:cs="Arial"/>
          <w:sz w:val="16"/>
          <w:szCs w:val="16"/>
        </w:rPr>
      </w:pPr>
      <w:r w:rsidRPr="003B2023">
        <w:rPr>
          <w:rFonts w:ascii="Arial" w:hAnsi="Arial" w:cs="Arial"/>
          <w:sz w:val="16"/>
          <w:szCs w:val="16"/>
        </w:rPr>
        <w:t xml:space="preserve">If </w:t>
      </w:r>
      <w:r w:rsidR="00BC516F" w:rsidRPr="003B2023">
        <w:rPr>
          <w:rFonts w:ascii="Arial" w:hAnsi="Arial" w:cs="Arial"/>
          <w:sz w:val="16"/>
          <w:szCs w:val="16"/>
        </w:rPr>
        <w:t xml:space="preserve">restricting coverage, </w:t>
      </w:r>
      <w:r w:rsidRPr="003B2023">
        <w:rPr>
          <w:rFonts w:ascii="Arial" w:hAnsi="Arial" w:cs="Arial"/>
          <w:sz w:val="16"/>
          <w:szCs w:val="16"/>
        </w:rPr>
        <w:t>what premium adjustments will be applied?   if none, explain why</w:t>
      </w:r>
      <w:r w:rsidR="00BC516F" w:rsidRPr="003B2023">
        <w:rPr>
          <w:rFonts w:ascii="Arial" w:hAnsi="Arial" w:cs="Arial"/>
          <w:sz w:val="16"/>
          <w:szCs w:val="16"/>
        </w:rPr>
        <w:t>?</w:t>
      </w:r>
      <w:r w:rsidRPr="003B2023">
        <w:rPr>
          <w:rFonts w:ascii="Arial" w:hAnsi="Arial" w:cs="Arial"/>
          <w:sz w:val="16"/>
          <w:szCs w:val="16"/>
        </w:rPr>
        <w:t xml:space="preserve">  Is there a buyback option?</w:t>
      </w:r>
    </w:p>
    <w:p w:rsidR="00BD435F" w:rsidRPr="003B2023" w:rsidRDefault="00BD435F" w:rsidP="00F676EF">
      <w:pPr>
        <w:spacing w:after="0" w:line="240" w:lineRule="auto"/>
        <w:rPr>
          <w:rFonts w:ascii="Arial" w:hAnsi="Arial" w:cs="Arial"/>
          <w:sz w:val="16"/>
          <w:szCs w:val="16"/>
        </w:rPr>
      </w:pPr>
    </w:p>
    <w:p w:rsidR="00BD435F" w:rsidRPr="003B2023" w:rsidRDefault="009644D5" w:rsidP="00BD435F">
      <w:pPr>
        <w:spacing w:after="0" w:line="240" w:lineRule="auto"/>
        <w:rPr>
          <w:rFonts w:ascii="Arial" w:eastAsia="Times New Roman" w:hAnsi="Arial" w:cs="Arial"/>
          <w:b/>
          <w:sz w:val="16"/>
          <w:szCs w:val="16"/>
        </w:rPr>
      </w:pPr>
      <w:r w:rsidRPr="003B2023">
        <w:rPr>
          <w:rFonts w:ascii="Arial" w:eastAsia="Times New Roman" w:hAnsi="Arial" w:cs="Arial"/>
          <w:b/>
          <w:sz w:val="16"/>
          <w:szCs w:val="16"/>
          <w:u w:val="single"/>
        </w:rPr>
        <w:t>Rate Impact</w:t>
      </w:r>
      <w:r w:rsidRPr="003B2023">
        <w:rPr>
          <w:rFonts w:ascii="Arial" w:eastAsia="Times New Roman" w:hAnsi="Arial" w:cs="Arial"/>
          <w:b/>
          <w:sz w:val="16"/>
          <w:szCs w:val="16"/>
        </w:rPr>
        <w:t>:</w:t>
      </w:r>
    </w:p>
    <w:p w:rsidR="00BD435F" w:rsidRPr="003B2023" w:rsidRDefault="00BD435F" w:rsidP="009644D5">
      <w:pPr>
        <w:pStyle w:val="ListParagraph"/>
        <w:numPr>
          <w:ilvl w:val="0"/>
          <w:numId w:val="3"/>
        </w:numPr>
        <w:spacing w:after="0" w:line="240" w:lineRule="auto"/>
        <w:rPr>
          <w:rFonts w:ascii="Arial" w:hAnsi="Arial" w:cs="Arial"/>
          <w:sz w:val="16"/>
          <w:szCs w:val="16"/>
        </w:rPr>
      </w:pPr>
      <w:r w:rsidRPr="003B2023">
        <w:rPr>
          <w:rFonts w:ascii="Arial" w:eastAsia="Times New Roman" w:hAnsi="Arial" w:cs="Arial"/>
          <w:sz w:val="16"/>
          <w:szCs w:val="16"/>
        </w:rPr>
        <w:t xml:space="preserve">Answer Yes or No.  If </w:t>
      </w:r>
      <w:r w:rsidR="006C0CE3" w:rsidRPr="003B2023">
        <w:rPr>
          <w:rFonts w:ascii="Arial" w:eastAsia="Times New Roman" w:hAnsi="Arial" w:cs="Arial"/>
          <w:sz w:val="16"/>
          <w:szCs w:val="16"/>
        </w:rPr>
        <w:t>“</w:t>
      </w:r>
      <w:r w:rsidRPr="003B2023">
        <w:rPr>
          <w:rFonts w:ascii="Arial" w:eastAsia="Times New Roman" w:hAnsi="Arial" w:cs="Arial"/>
          <w:sz w:val="16"/>
          <w:szCs w:val="16"/>
        </w:rPr>
        <w:t>No</w:t>
      </w:r>
      <w:r w:rsidR="006C0CE3" w:rsidRPr="003B2023">
        <w:rPr>
          <w:rFonts w:ascii="Arial" w:eastAsia="Times New Roman" w:hAnsi="Arial" w:cs="Arial"/>
          <w:sz w:val="16"/>
          <w:szCs w:val="16"/>
        </w:rPr>
        <w:t>”</w:t>
      </w:r>
      <w:r w:rsidRPr="003B2023">
        <w:rPr>
          <w:rFonts w:ascii="Arial" w:eastAsia="Times New Roman" w:hAnsi="Arial" w:cs="Arial"/>
          <w:sz w:val="16"/>
          <w:szCs w:val="16"/>
        </w:rPr>
        <w:t xml:space="preserve"> is selected, is there additional premium or pricing for the endorsement in the rate plan or on a separate manual page?</w:t>
      </w:r>
    </w:p>
    <w:sectPr w:rsidR="00BD435F" w:rsidRPr="003B2023" w:rsidSect="006C0CE3">
      <w:headerReference w:type="default" r:id="rId8"/>
      <w:footerReference w:type="default" r:id="rId9"/>
      <w:pgSz w:w="15840" w:h="12240" w:orient="landscape"/>
      <w:pgMar w:top="1008" w:right="1440"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D6C" w:rsidRDefault="00510D6C" w:rsidP="008364BF">
      <w:pPr>
        <w:spacing w:after="0" w:line="240" w:lineRule="auto"/>
      </w:pPr>
      <w:r>
        <w:separator/>
      </w:r>
    </w:p>
  </w:endnote>
  <w:endnote w:type="continuationSeparator" w:id="0">
    <w:p w:rsidR="00510D6C" w:rsidRDefault="00510D6C" w:rsidP="0083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D6C" w:rsidRPr="00D457F7" w:rsidRDefault="00C053A6" w:rsidP="00A01B78">
    <w:pPr>
      <w:pStyle w:val="Footer"/>
      <w:tabs>
        <w:tab w:val="clear" w:pos="4680"/>
        <w:tab w:val="clear" w:pos="9360"/>
        <w:tab w:val="left" w:pos="3420"/>
      </w:tabs>
      <w:rPr>
        <w:rFonts w:ascii="Arial" w:hAnsi="Arial" w:cs="Arial"/>
        <w:sz w:val="20"/>
        <w:szCs w:val="20"/>
        <w:lang w:val="fr-FR"/>
      </w:rPr>
    </w:pPr>
    <w:r w:rsidRPr="00D457F7">
      <w:rPr>
        <w:rFonts w:ascii="Arial" w:hAnsi="Arial" w:cs="Arial"/>
        <w:sz w:val="20"/>
        <w:szCs w:val="20"/>
        <w:lang w:val="fr-FR"/>
      </w:rPr>
      <w:t>AIG- DIV-GL RES CONSTRUCTION EXCL</w:t>
    </w:r>
    <w:r w:rsidRPr="00D457F7">
      <w:rPr>
        <w:rFonts w:ascii="Arial" w:hAnsi="Arial" w:cs="Arial"/>
        <w:sz w:val="20"/>
        <w:szCs w:val="20"/>
        <w:lang w:val="fr-FR"/>
      </w:rPr>
      <w:tab/>
    </w:r>
    <w:r w:rsidRPr="00D457F7">
      <w:rPr>
        <w:rFonts w:ascii="Arial" w:hAnsi="Arial" w:cs="Arial"/>
        <w:sz w:val="20"/>
        <w:szCs w:val="20"/>
        <w:lang w:val="fr-FR"/>
      </w:rPr>
      <w:tab/>
    </w:r>
    <w:r w:rsidRPr="00D457F7">
      <w:rPr>
        <w:rFonts w:ascii="Arial" w:hAnsi="Arial" w:cs="Arial"/>
        <w:sz w:val="20"/>
        <w:szCs w:val="20"/>
        <w:lang w:val="fr-FR"/>
      </w:rPr>
      <w:tab/>
      <w:t>Page</w:t>
    </w:r>
    <w:r w:rsidR="00510D6C" w:rsidRPr="00D457F7">
      <w:rPr>
        <w:rFonts w:ascii="Arial" w:hAnsi="Arial" w:cs="Arial"/>
        <w:sz w:val="20"/>
        <w:szCs w:val="20"/>
        <w:lang w:val="fr-FR"/>
      </w:rPr>
      <w:t xml:space="preserve"> </w:t>
    </w:r>
    <w:r w:rsidR="00510D6C" w:rsidRPr="00C053A6">
      <w:rPr>
        <w:rFonts w:ascii="Arial" w:hAnsi="Arial" w:cs="Arial"/>
        <w:sz w:val="20"/>
        <w:szCs w:val="20"/>
      </w:rPr>
      <w:fldChar w:fldCharType="begin"/>
    </w:r>
    <w:r w:rsidR="00510D6C" w:rsidRPr="00D457F7">
      <w:rPr>
        <w:rFonts w:ascii="Arial" w:hAnsi="Arial" w:cs="Arial"/>
        <w:sz w:val="20"/>
        <w:szCs w:val="20"/>
        <w:lang w:val="fr-FR"/>
      </w:rPr>
      <w:instrText xml:space="preserve"> PAGE   \* MERGEFORMAT </w:instrText>
    </w:r>
    <w:r w:rsidR="00510D6C" w:rsidRPr="00C053A6">
      <w:rPr>
        <w:rFonts w:ascii="Arial" w:hAnsi="Arial" w:cs="Arial"/>
        <w:sz w:val="20"/>
        <w:szCs w:val="20"/>
      </w:rPr>
      <w:fldChar w:fldCharType="separate"/>
    </w:r>
    <w:r w:rsidR="00D457F7">
      <w:rPr>
        <w:rFonts w:ascii="Arial" w:hAnsi="Arial" w:cs="Arial"/>
        <w:noProof/>
        <w:sz w:val="20"/>
        <w:szCs w:val="20"/>
        <w:lang w:val="fr-FR"/>
      </w:rPr>
      <w:t>1</w:t>
    </w:r>
    <w:r w:rsidR="00510D6C" w:rsidRPr="00C053A6">
      <w:rPr>
        <w:rFonts w:ascii="Arial" w:hAnsi="Arial" w:cs="Arial"/>
        <w:noProof/>
        <w:sz w:val="20"/>
        <w:szCs w:val="20"/>
      </w:rPr>
      <w:fldChar w:fldCharType="end"/>
    </w:r>
    <w:r w:rsidRPr="00D457F7">
      <w:rPr>
        <w:rFonts w:ascii="Arial" w:hAnsi="Arial" w:cs="Arial"/>
        <w:noProof/>
        <w:sz w:val="20"/>
        <w:szCs w:val="20"/>
        <w:lang w:val="fr-FR"/>
      </w:rPr>
      <w:t xml:space="preserve"> </w:t>
    </w:r>
    <w:r w:rsidRPr="00D457F7">
      <w:rPr>
        <w:rFonts w:ascii="Arial" w:hAnsi="Arial" w:cs="Arial"/>
        <w:noProof/>
        <w:sz w:val="20"/>
        <w:szCs w:val="20"/>
        <w:lang w:val="fr-FR"/>
      </w:rPr>
      <w:tab/>
    </w:r>
    <w:r w:rsidRPr="00D457F7">
      <w:rPr>
        <w:rFonts w:ascii="Arial" w:hAnsi="Arial" w:cs="Arial"/>
        <w:noProof/>
        <w:sz w:val="20"/>
        <w:szCs w:val="20"/>
        <w:lang w:val="fr-FR"/>
      </w:rPr>
      <w:tab/>
    </w:r>
    <w:r w:rsidRPr="00D457F7">
      <w:rPr>
        <w:rFonts w:ascii="Arial" w:hAnsi="Arial" w:cs="Arial"/>
        <w:noProof/>
        <w:sz w:val="20"/>
        <w:szCs w:val="20"/>
        <w:lang w:val="fr-FR"/>
      </w:rPr>
      <w:tab/>
    </w:r>
    <w:r w:rsidRPr="00D457F7">
      <w:rPr>
        <w:rFonts w:ascii="Arial" w:hAnsi="Arial" w:cs="Arial"/>
        <w:noProof/>
        <w:sz w:val="20"/>
        <w:szCs w:val="20"/>
        <w:lang w:val="fr-FR"/>
      </w:rPr>
      <w:tab/>
    </w:r>
    <w:r w:rsidRPr="00D457F7">
      <w:rPr>
        <w:rFonts w:ascii="Arial" w:hAnsi="Arial" w:cs="Arial"/>
        <w:noProof/>
        <w:sz w:val="20"/>
        <w:szCs w:val="20"/>
        <w:lang w:val="fr-FR"/>
      </w:rPr>
      <w:tab/>
    </w:r>
    <w:r w:rsidRPr="00D457F7">
      <w:rPr>
        <w:rFonts w:ascii="Arial" w:hAnsi="Arial" w:cs="Arial"/>
        <w:noProof/>
        <w:sz w:val="20"/>
        <w:szCs w:val="20"/>
        <w:lang w:val="fr-FR"/>
      </w:rPr>
      <w:tab/>
      <w:t>Ed. 6</w:t>
    </w:r>
    <w:r w:rsidR="00510D6C" w:rsidRPr="00D457F7">
      <w:rPr>
        <w:rFonts w:ascii="Arial" w:hAnsi="Arial" w:cs="Arial"/>
        <w:noProof/>
        <w:sz w:val="20"/>
        <w:szCs w:val="20"/>
        <w:lang w:val="fr-FR"/>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D6C" w:rsidRDefault="00510D6C" w:rsidP="008364BF">
      <w:pPr>
        <w:spacing w:after="0" w:line="240" w:lineRule="auto"/>
      </w:pPr>
      <w:r>
        <w:separator/>
      </w:r>
    </w:p>
  </w:footnote>
  <w:footnote w:type="continuationSeparator" w:id="0">
    <w:p w:rsidR="00510D6C" w:rsidRDefault="00510D6C" w:rsidP="008364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D6C" w:rsidRPr="007D7449" w:rsidRDefault="00510D6C" w:rsidP="00A01B78">
    <w:pPr>
      <w:jc w:val="right"/>
      <w:rPr>
        <w:rFonts w:ascii="Arial" w:hAnsi="Arial" w:cs="Arial"/>
        <w:b/>
        <w:sz w:val="20"/>
        <w:szCs w:val="20"/>
      </w:rPr>
    </w:pPr>
    <w:r w:rsidRPr="007D7449">
      <w:rPr>
        <w:rFonts w:ascii="Arial" w:hAnsi="Arial" w:cs="Arial"/>
        <w:b/>
        <w:sz w:val="20"/>
        <w:szCs w:val="20"/>
      </w:rPr>
      <w:t>Exhibit 18</w:t>
    </w:r>
  </w:p>
  <w:p w:rsidR="00510D6C" w:rsidRDefault="00510D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lowerLetter"/>
      <w:lvlText w:val="%1."/>
      <w:lvlJc w:val="left"/>
      <w:pPr>
        <w:ind w:left="839" w:hanging="360"/>
      </w:pPr>
      <w:rPr>
        <w:rFonts w:ascii="Arial" w:hAnsi="Arial" w:cs="Arial"/>
        <w:b w:val="0"/>
        <w:bCs w:val="0"/>
        <w:w w:val="99"/>
        <w:sz w:val="22"/>
        <w:szCs w:val="22"/>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
    <w:nsid w:val="00000403"/>
    <w:multiLevelType w:val="multilevel"/>
    <w:tmpl w:val="00000886"/>
    <w:lvl w:ilvl="0">
      <w:start w:val="1"/>
      <w:numFmt w:val="lowerLetter"/>
      <w:lvlText w:val="%1."/>
      <w:lvlJc w:val="left"/>
      <w:pPr>
        <w:ind w:left="892" w:hanging="308"/>
      </w:pPr>
      <w:rPr>
        <w:rFonts w:ascii="Arial" w:hAnsi="Arial" w:cs="Arial"/>
        <w:b w:val="0"/>
        <w:bCs w:val="0"/>
        <w:w w:val="99"/>
        <w:sz w:val="22"/>
        <w:szCs w:val="22"/>
      </w:rPr>
    </w:lvl>
    <w:lvl w:ilvl="1">
      <w:numFmt w:val="bullet"/>
      <w:lvlText w:val="•"/>
      <w:lvlJc w:val="left"/>
      <w:pPr>
        <w:ind w:left="1761" w:hanging="308"/>
      </w:pPr>
    </w:lvl>
    <w:lvl w:ilvl="2">
      <w:numFmt w:val="bullet"/>
      <w:lvlText w:val="•"/>
      <w:lvlJc w:val="left"/>
      <w:pPr>
        <w:ind w:left="2630" w:hanging="308"/>
      </w:pPr>
    </w:lvl>
    <w:lvl w:ilvl="3">
      <w:numFmt w:val="bullet"/>
      <w:lvlText w:val="•"/>
      <w:lvlJc w:val="left"/>
      <w:pPr>
        <w:ind w:left="3498" w:hanging="308"/>
      </w:pPr>
    </w:lvl>
    <w:lvl w:ilvl="4">
      <w:numFmt w:val="bullet"/>
      <w:lvlText w:val="•"/>
      <w:lvlJc w:val="left"/>
      <w:pPr>
        <w:ind w:left="4367" w:hanging="308"/>
      </w:pPr>
    </w:lvl>
    <w:lvl w:ilvl="5">
      <w:numFmt w:val="bullet"/>
      <w:lvlText w:val="•"/>
      <w:lvlJc w:val="left"/>
      <w:pPr>
        <w:ind w:left="5236" w:hanging="308"/>
      </w:pPr>
    </w:lvl>
    <w:lvl w:ilvl="6">
      <w:numFmt w:val="bullet"/>
      <w:lvlText w:val="•"/>
      <w:lvlJc w:val="left"/>
      <w:pPr>
        <w:ind w:left="6105" w:hanging="308"/>
      </w:pPr>
    </w:lvl>
    <w:lvl w:ilvl="7">
      <w:numFmt w:val="bullet"/>
      <w:lvlText w:val="•"/>
      <w:lvlJc w:val="left"/>
      <w:pPr>
        <w:ind w:left="6973" w:hanging="308"/>
      </w:pPr>
    </w:lvl>
    <w:lvl w:ilvl="8">
      <w:numFmt w:val="bullet"/>
      <w:lvlText w:val="•"/>
      <w:lvlJc w:val="left"/>
      <w:pPr>
        <w:ind w:left="7842" w:hanging="308"/>
      </w:pPr>
    </w:lvl>
  </w:abstractNum>
  <w:abstractNum w:abstractNumId="2">
    <w:nsid w:val="00000404"/>
    <w:multiLevelType w:val="multilevel"/>
    <w:tmpl w:val="00000887"/>
    <w:lvl w:ilvl="0">
      <w:numFmt w:val="bullet"/>
      <w:lvlText w:val=""/>
      <w:lvlJc w:val="left"/>
      <w:pPr>
        <w:ind w:left="820" w:hanging="361"/>
      </w:pPr>
      <w:rPr>
        <w:rFonts w:ascii="Symbol" w:hAnsi="Symbol"/>
        <w:b w:val="0"/>
        <w:w w:val="99"/>
        <w:sz w:val="22"/>
      </w:rPr>
    </w:lvl>
    <w:lvl w:ilvl="1">
      <w:numFmt w:val="bullet"/>
      <w:lvlText w:val="•"/>
      <w:lvlJc w:val="left"/>
      <w:pPr>
        <w:ind w:left="1694" w:hanging="361"/>
      </w:pPr>
    </w:lvl>
    <w:lvl w:ilvl="2">
      <w:numFmt w:val="bullet"/>
      <w:lvlText w:val="•"/>
      <w:lvlJc w:val="left"/>
      <w:pPr>
        <w:ind w:left="2568" w:hanging="361"/>
      </w:pPr>
    </w:lvl>
    <w:lvl w:ilvl="3">
      <w:numFmt w:val="bullet"/>
      <w:lvlText w:val="•"/>
      <w:lvlJc w:val="left"/>
      <w:pPr>
        <w:ind w:left="3442" w:hanging="361"/>
      </w:pPr>
    </w:lvl>
    <w:lvl w:ilvl="4">
      <w:numFmt w:val="bullet"/>
      <w:lvlText w:val="•"/>
      <w:lvlJc w:val="left"/>
      <w:pPr>
        <w:ind w:left="4316" w:hanging="361"/>
      </w:pPr>
    </w:lvl>
    <w:lvl w:ilvl="5">
      <w:numFmt w:val="bullet"/>
      <w:lvlText w:val="•"/>
      <w:lvlJc w:val="left"/>
      <w:pPr>
        <w:ind w:left="5190" w:hanging="361"/>
      </w:pPr>
    </w:lvl>
    <w:lvl w:ilvl="6">
      <w:numFmt w:val="bullet"/>
      <w:lvlText w:val="•"/>
      <w:lvlJc w:val="left"/>
      <w:pPr>
        <w:ind w:left="6064" w:hanging="361"/>
      </w:pPr>
    </w:lvl>
    <w:lvl w:ilvl="7">
      <w:numFmt w:val="bullet"/>
      <w:lvlText w:val="•"/>
      <w:lvlJc w:val="left"/>
      <w:pPr>
        <w:ind w:left="6938" w:hanging="361"/>
      </w:pPr>
    </w:lvl>
    <w:lvl w:ilvl="8">
      <w:numFmt w:val="bullet"/>
      <w:lvlText w:val="•"/>
      <w:lvlJc w:val="left"/>
      <w:pPr>
        <w:ind w:left="7812" w:hanging="361"/>
      </w:pPr>
    </w:lvl>
  </w:abstractNum>
  <w:abstractNum w:abstractNumId="3">
    <w:nsid w:val="401B1FC6"/>
    <w:multiLevelType w:val="hybridMultilevel"/>
    <w:tmpl w:val="645EC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046457"/>
    <w:multiLevelType w:val="hybridMultilevel"/>
    <w:tmpl w:val="742A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28516C"/>
    <w:multiLevelType w:val="hybridMultilevel"/>
    <w:tmpl w:val="864E0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ABA"/>
    <w:rsid w:val="0001263A"/>
    <w:rsid w:val="00061E87"/>
    <w:rsid w:val="000E40AE"/>
    <w:rsid w:val="000F316D"/>
    <w:rsid w:val="00100E62"/>
    <w:rsid w:val="00152CDB"/>
    <w:rsid w:val="00181AA4"/>
    <w:rsid w:val="00195002"/>
    <w:rsid w:val="001A12FE"/>
    <w:rsid w:val="001A5AE8"/>
    <w:rsid w:val="001C2954"/>
    <w:rsid w:val="002141F8"/>
    <w:rsid w:val="0021540F"/>
    <w:rsid w:val="00256FC0"/>
    <w:rsid w:val="0027032F"/>
    <w:rsid w:val="002A1D7B"/>
    <w:rsid w:val="00301FB7"/>
    <w:rsid w:val="0030799A"/>
    <w:rsid w:val="00311E9F"/>
    <w:rsid w:val="00313CC6"/>
    <w:rsid w:val="00324866"/>
    <w:rsid w:val="0038234E"/>
    <w:rsid w:val="003B2023"/>
    <w:rsid w:val="003D0765"/>
    <w:rsid w:val="003D56E7"/>
    <w:rsid w:val="00427BC8"/>
    <w:rsid w:val="004358BA"/>
    <w:rsid w:val="00441485"/>
    <w:rsid w:val="00451124"/>
    <w:rsid w:val="004D0190"/>
    <w:rsid w:val="00510D6C"/>
    <w:rsid w:val="005800D3"/>
    <w:rsid w:val="005C10E6"/>
    <w:rsid w:val="00612DFA"/>
    <w:rsid w:val="00624609"/>
    <w:rsid w:val="006256C8"/>
    <w:rsid w:val="006658EA"/>
    <w:rsid w:val="00697B8F"/>
    <w:rsid w:val="006C0CE3"/>
    <w:rsid w:val="007550EE"/>
    <w:rsid w:val="007D519D"/>
    <w:rsid w:val="007D7449"/>
    <w:rsid w:val="007E2476"/>
    <w:rsid w:val="00817219"/>
    <w:rsid w:val="008175D3"/>
    <w:rsid w:val="00827CA7"/>
    <w:rsid w:val="008364BF"/>
    <w:rsid w:val="008378CF"/>
    <w:rsid w:val="00881C27"/>
    <w:rsid w:val="008876F1"/>
    <w:rsid w:val="00897B03"/>
    <w:rsid w:val="008B1BDB"/>
    <w:rsid w:val="008B7604"/>
    <w:rsid w:val="009137BF"/>
    <w:rsid w:val="009644D5"/>
    <w:rsid w:val="00982479"/>
    <w:rsid w:val="009824E3"/>
    <w:rsid w:val="00982EF8"/>
    <w:rsid w:val="009A7C22"/>
    <w:rsid w:val="009B5913"/>
    <w:rsid w:val="009C3426"/>
    <w:rsid w:val="009C7344"/>
    <w:rsid w:val="009E0FB5"/>
    <w:rsid w:val="00A01B78"/>
    <w:rsid w:val="00A045F7"/>
    <w:rsid w:val="00A0715C"/>
    <w:rsid w:val="00A10B7A"/>
    <w:rsid w:val="00A14005"/>
    <w:rsid w:val="00A17CA3"/>
    <w:rsid w:val="00A35A6E"/>
    <w:rsid w:val="00A35F56"/>
    <w:rsid w:val="00A43150"/>
    <w:rsid w:val="00A908C1"/>
    <w:rsid w:val="00A96997"/>
    <w:rsid w:val="00AD724F"/>
    <w:rsid w:val="00AE1ABA"/>
    <w:rsid w:val="00B46F2F"/>
    <w:rsid w:val="00B666F8"/>
    <w:rsid w:val="00BA5358"/>
    <w:rsid w:val="00BB2B8D"/>
    <w:rsid w:val="00BC3873"/>
    <w:rsid w:val="00BC516F"/>
    <w:rsid w:val="00BD435F"/>
    <w:rsid w:val="00BE76F1"/>
    <w:rsid w:val="00C039C9"/>
    <w:rsid w:val="00C053A6"/>
    <w:rsid w:val="00C10E58"/>
    <w:rsid w:val="00C57402"/>
    <w:rsid w:val="00C834E6"/>
    <w:rsid w:val="00CD1D46"/>
    <w:rsid w:val="00CE75D1"/>
    <w:rsid w:val="00CF519A"/>
    <w:rsid w:val="00D071F9"/>
    <w:rsid w:val="00D218F8"/>
    <w:rsid w:val="00D230E0"/>
    <w:rsid w:val="00D457F7"/>
    <w:rsid w:val="00DC7ACE"/>
    <w:rsid w:val="00DF586B"/>
    <w:rsid w:val="00E00AE6"/>
    <w:rsid w:val="00E30821"/>
    <w:rsid w:val="00E77EC3"/>
    <w:rsid w:val="00F16CED"/>
    <w:rsid w:val="00F237F6"/>
    <w:rsid w:val="00F56DF0"/>
    <w:rsid w:val="00F6119F"/>
    <w:rsid w:val="00F676EF"/>
    <w:rsid w:val="00FC6C43"/>
    <w:rsid w:val="00FE2CD5"/>
    <w:rsid w:val="00FE563E"/>
    <w:rsid w:val="00FF7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D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364BF"/>
    <w:pPr>
      <w:tabs>
        <w:tab w:val="center" w:pos="4680"/>
        <w:tab w:val="right" w:pos="9360"/>
      </w:tabs>
      <w:spacing w:after="0" w:line="240" w:lineRule="auto"/>
    </w:pPr>
  </w:style>
  <w:style w:type="character" w:customStyle="1" w:styleId="HeaderChar">
    <w:name w:val="Header Char"/>
    <w:link w:val="Header"/>
    <w:uiPriority w:val="99"/>
    <w:semiHidden/>
    <w:locked/>
    <w:rsid w:val="008364BF"/>
    <w:rPr>
      <w:rFonts w:cs="Times New Roman"/>
    </w:rPr>
  </w:style>
  <w:style w:type="paragraph" w:styleId="Footer">
    <w:name w:val="footer"/>
    <w:basedOn w:val="Normal"/>
    <w:link w:val="FooterChar"/>
    <w:rsid w:val="008364BF"/>
    <w:pPr>
      <w:tabs>
        <w:tab w:val="center" w:pos="4680"/>
        <w:tab w:val="right" w:pos="9360"/>
      </w:tabs>
      <w:spacing w:after="0" w:line="240" w:lineRule="auto"/>
    </w:pPr>
  </w:style>
  <w:style w:type="character" w:customStyle="1" w:styleId="FooterChar">
    <w:name w:val="Footer Char"/>
    <w:link w:val="Footer"/>
    <w:uiPriority w:val="99"/>
    <w:locked/>
    <w:rsid w:val="008364BF"/>
    <w:rPr>
      <w:rFonts w:cs="Times New Roman"/>
    </w:rPr>
  </w:style>
  <w:style w:type="paragraph" w:styleId="BalloonText">
    <w:name w:val="Balloon Text"/>
    <w:basedOn w:val="Normal"/>
    <w:link w:val="BalloonTextChar"/>
    <w:uiPriority w:val="99"/>
    <w:semiHidden/>
    <w:rsid w:val="008364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364BF"/>
    <w:rPr>
      <w:rFonts w:ascii="Tahoma" w:hAnsi="Tahoma" w:cs="Tahoma"/>
      <w:sz w:val="16"/>
      <w:szCs w:val="16"/>
    </w:rPr>
  </w:style>
  <w:style w:type="paragraph" w:styleId="ListParagraph">
    <w:name w:val="List Paragraph"/>
    <w:basedOn w:val="Normal"/>
    <w:uiPriority w:val="34"/>
    <w:qFormat/>
    <w:rsid w:val="00FE2CD5"/>
    <w:pPr>
      <w:ind w:left="720"/>
      <w:contextualSpacing/>
    </w:pPr>
  </w:style>
  <w:style w:type="paragraph" w:styleId="BodyText">
    <w:name w:val="Body Text"/>
    <w:basedOn w:val="Normal"/>
    <w:link w:val="BodyTextChar"/>
    <w:uiPriority w:val="1"/>
    <w:qFormat/>
    <w:rsid w:val="003B2023"/>
    <w:pPr>
      <w:widowControl w:val="0"/>
      <w:autoSpaceDE w:val="0"/>
      <w:autoSpaceDN w:val="0"/>
      <w:adjustRightInd w:val="0"/>
      <w:spacing w:after="0" w:line="240" w:lineRule="auto"/>
      <w:ind w:left="100"/>
    </w:pPr>
    <w:rPr>
      <w:rFonts w:ascii="Arial" w:eastAsiaTheme="minorEastAsia" w:hAnsi="Arial" w:cs="Arial"/>
    </w:rPr>
  </w:style>
  <w:style w:type="character" w:customStyle="1" w:styleId="BodyTextChar">
    <w:name w:val="Body Text Char"/>
    <w:basedOn w:val="DefaultParagraphFont"/>
    <w:link w:val="BodyText"/>
    <w:uiPriority w:val="99"/>
    <w:rsid w:val="003B2023"/>
    <w:rPr>
      <w:rFonts w:ascii="Arial" w:eastAsiaTheme="minorEastAsia"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D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364BF"/>
    <w:pPr>
      <w:tabs>
        <w:tab w:val="center" w:pos="4680"/>
        <w:tab w:val="right" w:pos="9360"/>
      </w:tabs>
      <w:spacing w:after="0" w:line="240" w:lineRule="auto"/>
    </w:pPr>
  </w:style>
  <w:style w:type="character" w:customStyle="1" w:styleId="HeaderChar">
    <w:name w:val="Header Char"/>
    <w:link w:val="Header"/>
    <w:uiPriority w:val="99"/>
    <w:semiHidden/>
    <w:locked/>
    <w:rsid w:val="008364BF"/>
    <w:rPr>
      <w:rFonts w:cs="Times New Roman"/>
    </w:rPr>
  </w:style>
  <w:style w:type="paragraph" w:styleId="Footer">
    <w:name w:val="footer"/>
    <w:basedOn w:val="Normal"/>
    <w:link w:val="FooterChar"/>
    <w:rsid w:val="008364BF"/>
    <w:pPr>
      <w:tabs>
        <w:tab w:val="center" w:pos="4680"/>
        <w:tab w:val="right" w:pos="9360"/>
      </w:tabs>
      <w:spacing w:after="0" w:line="240" w:lineRule="auto"/>
    </w:pPr>
  </w:style>
  <w:style w:type="character" w:customStyle="1" w:styleId="FooterChar">
    <w:name w:val="Footer Char"/>
    <w:link w:val="Footer"/>
    <w:uiPriority w:val="99"/>
    <w:locked/>
    <w:rsid w:val="008364BF"/>
    <w:rPr>
      <w:rFonts w:cs="Times New Roman"/>
    </w:rPr>
  </w:style>
  <w:style w:type="paragraph" w:styleId="BalloonText">
    <w:name w:val="Balloon Text"/>
    <w:basedOn w:val="Normal"/>
    <w:link w:val="BalloonTextChar"/>
    <w:uiPriority w:val="99"/>
    <w:semiHidden/>
    <w:rsid w:val="008364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364BF"/>
    <w:rPr>
      <w:rFonts w:ascii="Tahoma" w:hAnsi="Tahoma" w:cs="Tahoma"/>
      <w:sz w:val="16"/>
      <w:szCs w:val="16"/>
    </w:rPr>
  </w:style>
  <w:style w:type="paragraph" w:styleId="ListParagraph">
    <w:name w:val="List Paragraph"/>
    <w:basedOn w:val="Normal"/>
    <w:uiPriority w:val="34"/>
    <w:qFormat/>
    <w:rsid w:val="00FE2CD5"/>
    <w:pPr>
      <w:ind w:left="720"/>
      <w:contextualSpacing/>
    </w:pPr>
  </w:style>
  <w:style w:type="paragraph" w:styleId="BodyText">
    <w:name w:val="Body Text"/>
    <w:basedOn w:val="Normal"/>
    <w:link w:val="BodyTextChar"/>
    <w:uiPriority w:val="1"/>
    <w:qFormat/>
    <w:rsid w:val="003B2023"/>
    <w:pPr>
      <w:widowControl w:val="0"/>
      <w:autoSpaceDE w:val="0"/>
      <w:autoSpaceDN w:val="0"/>
      <w:adjustRightInd w:val="0"/>
      <w:spacing w:after="0" w:line="240" w:lineRule="auto"/>
      <w:ind w:left="100"/>
    </w:pPr>
    <w:rPr>
      <w:rFonts w:ascii="Arial" w:eastAsiaTheme="minorEastAsia" w:hAnsi="Arial" w:cs="Arial"/>
    </w:rPr>
  </w:style>
  <w:style w:type="character" w:customStyle="1" w:styleId="BodyTextChar">
    <w:name w:val="Body Text Char"/>
    <w:basedOn w:val="DefaultParagraphFont"/>
    <w:link w:val="BodyText"/>
    <w:uiPriority w:val="99"/>
    <w:rsid w:val="003B2023"/>
    <w:rPr>
      <w:rFonts w:ascii="Arial" w:eastAsiaTheme="minorEastAsia"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79599">
      <w:bodyDiv w:val="1"/>
      <w:marLeft w:val="0"/>
      <w:marRight w:val="0"/>
      <w:marTop w:val="0"/>
      <w:marBottom w:val="0"/>
      <w:divBdr>
        <w:top w:val="none" w:sz="0" w:space="0" w:color="auto"/>
        <w:left w:val="none" w:sz="0" w:space="0" w:color="auto"/>
        <w:bottom w:val="none" w:sz="0" w:space="0" w:color="auto"/>
        <w:right w:val="none" w:sz="0" w:space="0" w:color="auto"/>
      </w:divBdr>
    </w:div>
    <w:div w:id="195863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1263</Characters>
  <Application>Microsoft Office Word</Application>
  <DocSecurity>0</DocSecurity>
  <Lines>26</Lines>
  <Paragraphs>18</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vwolan</dc:creator>
  <cp:lastModifiedBy>Hennessy, Gail</cp:lastModifiedBy>
  <cp:revision>7</cp:revision>
  <cp:lastPrinted>2016-03-25T15:00:00Z</cp:lastPrinted>
  <dcterms:created xsi:type="dcterms:W3CDTF">2016-06-28T19:58:00Z</dcterms:created>
  <dcterms:modified xsi:type="dcterms:W3CDTF">2016-06-30T03:32:00Z</dcterms:modified>
</cp:coreProperties>
</file>