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D2" w:rsidRDefault="009713D2" w:rsidP="002E4473">
      <w:pPr>
        <w:jc w:val="center"/>
        <w:rPr>
          <w:b/>
        </w:rPr>
      </w:pPr>
      <w:r>
        <w:rPr>
          <w:b/>
        </w:rPr>
        <w:t>Explanatory Memorandum</w:t>
      </w:r>
    </w:p>
    <w:p w:rsidR="009713D2" w:rsidRDefault="009713D2" w:rsidP="002E4473">
      <w:pPr>
        <w:jc w:val="center"/>
        <w:rPr>
          <w:b/>
        </w:rPr>
      </w:pPr>
    </w:p>
    <w:p w:rsidR="00636032" w:rsidRDefault="00636032" w:rsidP="00636032">
      <w:pPr>
        <w:pStyle w:val="NoSpacing"/>
      </w:pPr>
      <w:r>
        <w:t xml:space="preserve">The proposed E&amp;O extension endorsement is an additional coverage part to the general liability.  The coverage is intended for policyholders insured within the RecycleGuard program who participate in document destruction, shredding, storage and e-waste management services.  </w:t>
      </w:r>
    </w:p>
    <w:p w:rsidR="00636032" w:rsidRDefault="00636032" w:rsidP="00636032">
      <w:pPr>
        <w:pStyle w:val="NoSpacing"/>
      </w:pPr>
    </w:p>
    <w:p w:rsidR="00792BF3" w:rsidRDefault="009713D2">
      <w:pPr>
        <w:pStyle w:val="NoSpacing"/>
      </w:pPr>
      <w:r>
        <w:t xml:space="preserve">This filing </w:t>
      </w:r>
      <w:r w:rsidR="00AB5821">
        <w:t xml:space="preserve">comports with the </w:t>
      </w:r>
      <w:r>
        <w:t xml:space="preserve">CNA </w:t>
      </w:r>
      <w:r w:rsidR="00AB5821">
        <w:t xml:space="preserve">MPL filing specific to the </w:t>
      </w:r>
      <w:r>
        <w:t xml:space="preserve">document destruction </w:t>
      </w:r>
      <w:r w:rsidR="00AB5821">
        <w:t>hazard class.   We believ</w:t>
      </w:r>
      <w:r w:rsidR="0062597C">
        <w:t>e the CNA MPL document destruction rating methodology most closely supports the exposures of electronic waste recyclers</w:t>
      </w:r>
      <w:r w:rsidR="00636032">
        <w:t>/document destruction</w:t>
      </w:r>
      <w:r w:rsidR="0062597C">
        <w:t xml:space="preserve"> </w:t>
      </w:r>
      <w:r w:rsidR="009A4055">
        <w:t>insured within</w:t>
      </w:r>
      <w:r w:rsidR="0062597C">
        <w:t xml:space="preserve"> the RecycleGuard program.</w:t>
      </w:r>
      <w:r w:rsidR="009A4055">
        <w:t xml:space="preserve"> </w:t>
      </w:r>
      <w:r w:rsidR="00782301">
        <w:t xml:space="preserve"> </w:t>
      </w:r>
    </w:p>
    <w:p w:rsidR="00BA6CFD" w:rsidRDefault="00BA6CFD" w:rsidP="00BA6CFD">
      <w:pPr>
        <w:pStyle w:val="NoSpacing"/>
      </w:pPr>
    </w:p>
    <w:p w:rsidR="00BA6CFD" w:rsidRDefault="00BA6CFD" w:rsidP="00BA6CFD">
      <w:pPr>
        <w:pStyle w:val="NoSpacing"/>
      </w:pPr>
      <w:r>
        <w:t xml:space="preserve">Our proposed filing is modeled after the CNA MPL document destruction filing, as this is the filing currently </w:t>
      </w:r>
      <w:r w:rsidR="007173E5">
        <w:t xml:space="preserve">being </w:t>
      </w:r>
      <w:r>
        <w:t>use</w:t>
      </w:r>
      <w:r w:rsidR="007173E5">
        <w:t>d</w:t>
      </w:r>
      <w:r>
        <w:t xml:space="preserve"> </w:t>
      </w:r>
      <w:r w:rsidR="007173E5">
        <w:t xml:space="preserve">by that carrier </w:t>
      </w:r>
      <w:r>
        <w:t xml:space="preserve">to provide E&amp;O coverage to the RecycleGuard policy holders conducting document destruction services.   </w:t>
      </w:r>
    </w:p>
    <w:p w:rsidR="00792BF3" w:rsidRDefault="00792BF3">
      <w:pPr>
        <w:pStyle w:val="NoSpacing"/>
      </w:pPr>
    </w:p>
    <w:p w:rsidR="00792BF3" w:rsidRDefault="00746153">
      <w:pPr>
        <w:pStyle w:val="NoSpacing"/>
      </w:pPr>
      <w:r>
        <w:t>There are three</w:t>
      </w:r>
      <w:r w:rsidR="00BA6CFD">
        <w:t xml:space="preserve"> notable differences in the proposed rate filing.  </w:t>
      </w:r>
      <w:r w:rsidR="00C317E2">
        <w:t>First, t</w:t>
      </w:r>
      <w:r w:rsidR="00BA6CFD">
        <w:t>he state modifier has been omi</w:t>
      </w:r>
      <w:r w:rsidR="00C317E2">
        <w:t>tted from our filing.  T</w:t>
      </w:r>
      <w:r w:rsidR="00BA6CFD">
        <w:t xml:space="preserve">he CNA MPL filing is intended to encompass a broad number of professional classifications </w:t>
      </w:r>
      <w:r w:rsidR="00C317E2">
        <w:t xml:space="preserve">where portfolio </w:t>
      </w:r>
      <w:r w:rsidR="00BA6CFD">
        <w:t>manage</w:t>
      </w:r>
      <w:r w:rsidR="00C317E2">
        <w:t>ment may be impacted by</w:t>
      </w:r>
      <w:r w:rsidR="00BA6CFD">
        <w:t xml:space="preserve"> </w:t>
      </w:r>
      <w:r w:rsidR="00C317E2">
        <w:t>state.  W</w:t>
      </w:r>
      <w:r w:rsidR="00BA6CFD">
        <w:t>e do not believe the</w:t>
      </w:r>
      <w:r w:rsidR="00C317E2">
        <w:t xml:space="preserve"> risk</w:t>
      </w:r>
      <w:r w:rsidR="00BA6CFD">
        <w:t xml:space="preserve"> </w:t>
      </w:r>
      <w:r w:rsidR="00C317E2">
        <w:t xml:space="preserve">exposure </w:t>
      </w:r>
      <w:r w:rsidR="00BA6CFD">
        <w:t xml:space="preserve">of this </w:t>
      </w:r>
      <w:r w:rsidR="00C317E2">
        <w:t xml:space="preserve">solitary </w:t>
      </w:r>
      <w:r w:rsidR="00BA6CFD">
        <w:t xml:space="preserve">class of business </w:t>
      </w:r>
      <w:r w:rsidR="00C317E2">
        <w:t>to be</w:t>
      </w:r>
      <w:r w:rsidR="00BA6CFD">
        <w:t xml:space="preserve"> geographically </w:t>
      </w:r>
      <w:r w:rsidR="00C317E2">
        <w:t>determined</w:t>
      </w:r>
      <w:r w:rsidR="00BA6CFD">
        <w:t xml:space="preserve">.   </w:t>
      </w:r>
    </w:p>
    <w:p w:rsidR="00792BF3" w:rsidRDefault="00792BF3">
      <w:pPr>
        <w:pStyle w:val="NoSpacing"/>
      </w:pPr>
    </w:p>
    <w:p w:rsidR="00792BF3" w:rsidRDefault="00C317E2">
      <w:pPr>
        <w:pStyle w:val="NoSpacing"/>
      </w:pPr>
      <w:r>
        <w:t>Secondly, t</w:t>
      </w:r>
      <w:r w:rsidR="009A4055">
        <w:t xml:space="preserve">he CNA individual risk factor category includes general categories for general professional exposures.  Our risk factors </w:t>
      </w:r>
      <w:r>
        <w:t xml:space="preserve">include </w:t>
      </w:r>
      <w:r w:rsidR="009A4055">
        <w:t>the preferred risk characteristics achieved by obtaining the R2 RI</w:t>
      </w:r>
      <w:r w:rsidR="00A85A3B">
        <w:t>OS</w:t>
      </w:r>
      <w:r w:rsidR="009A4055">
        <w:t xml:space="preserve"> (Recycling Industry Operating Standards)</w:t>
      </w:r>
      <w:r w:rsidR="00A85A3B">
        <w:t xml:space="preserve"> </w:t>
      </w:r>
      <w:r w:rsidR="009A4055">
        <w:t>certification.  It is our belief R2 RIOS certified recyclers</w:t>
      </w:r>
      <w:r w:rsidR="00782301">
        <w:t xml:space="preserve"> exceed industry standards and thusly </w:t>
      </w:r>
      <w:r w:rsidR="007173E5">
        <w:t xml:space="preserve">should </w:t>
      </w:r>
      <w:r w:rsidR="00782301">
        <w:t xml:space="preserve">receive </w:t>
      </w:r>
      <w:r w:rsidR="007D68E9">
        <w:t xml:space="preserve">the </w:t>
      </w:r>
      <w:r w:rsidR="00782301">
        <w:t>credit deviation</w:t>
      </w:r>
      <w:r w:rsidR="007D68E9">
        <w:t xml:space="preserve"> proposed here</w:t>
      </w:r>
      <w:r w:rsidR="00782301">
        <w:t>.</w:t>
      </w:r>
      <w:r w:rsidR="00323720">
        <w:t xml:space="preserve">  </w:t>
      </w:r>
    </w:p>
    <w:p w:rsidR="00792BF3" w:rsidRDefault="00792BF3">
      <w:pPr>
        <w:pStyle w:val="NoSpacing"/>
      </w:pPr>
    </w:p>
    <w:p w:rsidR="00792BF3" w:rsidRDefault="00C317E2">
      <w:pPr>
        <w:pStyle w:val="NoSpacing"/>
      </w:pPr>
      <w:r>
        <w:t>Similar to the CNA MPL filing, all deviations are subject to established m</w:t>
      </w:r>
      <w:r w:rsidR="009A4055">
        <w:t>inimum premi</w:t>
      </w:r>
      <w:r>
        <w:t>ums.  We have selected a minimum premium of $1,500.</w:t>
      </w:r>
    </w:p>
    <w:p w:rsidR="00792BF3" w:rsidRDefault="00792BF3">
      <w:pPr>
        <w:pStyle w:val="NoSpacing"/>
      </w:pPr>
    </w:p>
    <w:p w:rsidR="00792BF3" w:rsidRDefault="00A85A3B">
      <w:pPr>
        <w:pStyle w:val="NoSpacing"/>
      </w:pPr>
      <w:r>
        <w:t xml:space="preserve">A </w:t>
      </w:r>
      <w:r w:rsidR="003D5BCE">
        <w:t xml:space="preserve">mandatory debit </w:t>
      </w:r>
      <w:r>
        <w:t xml:space="preserve">factor of 1.10 </w:t>
      </w:r>
      <w:r w:rsidR="000335B5">
        <w:t xml:space="preserve">is applicable to contemplate </w:t>
      </w:r>
      <w:r>
        <w:t xml:space="preserve"> the inclusion of defense outside the limits</w:t>
      </w:r>
      <w:r w:rsidR="007173E5">
        <w:t xml:space="preserve"> (the only policy option we will offer)</w:t>
      </w:r>
      <w:r>
        <w:t xml:space="preserve">.  This is analogous to CNA’s optional coverage for defense outside limits endorsement which utilizes an additional rating factor of 1.10. </w:t>
      </w:r>
      <w:r w:rsidR="007173E5">
        <w:t>Thus our rates are comparable.</w:t>
      </w:r>
    </w:p>
    <w:p w:rsidR="00906868" w:rsidRPr="00124FD1" w:rsidRDefault="00906868" w:rsidP="00532C11">
      <w:pPr>
        <w:rPr>
          <w:b/>
        </w:rPr>
      </w:pPr>
    </w:p>
    <w:sectPr w:rsidR="00906868" w:rsidRPr="00124FD1" w:rsidSect="00676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09D"/>
    <w:multiLevelType w:val="hybridMultilevel"/>
    <w:tmpl w:val="358CA8A0"/>
    <w:lvl w:ilvl="0" w:tplc="FC421CA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538"/>
    <w:multiLevelType w:val="hybridMultilevel"/>
    <w:tmpl w:val="1584E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6650C"/>
    <w:multiLevelType w:val="hybridMultilevel"/>
    <w:tmpl w:val="85A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7E51"/>
    <w:multiLevelType w:val="hybridMultilevel"/>
    <w:tmpl w:val="8214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D6E5C"/>
    <w:multiLevelType w:val="hybridMultilevel"/>
    <w:tmpl w:val="3BE06472"/>
    <w:lvl w:ilvl="0" w:tplc="C43825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03FD"/>
    <w:multiLevelType w:val="hybridMultilevel"/>
    <w:tmpl w:val="685C0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BD72A1"/>
    <w:multiLevelType w:val="hybridMultilevel"/>
    <w:tmpl w:val="B6EA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F3E08"/>
    <w:multiLevelType w:val="hybridMultilevel"/>
    <w:tmpl w:val="F1E21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739E0"/>
    <w:multiLevelType w:val="hybridMultilevel"/>
    <w:tmpl w:val="13A4F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26527"/>
    <w:multiLevelType w:val="hybridMultilevel"/>
    <w:tmpl w:val="114A92D2"/>
    <w:lvl w:ilvl="0" w:tplc="D68692F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compat/>
  <w:rsids>
    <w:rsidRoot w:val="001E5A8A"/>
    <w:rsid w:val="000335B5"/>
    <w:rsid w:val="000F0F9E"/>
    <w:rsid w:val="00124FD1"/>
    <w:rsid w:val="001451C9"/>
    <w:rsid w:val="001E2FE0"/>
    <w:rsid w:val="001E5A8A"/>
    <w:rsid w:val="001F3386"/>
    <w:rsid w:val="00204CCA"/>
    <w:rsid w:val="0020681E"/>
    <w:rsid w:val="00251E1D"/>
    <w:rsid w:val="00287502"/>
    <w:rsid w:val="00297A36"/>
    <w:rsid w:val="002E4473"/>
    <w:rsid w:val="003043CD"/>
    <w:rsid w:val="00323720"/>
    <w:rsid w:val="00341643"/>
    <w:rsid w:val="00343203"/>
    <w:rsid w:val="00345DED"/>
    <w:rsid w:val="003D5BCE"/>
    <w:rsid w:val="00434201"/>
    <w:rsid w:val="00532C11"/>
    <w:rsid w:val="005456BA"/>
    <w:rsid w:val="005965FC"/>
    <w:rsid w:val="005A3229"/>
    <w:rsid w:val="0062597C"/>
    <w:rsid w:val="00636032"/>
    <w:rsid w:val="00676896"/>
    <w:rsid w:val="00716EA9"/>
    <w:rsid w:val="007173E5"/>
    <w:rsid w:val="00742997"/>
    <w:rsid w:val="00746153"/>
    <w:rsid w:val="00782301"/>
    <w:rsid w:val="00786376"/>
    <w:rsid w:val="00792BF3"/>
    <w:rsid w:val="007A1352"/>
    <w:rsid w:val="007B2672"/>
    <w:rsid w:val="007C5915"/>
    <w:rsid w:val="007D3E74"/>
    <w:rsid w:val="007D68E9"/>
    <w:rsid w:val="007E315F"/>
    <w:rsid w:val="008B2F9D"/>
    <w:rsid w:val="008C3CEA"/>
    <w:rsid w:val="008F0DC1"/>
    <w:rsid w:val="00906868"/>
    <w:rsid w:val="0095757D"/>
    <w:rsid w:val="009713D2"/>
    <w:rsid w:val="009917A8"/>
    <w:rsid w:val="009A4055"/>
    <w:rsid w:val="009D0557"/>
    <w:rsid w:val="00A85A3B"/>
    <w:rsid w:val="00A91D02"/>
    <w:rsid w:val="00AB5821"/>
    <w:rsid w:val="00AC2A5E"/>
    <w:rsid w:val="00AD696F"/>
    <w:rsid w:val="00AD6F33"/>
    <w:rsid w:val="00B56921"/>
    <w:rsid w:val="00B739E2"/>
    <w:rsid w:val="00B93C61"/>
    <w:rsid w:val="00B96861"/>
    <w:rsid w:val="00BA6CFD"/>
    <w:rsid w:val="00BA71B3"/>
    <w:rsid w:val="00BB7D85"/>
    <w:rsid w:val="00C317E2"/>
    <w:rsid w:val="00CB7A77"/>
    <w:rsid w:val="00D021D3"/>
    <w:rsid w:val="00D13D64"/>
    <w:rsid w:val="00D43E16"/>
    <w:rsid w:val="00DC4201"/>
    <w:rsid w:val="00DF0BB2"/>
    <w:rsid w:val="00E6254F"/>
    <w:rsid w:val="00E63D9A"/>
    <w:rsid w:val="00EC067E"/>
    <w:rsid w:val="00EC703B"/>
    <w:rsid w:val="00EC7530"/>
    <w:rsid w:val="00FB6326"/>
    <w:rsid w:val="00FD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FD1"/>
    <w:pPr>
      <w:ind w:left="720"/>
      <w:contextualSpacing/>
    </w:pPr>
  </w:style>
  <w:style w:type="table" w:styleId="TableGrid">
    <w:name w:val="Table Grid"/>
    <w:basedOn w:val="TableNormal"/>
    <w:uiPriority w:val="59"/>
    <w:rsid w:val="00E6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5A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7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7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7BD59-ACED-4382-9697-2CE160F09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rsimmons</dc:creator>
  <cp:keywords/>
  <dc:description/>
  <cp:lastModifiedBy>amarcott</cp:lastModifiedBy>
  <cp:revision>4</cp:revision>
  <cp:lastPrinted>2014-02-03T18:22:00Z</cp:lastPrinted>
  <dcterms:created xsi:type="dcterms:W3CDTF">2014-04-01T15:36:00Z</dcterms:created>
  <dcterms:modified xsi:type="dcterms:W3CDTF">2014-04-02T11:48:00Z</dcterms:modified>
</cp:coreProperties>
</file>