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>Rent-It-Guard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>Explanatory Memorandum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>California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referenced Companies submit for your review and approval several forms for their Rent-It-Guard Program (the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“Program”) The Program will also utilize AAIS’ Inland Marine amendatory endorsements o</w:t>
      </w:r>
      <w:r>
        <w:rPr>
          <w:rFonts w:ascii="Arial" w:hAnsi="Arial" w:cs="Arial"/>
          <w:sz w:val="20"/>
          <w:szCs w:val="20"/>
        </w:rPr>
        <w:t xml:space="preserve">n file with your Department for </w:t>
      </w:r>
      <w:r>
        <w:rPr>
          <w:rFonts w:ascii="Arial" w:hAnsi="Arial" w:cs="Arial"/>
          <w:sz w:val="20"/>
          <w:szCs w:val="20"/>
        </w:rPr>
        <w:t>Equipment Sales and Rental.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filing includes the following forms: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b/>
          <w:bCs/>
          <w:sz w:val="20"/>
          <w:szCs w:val="20"/>
        </w:rPr>
        <w:t>Schedule of Coverages Rental Dealers Coverage – 115152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Consolidated schedule of coverages and limits that provide a single schedule for the coverages included in the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Rental Dealers Coverage Form. This optional form will allow insureds to reference their coverages, limits and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sublimits</w:t>
      </w:r>
      <w:proofErr w:type="spellEnd"/>
      <w:r>
        <w:rPr>
          <w:rFonts w:ascii="Arial" w:hAnsi="Arial" w:cs="Arial"/>
          <w:sz w:val="20"/>
          <w:szCs w:val="20"/>
        </w:rPr>
        <w:t xml:space="preserve"> on a single policy schedule.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form will be rated as per the rating rule included in the submission.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b/>
          <w:bCs/>
          <w:sz w:val="20"/>
          <w:szCs w:val="20"/>
        </w:rPr>
        <w:t>Rental Dealers Coverage Form – 115153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mandatory coverage form is based upon the AAIS Equipment Sales and Rental form. Coverages from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various AAIS endorsements are embedded in the form, and additional Supplemental Coverages are included (all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outlined in below.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rating, please refer to the rating rules included in this submission.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b/>
          <w:bCs/>
          <w:sz w:val="20"/>
          <w:szCs w:val="20"/>
        </w:rPr>
        <w:t>Waiver of Theft Deductible, Global Positioning or Radio Frequency Recovery System, Form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No.119270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optional endorsement will waive the deductible provisions of the policy with respect to loss by theft or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conversion, if conversion is a covered peril, of equipment, if the equipment is protected by a GPS or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Radio Frequency Recovery System, and subject to specified criteria detailed in the form.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additional premium charge for this endorsement.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b/>
          <w:bCs/>
          <w:sz w:val="20"/>
          <w:szCs w:val="20"/>
        </w:rPr>
        <w:t>Waiver of Theft Deductible, National Equipment Register Membership, Form No. 119271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optional endorsement will waive the deductible provisions of the policy with respect to loss by theft or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conversion, if conversion is a covered peril, of equipment, properly registered with the National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Equipment Register, and subject to conditions specified in the form.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additional premium charge for this endorsement.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filing revises AAIS’ Equipment Sales and Rental Coverage Form as outlined below an</w:t>
      </w:r>
      <w:r>
        <w:rPr>
          <w:rFonts w:ascii="Arial" w:hAnsi="Arial" w:cs="Arial"/>
          <w:sz w:val="20"/>
          <w:szCs w:val="20"/>
        </w:rPr>
        <w:t>d will replace form nos. 199372</w:t>
      </w:r>
      <w:r>
        <w:rPr>
          <w:rFonts w:ascii="Arial" w:hAnsi="Arial" w:cs="Arial"/>
          <w:sz w:val="20"/>
          <w:szCs w:val="20"/>
        </w:rPr>
        <w:t>and 109373 and related rules and rating methodology on file with your Department unde</w:t>
      </w:r>
      <w:r>
        <w:rPr>
          <w:rFonts w:ascii="Arial" w:hAnsi="Arial" w:cs="Arial"/>
          <w:sz w:val="20"/>
          <w:szCs w:val="20"/>
        </w:rPr>
        <w:t>r company filing no. CHS-12-IM-</w:t>
      </w:r>
      <w:r>
        <w:rPr>
          <w:rFonts w:ascii="Arial" w:hAnsi="Arial" w:cs="Arial"/>
          <w:sz w:val="20"/>
          <w:szCs w:val="20"/>
        </w:rPr>
        <w:t>05, CDI File Nos. 12-7405 and 12-7406: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Property Covered: deleted paragraph 1. Inside and Outside Building Coverage, as we will not provide this coverage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option, but will always provide Separate Limit Coverage (previously paragraph 2. - now shown as paragraph 1.)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2. Property Covered, paragraph 2.b.3) b) is amended to include the following: “We” will pay “you” for such covered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loss, and will be subrogated to the extent of such payment to your rights of recovery </w:t>
      </w:r>
      <w:r>
        <w:rPr>
          <w:rFonts w:ascii="Arial" w:hAnsi="Arial" w:cs="Arial"/>
          <w:sz w:val="20"/>
          <w:szCs w:val="20"/>
        </w:rPr>
        <w:t xml:space="preserve">from the lessee or renter. This </w:t>
      </w:r>
      <w:r>
        <w:rPr>
          <w:rFonts w:ascii="Arial" w:hAnsi="Arial" w:cs="Arial"/>
          <w:sz w:val="20"/>
          <w:szCs w:val="20"/>
        </w:rPr>
        <w:t>does not impact coverage, but rather provides payment for loss to an insured, whe</w:t>
      </w:r>
      <w:r>
        <w:rPr>
          <w:rFonts w:ascii="Arial" w:hAnsi="Arial" w:cs="Arial"/>
          <w:sz w:val="20"/>
          <w:szCs w:val="20"/>
        </w:rPr>
        <w:t xml:space="preserve">n the contingent coverage grant </w:t>
      </w:r>
      <w:r>
        <w:rPr>
          <w:rFonts w:ascii="Arial" w:hAnsi="Arial" w:cs="Arial"/>
          <w:sz w:val="20"/>
          <w:szCs w:val="20"/>
        </w:rPr>
        <w:t>applies, and the Company may then recover via subrogation.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320B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Property Covered, paragraph 2.c. is added. Coverage for equipment leased or rent</w:t>
      </w:r>
      <w:r>
        <w:rPr>
          <w:rFonts w:ascii="Arial" w:hAnsi="Arial" w:cs="Arial"/>
          <w:sz w:val="20"/>
          <w:szCs w:val="20"/>
        </w:rPr>
        <w:t xml:space="preserve">ed from others will be provided </w:t>
      </w:r>
      <w:r>
        <w:rPr>
          <w:rFonts w:ascii="Arial" w:hAnsi="Arial" w:cs="Arial"/>
          <w:sz w:val="20"/>
          <w:szCs w:val="20"/>
        </w:rPr>
        <w:t>under the same terms as owned equipment.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Property Not Covered, paragraph 7. the exception to the Vehicles exclusion is amende</w:t>
      </w:r>
      <w:r>
        <w:rPr>
          <w:rFonts w:ascii="Arial" w:hAnsi="Arial" w:cs="Arial"/>
          <w:sz w:val="20"/>
          <w:szCs w:val="20"/>
        </w:rPr>
        <w:t xml:space="preserve">d to include trailers valued at </w:t>
      </w:r>
      <w:r>
        <w:rPr>
          <w:rFonts w:ascii="Arial" w:hAnsi="Arial" w:cs="Arial"/>
          <w:sz w:val="20"/>
          <w:szCs w:val="20"/>
        </w:rPr>
        <w:t>$100,000 or less. These will be identified via the schedule of equipment submit</w:t>
      </w:r>
      <w:r>
        <w:rPr>
          <w:rFonts w:ascii="Arial" w:hAnsi="Arial" w:cs="Arial"/>
          <w:sz w:val="20"/>
          <w:szCs w:val="20"/>
        </w:rPr>
        <w:t xml:space="preserve">ted for coverage, with coverage </w:t>
      </w:r>
      <w:r>
        <w:rPr>
          <w:rFonts w:ascii="Arial" w:hAnsi="Arial" w:cs="Arial"/>
          <w:sz w:val="20"/>
          <w:szCs w:val="20"/>
        </w:rPr>
        <w:t>provided as covered property.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Coverage Extensions: the various coverages are amended to state limits are “</w:t>
      </w:r>
      <w:r>
        <w:rPr>
          <w:rFonts w:ascii="Arial" w:hAnsi="Arial" w:cs="Arial"/>
          <w:sz w:val="20"/>
          <w:szCs w:val="20"/>
        </w:rPr>
        <w:t xml:space="preserve">as provided on the Schedule of </w:t>
      </w:r>
      <w:r>
        <w:rPr>
          <w:rFonts w:ascii="Arial" w:hAnsi="Arial" w:cs="Arial"/>
          <w:sz w:val="20"/>
          <w:szCs w:val="20"/>
        </w:rPr>
        <w:t>Coverages” in lieu of an embedded limit in each coverage grant. This provides o</w:t>
      </w:r>
      <w:r>
        <w:rPr>
          <w:rFonts w:ascii="Arial" w:hAnsi="Arial" w:cs="Arial"/>
          <w:sz w:val="20"/>
          <w:szCs w:val="20"/>
        </w:rPr>
        <w:t xml:space="preserve">ne section of the policy for an </w:t>
      </w:r>
      <w:r>
        <w:rPr>
          <w:rFonts w:ascii="Arial" w:hAnsi="Arial" w:cs="Arial"/>
          <w:sz w:val="20"/>
          <w:szCs w:val="20"/>
        </w:rPr>
        <w:t>insured to identify the limits provided for the various coverages within the form.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Coverage Extensions, paragraph 4. Equipment You Lease or Rent to Others Con</w:t>
      </w:r>
      <w:r>
        <w:rPr>
          <w:rFonts w:ascii="Arial" w:hAnsi="Arial" w:cs="Arial"/>
          <w:sz w:val="20"/>
          <w:szCs w:val="20"/>
        </w:rPr>
        <w:t>version Coverage is added. This clause add</w:t>
      </w:r>
      <w:r>
        <w:rPr>
          <w:rFonts w:ascii="Arial" w:hAnsi="Arial" w:cs="Arial"/>
          <w:sz w:val="20"/>
          <w:szCs w:val="20"/>
        </w:rPr>
        <w:t>s conversion coverage as a peril covered under this form. It will be optional for all insureds.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Supplemental Coverages: the various coverages are amended to state limits are “as provided on the Schedule o</w:t>
      </w:r>
      <w:r>
        <w:rPr>
          <w:rFonts w:ascii="Arial" w:hAnsi="Arial" w:cs="Arial"/>
          <w:sz w:val="20"/>
          <w:szCs w:val="20"/>
        </w:rPr>
        <w:t xml:space="preserve">f </w:t>
      </w:r>
      <w:r>
        <w:rPr>
          <w:rFonts w:ascii="Arial" w:hAnsi="Arial" w:cs="Arial"/>
          <w:sz w:val="20"/>
          <w:szCs w:val="20"/>
        </w:rPr>
        <w:t>Coverages” in lieu of an embedded limit in each coverage grant. This provides o</w:t>
      </w:r>
      <w:r>
        <w:rPr>
          <w:rFonts w:ascii="Arial" w:hAnsi="Arial" w:cs="Arial"/>
          <w:sz w:val="20"/>
          <w:szCs w:val="20"/>
        </w:rPr>
        <w:t>ne section of the policy for an</w:t>
      </w:r>
      <w:r w:rsidR="008E1C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insured to identify the limits provided for the various coverages within the form.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Supplemental Coverages, paragraph 4. Trial Period, a time limitation of 30 days h</w:t>
      </w:r>
      <w:r>
        <w:rPr>
          <w:rFonts w:ascii="Arial" w:hAnsi="Arial" w:cs="Arial"/>
          <w:sz w:val="20"/>
          <w:szCs w:val="20"/>
        </w:rPr>
        <w:t xml:space="preserve">as been added to define what is </w:t>
      </w:r>
      <w:r>
        <w:rPr>
          <w:rFonts w:ascii="Arial" w:hAnsi="Arial" w:cs="Arial"/>
          <w:sz w:val="20"/>
          <w:szCs w:val="20"/>
        </w:rPr>
        <w:t>considered an appropriate period of time for equipment trial.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Supplemental Coverages, the following coverages are added: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Fire Department Service Charge, to provide reimbursement for fire departme</w:t>
      </w:r>
      <w:r>
        <w:rPr>
          <w:rFonts w:ascii="Arial" w:hAnsi="Arial" w:cs="Arial"/>
          <w:sz w:val="20"/>
          <w:szCs w:val="20"/>
        </w:rPr>
        <w:t xml:space="preserve">nt service charges required by </w:t>
      </w:r>
      <w:r>
        <w:rPr>
          <w:rFonts w:ascii="Arial" w:hAnsi="Arial" w:cs="Arial"/>
          <w:sz w:val="20"/>
          <w:szCs w:val="20"/>
        </w:rPr>
        <w:t>local ordinance or assumed under contract;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 xml:space="preserve">Continuing Rental or Lease Payments, to cover continuing rental or lease </w:t>
      </w:r>
      <w:r w:rsidR="007015D6">
        <w:rPr>
          <w:rFonts w:ascii="Arial" w:hAnsi="Arial" w:cs="Arial"/>
          <w:sz w:val="20"/>
          <w:szCs w:val="20"/>
        </w:rPr>
        <w:t xml:space="preserve">payments for covered equipment, </w:t>
      </w:r>
      <w:r>
        <w:rPr>
          <w:rFonts w:ascii="Arial" w:hAnsi="Arial" w:cs="Arial"/>
          <w:sz w:val="20"/>
          <w:szCs w:val="20"/>
        </w:rPr>
        <w:t>leased or rented by an insured, that the insured is contractually obligated to p</w:t>
      </w:r>
      <w:r>
        <w:rPr>
          <w:rFonts w:ascii="Arial" w:hAnsi="Arial" w:cs="Arial"/>
          <w:sz w:val="20"/>
          <w:szCs w:val="20"/>
        </w:rPr>
        <w:t xml:space="preserve">ay in the event of covered loss </w:t>
      </w:r>
      <w:r>
        <w:rPr>
          <w:rFonts w:ascii="Arial" w:hAnsi="Arial" w:cs="Arial"/>
          <w:sz w:val="20"/>
          <w:szCs w:val="20"/>
        </w:rPr>
        <w:t>or damage to such equipment;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Expediting Costs, to cover reasonable and necessary costs incurred to ma</w:t>
      </w:r>
      <w:r>
        <w:rPr>
          <w:rFonts w:ascii="Arial" w:hAnsi="Arial" w:cs="Arial"/>
          <w:sz w:val="20"/>
          <w:szCs w:val="20"/>
        </w:rPr>
        <w:t xml:space="preserve">ke temporary repairs to, and to </w:t>
      </w:r>
      <w:r>
        <w:rPr>
          <w:rFonts w:ascii="Arial" w:hAnsi="Arial" w:cs="Arial"/>
          <w:sz w:val="20"/>
          <w:szCs w:val="20"/>
        </w:rPr>
        <w:t>expedite permanent repairs or replacement of, lost or damaged equipment;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 xml:space="preserve">Claim Preparation Expense, to cover necessary additional expense incurred </w:t>
      </w:r>
      <w:r w:rsidR="007015D6">
        <w:rPr>
          <w:rFonts w:ascii="Arial" w:hAnsi="Arial" w:cs="Arial"/>
          <w:sz w:val="20"/>
          <w:szCs w:val="20"/>
        </w:rPr>
        <w:t xml:space="preserve">for the purposes of determining </w:t>
      </w:r>
      <w:r>
        <w:rPr>
          <w:rFonts w:ascii="Arial" w:hAnsi="Arial" w:cs="Arial"/>
          <w:sz w:val="20"/>
          <w:szCs w:val="20"/>
        </w:rPr>
        <w:t>the extent or amount of loss;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Reward Payment, to pay a reward for information that leads to recovery o</w:t>
      </w:r>
      <w:r w:rsidR="007015D6">
        <w:rPr>
          <w:rFonts w:ascii="Arial" w:hAnsi="Arial" w:cs="Arial"/>
          <w:sz w:val="20"/>
          <w:szCs w:val="20"/>
        </w:rPr>
        <w:t xml:space="preserve">f undamaged stolen property, or </w:t>
      </w:r>
      <w:r>
        <w:rPr>
          <w:rFonts w:ascii="Arial" w:hAnsi="Arial" w:cs="Arial"/>
          <w:sz w:val="20"/>
          <w:szCs w:val="20"/>
        </w:rPr>
        <w:t>the arrest and conviction of person(s) responsible for theft of covered property.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Employee Tools extends coverage to employee tools (based upon AAIS IM 7015 wording)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Your Tools extends coverage to apply as respects tools owned by the i</w:t>
      </w:r>
      <w:r w:rsidR="007015D6">
        <w:rPr>
          <w:rFonts w:ascii="Arial" w:hAnsi="Arial" w:cs="Arial"/>
          <w:sz w:val="20"/>
          <w:szCs w:val="20"/>
        </w:rPr>
        <w:t xml:space="preserve">nsured (based upon AAIS IM 7719 </w:t>
      </w:r>
      <w:r>
        <w:rPr>
          <w:rFonts w:ascii="Arial" w:hAnsi="Arial" w:cs="Arial"/>
          <w:sz w:val="20"/>
          <w:szCs w:val="20"/>
        </w:rPr>
        <w:t>wording)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Fuel extends coverage to apply as respects fuel for equipment (wording derived from AAIS IM 7024)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Earthquake extends coverage for the peril of earthquake (based upon AAIS IM 7557)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Flood extends coverage for the peril of flood (based upon AAIS IM 7557)</w:t>
      </w: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10. Perils Excluded, paragraph c. Criminal, Fraudulent, Dishonest, Or Illegal Acts is </w:t>
      </w:r>
      <w:r w:rsidR="007015D6">
        <w:rPr>
          <w:rFonts w:ascii="Arial" w:hAnsi="Arial" w:cs="Arial"/>
          <w:sz w:val="20"/>
          <w:szCs w:val="20"/>
        </w:rPr>
        <w:t xml:space="preserve">amended to address the Coverage </w:t>
      </w:r>
      <w:r>
        <w:rPr>
          <w:rFonts w:ascii="Arial" w:hAnsi="Arial" w:cs="Arial"/>
          <w:sz w:val="20"/>
          <w:szCs w:val="20"/>
        </w:rPr>
        <w:t>Extension, paragraph 4. Equipment You Lease or Rent to Others Conversion Coverage.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What Must Be Done In Case Of Loss section is amended to include paragraph 1.c. and paragraph 10. </w:t>
      </w:r>
      <w:r w:rsidR="007015D6">
        <w:rPr>
          <w:rFonts w:ascii="Arial" w:hAnsi="Arial" w:cs="Arial"/>
          <w:sz w:val="20"/>
          <w:szCs w:val="20"/>
        </w:rPr>
        <w:t xml:space="preserve">to address the </w:t>
      </w:r>
      <w:r>
        <w:rPr>
          <w:rFonts w:ascii="Arial" w:hAnsi="Arial" w:cs="Arial"/>
          <w:sz w:val="20"/>
          <w:szCs w:val="20"/>
        </w:rPr>
        <w:t>Coverage Extension, paragraph 4. Equipment You Lease or Rent to Others Conversion Coverage.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015D6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Valuation, paragraph 1.b.2) is added as respects equipment leased or rented to ot</w:t>
      </w:r>
      <w:r w:rsidR="007015D6">
        <w:rPr>
          <w:rFonts w:ascii="Arial" w:hAnsi="Arial" w:cs="Arial"/>
          <w:sz w:val="20"/>
          <w:szCs w:val="20"/>
        </w:rPr>
        <w:t xml:space="preserve">hers. It provides the option to </w:t>
      </w:r>
      <w:r>
        <w:rPr>
          <w:rFonts w:ascii="Arial" w:hAnsi="Arial" w:cs="Arial"/>
          <w:sz w:val="20"/>
          <w:szCs w:val="20"/>
        </w:rPr>
        <w:t>replace lost or damaged equipment with a different type of equipment to be use</w:t>
      </w:r>
      <w:r w:rsidR="007015D6">
        <w:rPr>
          <w:rFonts w:ascii="Arial" w:hAnsi="Arial" w:cs="Arial"/>
          <w:sz w:val="20"/>
          <w:szCs w:val="20"/>
        </w:rPr>
        <w:t xml:space="preserve">d in the leasing operation, but </w:t>
      </w:r>
      <w:r>
        <w:rPr>
          <w:rFonts w:ascii="Arial" w:hAnsi="Arial" w:cs="Arial"/>
          <w:sz w:val="20"/>
          <w:szCs w:val="20"/>
        </w:rPr>
        <w:t>maintains the limit of not more than the cost of repair or repl</w:t>
      </w:r>
      <w:r w:rsidR="007015D6">
        <w:rPr>
          <w:rFonts w:ascii="Arial" w:hAnsi="Arial" w:cs="Arial"/>
          <w:sz w:val="20"/>
          <w:szCs w:val="20"/>
        </w:rPr>
        <w:t>acement with similar materials.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Valuation, paragraph 5.is added to address the coverage provided for Equipment You Lease Or Rent From Others.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Valuation, paragraph 6. Is added to address the coverages provided for Employee Tools, Fuel and Your Tools.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How Much We Pay, paragraph 2. Deductible is amended to provide an option for a p</w:t>
      </w:r>
      <w:r w:rsidR="007015D6">
        <w:rPr>
          <w:rFonts w:ascii="Arial" w:hAnsi="Arial" w:cs="Arial"/>
          <w:sz w:val="20"/>
          <w:szCs w:val="20"/>
        </w:rPr>
        <w:t xml:space="preserve">er occurrence deductible, or an </w:t>
      </w:r>
      <w:r>
        <w:rPr>
          <w:rFonts w:ascii="Arial" w:hAnsi="Arial" w:cs="Arial"/>
          <w:sz w:val="20"/>
          <w:szCs w:val="20"/>
        </w:rPr>
        <w:t>option for a per unit deductible. This is at the insureds option.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 How Much We Pay, paragraph 8. Is added to address the perils of Flood and Ear</w:t>
      </w:r>
      <w:r w:rsidR="007015D6">
        <w:rPr>
          <w:rFonts w:ascii="Arial" w:hAnsi="Arial" w:cs="Arial"/>
          <w:sz w:val="20"/>
          <w:szCs w:val="20"/>
        </w:rPr>
        <w:t xml:space="preserve">thquake that have been added to </w:t>
      </w:r>
      <w:r>
        <w:rPr>
          <w:rFonts w:ascii="Arial" w:hAnsi="Arial" w:cs="Arial"/>
          <w:sz w:val="20"/>
          <w:szCs w:val="20"/>
        </w:rPr>
        <w:t>the coverage part.</w:t>
      </w:r>
    </w:p>
    <w:p w:rsidR="007015D6" w:rsidRDefault="007015D6" w:rsidP="007015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7015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17. Reporting Conditions, paragraph 1. a. is amended to allow reporting provisions </w:t>
      </w:r>
      <w:r w:rsidR="007015D6">
        <w:rPr>
          <w:rFonts w:ascii="Arial" w:hAnsi="Arial" w:cs="Arial"/>
          <w:sz w:val="20"/>
          <w:szCs w:val="20"/>
        </w:rPr>
        <w:t xml:space="preserve">based upon either receipts or a </w:t>
      </w:r>
      <w:r>
        <w:rPr>
          <w:rFonts w:ascii="Arial" w:hAnsi="Arial" w:cs="Arial"/>
          <w:sz w:val="20"/>
          <w:szCs w:val="20"/>
        </w:rPr>
        <w:t>schedule of values – average values.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18. Reporting Conditions, paragraph b. Premium Computation and Adjustment, </w:t>
      </w:r>
      <w:r w:rsidR="007015D6">
        <w:rPr>
          <w:rFonts w:ascii="Arial" w:hAnsi="Arial" w:cs="Arial"/>
          <w:sz w:val="20"/>
          <w:szCs w:val="20"/>
        </w:rPr>
        <w:t xml:space="preserve">a paragraph is added to address </w:t>
      </w:r>
      <w:r>
        <w:rPr>
          <w:rFonts w:ascii="Arial" w:hAnsi="Arial" w:cs="Arial"/>
          <w:sz w:val="20"/>
          <w:szCs w:val="20"/>
        </w:rPr>
        <w:t>Average Values premium adjustment.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 Reporting Conditions, paragraph 2. Is added to address the Equipment You Lea</w:t>
      </w:r>
      <w:r w:rsidR="007015D6">
        <w:rPr>
          <w:rFonts w:ascii="Arial" w:hAnsi="Arial" w:cs="Arial"/>
          <w:sz w:val="20"/>
          <w:szCs w:val="20"/>
        </w:rPr>
        <w:t xml:space="preserve">se Or Rent From Others coverage </w:t>
      </w:r>
      <w:r>
        <w:rPr>
          <w:rFonts w:ascii="Arial" w:hAnsi="Arial" w:cs="Arial"/>
          <w:sz w:val="20"/>
          <w:szCs w:val="20"/>
        </w:rPr>
        <w:t>that has been added to the coverage form.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 Other Conditions, paragraph 7.d. is added to address recoveries as respects the “conversion”</w:t>
      </w:r>
      <w:r w:rsidR="007015D6">
        <w:rPr>
          <w:rFonts w:ascii="Arial" w:hAnsi="Arial" w:cs="Arial"/>
          <w:sz w:val="20"/>
          <w:szCs w:val="20"/>
        </w:rPr>
        <w:t xml:space="preserve"> coverage that has </w:t>
      </w:r>
      <w:r>
        <w:rPr>
          <w:rFonts w:ascii="Arial" w:hAnsi="Arial" w:cs="Arial"/>
          <w:sz w:val="20"/>
          <w:szCs w:val="20"/>
        </w:rPr>
        <w:t>been added to the coverage form.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Default="00862168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Definitions, paragraph 1. Conversion definition is added.</w:t>
      </w:r>
    </w:p>
    <w:p w:rsidR="007015D6" w:rsidRDefault="007015D6" w:rsidP="00862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2168" w:rsidRPr="007015D6" w:rsidRDefault="00862168" w:rsidP="007015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22. Definitions, paragraph 2. is amended to remove the exclusion for “tools”, as coverage wi</w:t>
      </w:r>
      <w:r w:rsidR="007015D6">
        <w:rPr>
          <w:rFonts w:ascii="Arial" w:hAnsi="Arial" w:cs="Arial"/>
          <w:sz w:val="20"/>
          <w:szCs w:val="20"/>
        </w:rPr>
        <w:t xml:space="preserve">ll be provided for tools within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the coverage form (as outlined above).</w:t>
      </w:r>
    </w:p>
    <w:sectPr w:rsidR="00862168" w:rsidRPr="00701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68"/>
    <w:rsid w:val="007015D6"/>
    <w:rsid w:val="00862168"/>
    <w:rsid w:val="008E1C22"/>
    <w:rsid w:val="00BF1398"/>
    <w:rsid w:val="00CB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Martell, Elaine</dc:creator>
  <cp:lastModifiedBy>Martell, Elaine</cp:lastModifiedBy>
  <cp:revision>2</cp:revision>
  <dcterms:created xsi:type="dcterms:W3CDTF">2016-05-16T15:43:00Z</dcterms:created>
  <dcterms:modified xsi:type="dcterms:W3CDTF">2016-05-16T18:01:00Z</dcterms:modified>
</cp:coreProperties>
</file>